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54684535"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w:t>
      </w:r>
      <w:r w:rsidR="00CD4606">
        <w:rPr>
          <w:rFonts w:cs="B Nazanin" w:hint="cs"/>
          <w:b/>
          <w:bCs/>
          <w:noProof/>
          <w:webHidden/>
          <w:sz w:val="28"/>
          <w:szCs w:val="28"/>
          <w:rtl/>
        </w:rPr>
        <w:t>۶</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CD4606">
      <w:pPr>
        <w:pStyle w:val="ListParagraph"/>
        <w:bidi/>
        <w:spacing w:line="360" w:lineRule="auto"/>
        <w:jc w:val="both"/>
        <w:rPr>
          <w:rFonts w:cs="Nazanin"/>
          <w:sz w:val="24"/>
          <w:szCs w:val="24"/>
          <w:rtl/>
          <w:lang w:bidi="fa-IR"/>
        </w:rPr>
        <w:sectPr w:rsidR="001E2982" w:rsidSect="00F0428C">
          <w:type w:val="oddPage"/>
          <w:pgSz w:w="11907" w:h="16840" w:code="9"/>
          <w:pgMar w:top="1418" w:right="1985" w:bottom="1418" w:left="1418" w:header="0" w:footer="720" w:gutter="0"/>
          <w:pgNumType w:fmt="arabicAlpha"/>
          <w:cols w:space="720"/>
          <w:titlePg/>
          <w:docGrid w:linePitch="360"/>
        </w:sectPr>
      </w:pPr>
    </w:p>
    <w:p w14:paraId="31010D78" w14:textId="77777777" w:rsidR="008867EC" w:rsidRDefault="008867EC" w:rsidP="008867EC">
      <w:pPr>
        <w:bidi/>
        <w:jc w:val="left"/>
        <w:rPr>
          <w:rFonts w:cs="Nazanin"/>
          <w:sz w:val="28"/>
          <w:szCs w:val="28"/>
          <w:rtl/>
          <w:lang w:bidi="fa-IR"/>
        </w:rPr>
      </w:pPr>
    </w:p>
    <w:p w14:paraId="29EC6419" w14:textId="77777777" w:rsidR="00CD4606" w:rsidRDefault="00CD4606" w:rsidP="00CD4606">
      <w:pPr>
        <w:bidi/>
        <w:jc w:val="left"/>
        <w:rPr>
          <w:rFonts w:cs="Nazanin"/>
          <w:b/>
          <w:bCs/>
          <w:sz w:val="28"/>
          <w:szCs w:val="28"/>
          <w:rtl/>
          <w:lang w:bidi="fa-IR"/>
        </w:rPr>
      </w:pPr>
    </w:p>
    <w:p w14:paraId="714A6185" w14:textId="77777777" w:rsidR="00CD4606" w:rsidRDefault="00CD4606" w:rsidP="00CD4606">
      <w:pPr>
        <w:bidi/>
        <w:jc w:val="left"/>
        <w:rPr>
          <w:rFonts w:cs="Nazanin"/>
          <w:b/>
          <w:bCs/>
          <w:sz w:val="28"/>
          <w:szCs w:val="28"/>
          <w:rtl/>
          <w:lang w:bidi="fa-IR"/>
        </w:rPr>
      </w:pPr>
    </w:p>
    <w:p w14:paraId="11BF897C" w14:textId="77777777" w:rsidR="00CD4606" w:rsidRDefault="00CD4606" w:rsidP="00CD4606">
      <w:pPr>
        <w:bidi/>
        <w:jc w:val="left"/>
        <w:rPr>
          <w:rFonts w:cs="Nazanin"/>
          <w:b/>
          <w:bCs/>
          <w:sz w:val="28"/>
          <w:szCs w:val="28"/>
          <w:rtl/>
          <w:lang w:bidi="fa-IR"/>
        </w:rPr>
      </w:pPr>
    </w:p>
    <w:p w14:paraId="2B08A495" w14:textId="77777777" w:rsidR="00CD4606" w:rsidRDefault="00CD4606" w:rsidP="00CD4606">
      <w:pPr>
        <w:bidi/>
        <w:jc w:val="left"/>
        <w:rPr>
          <w:rFonts w:cs="Nazanin"/>
          <w:b/>
          <w:bCs/>
          <w:sz w:val="28"/>
          <w:szCs w:val="28"/>
          <w:rtl/>
          <w:lang w:bidi="fa-IR"/>
        </w:rPr>
      </w:pPr>
    </w:p>
    <w:p w14:paraId="3519E910" w14:textId="77777777" w:rsidR="00CD4606" w:rsidRDefault="00CD4606" w:rsidP="00CD4606">
      <w:pPr>
        <w:bidi/>
        <w:jc w:val="left"/>
        <w:rPr>
          <w:rFonts w:cs="Nazanin"/>
          <w:b/>
          <w:bCs/>
          <w:sz w:val="28"/>
          <w:szCs w:val="28"/>
          <w:rtl/>
          <w:lang w:bidi="fa-IR"/>
        </w:rPr>
      </w:pPr>
    </w:p>
    <w:p w14:paraId="59A94BE5" w14:textId="77777777" w:rsidR="00CD4606" w:rsidRDefault="00CD4606" w:rsidP="00CD4606">
      <w:pPr>
        <w:bidi/>
        <w:jc w:val="left"/>
        <w:rPr>
          <w:rFonts w:cs="Nazanin"/>
          <w:b/>
          <w:bCs/>
          <w:sz w:val="28"/>
          <w:szCs w:val="28"/>
          <w:rtl/>
          <w:lang w:bidi="fa-IR"/>
        </w:rPr>
      </w:pPr>
    </w:p>
    <w:p w14:paraId="5402B963" w14:textId="77777777" w:rsidR="00CD4606" w:rsidRDefault="00CD4606" w:rsidP="00CD4606">
      <w:pPr>
        <w:bidi/>
        <w:jc w:val="left"/>
        <w:rPr>
          <w:rFonts w:cs="Nazanin"/>
          <w:b/>
          <w:bCs/>
          <w:sz w:val="28"/>
          <w:szCs w:val="28"/>
          <w:rtl/>
          <w:lang w:bidi="fa-IR"/>
        </w:rPr>
      </w:pPr>
    </w:p>
    <w:p w14:paraId="101A8271" w14:textId="77777777" w:rsidR="00CD4606" w:rsidRDefault="00CD4606" w:rsidP="00CD4606">
      <w:pPr>
        <w:bidi/>
        <w:jc w:val="left"/>
        <w:rPr>
          <w:rFonts w:cs="Nazanin"/>
          <w:b/>
          <w:bCs/>
          <w:sz w:val="28"/>
          <w:szCs w:val="28"/>
          <w:rtl/>
          <w:lang w:bidi="fa-IR"/>
        </w:rPr>
      </w:pPr>
    </w:p>
    <w:p w14:paraId="1147A6DF" w14:textId="77777777" w:rsidR="00CD4606" w:rsidRDefault="00CD4606" w:rsidP="00CD4606">
      <w:pPr>
        <w:bidi/>
        <w:jc w:val="left"/>
        <w:rPr>
          <w:rFonts w:cs="Nazanin"/>
          <w:b/>
          <w:bCs/>
          <w:sz w:val="28"/>
          <w:szCs w:val="28"/>
          <w:rtl/>
          <w:lang w:bidi="fa-IR"/>
        </w:rPr>
      </w:pPr>
    </w:p>
    <w:p w14:paraId="25153E38" w14:textId="77777777" w:rsidR="00CD4606" w:rsidRDefault="00CD4606" w:rsidP="00CD4606">
      <w:pPr>
        <w:bidi/>
        <w:jc w:val="left"/>
        <w:rPr>
          <w:rFonts w:cs="Nazanin"/>
          <w:b/>
          <w:bCs/>
          <w:sz w:val="28"/>
          <w:szCs w:val="28"/>
          <w:rtl/>
          <w:lang w:bidi="fa-IR"/>
        </w:r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Pr="006A3ED3" w:rsidRDefault="00CD4606" w:rsidP="00CD4606">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w:t>
      </w:r>
      <w:r w:rsidR="0063373E">
        <w:rPr>
          <w:rFonts w:asciiTheme="minorHAnsi" w:hAnsiTheme="minorHAnsi" w:hint="cs"/>
          <w:b w:val="0"/>
          <w:bCs w:val="0"/>
          <w:sz w:val="28"/>
          <w:szCs w:val="28"/>
          <w:rtl/>
        </w:rPr>
        <w:lastRenderedPageBreak/>
        <w:t>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3"/>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4"/>
      </w:r>
      <w:r w:rsidRPr="00B90EF7">
        <w:rPr>
          <w:rFonts w:asciiTheme="minorHAnsi" w:hAnsiTheme="minorHAnsi"/>
          <w:b w:val="0"/>
          <w:bCs w:val="0"/>
          <w:sz w:val="28"/>
          <w:szCs w:val="28"/>
          <w:rtl/>
        </w:rPr>
        <w:t>، ژست‌ها</w:t>
      </w:r>
      <w:r w:rsidR="003656C1" w:rsidRPr="00883DB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6"/>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w:t>
      </w:r>
      <w:r w:rsidRPr="00B90EF7">
        <w:rPr>
          <w:rFonts w:asciiTheme="minorHAnsi" w:hAnsiTheme="minorHAnsi"/>
          <w:b w:val="0"/>
          <w:bCs w:val="0"/>
          <w:sz w:val="28"/>
          <w:szCs w:val="28"/>
          <w:rtl/>
        </w:rPr>
        <w:lastRenderedPageBreak/>
        <w:t>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3AB55B79"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781C00">
        <w:rPr>
          <w:rFonts w:cs="B Nazanin" w:hint="cs"/>
          <w:sz w:val="28"/>
          <w:szCs w:val="28"/>
          <w:rtl/>
          <w:lang w:bidi="fa-IR"/>
        </w:rPr>
        <w:t xml:space="preserve">. </w:t>
      </w:r>
      <w:r w:rsidR="002951FB" w:rsidRPr="002951FB">
        <w:rPr>
          <w:rFonts w:cs="B Nazanin"/>
          <w:sz w:val="28"/>
          <w:szCs w:val="28"/>
          <w:rtl/>
          <w:lang w:bidi="fa-IR"/>
        </w:rPr>
        <w:t xml:space="preserve">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559851E9"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C45E8E">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2016)","manualFormatting":"(2016, p.31)","plainTextFormattedCitation":"(Burgoon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w:t>
      </w:r>
      <w:r w:rsidR="00C45E8E">
        <w:rPr>
          <w:rFonts w:asciiTheme="majorBidi" w:hAnsiTheme="majorBidi" w:cstheme="majorBidi"/>
          <w:noProof/>
          <w:sz w:val="24"/>
          <w:szCs w:val="24"/>
          <w:lang w:bidi="fa-IR"/>
        </w:rPr>
        <w:t xml:space="preserve">2016, </w:t>
      </w:r>
      <w:r w:rsidR="00781C00">
        <w:rPr>
          <w:rFonts w:asciiTheme="majorBidi" w:hAnsiTheme="majorBidi" w:cstheme="majorBidi"/>
          <w:noProof/>
          <w:sz w:val="24"/>
          <w:szCs w:val="24"/>
          <w:lang w:bidi="fa-IR"/>
        </w:rPr>
        <w:t>p.31</w:t>
      </w:r>
      <w:r w:rsidR="008E5BC6" w:rsidRPr="008E5BC6">
        <w:rPr>
          <w:rFonts w:asciiTheme="majorBidi" w:hAnsiTheme="majorBidi" w:cstheme="majorBidi"/>
          <w:noProof/>
          <w:sz w:val="24"/>
          <w:szCs w:val="24"/>
          <w:lang w:bidi="fa-IR"/>
        </w:rPr>
        <w:t>)</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2"/>
      </w:r>
      <w:r w:rsidRPr="00B21E18">
        <w:rPr>
          <w:rFonts w:cs="B Nazanin"/>
          <w:sz w:val="28"/>
          <w:szCs w:val="28"/>
          <w:rtl/>
          <w:lang w:bidi="fa-IR"/>
        </w:rPr>
        <w:t xml:space="preserve"> و نمادها</w:t>
      </w:r>
      <w:r w:rsidR="00C57476" w:rsidRPr="00883DB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sz w:val="28"/>
          <w:szCs w:val="28"/>
          <w:rtl/>
          <w:lang w:bidi="fa-IR"/>
        </w:rPr>
        <w:lastRenderedPageBreak/>
        <w:t>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24"/>
      </w:r>
      <w:r w:rsidR="008B1A97">
        <w:rPr>
          <w:rFonts w:cs="B Nazanin" w:hint="cs"/>
          <w:sz w:val="28"/>
          <w:szCs w:val="28"/>
          <w:rtl/>
          <w:lang w:bidi="fa-IR"/>
        </w:rPr>
        <w:t xml:space="preserve"> اضافه می‌کند.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25"/>
      </w:r>
      <w:r w:rsidRPr="003B2A18">
        <w:rPr>
          <w:rFonts w:cs="B Nazanin"/>
          <w:sz w:val="28"/>
          <w:szCs w:val="28"/>
          <w:rtl/>
          <w:lang w:bidi="fa-IR"/>
        </w:rPr>
        <w:t xml:space="preserve"> به استفاده از کلمات</w:t>
      </w:r>
      <w:r w:rsidRPr="00883DB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29F8A400"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66CF9935"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29"/>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463E11FA"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35"/>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37"/>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38"/>
      </w:r>
      <w:r w:rsidRPr="008D442A">
        <w:rPr>
          <w:rFonts w:cs="B Nazanin"/>
          <w:sz w:val="28"/>
          <w:szCs w:val="28"/>
          <w:rtl/>
          <w:lang w:bidi="fa-IR"/>
        </w:rPr>
        <w:t>، و حرکت</w:t>
      </w:r>
      <w:r w:rsidR="000C0F0C" w:rsidRPr="00883DB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C45E8E">
        <w:rPr>
          <w:rFonts w:cs="B Nazanin" w:hint="cs"/>
          <w:sz w:val="28"/>
          <w:szCs w:val="28"/>
          <w:rtl/>
          <w:lang w:bidi="fa-IR"/>
        </w:rPr>
        <w:t>که</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1"/>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42"/>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43"/>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44"/>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B10A135"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 کردن به شخص، ش</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sidRPr="000E73B1">
        <w:rPr>
          <w:rFonts w:cs="B Nazanin"/>
          <w:sz w:val="28"/>
          <w:szCs w:val="28"/>
          <w:rtl/>
          <w:lang w:bidi="fa-IR"/>
        </w:rPr>
        <w:t xml:space="preserve"> 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0E73B1" w:rsidRPr="000E73B1">
        <w:rPr>
          <w:rFonts w:cs="B Nazanin"/>
          <w:sz w:val="28"/>
          <w:szCs w:val="28"/>
          <w:rtl/>
          <w:lang w:bidi="fa-IR"/>
        </w:rPr>
        <w:t xml:space="preserve"> 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2E03CDB7"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45"/>
      </w:r>
      <w:r w:rsidR="005B6F6E">
        <w:rPr>
          <w:rFonts w:cs="B Nazanin" w:hint="cs"/>
          <w:sz w:val="28"/>
          <w:szCs w:val="28"/>
          <w:rtl/>
          <w:lang w:bidi="fa-IR"/>
        </w:rPr>
        <w:t>، نمایانگرها</w:t>
      </w:r>
      <w:r w:rsidR="00235F47" w:rsidRPr="00883DBC">
        <w:rPr>
          <w:rStyle w:val="FootnoteReference"/>
          <w:rtl/>
        </w:rPr>
        <w:footnoteReference w:id="46"/>
      </w:r>
      <w:r w:rsidR="005B6F6E">
        <w:rPr>
          <w:rFonts w:cs="B Nazanin" w:hint="cs"/>
          <w:sz w:val="28"/>
          <w:szCs w:val="28"/>
          <w:rtl/>
          <w:lang w:bidi="fa-IR"/>
        </w:rPr>
        <w:t>، تنظیم‌گرها</w:t>
      </w:r>
      <w:r w:rsidR="00235F47" w:rsidRPr="00883DBC">
        <w:rPr>
          <w:rStyle w:val="FootnoteReference"/>
          <w:rtl/>
        </w:rPr>
        <w:footnoteReference w:id="47"/>
      </w:r>
      <w:r w:rsidR="005B6F6E">
        <w:rPr>
          <w:rFonts w:cs="B Nazanin" w:hint="cs"/>
          <w:sz w:val="28"/>
          <w:szCs w:val="28"/>
          <w:rtl/>
          <w:lang w:bidi="fa-IR"/>
        </w:rPr>
        <w:t>، خودتعدیل‌کننده‌ها</w:t>
      </w:r>
      <w:r w:rsidR="00235F47" w:rsidRPr="00883DB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2B7B2D7B"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4D35EF89"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883DB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نه</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rtl/>
          <w:lang w:bidi="fa-IR"/>
        </w:rPr>
      </w:pPr>
    </w:p>
    <w:p w14:paraId="71F79258"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04AF1515"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664BC09B" w14:textId="77777777" w:rsidR="00395CB6" w:rsidRDefault="00395CB6" w:rsidP="00395CB6">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lastRenderedPageBreak/>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5F080FBF"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25ABDD33" w:rsidR="008660AA" w:rsidRDefault="00693D3D" w:rsidP="00666D72">
      <w:pPr>
        <w:bidi/>
        <w:spacing w:line="360" w:lineRule="auto"/>
        <w:ind w:firstLine="720"/>
        <w:jc w:val="both"/>
        <w:rPr>
          <w:rFonts w:ascii="Times New Roman" w:hAnsi="Times New Roman" w:cs="B Nazanin"/>
          <w:sz w:val="28"/>
          <w:szCs w:val="28"/>
          <w:rtl/>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5E11B0FC" w14:textId="77777777" w:rsidR="00927838" w:rsidRDefault="00927838" w:rsidP="00927838">
      <w:pPr>
        <w:bidi/>
        <w:spacing w:line="360" w:lineRule="auto"/>
        <w:ind w:firstLine="720"/>
        <w:jc w:val="both"/>
        <w:rPr>
          <w:rFonts w:ascii="Times New Roman" w:hAnsi="Times New Roman" w:cs="B Nazanin"/>
          <w:sz w:val="28"/>
          <w:szCs w:val="28"/>
          <w:rtl/>
          <w:lang w:bidi="fa-IR"/>
        </w:rPr>
      </w:pPr>
    </w:p>
    <w:p w14:paraId="3F150D4B" w14:textId="77777777" w:rsidR="00927838" w:rsidRDefault="00927838" w:rsidP="00927838">
      <w:pPr>
        <w:bidi/>
        <w:spacing w:line="360" w:lineRule="auto"/>
        <w:ind w:firstLine="720"/>
        <w:jc w:val="both"/>
        <w:rPr>
          <w:rFonts w:ascii="Times New Roman" w:hAnsi="Times New Roman" w:cs="B Nazanin"/>
          <w:sz w:val="28"/>
          <w:szCs w:val="28"/>
          <w:highlight w:val="green"/>
          <w:lang w:bidi="fa-IR"/>
        </w:rPr>
      </w:pP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تنظیم‌کننده‌ها</w:t>
      </w:r>
    </w:p>
    <w:p w14:paraId="584AD69E" w14:textId="36F5CEA3"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28CDB90B" w14:textId="3B95558D" w:rsidR="004D4323" w:rsidRPr="004A3F5D" w:rsidRDefault="00085DD4" w:rsidP="004A3F5D">
      <w:pPr>
        <w:pStyle w:val="Caption"/>
        <w:bidi/>
        <w:spacing w:before="120" w:after="0"/>
        <w:jc w:val="center"/>
        <w:rPr>
          <w:rFonts w:cs="B Nazanin"/>
          <w:noProof/>
          <w:color w:val="auto"/>
          <w:sz w:val="22"/>
          <w:szCs w:val="22"/>
          <w:lang w:bidi="fa-IR"/>
        </w:rPr>
      </w:pPr>
      <w:r>
        <w:rPr>
          <w:rFonts w:ascii="Times New Roman" w:hAnsi="Times New Roman" w:cs="B Nazanin"/>
          <w:noProof/>
          <w:sz w:val="28"/>
          <w:szCs w:val="28"/>
          <w:highlight w:val="green"/>
          <w:lang w:bidi="fa-IR"/>
        </w:rPr>
        <w:drawing>
          <wp:anchor distT="0" distB="0" distL="114300" distR="114300" simplePos="0" relativeHeight="251858944" behindDoc="0" locked="0" layoutInCell="1" allowOverlap="1" wp14:anchorId="070A99F1" wp14:editId="549ECCC9">
            <wp:simplePos x="0" y="0"/>
            <wp:positionH relativeFrom="margin">
              <wp:posOffset>594360</wp:posOffset>
            </wp:positionH>
            <wp:positionV relativeFrom="paragraph">
              <wp:posOffset>419100</wp:posOffset>
            </wp:positionV>
            <wp:extent cx="4293235" cy="4826635"/>
            <wp:effectExtent l="0" t="0" r="0" b="0"/>
            <wp:wrapTopAndBottom/>
            <wp:docPr id="15247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1350" b="420"/>
                    <a:stretch/>
                  </pic:blipFill>
                  <pic:spPr bwMode="auto">
                    <a:xfrm>
                      <a:off x="0" y="0"/>
                      <a:ext cx="4293235" cy="482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w:t>
      </w:r>
      <w:r w:rsidR="00927838">
        <w:rPr>
          <w:rFonts w:cs="B Nazanin" w:hint="cs"/>
          <w:noProof/>
          <w:color w:val="auto"/>
          <w:sz w:val="22"/>
          <w:szCs w:val="22"/>
          <w:rtl/>
          <w:lang w:bidi="fa-IR"/>
        </w:rPr>
        <w:t>ها</w:t>
      </w:r>
      <w:r w:rsidR="00927838" w:rsidRPr="00927838">
        <w:rPr>
          <w:rFonts w:asciiTheme="majorBidi" w:hAnsiTheme="majorBidi" w:cstheme="majorBidi"/>
          <w:noProof/>
          <w:color w:val="auto"/>
          <w:sz w:val="20"/>
          <w:szCs w:val="20"/>
          <w:rtl/>
          <w:lang w:bidi="fa-IR"/>
        </w:rPr>
        <w:fldChar w:fldCharType="begin" w:fldLock="1"/>
      </w:r>
      <w:r w:rsidR="00927838" w:rsidRPr="00927838">
        <w:rPr>
          <w:rFonts w:asciiTheme="majorBidi" w:hAnsiTheme="majorBidi" w:cstheme="majorBidi"/>
          <w:noProof/>
          <w:color w:val="auto"/>
          <w:sz w:val="20"/>
          <w:szCs w:val="20"/>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2013)"},"properties":{"noteIndex":0},"schema":"https://github.com/citation-style-language/schema/raw/master/csl-citation.json"}</w:instrText>
      </w:r>
      <w:r w:rsidR="00927838" w:rsidRPr="00927838">
        <w:rPr>
          <w:rFonts w:asciiTheme="majorBidi" w:hAnsiTheme="majorBidi" w:cstheme="majorBidi"/>
          <w:noProof/>
          <w:color w:val="auto"/>
          <w:sz w:val="20"/>
          <w:szCs w:val="20"/>
          <w:rtl/>
          <w:lang w:bidi="fa-IR"/>
        </w:rPr>
        <w:fldChar w:fldCharType="separate"/>
      </w:r>
      <w:r w:rsidR="00927838" w:rsidRPr="00927838">
        <w:rPr>
          <w:rFonts w:asciiTheme="majorBidi" w:hAnsiTheme="majorBidi" w:cstheme="majorBidi"/>
          <w:b w:val="0"/>
          <w:noProof/>
          <w:color w:val="auto"/>
          <w:sz w:val="20"/>
          <w:szCs w:val="20"/>
          <w:lang w:bidi="fa-IR"/>
        </w:rPr>
        <w:t>(Hall &amp; Knapp, 2013)</w:t>
      </w:r>
      <w:r w:rsidR="00927838" w:rsidRPr="00927838">
        <w:rPr>
          <w:rFonts w:asciiTheme="majorBidi" w:hAnsiTheme="majorBidi" w:cstheme="majorBidi"/>
          <w:noProof/>
          <w:color w:val="auto"/>
          <w:sz w:val="20"/>
          <w:szCs w:val="20"/>
          <w:rtl/>
          <w:lang w:bidi="fa-IR"/>
        </w:rPr>
        <w:fldChar w:fldCharType="end"/>
      </w:r>
    </w:p>
    <w:p w14:paraId="052D4C89" w14:textId="77777777" w:rsidR="004D4323" w:rsidRDefault="004D4323" w:rsidP="004D4323">
      <w:pPr>
        <w:bidi/>
        <w:spacing w:line="360" w:lineRule="auto"/>
        <w:jc w:val="both"/>
        <w:rPr>
          <w:rFonts w:ascii="Times New Roman" w:hAnsi="Times New Roman" w:cs="B Nazanin"/>
          <w:sz w:val="28"/>
          <w:szCs w:val="28"/>
          <w:rtl/>
          <w:lang w:bidi="fa-IR"/>
        </w:rPr>
      </w:pPr>
    </w:p>
    <w:p w14:paraId="4F1397F8" w14:textId="77777777" w:rsidR="00F14E55" w:rsidRDefault="00F14E55" w:rsidP="00F14E55">
      <w:pPr>
        <w:bidi/>
        <w:spacing w:line="360" w:lineRule="auto"/>
        <w:jc w:val="both"/>
        <w:rPr>
          <w:rFonts w:ascii="Times New Roman" w:hAnsi="Times New Roman" w:cs="B Nazanin"/>
          <w:sz w:val="28"/>
          <w:szCs w:val="28"/>
          <w:rtl/>
          <w:lang w:bidi="fa-IR"/>
        </w:rPr>
      </w:pP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4E381EB5"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5679051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A26784">
        <w:rPr>
          <w:rFonts w:asciiTheme="majorBidi" w:hAnsiTheme="majorBidi" w:cstheme="majorBidi"/>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(Kurzweg et al., 2021)</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 به نتایج مختلفی دست یافته از جمله: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 xml:space="preserve"> در طراحی سیستم کورزوگ برای هر یک از آواتار‌ها رفتارهای از پیش‌تعیین‌شده‌ای به صورت انیمیشن طراحی کرده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71AA4963" w14:textId="45E47CF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هر</w:t>
      </w:r>
      <w:r w:rsidRPr="000B061A">
        <w:rPr>
          <w:rFonts w:cstheme="majorHAnsi" w:hint="cs"/>
          <w:sz w:val="28"/>
          <w:szCs w:val="28"/>
          <w:rtl/>
        </w:rPr>
        <w:t>ی</w:t>
      </w:r>
      <w:r w:rsidRPr="000B061A">
        <w:rPr>
          <w:rFonts w:cstheme="majorHAnsi" w:hint="eastAsia"/>
          <w:sz w:val="28"/>
          <w:szCs w:val="28"/>
          <w:rtl/>
        </w:rPr>
        <w:t>هاران</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(Hariharan et al., 2014)</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به </w:t>
      </w:r>
      <w:r w:rsidRPr="000B061A">
        <w:rPr>
          <w:rFonts w:cstheme="majorHAnsi"/>
          <w:sz w:val="28"/>
          <w:szCs w:val="28"/>
          <w:rtl/>
        </w:rPr>
        <w:t>تشخ</w:t>
      </w:r>
      <w:r w:rsidRPr="000B061A">
        <w:rPr>
          <w:rFonts w:cstheme="majorHAnsi" w:hint="cs"/>
          <w:sz w:val="28"/>
          <w:szCs w:val="28"/>
          <w:rtl/>
        </w:rPr>
        <w:t>ی</w:t>
      </w:r>
      <w:r w:rsidRPr="000B061A">
        <w:rPr>
          <w:rFonts w:cstheme="majorHAnsi" w:hint="eastAsia"/>
          <w:sz w:val="28"/>
          <w:szCs w:val="28"/>
          <w:rtl/>
        </w:rPr>
        <w:t>ص</w:t>
      </w:r>
      <w:r w:rsidRPr="000B061A">
        <w:rPr>
          <w:rFonts w:cstheme="majorHAnsi"/>
          <w:sz w:val="28"/>
          <w:szCs w:val="28"/>
          <w:rtl/>
        </w:rPr>
        <w:t xml:space="preserve"> ژست</w:t>
      </w:r>
      <w:r w:rsidRPr="000B061A">
        <w:rPr>
          <w:rFonts w:cstheme="majorHAnsi" w:hint="cs"/>
          <w:sz w:val="28"/>
          <w:szCs w:val="28"/>
          <w:rtl/>
        </w:rPr>
        <w:t xml:space="preserve"> بدن</w:t>
      </w:r>
      <w:r w:rsidRPr="000B061A">
        <w:rPr>
          <w:rFonts w:cstheme="majorHAnsi"/>
          <w:sz w:val="28"/>
          <w:szCs w:val="28"/>
          <w:rtl/>
        </w:rPr>
        <w:t xml:space="preserve"> با استفاده از ک</w:t>
      </w:r>
      <w:r w:rsidRPr="000B061A">
        <w:rPr>
          <w:rFonts w:cstheme="majorHAnsi" w:hint="cs"/>
          <w:sz w:val="28"/>
          <w:szCs w:val="28"/>
          <w:rtl/>
        </w:rPr>
        <w:t>ی</w:t>
      </w:r>
      <w:r w:rsidRPr="000B061A">
        <w:rPr>
          <w:rFonts w:cstheme="majorHAnsi" w:hint="eastAsia"/>
          <w:sz w:val="28"/>
          <w:szCs w:val="28"/>
          <w:rtl/>
        </w:rPr>
        <w:t>نکت</w:t>
      </w:r>
      <w:r w:rsidRPr="00883DBC">
        <w:rPr>
          <w:rStyle w:val="FootnoteReference"/>
          <w:rtl/>
        </w:rPr>
        <w:footnoteReference w:id="53"/>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کلاس مجاز</w:t>
      </w:r>
      <w:r w:rsidRPr="000B061A">
        <w:rPr>
          <w:rFonts w:cstheme="majorHAnsi" w:hint="cs"/>
          <w:sz w:val="28"/>
          <w:szCs w:val="28"/>
          <w:rtl/>
        </w:rPr>
        <w:t>ی پرداخته است. در این پژوهش برای بیشتر شدن تعامل در محیط کلاس مجازی با استفاده از سنسور کینکت به تشخیص ژست و حالت بدن دانش‌آموزان می‌پردازد و با تشخیص حالت بدن دانش‌آموزی که مشتاق شرکت در بحث هست و یا دستش را به نشانه سوال بالا برده روی او زوم می‌کند تا در جلسه مجازی مشارکت کند.</w:t>
      </w:r>
    </w:p>
    <w:p w14:paraId="2CCE4690"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حاظر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439A20B4" w14:textId="4597FD7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(Broussard et al., 2021)</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اظهار داشتند کلاس‌های مجازی که به روش شبکه‌های واقعیت مجازی برگزار می‌شوند، در مقایسه با جلسات حضوری، اطلاعات زیادی در مورد اقدامات و توجه مخاطبان، مثل حرکت‌های ظریف صورت و بدن در دست نیست. پس برای برطرف کردن این موضوع رابطی برای آگاهی معلم از دانش‌آموزان و اقدامات آن‌ها طراحی کرده‌اند. این رابط کاربری از آواتار‌های واقع‌گرا و احساسات روی صورت و ژست بدن افراد استفاده نکرده است، بلکه اطلاعات مربوط به حالت بدن و احساسات اشخاص به صورت گرافیکی،کارتونی و با </w:t>
      </w:r>
      <w:r w:rsidRPr="000B061A">
        <w:rPr>
          <w:rFonts w:cstheme="majorHAnsi" w:hint="cs"/>
          <w:sz w:val="28"/>
          <w:szCs w:val="28"/>
          <w:rtl/>
        </w:rPr>
        <w:lastRenderedPageBreak/>
        <w:t>متن نشان داده شده‌اند. همچنین ژست و حالت بدن افراد قابل نمایش نیست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74458202"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Pr="000B061A">
        <w:rPr>
          <w:rFonts w:cstheme="majorHAnsi" w:hint="cs"/>
          <w:sz w:val="28"/>
          <w:szCs w:val="28"/>
          <w:rtl/>
        </w:rPr>
        <w:t xml:space="preserve"> و همکاران</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(Aburumman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ارتباطات غیرکلامی در محیط واقعیت مجازی را با تاکید بر روی حرکات سر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در طول تعامل مجاز</w:t>
      </w:r>
      <w:r w:rsidRPr="000B061A">
        <w:rPr>
          <w:rFonts w:cstheme="majorHAnsi" w:hint="cs"/>
          <w:sz w:val="28"/>
          <w:szCs w:val="28"/>
          <w:rtl/>
        </w:rPr>
        <w:t>ی</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 انسان مجاز</w:t>
      </w:r>
      <w:r w:rsidRPr="000B061A">
        <w:rPr>
          <w:rFonts w:cstheme="majorHAnsi" w:hint="cs"/>
          <w:sz w:val="28"/>
          <w:szCs w:val="28"/>
          <w:rtl/>
        </w:rPr>
        <w:t>ی را که سر خود را با سخنان ما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74FA6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برمکی و هیوز</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{"citationItems":[{"id":"ITEM-1","itemData":{"DOI":"10.1111/jcal.12268","ISSN":"13652729","abstract":"Interactive training environments typically include feedback mechanisms designed to help trainees improve their performance through either guided or self-reflection. In this context, trainees are candidate teachers who need to hone their social skills for their future classroom. We chose an interactive virtual training system as the basic research environment to investigate the embodiment of the trainees. Using tracking sensors and improvements for existing gesture recognition utilities, we created a gesture database and used it for the implementation of our real-time feedback application. We also investigated multiple modalities of feedback including visual and haptics. This paper describes the context in which the utilities have been developed, the importance of recognizing nonverbal communication in the teaching context, the means of providing automated feedback associated with nonverbal messaging, and a series of preliminary studies developed to inform the research. Results from the conducted studies indicate the positive impact of the proposed feedback application.","author":[{"dropping-particle":"","family":"Barmaki","given":"Roghayeh","non-dropping-particle":"","parse-names":false,"suffix":""},{"dropping-particle":"","family":"Hughes","given":"Charles E.","non-dropping-particle":"","parse-names":false,"suffix":""}],"container-title":"Journal of Computer Assisted Learning","id":"ITEM-1","issue":"4","issued":{"date-parts":[["2018"]]},"page":"387-396","title":"Embodiment analytics of practicing teachers in a virtual immersive environment","type":"article-journal","volume":"34"},"uris":["http://www.mendeley.com/documents/?uuid=dcfd712f-914f-4a9c-8c1c-665419bcffd4"]}],"mendeley":{"formattedCitation":"(Barmaki &amp; Hughes, 2018)","plainTextFormattedCitation":"(Barmaki &amp; Hughes, 2018)","previouslyFormattedCitation":"(Barmaki &amp; Hughes, 2018)"},"properties":{"noteIndex":0},"schema":"https://github.com/citation-style-language/schema/raw/master/csl-citation.json"}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(Barmaki &amp; Hughes, 2018)</w:t>
      </w:r>
      <w:r w:rsidR="00691546" w:rsidRPr="00691546">
        <w:rPr>
          <w:rFonts w:asciiTheme="majorBidi" w:hAnsiTheme="majorBidi" w:cstheme="majorBidi"/>
          <w:sz w:val="24"/>
          <w:szCs w:val="24"/>
          <w:rtl/>
        </w:rPr>
        <w:fldChar w:fldCharType="end"/>
      </w:r>
      <w:r w:rsidRPr="000B061A">
        <w:rPr>
          <w:rFonts w:cstheme="majorHAnsi" w:hint="cs"/>
          <w:sz w:val="28"/>
          <w:szCs w:val="28"/>
          <w:rtl/>
        </w:rPr>
        <w:t>پژوهشی بر روی معلمان در یک جلسه مجازی انجام داده‌اند. حالت بدن معلم‌ها مورد ارزیابی قرارگرفته و در صورت مشاهده‌ی ژست تدافعی و بسته از طریق یک سیستم بازخورد</w:t>
      </w:r>
      <w:r w:rsidRPr="00883DBC">
        <w:rPr>
          <w:rStyle w:val="FootnoteReference"/>
          <w:rtl/>
        </w:rPr>
        <w:footnoteReference w:id="54"/>
      </w:r>
      <w:r w:rsidRPr="000B061A">
        <w:rPr>
          <w:rFonts w:cstheme="majorHAnsi" w:hint="cs"/>
          <w:sz w:val="28"/>
          <w:szCs w:val="28"/>
          <w:rtl/>
        </w:rPr>
        <w:t xml:space="preserve"> بصری و لمسی به آن‌ها بازخورد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شناخت رفتارها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در زم</w:t>
      </w:r>
      <w:r w:rsidRPr="000B061A">
        <w:rPr>
          <w:rFonts w:cstheme="majorHAnsi" w:hint="cs"/>
          <w:sz w:val="28"/>
          <w:szCs w:val="28"/>
          <w:rtl/>
        </w:rPr>
        <w:t>ی</w:t>
      </w:r>
      <w:r w:rsidRPr="000B061A">
        <w:rPr>
          <w:rFonts w:cstheme="majorHAnsi" w:hint="eastAsia"/>
          <w:sz w:val="28"/>
          <w:szCs w:val="28"/>
          <w:rtl/>
        </w:rPr>
        <w:t>نه</w:t>
      </w:r>
      <w:r w:rsidRPr="000B061A">
        <w:rPr>
          <w:rFonts w:cstheme="majorHAnsi"/>
          <w:sz w:val="28"/>
          <w:szCs w:val="28"/>
          <w:rtl/>
        </w:rPr>
        <w:t xml:space="preserve"> تدر</w:t>
      </w:r>
      <w:r w:rsidRPr="000B061A">
        <w:rPr>
          <w:rFonts w:cstheme="majorHAnsi" w:hint="cs"/>
          <w:sz w:val="28"/>
          <w:szCs w:val="28"/>
          <w:rtl/>
        </w:rPr>
        <w:t>ی</w:t>
      </w:r>
      <w:r w:rsidRPr="000B061A">
        <w:rPr>
          <w:rFonts w:cstheme="majorHAnsi" w:hint="eastAsia"/>
          <w:sz w:val="28"/>
          <w:szCs w:val="28"/>
          <w:rtl/>
        </w:rPr>
        <w:t>س،</w:t>
      </w:r>
      <w:r w:rsidRPr="000B061A">
        <w:rPr>
          <w:rFonts w:cstheme="majorHAnsi"/>
          <w:sz w:val="28"/>
          <w:szCs w:val="28"/>
          <w:rtl/>
        </w:rPr>
        <w:t xml:space="preserve"> همراه با کاربردها</w:t>
      </w:r>
      <w:r w:rsidRPr="000B061A">
        <w:rPr>
          <w:rFonts w:cstheme="majorHAnsi" w:hint="cs"/>
          <w:sz w:val="28"/>
          <w:szCs w:val="28"/>
          <w:rtl/>
        </w:rPr>
        <w:t>ی</w:t>
      </w:r>
      <w:r w:rsidRPr="000B061A">
        <w:rPr>
          <w:rFonts w:cstheme="majorHAnsi"/>
          <w:sz w:val="28"/>
          <w:szCs w:val="28"/>
          <w:rtl/>
        </w:rPr>
        <w:t xml:space="preserve"> مختلف و روش‌ها</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ادگ</w:t>
      </w:r>
      <w:r w:rsidRPr="000B061A">
        <w:rPr>
          <w:rFonts w:cstheme="majorHAnsi" w:hint="cs"/>
          <w:sz w:val="28"/>
          <w:szCs w:val="28"/>
          <w:rtl/>
        </w:rPr>
        <w:t>ی</w:t>
      </w:r>
      <w:r w:rsidRPr="000B061A">
        <w:rPr>
          <w:rFonts w:cstheme="majorHAnsi" w:hint="eastAsia"/>
          <w:sz w:val="28"/>
          <w:szCs w:val="28"/>
          <w:rtl/>
        </w:rPr>
        <w:t>ر</w:t>
      </w:r>
      <w:r w:rsidRPr="000B061A">
        <w:rPr>
          <w:rFonts w:cstheme="majorHAnsi" w:hint="cs"/>
          <w:sz w:val="28"/>
          <w:szCs w:val="28"/>
          <w:rtl/>
        </w:rPr>
        <w:t>ی</w:t>
      </w:r>
      <w:r w:rsidRPr="000B061A">
        <w:rPr>
          <w:rFonts w:cstheme="majorHAnsi"/>
          <w:sz w:val="28"/>
          <w:szCs w:val="28"/>
          <w:rtl/>
        </w:rPr>
        <w:t xml:space="preserve"> ماش</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طراح</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برنامه بازخورد وضع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خودکار توض</w:t>
      </w:r>
      <w:r w:rsidRPr="000B061A">
        <w:rPr>
          <w:rFonts w:cstheme="majorHAnsi" w:hint="cs"/>
          <w:sz w:val="28"/>
          <w:szCs w:val="28"/>
          <w:rtl/>
        </w:rPr>
        <w:t>ی</w:t>
      </w:r>
      <w:r w:rsidRPr="000B061A">
        <w:rPr>
          <w:rFonts w:cstheme="majorHAnsi" w:hint="eastAsia"/>
          <w:sz w:val="28"/>
          <w:szCs w:val="28"/>
          <w:rtl/>
        </w:rPr>
        <w:t>ح</w:t>
      </w:r>
      <w:r w:rsidRPr="000B061A">
        <w:rPr>
          <w:rFonts w:cstheme="majorHAnsi"/>
          <w:sz w:val="28"/>
          <w:szCs w:val="28"/>
          <w:rtl/>
        </w:rPr>
        <w:t xml:space="preserve"> داد</w:t>
      </w:r>
      <w:r w:rsidRPr="000B061A">
        <w:rPr>
          <w:rFonts w:cstheme="maj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52442586"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 و همکاران</w:t>
      </w:r>
      <w:r w:rsidR="00691546" w:rsidRPr="00691546">
        <w:rPr>
          <w:rFonts w:asciiTheme="majorBidi" w:hAnsiTheme="majorBidi" w:cstheme="majorBidi"/>
          <w:sz w:val="24"/>
          <w:szCs w:val="24"/>
          <w:rtl/>
        </w:rPr>
        <w:fldChar w:fldCharType="begin" w:fldLock="1"/>
      </w:r>
      <w:r w:rsidR="00514001">
        <w:rPr>
          <w:rFonts w:asciiTheme="majorBidi" w:hAnsiTheme="majorBidi" w:cstheme="majorBidi"/>
          <w:sz w:val="24"/>
          <w:szCs w:val="24"/>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(Koh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w:t>
      </w:r>
      <w:r w:rsidRPr="000B061A">
        <w:rPr>
          <w:rFonts w:cstheme="majorHAnsi" w:hint="cs"/>
          <w:sz w:val="28"/>
          <w:szCs w:val="28"/>
          <w:rtl/>
        </w:rPr>
        <w:lastRenderedPageBreak/>
        <w:t xml:space="preserve">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در آن شرکت‌کنندگان به‌طور مشترک قرار م</w:t>
      </w:r>
      <w:r w:rsidRPr="000B061A">
        <w:rPr>
          <w:rFonts w:cstheme="majorHAnsi" w:hint="cs"/>
          <w:sz w:val="28"/>
          <w:szCs w:val="28"/>
          <w:rtl/>
        </w:rPr>
        <w:t>ی‌</w:t>
      </w:r>
      <w:r w:rsidRPr="000B061A">
        <w:rPr>
          <w:rFonts w:cstheme="majorHAnsi" w:hint="eastAsia"/>
          <w:sz w:val="28"/>
          <w:szCs w:val="28"/>
          <w:rtl/>
        </w:rPr>
        <w:t>گ</w:t>
      </w:r>
      <w:r w:rsidRPr="000B061A">
        <w:rPr>
          <w:rFonts w:cstheme="majorHAnsi" w:hint="cs"/>
          <w:sz w:val="28"/>
          <w:szCs w:val="28"/>
          <w:rtl/>
        </w:rPr>
        <w:t>ی</w:t>
      </w:r>
      <w:r w:rsidRPr="000B061A">
        <w:rPr>
          <w:rFonts w:cstheme="majorHAnsi" w:hint="eastAsia"/>
          <w:sz w:val="28"/>
          <w:szCs w:val="28"/>
          <w:rtl/>
        </w:rPr>
        <w:t>رند</w:t>
      </w:r>
      <w:r w:rsidRPr="000B061A">
        <w:rPr>
          <w:rFonts w:cstheme="majorHAnsi"/>
          <w:sz w:val="28"/>
          <w:szCs w:val="28"/>
          <w:rtl/>
        </w:rPr>
        <w:t xml:space="preserve"> به طور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محیط موزیلا هابز افراد قادر به تشخیص ژست و حالت بدن یکدیگر نیستند و این موضوع باعث تضعیف کیفیت ارتباطی می‌شود.</w:t>
      </w:r>
    </w:p>
    <w:p w14:paraId="3EE167BE" w14:textId="04AE483B"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lastRenderedPageBreak/>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 </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318A7E50"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lastRenderedPageBreak/>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1C89B38B" w14:textId="77777777" w:rsidR="00935D2C" w:rsidRDefault="00935D2C" w:rsidP="00935D2C">
      <w:pPr>
        <w:bidi/>
        <w:jc w:val="left"/>
        <w:rPr>
          <w:rFonts w:cs="Nazanin"/>
          <w:b/>
          <w:bCs/>
          <w:sz w:val="28"/>
          <w:szCs w:val="28"/>
          <w:rtl/>
          <w:lang w:bidi="fa-IR"/>
        </w:rPr>
      </w:pPr>
    </w:p>
    <w:p w14:paraId="1118BC54" w14:textId="77777777" w:rsidR="00935D2C" w:rsidRDefault="00935D2C" w:rsidP="00935D2C">
      <w:pPr>
        <w:bidi/>
        <w:jc w:val="left"/>
        <w:rPr>
          <w:rFonts w:cs="Nazanin"/>
          <w:b/>
          <w:bCs/>
          <w:sz w:val="28"/>
          <w:szCs w:val="28"/>
          <w:rtl/>
          <w:lang w:bidi="fa-IR"/>
        </w:rPr>
      </w:pPr>
    </w:p>
    <w:p w14:paraId="26D1EA0F" w14:textId="77777777" w:rsidR="00935D2C" w:rsidRDefault="00935D2C" w:rsidP="00935D2C">
      <w:pPr>
        <w:bidi/>
        <w:jc w:val="left"/>
        <w:rPr>
          <w:rFonts w:cs="Nazanin"/>
          <w:b/>
          <w:bCs/>
          <w:sz w:val="28"/>
          <w:szCs w:val="28"/>
          <w:rtl/>
          <w:lang w:bidi="fa-IR"/>
        </w:rPr>
      </w:pPr>
    </w:p>
    <w:p w14:paraId="37473E48" w14:textId="77777777" w:rsidR="00935D2C" w:rsidRDefault="00935D2C" w:rsidP="00935D2C">
      <w:pPr>
        <w:bidi/>
        <w:jc w:val="left"/>
        <w:rPr>
          <w:rFonts w:cs="Nazanin"/>
          <w:b/>
          <w:bCs/>
          <w:sz w:val="28"/>
          <w:szCs w:val="28"/>
          <w:rtl/>
          <w:lang w:bidi="fa-IR"/>
        </w:rPr>
      </w:pPr>
    </w:p>
    <w:p w14:paraId="34A4368B" w14:textId="77777777" w:rsidR="0090715C" w:rsidRDefault="0090715C" w:rsidP="00DD3EF2">
      <w:pPr>
        <w:bidi/>
        <w:jc w:val="left"/>
        <w:rPr>
          <w:rFonts w:cs="Nazanin"/>
          <w:b/>
          <w:bCs/>
          <w:sz w:val="28"/>
          <w:szCs w:val="28"/>
          <w:rtl/>
          <w:lang w:bidi="fa-IR"/>
        </w:rPr>
      </w:pPr>
    </w:p>
    <w:p w14:paraId="4FB284F3" w14:textId="77777777" w:rsidR="00625676" w:rsidRDefault="00625676" w:rsidP="00625676">
      <w:pPr>
        <w:bidi/>
        <w:jc w:val="left"/>
        <w:rPr>
          <w:rFonts w:cs="Nazanin"/>
          <w:b/>
          <w:bCs/>
          <w:sz w:val="28"/>
          <w:szCs w:val="28"/>
          <w:rtl/>
          <w:lang w:bidi="fa-IR"/>
        </w:rPr>
      </w:pPr>
    </w:p>
    <w:p w14:paraId="26E625FC" w14:textId="77777777" w:rsidR="00625676" w:rsidRDefault="00625676" w:rsidP="00625676">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2F7424BA" w14:textId="77777777" w:rsidR="00076E33" w:rsidRDefault="00076E33" w:rsidP="00076E33">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71B0F50E"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بررسی چگونگی فرآیند اجرای سیستم طراحی‌شده،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Pr>
          <w:rStyle w:val="fontstyle01"/>
          <w:rFonts w:hint="default"/>
          <w:rtl/>
        </w:rPr>
        <w:t>،</w:t>
      </w:r>
      <w:r w:rsidRPr="0079402F">
        <w:rPr>
          <w:rStyle w:val="fontstyle01"/>
          <w:rFonts w:hint="default"/>
          <w:rtl/>
        </w:rPr>
        <w:t xml:space="preserve"> حجم نمونه</w:t>
      </w:r>
      <w:r>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سپس مفصلاً محصول ساخته‌شده که محیط مجازی</w:t>
      </w:r>
      <w:r w:rsidR="006B693F">
        <w:rPr>
          <w:rStyle w:val="fontstyle01"/>
          <w:rFonts w:hint="default"/>
          <w:rtl/>
          <w:lang w:bidi="fa-IR"/>
        </w:rPr>
        <w:t xml:space="preserve"> (متاورس)</w:t>
      </w:r>
      <w:r>
        <w:rPr>
          <w:rStyle w:val="fontstyle01"/>
          <w:rFonts w:hint="default"/>
          <w:rtl/>
        </w:rPr>
        <w:t xml:space="preserve"> با قابلیت ارسال و دریافت حرکت‌های دست (ژست‌های دست)</w:t>
      </w:r>
      <w:r w:rsidR="004A2DB9">
        <w:rPr>
          <w:rStyle w:val="fontstyle01"/>
          <w:rFonts w:hint="default"/>
          <w:rtl/>
        </w:rPr>
        <w:t xml:space="preserve"> است،</w:t>
      </w:r>
      <w:r>
        <w:rPr>
          <w:rStyle w:val="fontstyle01"/>
          <w:rFonts w:hint="default"/>
          <w:rtl/>
        </w:rPr>
        <w:t xml:space="preserve"> </w:t>
      </w:r>
      <w:r w:rsidR="004A2DB9">
        <w:rPr>
          <w:rStyle w:val="fontstyle01"/>
          <w:rFonts w:hint="default"/>
          <w:rtl/>
        </w:rPr>
        <w:t>توضیح داده‌ می‌شود</w:t>
      </w:r>
      <w:r>
        <w:rPr>
          <w:rStyle w:val="fontstyle01"/>
          <w:rFonts w:hint="default"/>
          <w:rtl/>
        </w:rPr>
        <w:t>. 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Pr>
          <w:rStyle w:val="fontstyle01"/>
          <w:rFonts w:hint="default"/>
          <w:rtl/>
        </w:rPr>
        <w:t xml:space="preserve"> در نهایت نیز</w:t>
      </w:r>
      <w:r w:rsidRPr="0079402F">
        <w:rPr>
          <w:rStyle w:val="fontstyle01"/>
          <w:rFonts w:hint="default"/>
          <w:rtl/>
        </w:rPr>
        <w:t xml:space="preserve"> </w:t>
      </w:r>
      <w:r w:rsidR="004A2DB9">
        <w:rPr>
          <w:rStyle w:val="fontstyle01"/>
          <w:rFonts w:hint="default"/>
          <w:rtl/>
        </w:rPr>
        <w:t>روش اجرای آزمایشات مورد بررسی قرار می‌گیرد.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70D67A82"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7787189C" w14:textId="77777777" w:rsidR="006D483D" w:rsidRDefault="006D483D" w:rsidP="006D483D">
      <w:pPr>
        <w:bidi/>
        <w:spacing w:line="360" w:lineRule="auto"/>
        <w:jc w:val="both"/>
        <w:rPr>
          <w:rFonts w:asciiTheme="majorBidi" w:hAnsiTheme="majorBidi" w:cstheme="majorHAnsi"/>
          <w:sz w:val="24"/>
          <w:szCs w:val="24"/>
          <w:rtl/>
          <w:lang w:bidi="fa-IR"/>
        </w:rPr>
      </w:pPr>
    </w:p>
    <w:p w14:paraId="0B643193" w14:textId="77777777" w:rsidR="00035446" w:rsidRDefault="00035446" w:rsidP="00035446">
      <w:pPr>
        <w:bidi/>
        <w:spacing w:line="360" w:lineRule="auto"/>
        <w:jc w:val="both"/>
        <w:rPr>
          <w:rFonts w:asciiTheme="majorBidi" w:hAnsiTheme="majorBidi" w:cstheme="majorHAnsi"/>
          <w:sz w:val="24"/>
          <w:szCs w:val="24"/>
          <w:rtl/>
          <w:lang w:bidi="fa-IR"/>
        </w:rPr>
      </w:pPr>
    </w:p>
    <w:p w14:paraId="19D1D6CC" w14:textId="77777777" w:rsidR="00035446" w:rsidRDefault="00035446" w:rsidP="00035446">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570204FC" w14:textId="03919FA3" w:rsidR="006D483D" w:rsidRDefault="00113245" w:rsidP="006D483D">
      <w:pPr>
        <w:bidi/>
        <w:spacing w:line="360" w:lineRule="auto"/>
        <w:jc w:val="both"/>
        <w:rPr>
          <w:rFonts w:cs="B Nazanin"/>
          <w:b/>
          <w:bCs/>
          <w:sz w:val="28"/>
          <w:szCs w:val="28"/>
          <w:rtl/>
          <w:lang w:bidi="fa-IR"/>
        </w:rPr>
      </w:pPr>
      <w:r>
        <w:rPr>
          <w:rFonts w:cs="B Nazanin" w:hint="cs"/>
          <w:b/>
          <w:bCs/>
          <w:sz w:val="28"/>
          <w:szCs w:val="28"/>
          <w:rtl/>
          <w:lang w:bidi="fa-IR"/>
        </w:rPr>
        <w:t>۱</w:t>
      </w:r>
      <w:r w:rsidR="006D483D" w:rsidRPr="009668A2">
        <w:rPr>
          <w:rFonts w:cs="B Nazanin" w:hint="cs"/>
          <w:b/>
          <w:bCs/>
          <w:sz w:val="28"/>
          <w:szCs w:val="28"/>
          <w:rtl/>
          <w:lang w:bidi="fa-IR"/>
        </w:rPr>
        <w:t>-</w:t>
      </w:r>
      <w:r>
        <w:rPr>
          <w:rFonts w:cs="B Nazanin" w:hint="cs"/>
          <w:b/>
          <w:bCs/>
          <w:sz w:val="28"/>
          <w:szCs w:val="28"/>
          <w:rtl/>
          <w:lang w:bidi="fa-IR"/>
        </w:rPr>
        <w:t>۲</w:t>
      </w:r>
      <w:r w:rsidR="006D483D" w:rsidRPr="009668A2">
        <w:rPr>
          <w:rFonts w:cs="B Nazanin" w:hint="cs"/>
          <w:b/>
          <w:bCs/>
          <w:sz w:val="28"/>
          <w:szCs w:val="28"/>
          <w:rtl/>
          <w:lang w:bidi="fa-IR"/>
        </w:rPr>
        <w:t>-</w:t>
      </w:r>
      <w:r>
        <w:rPr>
          <w:rFonts w:cs="B Nazanin" w:hint="cs"/>
          <w:b/>
          <w:bCs/>
          <w:sz w:val="28"/>
          <w:szCs w:val="28"/>
          <w:rtl/>
          <w:lang w:bidi="fa-IR"/>
        </w:rPr>
        <w:t>۳</w:t>
      </w:r>
      <w:r w:rsidR="006D483D" w:rsidRPr="009668A2">
        <w:rPr>
          <w:rFonts w:cs="B Nazanin" w:hint="cs"/>
          <w:b/>
          <w:bCs/>
          <w:sz w:val="28"/>
          <w:szCs w:val="28"/>
          <w:rtl/>
          <w:lang w:bidi="fa-IR"/>
        </w:rPr>
        <w:t xml:space="preserve">   </w:t>
      </w:r>
      <w:r>
        <w:rPr>
          <w:rFonts w:cs="B Nazanin" w:hint="cs"/>
          <w:b/>
          <w:bCs/>
          <w:sz w:val="28"/>
          <w:szCs w:val="28"/>
          <w:rtl/>
          <w:lang w:bidi="fa-IR"/>
        </w:rPr>
        <w:t>روش‌های آماری</w:t>
      </w:r>
    </w:p>
    <w:p w14:paraId="21C5F85F" w14:textId="0F25C210" w:rsidR="00113245" w:rsidRDefault="00113245" w:rsidP="00113245">
      <w:pPr>
        <w:bidi/>
        <w:spacing w:line="360" w:lineRule="auto"/>
        <w:jc w:val="both"/>
        <w:rPr>
          <w:rtl/>
        </w:rPr>
      </w:pPr>
      <w:r w:rsidRPr="00113245">
        <w:rPr>
          <w:rFonts w:cs="B Nazanin"/>
          <w:color w:val="000000"/>
          <w:sz w:val="28"/>
          <w:szCs w:val="28"/>
          <w:rtl/>
        </w:rPr>
        <w:t>این پژوهش از نوع مطالعات توصیفی</w:t>
      </w:r>
      <w:r>
        <w:rPr>
          <w:rFonts w:cs="B Nazanin" w:hint="cs"/>
          <w:color w:val="000000"/>
          <w:sz w:val="28"/>
          <w:szCs w:val="28"/>
          <w:rtl/>
        </w:rPr>
        <w:t>-</w:t>
      </w:r>
      <w:r w:rsidRPr="00113245">
        <w:rPr>
          <w:rFonts w:cs="B Nazanin"/>
          <w:color w:val="000000"/>
          <w:sz w:val="28"/>
          <w:szCs w:val="28"/>
          <w:rtl/>
        </w:rPr>
        <w:t>آزمایشی با رویكردی کاربردی است که از طریق تحلیل داده</w:t>
      </w:r>
      <w:r>
        <w:rPr>
          <w:rFonts w:cs="B Nazanin" w:hint="cs"/>
          <w:color w:val="000000"/>
          <w:sz w:val="28"/>
          <w:szCs w:val="28"/>
          <w:rtl/>
        </w:rPr>
        <w:t>‌</w:t>
      </w:r>
      <w:r w:rsidRPr="00113245">
        <w:rPr>
          <w:rFonts w:cs="B Nazanin"/>
          <w:color w:val="000000"/>
          <w:sz w:val="28"/>
          <w:szCs w:val="28"/>
          <w:rtl/>
        </w:rPr>
        <w:t>های کمی و</w:t>
      </w:r>
      <w:r>
        <w:rPr>
          <w:rFonts w:cs="B Nazanin" w:hint="cs"/>
          <w:color w:val="000000"/>
          <w:sz w:val="28"/>
          <w:szCs w:val="28"/>
          <w:rtl/>
        </w:rPr>
        <w:t xml:space="preserve"> </w:t>
      </w:r>
      <w:r w:rsidRPr="00113245">
        <w:rPr>
          <w:rFonts w:cs="B Nazanin"/>
          <w:color w:val="000000"/>
          <w:sz w:val="28"/>
          <w:szCs w:val="28"/>
          <w:rtl/>
        </w:rPr>
        <w:t>کیفی حاصل از آزمونها به فرضیات خود پاسخ می</w:t>
      </w:r>
      <w:r>
        <w:rPr>
          <w:rFonts w:cs="B Nazanin" w:hint="cs"/>
          <w:color w:val="000000"/>
          <w:sz w:val="28"/>
          <w:szCs w:val="28"/>
          <w:rtl/>
        </w:rPr>
        <w:t>‌</w:t>
      </w:r>
      <w:r w:rsidRPr="00113245">
        <w:rPr>
          <w:rFonts w:cs="B Nazanin"/>
          <w:color w:val="000000"/>
          <w:sz w:val="28"/>
          <w:szCs w:val="28"/>
          <w:rtl/>
        </w:rPr>
        <w:t>دهد. تمامی شرکت</w:t>
      </w:r>
      <w:r>
        <w:rPr>
          <w:rFonts w:cs="B Nazanin" w:hint="cs"/>
          <w:color w:val="000000"/>
          <w:sz w:val="28"/>
          <w:szCs w:val="28"/>
          <w:rtl/>
        </w:rPr>
        <w:t xml:space="preserve"> </w:t>
      </w:r>
      <w:r w:rsidRPr="00113245">
        <w:rPr>
          <w:rFonts w:cs="B Nazanin"/>
          <w:color w:val="000000"/>
          <w:sz w:val="28"/>
          <w:szCs w:val="28"/>
          <w:rtl/>
        </w:rPr>
        <w:t>کنندگان نیز به</w:t>
      </w:r>
      <w:r>
        <w:rPr>
          <w:rFonts w:cs="B Nazanin" w:hint="cs"/>
          <w:color w:val="000000"/>
          <w:sz w:val="28"/>
          <w:szCs w:val="28"/>
          <w:rtl/>
        </w:rPr>
        <w:t xml:space="preserve"> </w:t>
      </w:r>
      <w:r w:rsidRPr="00113245">
        <w:rPr>
          <w:rFonts w:cs="B Nazanin"/>
          <w:color w:val="000000"/>
          <w:sz w:val="28"/>
          <w:szCs w:val="28"/>
          <w:rtl/>
        </w:rPr>
        <w:t>صورت درون آزمودنی</w:t>
      </w:r>
      <w:r w:rsidRPr="00883DBC">
        <w:rPr>
          <w:rStyle w:val="FootnoteReference"/>
          <w:rtl/>
        </w:rPr>
        <w:footnoteReference w:id="55"/>
      </w:r>
      <w:r w:rsidR="00137AE6">
        <w:rPr>
          <w:rFonts w:cs="B Nazanin" w:hint="cs"/>
          <w:color w:val="000000"/>
          <w:sz w:val="28"/>
          <w:szCs w:val="28"/>
          <w:rtl/>
        </w:rPr>
        <w:t xml:space="preserve"> در</w:t>
      </w:r>
      <w:r>
        <w:rPr>
          <w:rFonts w:cs="B Nazanin" w:hint="cs"/>
          <w:color w:val="000000"/>
          <w:sz w:val="18"/>
          <w:szCs w:val="18"/>
          <w:rtl/>
        </w:rPr>
        <w:t xml:space="preserve"> </w:t>
      </w:r>
      <w:r w:rsidRPr="00113245">
        <w:rPr>
          <w:rFonts w:cs="B Nazanin"/>
          <w:color w:val="000000"/>
          <w:sz w:val="28"/>
          <w:szCs w:val="28"/>
          <w:rtl/>
        </w:rPr>
        <w:t>آزمون</w:t>
      </w:r>
      <w:r w:rsidR="007A461D">
        <w:rPr>
          <w:rFonts w:cs="B Nazanin" w:hint="cs"/>
          <w:color w:val="000000"/>
          <w:sz w:val="28"/>
          <w:szCs w:val="28"/>
          <w:rtl/>
        </w:rPr>
        <w:t>‌</w:t>
      </w:r>
      <w:r w:rsidRPr="00113245">
        <w:rPr>
          <w:rFonts w:cs="B Nazanin"/>
          <w:color w:val="000000"/>
          <w:sz w:val="28"/>
          <w:szCs w:val="28"/>
          <w:rtl/>
        </w:rPr>
        <w:t>های</w:t>
      </w:r>
      <w:r w:rsidR="007A461D">
        <w:rPr>
          <w:rFonts w:cs="B Nazanin" w:hint="cs"/>
          <w:color w:val="000000"/>
          <w:sz w:val="28"/>
          <w:szCs w:val="28"/>
          <w:rtl/>
        </w:rPr>
        <w:t xml:space="preserve"> طراحی شده</w:t>
      </w:r>
      <w:r w:rsidRPr="00113245">
        <w:rPr>
          <w:rFonts w:cs="B Nazanin"/>
          <w:color w:val="000000"/>
          <w:sz w:val="28"/>
          <w:szCs w:val="28"/>
          <w:rtl/>
        </w:rPr>
        <w:t xml:space="preserve"> </w:t>
      </w:r>
      <w:r w:rsidR="007A461D">
        <w:rPr>
          <w:rFonts w:cs="B Nazanin" w:hint="cs"/>
          <w:color w:val="000000"/>
          <w:sz w:val="28"/>
          <w:szCs w:val="28"/>
          <w:rtl/>
        </w:rPr>
        <w:t>شرکت کردند</w:t>
      </w:r>
      <w:r>
        <w:rPr>
          <w:rFonts w:hint="cs"/>
          <w:rtl/>
        </w:rPr>
        <w:t>.</w:t>
      </w:r>
    </w:p>
    <w:p w14:paraId="1883BA08" w14:textId="2CB7A9A4" w:rsidR="007A461D" w:rsidRPr="00113245" w:rsidRDefault="007A461D"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جمعیت مطالعه</w:t>
      </w:r>
    </w:p>
    <w:p w14:paraId="56410C5A" w14:textId="799AB226" w:rsidR="007A461D" w:rsidRDefault="007A461D" w:rsidP="007A461D">
      <w:pPr>
        <w:bidi/>
        <w:spacing w:line="360" w:lineRule="auto"/>
        <w:jc w:val="both"/>
        <w:rPr>
          <w:rFonts w:asciiTheme="majorBidi" w:hAnsiTheme="majorBidi" w:cstheme="majorHAnsi"/>
          <w:sz w:val="24"/>
          <w:szCs w:val="24"/>
          <w:lang w:bidi="fa-IR"/>
        </w:rPr>
      </w:pPr>
      <w:r w:rsidRPr="007A461D">
        <w:rPr>
          <w:rFonts w:cs="B Nazanin"/>
          <w:color w:val="000000"/>
          <w:sz w:val="28"/>
          <w:szCs w:val="28"/>
          <w:rtl/>
        </w:rPr>
        <w:lastRenderedPageBreak/>
        <w:t>جامعه آمار</w:t>
      </w:r>
      <w:r w:rsidRPr="007A461D">
        <w:rPr>
          <w:rFonts w:cs="B Nazanin" w:hint="cs"/>
          <w:color w:val="000000"/>
          <w:sz w:val="28"/>
          <w:szCs w:val="28"/>
          <w:rtl/>
        </w:rPr>
        <w:t>ی</w:t>
      </w:r>
      <w:r w:rsidRPr="007A461D">
        <w:rPr>
          <w:rFonts w:cs="B Nazanin"/>
          <w:color w:val="000000"/>
          <w:sz w:val="28"/>
          <w:szCs w:val="28"/>
          <w:rtl/>
        </w:rPr>
        <w:t xml:space="preserve"> ا</w:t>
      </w:r>
      <w:r w:rsidRPr="007A461D">
        <w:rPr>
          <w:rFonts w:cs="B Nazanin" w:hint="cs"/>
          <w:color w:val="000000"/>
          <w:sz w:val="28"/>
          <w:szCs w:val="28"/>
          <w:rtl/>
        </w:rPr>
        <w:t>ی</w:t>
      </w:r>
      <w:r w:rsidRPr="007A461D">
        <w:rPr>
          <w:rFonts w:cs="B Nazanin" w:hint="eastAsia"/>
          <w:color w:val="000000"/>
          <w:sz w:val="28"/>
          <w:szCs w:val="28"/>
          <w:rtl/>
        </w:rPr>
        <w:t>ن</w:t>
      </w:r>
      <w:r w:rsidRPr="007A461D">
        <w:rPr>
          <w:rFonts w:cs="B Nazanin"/>
          <w:color w:val="000000"/>
          <w:sz w:val="28"/>
          <w:szCs w:val="28"/>
          <w:rtl/>
        </w:rPr>
        <w:t xml:space="preserve"> پژوهش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خواهند بود.</w:t>
      </w:r>
    </w:p>
    <w:p w14:paraId="536E7E81" w14:textId="33ED1871"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حجم نمونه</w:t>
      </w:r>
    </w:p>
    <w:p w14:paraId="50F80B68" w14:textId="07820B45" w:rsidR="00113245" w:rsidRDefault="007A461D" w:rsidP="00113245">
      <w:pPr>
        <w:bidi/>
        <w:spacing w:line="360" w:lineRule="auto"/>
        <w:jc w:val="both"/>
        <w:rPr>
          <w:rtl/>
        </w:rPr>
      </w:pP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 و توانا</w:t>
      </w:r>
      <w:r w:rsidRPr="007A461D">
        <w:rPr>
          <w:rFonts w:cs="B Nazanin" w:hint="cs"/>
          <w:color w:val="000000"/>
          <w:sz w:val="28"/>
          <w:szCs w:val="28"/>
          <w:rtl/>
        </w:rPr>
        <w:t>یی</w:t>
      </w:r>
      <w:r w:rsidRPr="007A461D">
        <w:rPr>
          <w:rFonts w:cs="B Nazanin"/>
          <w:color w:val="000000"/>
          <w:sz w:val="28"/>
          <w:szCs w:val="28"/>
          <w:rtl/>
        </w:rPr>
        <w:t xml:space="preserve"> برقرار</w:t>
      </w:r>
      <w:r w:rsidRPr="007A461D">
        <w:rPr>
          <w:rFonts w:cs="B Nazanin" w:hint="cs"/>
          <w:color w:val="000000"/>
          <w:sz w:val="28"/>
          <w:szCs w:val="28"/>
          <w:rtl/>
        </w:rPr>
        <w:t>ی</w:t>
      </w:r>
      <w:r w:rsidRPr="007A461D">
        <w:rPr>
          <w:rFonts w:cs="B Nazanin"/>
          <w:color w:val="000000"/>
          <w:sz w:val="28"/>
          <w:szCs w:val="28"/>
          <w:rtl/>
        </w:rPr>
        <w:t xml:space="preserve"> ارتباط را داشته باشند؛ به روش تصادف</w:t>
      </w:r>
      <w:r w:rsidRPr="007A461D">
        <w:rPr>
          <w:rFonts w:cs="B Nazanin" w:hint="cs"/>
          <w:color w:val="000000"/>
          <w:sz w:val="28"/>
          <w:szCs w:val="28"/>
          <w:rtl/>
        </w:rPr>
        <w:t>ی</w:t>
      </w:r>
      <w:r w:rsidRPr="007A461D">
        <w:rPr>
          <w:rFonts w:cs="B Nazanin"/>
          <w:color w:val="000000"/>
          <w:sz w:val="28"/>
          <w:szCs w:val="28"/>
          <w:rtl/>
        </w:rPr>
        <w:t xml:space="preserve"> </w:t>
      </w:r>
      <w:r w:rsidRPr="007A461D">
        <w:rPr>
          <w:rFonts w:cs="B Nazanin"/>
          <w:color w:val="000000"/>
          <w:sz w:val="28"/>
          <w:szCs w:val="28"/>
          <w:rtl/>
          <w:lang w:bidi="fa-IR"/>
        </w:rPr>
        <w:t>۴۰</w:t>
      </w:r>
      <w:r w:rsidRPr="007A461D">
        <w:rPr>
          <w:rFonts w:cs="B Nazanin"/>
          <w:color w:val="000000"/>
          <w:sz w:val="28"/>
          <w:szCs w:val="28"/>
          <w:rtl/>
        </w:rPr>
        <w:t xml:space="preserve"> نفر از آن‌ها را انتخاب م</w:t>
      </w:r>
      <w:r w:rsidRPr="007A461D">
        <w:rPr>
          <w:rFonts w:cs="B Nazanin" w:hint="cs"/>
          <w:color w:val="000000"/>
          <w:sz w:val="28"/>
          <w:szCs w:val="28"/>
          <w:rtl/>
        </w:rPr>
        <w:t>ی‌</w:t>
      </w:r>
      <w:r w:rsidRPr="007A461D">
        <w:rPr>
          <w:rFonts w:cs="B Nazanin" w:hint="eastAsia"/>
          <w:color w:val="000000"/>
          <w:sz w:val="28"/>
          <w:szCs w:val="28"/>
          <w:rtl/>
        </w:rPr>
        <w:t>کن</w:t>
      </w:r>
      <w:r w:rsidRPr="007A461D">
        <w:rPr>
          <w:rFonts w:cs="B Nazanin" w:hint="cs"/>
          <w:color w:val="000000"/>
          <w:sz w:val="28"/>
          <w:szCs w:val="28"/>
          <w:rtl/>
        </w:rPr>
        <w:t>ی</w:t>
      </w:r>
      <w:r w:rsidRPr="007A461D">
        <w:rPr>
          <w:rFonts w:cs="B Nazanin" w:hint="eastAsia"/>
          <w:color w:val="000000"/>
          <w:sz w:val="28"/>
          <w:szCs w:val="28"/>
          <w:rtl/>
        </w:rPr>
        <w:t>م</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بدن است و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بدن با </w:t>
      </w:r>
      <w:r w:rsidRPr="00517A9B">
        <w:rPr>
          <w:rFonts w:cs="B Nazanin" w:hint="cs"/>
          <w:sz w:val="28"/>
          <w:szCs w:val="28"/>
          <w:rtl/>
        </w:rPr>
        <w:t>ی</w:t>
      </w:r>
      <w:r w:rsidRPr="00517A9B">
        <w:rPr>
          <w:rFonts w:cs="B Nazanin" w:hint="eastAsia"/>
          <w:sz w:val="28"/>
          <w:szCs w:val="28"/>
          <w:rtl/>
        </w:rPr>
        <w:t>کد</w:t>
      </w:r>
      <w:r w:rsidRPr="00517A9B">
        <w:rPr>
          <w:rFonts w:cs="B Nazanin" w:hint="cs"/>
          <w:sz w:val="28"/>
          <w:szCs w:val="28"/>
          <w:rtl/>
        </w:rPr>
        <w:t>ی</w:t>
      </w:r>
      <w:r w:rsidRPr="00517A9B">
        <w:rPr>
          <w:rFonts w:cs="B Nazanin" w:hint="eastAsia"/>
          <w:sz w:val="28"/>
          <w:szCs w:val="28"/>
          <w:rtl/>
        </w:rPr>
        <w:t>گر</w:t>
      </w:r>
      <w:r w:rsidRPr="00517A9B">
        <w:rPr>
          <w:rFonts w:cs="B Nazanin"/>
          <w:sz w:val="28"/>
          <w:szCs w:val="28"/>
          <w:rtl/>
        </w:rPr>
        <w:t xml:space="preserve"> تفاوت چندان</w:t>
      </w:r>
      <w:r w:rsidRPr="00517A9B">
        <w:rPr>
          <w:rFonts w:cs="B Nazanin" w:hint="cs"/>
          <w:sz w:val="28"/>
          <w:szCs w:val="28"/>
          <w:rtl/>
        </w:rPr>
        <w:t>ی</w:t>
      </w:r>
      <w:r w:rsidRPr="00517A9B">
        <w:rPr>
          <w:rFonts w:cs="B Nazanin"/>
          <w:sz w:val="28"/>
          <w:szCs w:val="28"/>
          <w:rtl/>
        </w:rPr>
        <w:t xml:space="preserve"> ندارند بلکه از نظر نوع ژست‌بدن مورد استفاده و تعدد استفاده از ژست‌ها</w:t>
      </w:r>
      <w:r w:rsidRPr="00517A9B">
        <w:rPr>
          <w:rFonts w:cs="B Nazanin" w:hint="cs"/>
          <w:sz w:val="28"/>
          <w:szCs w:val="28"/>
          <w:rtl/>
        </w:rPr>
        <w:t>ی</w:t>
      </w:r>
      <w:r w:rsidRPr="00517A9B">
        <w:rPr>
          <w:rFonts w:cs="B Nazanin"/>
          <w:sz w:val="28"/>
          <w:szCs w:val="28"/>
          <w:rtl/>
        </w:rPr>
        <w:t xml:space="preserve"> بدن متفاوت هستند و 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متفاوت م</w:t>
      </w:r>
      <w:r w:rsidRPr="00517A9B">
        <w:rPr>
          <w:rFonts w:cs="B Nazanin" w:hint="cs"/>
          <w:sz w:val="28"/>
          <w:szCs w:val="28"/>
          <w:rtl/>
        </w:rPr>
        <w:t>ی‌</w:t>
      </w:r>
      <w:r w:rsidRPr="00517A9B">
        <w:rPr>
          <w:rFonts w:cs="B Nazanin" w:hint="eastAsia"/>
          <w:sz w:val="28"/>
          <w:szCs w:val="28"/>
          <w:rtl/>
        </w:rPr>
        <w:t>باشد</w:t>
      </w:r>
      <w:r w:rsidRPr="00517A9B">
        <w:rPr>
          <w:rFonts w:cs="B Nazanin" w:hint="cs"/>
          <w:sz w:val="28"/>
          <w:szCs w:val="28"/>
          <w:rtl/>
        </w:rPr>
        <w:t>.</w:t>
      </w:r>
      <w:r w:rsidRPr="00517A9B">
        <w:rPr>
          <w:rFonts w:cs="B Nazanin"/>
          <w:sz w:val="28"/>
          <w:szCs w:val="28"/>
          <w:rtl/>
        </w:rPr>
        <w:t xml:space="preserve"> پس محدود</w:t>
      </w:r>
      <w:r w:rsidRPr="00517A9B">
        <w:rPr>
          <w:rFonts w:cs="B Nazanin" w:hint="cs"/>
          <w:sz w:val="28"/>
          <w:szCs w:val="28"/>
          <w:rtl/>
        </w:rPr>
        <w:t>ی</w:t>
      </w:r>
      <w:r w:rsidRPr="00517A9B">
        <w:rPr>
          <w:rFonts w:cs="B Nazanin" w:hint="eastAsia"/>
          <w:sz w:val="28"/>
          <w:szCs w:val="28"/>
          <w:rtl/>
        </w:rPr>
        <w:t>ت</w:t>
      </w:r>
      <w:r w:rsidRPr="00517A9B">
        <w:rPr>
          <w:rFonts w:cs="B Nazanin" w:hint="cs"/>
          <w:sz w:val="28"/>
          <w:szCs w:val="28"/>
          <w:rtl/>
        </w:rPr>
        <w:t>ی</w:t>
      </w:r>
      <w:r w:rsidRPr="00517A9B">
        <w:rPr>
          <w:rFonts w:cs="B Nazanin"/>
          <w:sz w:val="28"/>
          <w:szCs w:val="28"/>
          <w:rtl/>
        </w:rPr>
        <w:t xml:space="preserve"> در </w:t>
      </w:r>
      <w:r w:rsidRPr="00517A9B">
        <w:rPr>
          <w:rFonts w:cs="B Nazanin" w:hint="eastAsia"/>
          <w:sz w:val="28"/>
          <w:szCs w:val="28"/>
          <w:rtl/>
        </w:rPr>
        <w:t>جنس</w:t>
      </w:r>
      <w:r w:rsidRPr="00517A9B">
        <w:rPr>
          <w:rFonts w:cs="B Nazanin" w:hint="cs"/>
          <w:sz w:val="28"/>
          <w:szCs w:val="28"/>
          <w:rtl/>
        </w:rPr>
        <w:t>ی</w:t>
      </w:r>
      <w:r w:rsidRPr="00517A9B">
        <w:rPr>
          <w:rFonts w:cs="B Nazanin" w:hint="eastAsia"/>
          <w:sz w:val="28"/>
          <w:szCs w:val="28"/>
          <w:rtl/>
        </w:rPr>
        <w:t>ت</w:t>
      </w:r>
      <w:r w:rsidRPr="00517A9B">
        <w:rPr>
          <w:rFonts w:cs="B Nazanin"/>
          <w:sz w:val="28"/>
          <w:szCs w:val="28"/>
          <w:rtl/>
        </w:rPr>
        <w:t xml:space="preserve"> افراد وجود نخواهد داشت.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س</w:t>
      </w:r>
      <w:r w:rsidRPr="007A461D">
        <w:rPr>
          <w:rFonts w:cs="B Nazanin" w:hint="cs"/>
          <w:color w:val="000000"/>
          <w:sz w:val="28"/>
          <w:szCs w:val="28"/>
          <w:rtl/>
        </w:rPr>
        <w:t>ی</w:t>
      </w:r>
      <w:r w:rsidRPr="007A461D">
        <w:rPr>
          <w:rFonts w:cs="B Nazanin" w:hint="eastAsia"/>
          <w:color w:val="000000"/>
          <w:sz w:val="28"/>
          <w:szCs w:val="28"/>
          <w:rtl/>
        </w:rPr>
        <w:t>ستم</w:t>
      </w:r>
      <w:r w:rsidRPr="007A461D">
        <w:rPr>
          <w:rFonts w:cs="B Nazanin"/>
          <w:color w:val="000000"/>
          <w:sz w:val="28"/>
          <w:szCs w:val="28"/>
          <w:rtl/>
        </w:rPr>
        <w:t xml:space="preserve"> در جلسه‌</w:t>
      </w:r>
      <w:r w:rsidRPr="007A461D">
        <w:rPr>
          <w:rFonts w:cs="B Nazanin" w:hint="cs"/>
          <w:color w:val="000000"/>
          <w:sz w:val="28"/>
          <w:szCs w:val="28"/>
          <w:rtl/>
        </w:rPr>
        <w:t>ی</w:t>
      </w:r>
      <w:r w:rsidRPr="007A461D">
        <w:rPr>
          <w:rFonts w:cs="B Nazanin"/>
          <w:color w:val="000000"/>
          <w:sz w:val="28"/>
          <w:szCs w:val="28"/>
          <w:rtl/>
        </w:rPr>
        <w:t xml:space="preserve"> مجاز</w:t>
      </w:r>
      <w:r w:rsidRPr="007A461D">
        <w:rPr>
          <w:rFonts w:cs="B Nazanin" w:hint="cs"/>
          <w:color w:val="000000"/>
          <w:sz w:val="28"/>
          <w:szCs w:val="28"/>
          <w:rtl/>
        </w:rPr>
        <w:t>ی</w:t>
      </w:r>
      <w:r w:rsidRPr="007A461D">
        <w:rPr>
          <w:rFonts w:cs="B Nazanin"/>
          <w:color w:val="000000"/>
          <w:sz w:val="28"/>
          <w:szCs w:val="28"/>
          <w:rtl/>
        </w:rPr>
        <w:t xml:space="preserve"> طراح</w:t>
      </w:r>
      <w:r w:rsidRPr="007A461D">
        <w:rPr>
          <w:rFonts w:cs="B Nazanin" w:hint="cs"/>
          <w:color w:val="000000"/>
          <w:sz w:val="28"/>
          <w:szCs w:val="28"/>
          <w:rtl/>
        </w:rPr>
        <w:t>ی</w:t>
      </w:r>
      <w:r w:rsidRPr="007A461D">
        <w:rPr>
          <w:rFonts w:cs="B Nazanin"/>
          <w:color w:val="000000"/>
          <w:sz w:val="28"/>
          <w:szCs w:val="28"/>
          <w:rtl/>
        </w:rPr>
        <w:t xml:space="preserve"> شده شرکت خواهند کرد و بعد از پا</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w:t>
      </w:r>
      <w:r w:rsidRPr="007A461D">
        <w:rPr>
          <w:rFonts w:cs="B Nazanin" w:hint="cs"/>
          <w:color w:val="000000"/>
          <w:sz w:val="28"/>
          <w:szCs w:val="28"/>
          <w:rtl/>
        </w:rPr>
        <w:t>ی</w:t>
      </w:r>
      <w:r w:rsidRPr="007A461D">
        <w:rPr>
          <w:rFonts w:cs="B Nazanin" w:hint="eastAsia"/>
          <w:color w:val="000000"/>
          <w:sz w:val="28"/>
          <w:szCs w:val="28"/>
          <w:rtl/>
        </w:rPr>
        <w:t>افتن</w:t>
      </w:r>
      <w:r w:rsidRPr="007A461D">
        <w:rPr>
          <w:rFonts w:cs="B Nazanin"/>
          <w:color w:val="000000"/>
          <w:sz w:val="28"/>
          <w:szCs w:val="28"/>
          <w:rtl/>
        </w:rPr>
        <w:t xml:space="preserve"> جلسه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از طرف مقابل در جلسه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پاسخ خواهند داد.</w:t>
      </w:r>
    </w:p>
    <w:p w14:paraId="7888A9C9" w14:textId="17402BA2"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4265D0A4" w14:textId="6F26CC74" w:rsidR="006D483D" w:rsidRDefault="00113245" w:rsidP="006D483D">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5D592407" w14:textId="77777777" w:rsidR="007A461D" w:rsidRDefault="007A461D" w:rsidP="007A461D">
      <w:pPr>
        <w:bidi/>
        <w:spacing w:line="360" w:lineRule="auto"/>
        <w:jc w:val="both"/>
        <w:rPr>
          <w:rFonts w:cs="B Nazanin"/>
          <w:color w:val="000000"/>
          <w:sz w:val="28"/>
          <w:szCs w:val="28"/>
          <w:rtl/>
        </w:rPr>
      </w:pPr>
    </w:p>
    <w:p w14:paraId="06D2AE49" w14:textId="2DF83855"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۵</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5E002101" w:rsidR="007A461D" w:rsidRDefault="007A461D" w:rsidP="007A461D">
      <w:pPr>
        <w:bidi/>
        <w:spacing w:line="360" w:lineRule="auto"/>
        <w:jc w:val="both"/>
        <w:rPr>
          <w:rFonts w:cs="B Nazanin"/>
          <w:b/>
          <w:bCs/>
          <w:sz w:val="28"/>
          <w:szCs w:val="28"/>
          <w:rtl/>
          <w:lang w:bidi="fa-IR"/>
        </w:rPr>
      </w:pPr>
      <w:r>
        <w:rPr>
          <w:rFonts w:cs="B Nazanin" w:hint="cs"/>
          <w:b/>
          <w:bCs/>
          <w:sz w:val="28"/>
          <w:szCs w:val="28"/>
          <w:rtl/>
          <w:lang w:bidi="fa-IR"/>
        </w:rPr>
        <w:t>۶</w:t>
      </w:r>
      <w:r w:rsidRPr="009668A2">
        <w:rPr>
          <w:rFonts w:cs="B Nazanin" w:hint="cs"/>
          <w:b/>
          <w:bCs/>
          <w:sz w:val="28"/>
          <w:szCs w:val="28"/>
          <w:rtl/>
          <w:lang w:bidi="fa-IR"/>
        </w:rPr>
        <w:t>-</w:t>
      </w:r>
      <w:r>
        <w:rPr>
          <w:rFonts w:cs="B Nazanin" w:hint="cs"/>
          <w:b/>
          <w:bCs/>
          <w:sz w:val="28"/>
          <w:szCs w:val="28"/>
          <w:rtl/>
          <w:lang w:bidi="fa-IR"/>
        </w:rPr>
        <w:t>۲-۳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4AA6A7DA" w14:textId="736BD98D" w:rsidR="00137AE6" w:rsidRDefault="007A461D" w:rsidP="007452BA">
      <w:pPr>
        <w:bidi/>
        <w:spacing w:line="360" w:lineRule="auto"/>
        <w:rPr>
          <w:rFonts w:cs="B Nazanin"/>
          <w:sz w:val="28"/>
          <w:szCs w:val="28"/>
          <w:lang w:bidi="fa-IR"/>
        </w:rPr>
      </w:pPr>
      <w:r>
        <w:rPr>
          <w:rFonts w:cs="B Nazanin" w:hint="cs"/>
          <w:color w:val="000000"/>
          <w:sz w:val="28"/>
          <w:szCs w:val="28"/>
          <w:rtl/>
        </w:rPr>
        <w:t>به منظور اندازه گیری و ارزیابی کیفیت ارتباطات 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بي</w:t>
      </w:r>
      <w:r w:rsidR="00CC5EFE">
        <w:rPr>
          <w:rFonts w:cs="B Nazanin" w:hint="cs"/>
          <w:color w:val="000000"/>
          <w:sz w:val="28"/>
          <w:szCs w:val="28"/>
          <w:rtl/>
        </w:rPr>
        <w:t>ن</w:t>
      </w:r>
      <w:r w:rsidR="00CC5EFE" w:rsidRPr="00CC5EFE">
        <w:rPr>
          <w:rFonts w:cs="B Nazanin"/>
          <w:color w:val="000000"/>
          <w:sz w:val="28"/>
          <w:szCs w:val="28"/>
          <w:rtl/>
        </w:rPr>
        <w:t xml:space="preserve"> كاربران 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تا بتوان براي ارزياب</w:t>
      </w:r>
      <w:r w:rsidR="00CC5EFE" w:rsidRPr="00CC5EFE">
        <w:rPr>
          <w:rFonts w:cs="B Nazanin" w:hint="cs"/>
          <w:color w:val="000000"/>
          <w:sz w:val="28"/>
          <w:szCs w:val="28"/>
          <w:rtl/>
        </w:rPr>
        <w:t>ی</w:t>
      </w:r>
      <w:r w:rsidR="00CC5EFE" w:rsidRPr="00CC5EFE">
        <w:rPr>
          <w:rFonts w:cs="B Nazanin"/>
          <w:color w:val="000000"/>
          <w:sz w:val="28"/>
          <w:szCs w:val="28"/>
          <w:rtl/>
        </w:rPr>
        <w:t xml:space="preserve"> به نتيجه منصفانه دس</w:t>
      </w:r>
      <w:r w:rsidR="00CC5EFE">
        <w:rPr>
          <w:rFonts w:cs="B Nazanin" w:hint="cs"/>
          <w:color w:val="000000"/>
          <w:sz w:val="28"/>
          <w:szCs w:val="28"/>
          <w:rtl/>
        </w:rPr>
        <w:t>ت</w:t>
      </w:r>
      <w:r w:rsidR="00CC5EFE" w:rsidRPr="00CC5EFE">
        <w:rPr>
          <w:rFonts w:cs="B Nazanin"/>
          <w:color w:val="000000"/>
          <w:sz w:val="28"/>
          <w:szCs w:val="28"/>
          <w:rtl/>
        </w:rPr>
        <w:t xml:space="preserve"> </w:t>
      </w:r>
      <w:r w:rsidR="00CC5EFE" w:rsidRPr="00CC5EFE">
        <w:rPr>
          <w:rFonts w:cs="B Nazanin"/>
          <w:color w:val="000000"/>
          <w:sz w:val="28"/>
          <w:szCs w:val="28"/>
          <w:rtl/>
        </w:rPr>
        <w:lastRenderedPageBreak/>
        <w:t>ياف</w:t>
      </w:r>
      <w:r w:rsidR="00CC5EFE">
        <w:rPr>
          <w:rFonts w:cs="B Nazanin" w:hint="cs"/>
          <w:color w:val="000000"/>
          <w:sz w:val="28"/>
          <w:szCs w:val="28"/>
          <w:rtl/>
        </w:rPr>
        <w:t xml:space="preserve">ت.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نشسته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 xml:space="preserve">؛ </w:t>
      </w:r>
      <w:r w:rsidR="007E3073">
        <w:rPr>
          <w:rFonts w:cs="B Nazanin" w:hint="cs"/>
          <w:color w:val="000000"/>
          <w:sz w:val="28"/>
          <w:szCs w:val="28"/>
          <w:rtl/>
        </w:rPr>
        <w:t>همچنین حرکات دست خود را</w:t>
      </w:r>
      <w:r w:rsidR="00CC5EFE">
        <w:rPr>
          <w:rFonts w:cs="B Nazanin" w:hint="cs"/>
          <w:color w:val="000000"/>
          <w:sz w:val="28"/>
          <w:szCs w:val="28"/>
          <w:rtl/>
        </w:rPr>
        <w:t xml:space="preserve"> از طریق آواتار مربوطه</w:t>
      </w:r>
      <w:r w:rsidR="007E3073">
        <w:rPr>
          <w:rFonts w:cs="B Nazanin" w:hint="cs"/>
          <w:color w:val="000000"/>
          <w:sz w:val="28"/>
          <w:szCs w:val="28"/>
          <w:rtl/>
        </w:rPr>
        <w:t xml:space="preserve"> به طرف مقابل نمایش دهند</w:t>
      </w:r>
      <w:r w:rsidR="0035142D">
        <w:rPr>
          <w:rFonts w:cs="B Nazanin" w:hint="cs"/>
          <w:color w:val="000000"/>
          <w:sz w:val="28"/>
          <w:szCs w:val="28"/>
          <w:rtl/>
        </w:rPr>
        <w:t>.</w:t>
      </w:r>
      <w:r w:rsidR="002F04D9">
        <w:rPr>
          <w:rFonts w:cs="B Nazanin" w:hint="cs"/>
          <w:color w:val="000000"/>
          <w:sz w:val="28"/>
          <w:szCs w:val="28"/>
          <w:rtl/>
        </w:rPr>
        <w:t xml:space="preserve"> پس از انجام آزمون </w:t>
      </w:r>
      <w:r w:rsidR="002F04D9">
        <w:rPr>
          <w:rFonts w:cs="B Nazanin" w:hint="cs"/>
          <w:sz w:val="28"/>
          <w:szCs w:val="28"/>
          <w:rtl/>
          <w:lang w:bidi="fa-IR"/>
        </w:rPr>
        <w:t>برای اندازه گیری کیفیت ارتباطات ما سه مؤلفه:</w:t>
      </w:r>
    </w:p>
    <w:p w14:paraId="1A48A750" w14:textId="4FFF969D" w:rsidR="00D81189" w:rsidRPr="003E78AE" w:rsidRDefault="003E78AE" w:rsidP="003E78AE">
      <w:pPr>
        <w:bidi/>
        <w:spacing w:line="360" w:lineRule="auto"/>
        <w:rPr>
          <w:rFonts w:ascii="Times New Roman" w:hAnsi="Times New Roman" w:cs="B Nazanin"/>
          <w:color w:val="000000"/>
          <w:sz w:val="28"/>
          <w:szCs w:val="28"/>
          <w:rtl/>
        </w:rPr>
      </w:pPr>
      <w:r>
        <w:rPr>
          <w:rFonts w:cs="B Nazanin" w:hint="cs"/>
          <w:sz w:val="28"/>
          <w:szCs w:val="28"/>
          <w:rtl/>
          <w:lang w:bidi="fa-IR"/>
        </w:rPr>
        <w:t>درک متقابل</w:t>
      </w:r>
      <w:r w:rsidRPr="00883DBC">
        <w:rPr>
          <w:rStyle w:val="FootnoteReference"/>
          <w:rtl/>
        </w:rPr>
        <w:footnoteReference w:id="56"/>
      </w:r>
      <w:r>
        <w:rPr>
          <w:rFonts w:cs="B Nazanin" w:hint="cs"/>
          <w:sz w:val="28"/>
          <w:szCs w:val="28"/>
          <w:rtl/>
          <w:lang w:bidi="fa-IR"/>
        </w:rPr>
        <w:t>، غنای رسانه</w:t>
      </w:r>
      <w:r w:rsidRPr="00883DBC">
        <w:rPr>
          <w:rStyle w:val="FootnoteReference"/>
          <w:rtl/>
        </w:rPr>
        <w:footnoteReference w:id="57"/>
      </w:r>
      <w:r>
        <w:rPr>
          <w:rFonts w:cs="B Nazanin" w:hint="cs"/>
          <w:sz w:val="28"/>
          <w:szCs w:val="28"/>
          <w:rtl/>
          <w:lang w:bidi="fa-IR"/>
        </w:rPr>
        <w:t>، حضور اجتماعی</w:t>
      </w:r>
      <w:r w:rsidRPr="00883DBC">
        <w:rPr>
          <w:rStyle w:val="FootnoteReference"/>
          <w:rtl/>
        </w:rPr>
        <w:footnoteReference w:id="58"/>
      </w:r>
      <w:r>
        <w:rPr>
          <w:rFonts w:cs="B Nazanin" w:hint="cs"/>
          <w:sz w:val="28"/>
          <w:szCs w:val="28"/>
          <w:rtl/>
          <w:lang w:bidi="fa-IR"/>
        </w:rPr>
        <w:t>، غنای اجتماعی</w:t>
      </w:r>
      <w:r w:rsidRPr="00883DBC">
        <w:rPr>
          <w:rStyle w:val="FootnoteReference"/>
          <w:rtl/>
        </w:rPr>
        <w:footnoteReference w:id="59"/>
      </w:r>
      <w:r>
        <w:rPr>
          <w:rFonts w:cs="B Nazanin" w:hint="cs"/>
          <w:sz w:val="28"/>
          <w:szCs w:val="28"/>
          <w:rtl/>
          <w:lang w:bidi="fa-IR"/>
        </w:rPr>
        <w:t xml:space="preserve"> با استفاده از پرسشنامه های غنای رسانه و </w:t>
      </w:r>
      <w:r>
        <w:rPr>
          <w:rFonts w:ascii="Times New Roman" w:hAnsi="Times New Roman" w:cs="B Nazanin"/>
          <w:sz w:val="28"/>
          <w:szCs w:val="28"/>
          <w:lang w:bidi="fa-IR"/>
        </w:rPr>
        <w:t>TPI</w:t>
      </w:r>
      <w:r>
        <w:rPr>
          <w:rFonts w:ascii="Times New Roman" w:hAnsi="Times New Roman" w:cs="B Nazanin" w:hint="cs"/>
          <w:sz w:val="28"/>
          <w:szCs w:val="28"/>
          <w:rtl/>
          <w:lang w:bidi="fa-IR"/>
        </w:rPr>
        <w:t xml:space="preserve"> و درک متقابل اندازه‌گیری کردیم.</w:t>
      </w:r>
      <w:r>
        <w:rPr>
          <w:rFonts w:asciiTheme="majorBidi" w:hAnsiTheme="majorBidi" w:cstheme="majorHAnsi"/>
          <w:sz w:val="24"/>
          <w:szCs w:val="24"/>
          <w:rtl/>
          <w:lang w:bidi="fa-IR"/>
        </w:rPr>
        <w:fldChar w:fldCharType="begin" w:fldLock="1"/>
      </w:r>
      <w:r w:rsidR="007149CD">
        <w:rPr>
          <w:rFonts w:asciiTheme="majorBidi" w:hAnsiTheme="majorBidi" w:cstheme="majorHAnsi"/>
          <w:sz w:val="24"/>
          <w:szCs w:val="24"/>
          <w:lang w:bidi="fa-IR"/>
        </w:rPr>
        <w:instrText>ADDIN CSL_CITATION {"citationItems":[{"id":"ITEM-1","itemData":{"author":[{"dropping-particle":"","family":"Cornelius","given":"Caroline","non-dropping-particle":"","parse-names":false,"suffix":""},{"dropping-particle":"","family":"Boos","given":"Margarete","non-dropping-particle":"","parse-names":false,"suffix":""}],"container-title":"Communication Research","id":"ITEM-1","issue":"2","issued":{"date-parts":[["2003"]]},"page":"147-177","publisher":"Sage Publications","title":"Enhancing mutual understanding in synchronous computer-mediated communication by training: Trade-offs in judgmental tasks","type":"article-journal","volume":"30"},"uris":["http://www.mendeley.com/documents/?uuid=dd0f2b53-3722-4cc3-b213-211c183c4845"]}],"mendeley":{"formattedCitation":"(Cornelius &amp; Boos, 2003)","plainTextFormattedCitation":"(Cornelius &amp; Boos, 2003)","previouslyFormattedCitation":"(Cornelius &amp; Boos, 2003)"},"properties":{"noteIndex":0},"schema":"https://github.com/citation-style-language/schema/raw/master/csl-citation.json"}</w:instrText>
      </w:r>
      <w:r>
        <w:rPr>
          <w:rFonts w:asciiTheme="majorBidi" w:hAnsiTheme="majorBidi" w:cstheme="majorHAnsi"/>
          <w:sz w:val="24"/>
          <w:szCs w:val="24"/>
          <w:rtl/>
          <w:lang w:bidi="fa-IR"/>
        </w:rPr>
        <w:fldChar w:fldCharType="separate"/>
      </w:r>
      <w:r w:rsidRPr="003E78AE">
        <w:rPr>
          <w:rFonts w:asciiTheme="majorBidi" w:hAnsiTheme="majorBidi" w:cstheme="majorHAnsi"/>
          <w:noProof/>
          <w:sz w:val="24"/>
          <w:szCs w:val="24"/>
          <w:lang w:bidi="fa-IR"/>
        </w:rPr>
        <w:t>(Cornelius &amp; Boos, 2003)</w:t>
      </w:r>
      <w:r>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2F04D9">
        <w:rPr>
          <w:rFonts w:asciiTheme="majorBidi" w:hAnsiTheme="majorBidi" w:cstheme="majorHAnsi"/>
          <w:sz w:val="24"/>
          <w:szCs w:val="24"/>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inventory","type":"paper-conference"},"uris":["http://www.mendeley.com/documents/?uuid=c5a8e23f-dfee-45a4-9b6d-d6f8e395c2ad"]}],"mendeley":{"formattedCitation":"(Lombard et al., 2009)","plainTextFormattedCitation":"(Lombard et al., 2009)","previouslyFormattedCitation":"(Lombard et al., 2009)"},"properties":{"noteIndex":0},"schema":"https://github.com/citation-style-language/schema/raw/master/csl-citation.json"}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(Lombard et al., 2009)</w:t>
      </w:r>
      <w:r w:rsidR="002F04D9">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7763FF">
        <w:rPr>
          <w:rFonts w:asciiTheme="majorBidi" w:hAnsiTheme="majorBidi" w:cstheme="majorHAnsi"/>
          <w:sz w:val="24"/>
          <w:szCs w:val="24"/>
          <w:lang w:bidi="fa-IR"/>
        </w:rPr>
        <w:instrText>ADDIN CSL_CITATION {"citationItems":[{"id":"ITEM-1","itemData":{"author":[{"dropping-particle":"","family":"Short","given":"John","non-dropping-particle":"","parse-names":false,"suffix":""},{"dropping-particle":"","family":"Williams","given":"Ederyn","non-dropping-particle":"","parse-names":false,"suffix":""},{"dropping-particle":"","family":"Christie","given":"Bruce","non-dropping-particle":"","parse-names":false,"suffix":""}],"id":"ITEM-1","issue":"4","issued":{"date-parts":[["1976"]]},"publisher":"Wiley London","title":"The social psychology of telecommunications","type":"book","volume":"19"},"uris":["http://www.mendeley.com/documents/?uuid=c033a510-affc-450b-96a1-f3f78f48064a"]}],"mendeley":{"formattedCitation":"(Short et al., 1976)","plainTextFormattedCitation":"(Short et al., 1976)","previouslyFormattedCitation":"(Short et al., 1976)"},"properties":{"noteIndex":0},"schema":"https://github.com/citation-style-language/schema/raw/master/csl-citation.json"}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(Short et al., 1976)</w:t>
      </w:r>
      <w:r w:rsidR="002F04D9">
        <w:rPr>
          <w:rFonts w:asciiTheme="majorBidi" w:hAnsiTheme="majorBidi" w:cstheme="majorHAnsi"/>
          <w:sz w:val="24"/>
          <w:szCs w:val="24"/>
          <w:rtl/>
          <w:lang w:bidi="fa-IR"/>
        </w:rPr>
        <w:fldChar w:fldCharType="end"/>
      </w:r>
      <w:r w:rsidR="002F04D9">
        <w:rPr>
          <w:rFonts w:asciiTheme="majorBidi" w:hAnsiTheme="majorBidi" w:cstheme="majorHAnsi" w:hint="cs"/>
          <w:sz w:val="24"/>
          <w:szCs w:val="24"/>
          <w:rtl/>
          <w:lang w:bidi="fa-IR"/>
        </w:rPr>
        <w:t>.</w:t>
      </w:r>
    </w:p>
    <w:p w14:paraId="09A555DE" w14:textId="21F0065A" w:rsidR="007452BA" w:rsidRDefault="007452BA" w:rsidP="007452BA">
      <w:pPr>
        <w:bidi/>
        <w:spacing w:line="360" w:lineRule="auto"/>
        <w:jc w:val="both"/>
        <w:rPr>
          <w:rFonts w:asciiTheme="majorBidi" w:hAnsiTheme="majorBidi" w:cstheme="majorHAnsi"/>
          <w:sz w:val="24"/>
          <w:szCs w:val="24"/>
          <w:rtl/>
          <w:lang w:bidi="fa-IR"/>
        </w:rPr>
      </w:pPr>
      <w:r w:rsidRPr="0082146B">
        <w:rPr>
          <w:rFonts w:asciiTheme="majorBidi" w:hAnsiTheme="majorBidi" w:cstheme="majorHAnsi" w:hint="cs"/>
          <w:b/>
          <w:bCs/>
          <w:sz w:val="24"/>
          <w:szCs w:val="24"/>
          <w:rtl/>
          <w:lang w:bidi="fa-IR"/>
        </w:rPr>
        <w:t>طراحی سناریو ارتباط</w:t>
      </w:r>
      <w:r w:rsidR="0082146B">
        <w:rPr>
          <w:rFonts w:asciiTheme="majorBidi" w:hAnsiTheme="majorBidi" w:cstheme="majorHAnsi" w:hint="cs"/>
          <w:b/>
          <w:bCs/>
          <w:sz w:val="24"/>
          <w:szCs w:val="24"/>
          <w:rtl/>
          <w:lang w:bidi="fa-IR"/>
        </w:rPr>
        <w:t xml:space="preserve"> مجازی</w:t>
      </w:r>
      <w:r w:rsidRPr="007452BA">
        <w:rPr>
          <w:rFonts w:asciiTheme="majorBidi" w:hAnsiTheme="majorBidi" w:cstheme="majorHAnsi" w:hint="cs"/>
          <w:b/>
          <w:bCs/>
          <w:sz w:val="24"/>
          <w:szCs w:val="24"/>
          <w:rtl/>
          <w:lang w:bidi="fa-IR"/>
        </w:rPr>
        <w:t xml:space="preserve">: </w:t>
      </w:r>
      <w:r w:rsidRPr="0082146B">
        <w:rPr>
          <w:rFonts w:asciiTheme="majorBidi" w:hAnsiTheme="majorBidi" w:cstheme="majorHAnsi" w:hint="cs"/>
          <w:sz w:val="28"/>
          <w:szCs w:val="28"/>
          <w:rtl/>
          <w:lang w:bidi="fa-IR"/>
        </w:rPr>
        <w:t>به منظور برقراری ارتباط در محیط مجازی، سناریویی در جهت این امر طراحی شد.</w:t>
      </w:r>
      <w:r w:rsidR="00D81189">
        <w:rPr>
          <w:rFonts w:asciiTheme="majorBidi" w:hAnsiTheme="majorBidi" w:cstheme="majorHAnsi" w:hint="cs"/>
          <w:sz w:val="28"/>
          <w:szCs w:val="28"/>
          <w:rtl/>
          <w:lang w:bidi="fa-IR"/>
        </w:rPr>
        <w:t xml:space="preserve"> مطالعه‌ی انجام شده توسط هاستتر</w:t>
      </w:r>
      <w:r w:rsidR="00E93459" w:rsidRPr="00E93459">
        <w:rPr>
          <w:rFonts w:asciiTheme="majorBidi" w:hAnsiTheme="majorBidi" w:cstheme="majorBidi"/>
          <w:sz w:val="24"/>
          <w:szCs w:val="24"/>
          <w:rtl/>
          <w:lang w:bidi="fa-IR"/>
        </w:rPr>
        <w:fldChar w:fldCharType="begin" w:fldLock="1"/>
      </w:r>
      <w:r w:rsidR="003E78AE">
        <w:rPr>
          <w:rFonts w:asciiTheme="majorBidi" w:hAnsiTheme="majorBidi" w:cstheme="majorBidi"/>
          <w:sz w:val="24"/>
          <w:szCs w:val="24"/>
          <w:lang w:bidi="fa-IR"/>
        </w:rPr>
        <w:instrText>ADDIN CSL_CITATION {"citationItems":[{"id":"ITEM-1","itemData":{"author":[{"dropping-particle":"","family":"Hostetter","given":"Autumn B","non-dropping-particle":"","parse-names":false,"suffix":""}],"container-title":"Psychological bulletin","id":"ITEM-1","issue":"2","issued":{"date-parts":[["2011"]]},"page":"297","publisher":"American Psychological Association","title":"When do gestures communicate? A meta-analysis.","type":"article-journal","volume":"137"},"uris":["http://www.mendeley.com/documents/?uuid=335ff37c-04f2-4974-b230-f6e98e1ba8ab"]}],"mendeley":{"formattedCitation":"(Hostetter, 2011)","plainTextFormattedCitation":"(Hostetter, 2011)","previouslyFormattedCitation":"(Hostetter, 2011)"},"properties":{"noteIndex":0},"schema":"https://github.com/citation-style-language/schema/raw/master/csl-citation.json"}</w:instrText>
      </w:r>
      <w:r w:rsidR="00E93459" w:rsidRPr="00E93459">
        <w:rPr>
          <w:rFonts w:asciiTheme="majorBidi" w:hAnsiTheme="majorBidi" w:cstheme="majorBidi"/>
          <w:sz w:val="24"/>
          <w:szCs w:val="24"/>
          <w:rtl/>
          <w:lang w:bidi="fa-IR"/>
        </w:rPr>
        <w:fldChar w:fldCharType="separate"/>
      </w:r>
      <w:r w:rsidR="00E93459" w:rsidRPr="00E93459">
        <w:rPr>
          <w:rFonts w:asciiTheme="majorBidi" w:hAnsiTheme="majorBidi" w:cstheme="majorBidi"/>
          <w:noProof/>
          <w:sz w:val="24"/>
          <w:szCs w:val="24"/>
          <w:lang w:bidi="fa-IR"/>
        </w:rPr>
        <w:t>(Hostetter, 2011)</w:t>
      </w:r>
      <w:r w:rsidR="00E93459" w:rsidRPr="00E93459">
        <w:rPr>
          <w:rFonts w:asciiTheme="majorBidi" w:hAnsiTheme="majorBidi" w:cstheme="majorBidi"/>
          <w:sz w:val="24"/>
          <w:szCs w:val="24"/>
          <w:rtl/>
          <w:lang w:bidi="fa-IR"/>
        </w:rPr>
        <w:fldChar w:fldCharType="end"/>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انجام شد. نتایج تحقیق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علمی «جدول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w:t>
      </w:r>
      <w:r w:rsidR="00094D54" w:rsidRPr="0082146B">
        <w:rPr>
          <w:rFonts w:asciiTheme="majorBidi" w:hAnsiTheme="majorBidi" w:cstheme="majorHAnsi" w:hint="cs"/>
          <w:sz w:val="28"/>
          <w:szCs w:val="28"/>
          <w:rtl/>
          <w:lang w:bidi="fa-IR"/>
        </w:rPr>
        <w:lastRenderedPageBreak/>
        <w:t>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p>
    <w:p w14:paraId="5809091E" w14:textId="48888F12"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چند نمونه از مفاهیم علمی انتقال داده شده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69C7DDD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51D80AB4"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10AFAC59"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82146B">
        <w:trPr>
          <w:cantSplit/>
          <w:trHeight w:val="525"/>
          <w:jc w:val="center"/>
        </w:trPr>
        <w:tc>
          <w:tcPr>
            <w:tcW w:w="1543" w:type="dxa"/>
            <w:tcBorders>
              <w:bottom w:val="single" w:sz="4" w:space="0" w:color="000000" w:themeColor="text1"/>
            </w:tcBorders>
          </w:tcPr>
          <w:p w14:paraId="66031DF6" w14:textId="1B02A639" w:rsidR="00317FDE" w:rsidRDefault="004C378E"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همانندسازی </w:t>
            </w:r>
            <w:r w:rsidRPr="004C378E">
              <w:rPr>
                <w:rFonts w:asciiTheme="majorBidi" w:eastAsia="Calibri" w:hAnsiTheme="majorBidi" w:cstheme="majorBidi"/>
                <w:color w:val="000000" w:themeColor="text1"/>
                <w:sz w:val="24"/>
                <w:szCs w:val="24"/>
                <w:lang w:bidi="fa-IR"/>
              </w:rPr>
              <w:t>DNA</w:t>
            </w:r>
          </w:p>
        </w:tc>
        <w:tc>
          <w:tcPr>
            <w:tcW w:w="1791" w:type="dxa"/>
            <w:tcBorders>
              <w:bottom w:val="single" w:sz="4" w:space="0" w:color="000000" w:themeColor="text1"/>
            </w:tcBorders>
          </w:tcPr>
          <w:p w14:paraId="20A162C0" w14:textId="4F99BDFE" w:rsidR="00317FDE" w:rsidRPr="009D4630" w:rsidRDefault="00317FDE" w:rsidP="009A70C3">
            <w:pPr>
              <w:jc w:val="center"/>
              <w:rPr>
                <w:rFonts w:asciiTheme="majorBidi" w:hAnsiTheme="majorBidi" w:cstheme="majorBidi"/>
                <w:b/>
                <w:bCs/>
                <w:color w:val="000000" w:themeColor="text1"/>
                <w:sz w:val="24"/>
                <w:szCs w:val="24"/>
              </w:rPr>
            </w:pPr>
            <w:r w:rsidRPr="00317FDE">
              <w:rPr>
                <w:rFonts w:asciiTheme="majorBidi" w:hAnsiTheme="majorBidi" w:cstheme="majorBidi"/>
                <w:b/>
                <w:bCs/>
                <w:color w:val="000000" w:themeColor="text1"/>
                <w:sz w:val="24"/>
                <w:szCs w:val="24"/>
              </w:rPr>
              <w:t>Transfer of learning</w:t>
            </w:r>
          </w:p>
        </w:tc>
        <w:tc>
          <w:tcPr>
            <w:tcW w:w="5394" w:type="dxa"/>
            <w:tcBorders>
              <w:bottom w:val="single" w:sz="4" w:space="0" w:color="000000" w:themeColor="text1"/>
            </w:tcBorders>
          </w:tcPr>
          <w:p w14:paraId="6A56274E" w14:textId="2F00B334" w:rsidR="00317FDE" w:rsidRPr="00D81189" w:rsidRDefault="004C378E" w:rsidP="009A70C3">
            <w:pPr>
              <w:bidi/>
              <w:jc w:val="center"/>
              <w:rPr>
                <w:rFonts w:ascii="Tahoma" w:hAnsi="Tahoma" w:cs="B Nazanin"/>
                <w:color w:val="000000" w:themeColor="text1"/>
                <w:sz w:val="24"/>
                <w:szCs w:val="24"/>
                <w:rtl/>
              </w:rPr>
            </w:pPr>
            <w:r w:rsidRPr="004C378E">
              <w:rPr>
                <w:rFonts w:ascii="Tahoma" w:hAnsi="Tahoma" w:cs="B Nazanin"/>
                <w:color w:val="000000" w:themeColor="text1"/>
                <w:sz w:val="24"/>
                <w:szCs w:val="24"/>
                <w:rtl/>
              </w:rPr>
              <w:t>همانندساز</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ب</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ولوژ</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ط</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آن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سلول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کپ</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دق</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ق</w:t>
            </w:r>
            <w:r w:rsidRPr="004C378E">
              <w:rPr>
                <w:rFonts w:ascii="Tahoma" w:hAnsi="Tahoma" w:cs="B Nazanin"/>
                <w:color w:val="000000" w:themeColor="text1"/>
                <w:sz w:val="24"/>
                <w:szCs w:val="24"/>
                <w:rtl/>
              </w:rPr>
              <w:t xml:space="preserve"> از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خود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سازد. ا</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w:t>
            </w:r>
            <w:r w:rsidRPr="004C378E">
              <w:rPr>
                <w:rFonts w:ascii="Tahoma" w:hAnsi="Tahoma" w:cs="B Nazanin"/>
                <w:color w:val="000000" w:themeColor="text1"/>
                <w:sz w:val="24"/>
                <w:szCs w:val="24"/>
                <w:rtl/>
              </w:rPr>
              <w:t xml:space="preserve">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اساس</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در همه موجودات زنده اتفاق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افتد و برا</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تقس</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م</w:t>
            </w:r>
            <w:r w:rsidRPr="004C378E">
              <w:rPr>
                <w:rFonts w:ascii="Tahoma" w:hAnsi="Tahoma" w:cs="B Nazanin"/>
                <w:color w:val="000000" w:themeColor="text1"/>
                <w:sz w:val="24"/>
                <w:szCs w:val="24"/>
                <w:rtl/>
              </w:rPr>
              <w:t xml:space="preserve"> سلول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و انتقال اطلاعات ژنت</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از نسل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به نسل د</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گر</w:t>
            </w:r>
            <w:r w:rsidRPr="004C378E">
              <w:rPr>
                <w:rFonts w:ascii="Tahoma" w:hAnsi="Tahoma" w:cs="B Nazanin"/>
                <w:color w:val="000000" w:themeColor="text1"/>
                <w:sz w:val="24"/>
                <w:szCs w:val="24"/>
                <w:rtl/>
              </w:rPr>
              <w:t xml:space="preserve"> ضرور</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w:t>
            </w:r>
          </w:p>
        </w:tc>
      </w:tr>
    </w:tbl>
    <w:p w14:paraId="61B5B96B" w14:textId="77777777" w:rsidR="00212754" w:rsidRDefault="00212754" w:rsidP="00212754">
      <w:pPr>
        <w:bidi/>
        <w:spacing w:line="360" w:lineRule="auto"/>
        <w:jc w:val="both"/>
        <w:rPr>
          <w:rFonts w:ascii="Times New Roman" w:hAnsi="Times New Roman" w:cs="B Nazanin"/>
          <w:color w:val="000000"/>
          <w:sz w:val="28"/>
          <w:szCs w:val="28"/>
          <w:rtl/>
        </w:rPr>
      </w:pPr>
    </w:p>
    <w:p w14:paraId="7A80634F" w14:textId="77777777" w:rsidR="003322E3" w:rsidRDefault="003322E3" w:rsidP="003322E3">
      <w:pPr>
        <w:bidi/>
        <w:spacing w:line="360" w:lineRule="auto"/>
        <w:jc w:val="both"/>
        <w:rPr>
          <w:rFonts w:ascii="Times New Roman" w:hAnsi="Times New Roman" w:cs="B Nazanin"/>
          <w:color w:val="000000"/>
          <w:sz w:val="28"/>
          <w:szCs w:val="28"/>
          <w:rtl/>
        </w:rPr>
      </w:pPr>
    </w:p>
    <w:p w14:paraId="76B8B5DA" w14:textId="77777777" w:rsidR="003322E3" w:rsidRPr="0035142D" w:rsidRDefault="003322E3" w:rsidP="003322E3">
      <w:pPr>
        <w:bidi/>
        <w:spacing w:line="360" w:lineRule="auto"/>
        <w:jc w:val="both"/>
        <w:rPr>
          <w:rFonts w:ascii="Times New Roman" w:hAnsi="Times New Roman" w:cs="B Nazanin"/>
          <w:color w:val="000000"/>
          <w:sz w:val="28"/>
          <w:szCs w:val="28"/>
        </w:rPr>
      </w:pPr>
    </w:p>
    <w:p w14:paraId="20A60D11" w14:textId="3E3D4CDF" w:rsidR="007A461D" w:rsidRPr="001209EE" w:rsidRDefault="002E7E47"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7A461D" w:rsidRPr="009668A2">
        <w:rPr>
          <w:rFonts w:cs="B Nazanin" w:hint="cs"/>
          <w:b/>
          <w:bCs/>
          <w:sz w:val="28"/>
          <w:szCs w:val="28"/>
          <w:rtl/>
          <w:lang w:bidi="fa-IR"/>
        </w:rPr>
        <w:t>-</w:t>
      </w:r>
      <w:r w:rsidR="007A461D">
        <w:rPr>
          <w:rFonts w:cs="B Nazanin" w:hint="cs"/>
          <w:b/>
          <w:bCs/>
          <w:sz w:val="28"/>
          <w:szCs w:val="28"/>
          <w:rtl/>
          <w:lang w:bidi="fa-IR"/>
        </w:rPr>
        <w:t>۲-۳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فهم کاربران از حرکات دست</w:t>
      </w:r>
    </w:p>
    <w:p w14:paraId="2435DA55" w14:textId="078B1381" w:rsidR="007A461D" w:rsidRPr="007E3073" w:rsidRDefault="0035142D" w:rsidP="007A461D">
      <w:pPr>
        <w:bidi/>
        <w:spacing w:line="360" w:lineRule="auto"/>
        <w:jc w:val="both"/>
        <w:rPr>
          <w:rFonts w:ascii="Calibri" w:hAnsi="Calibri" w:cs="Calibri"/>
          <w:color w:val="000000"/>
          <w:sz w:val="28"/>
          <w:szCs w:val="28"/>
          <w:rtl/>
          <w:lang w:bidi="fa-IR"/>
        </w:rPr>
      </w:pPr>
      <w:r>
        <w:rPr>
          <w:rFonts w:cs="B Nazanin" w:hint="cs"/>
          <w:color w:val="000000"/>
          <w:sz w:val="28"/>
          <w:szCs w:val="28"/>
          <w:rtl/>
        </w:rPr>
        <w:t xml:space="preserve">برای </w:t>
      </w:r>
      <w:r w:rsidR="00B2738D">
        <w:rPr>
          <w:rFonts w:cs="B Nazanin" w:hint="cs"/>
          <w:color w:val="000000"/>
          <w:sz w:val="28"/>
          <w:szCs w:val="28"/>
          <w:rtl/>
        </w:rPr>
        <w:t>اندازه‌گیری میزان فهم و تشخیص کاربران از حرکات دست</w:t>
      </w:r>
      <w:r>
        <w:rPr>
          <w:rFonts w:cs="B Nazanin" w:hint="cs"/>
          <w:color w:val="000000"/>
          <w:sz w:val="28"/>
          <w:szCs w:val="28"/>
          <w:rtl/>
        </w:rPr>
        <w:t xml:space="preserve"> در محیط مجازی طراحی شده، در </w:t>
      </w:r>
      <w:r w:rsidR="007E3073">
        <w:rPr>
          <w:rFonts w:cs="B Nazanin" w:hint="cs"/>
          <w:color w:val="000000"/>
          <w:sz w:val="28"/>
          <w:szCs w:val="28"/>
          <w:rtl/>
        </w:rPr>
        <w:t>انتهای آزمون دوم نماد‌های دست نمایش داده شده «</w:t>
      </w:r>
      <w:r>
        <w:fldChar w:fldCharType="begin"/>
      </w:r>
      <w:r>
        <w:instrText>HYPERLINK \l "Table2_2"</w:instrText>
      </w:r>
      <w:r>
        <w:fldChar w:fldCharType="separate"/>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hint="cs"/>
          <w:color w:val="auto"/>
          <w:sz w:val="28"/>
          <w:szCs w:val="28"/>
          <w:u w:val="none"/>
        </w:rPr>
        <w:instrText>REF</w:instrText>
      </w:r>
      <w:r w:rsidR="007E3073" w:rsidRPr="007E3073">
        <w:rPr>
          <w:rStyle w:val="Hyperlink"/>
          <w:rFonts w:cs="B Nazanin" w:hint="cs"/>
          <w:color w:val="auto"/>
          <w:sz w:val="28"/>
          <w:szCs w:val="28"/>
          <w:u w:val="none"/>
          <w:rtl/>
        </w:rPr>
        <w:instrText xml:space="preserve"> </w:instrText>
      </w:r>
      <w:r w:rsidR="007E3073" w:rsidRPr="007E3073">
        <w:rPr>
          <w:rStyle w:val="Hyperlink"/>
          <w:rFonts w:cs="B Nazanin" w:hint="cs"/>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REF</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sidR="007E3073">
        <w:rPr>
          <w:rFonts w:cs="B Nazanin" w:hint="cs"/>
          <w:color w:val="000000"/>
          <w:sz w:val="28"/>
          <w:szCs w:val="28"/>
          <w:rtl/>
        </w:rPr>
        <w:t xml:space="preserve">» </w:t>
      </w:r>
      <w:r w:rsidR="00B2738D">
        <w:rPr>
          <w:rFonts w:cs="B Nazanin" w:hint="cs"/>
          <w:color w:val="000000"/>
          <w:sz w:val="28"/>
          <w:szCs w:val="28"/>
          <w:rtl/>
        </w:rPr>
        <w:t xml:space="preserve">چندین بار به کاربر نمایش داده شدند و در پرسشنامه‌ای </w:t>
      </w:r>
      <w:r w:rsidR="00137AE6">
        <w:rPr>
          <w:rFonts w:cs="B Nazanin" w:hint="cs"/>
          <w:color w:val="000000"/>
          <w:sz w:val="28"/>
          <w:szCs w:val="28"/>
          <w:rtl/>
        </w:rPr>
        <w:t xml:space="preserve">به صورت همزمان نوع حرکت نمایش داده شده </w:t>
      </w:r>
      <w:r w:rsidR="00CC5EFE">
        <w:rPr>
          <w:rFonts w:cs="B Nazanin" w:hint="cs"/>
          <w:color w:val="000000"/>
          <w:sz w:val="28"/>
          <w:szCs w:val="28"/>
          <w:rtl/>
        </w:rPr>
        <w:t>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0BAE486" w14:textId="7666CFC1" w:rsidR="002E7E47" w:rsidRPr="001209EE" w:rsidRDefault="002E7E47"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۸</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lastRenderedPageBreak/>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5E78AA7E" w14:textId="6A38D7DA" w:rsidR="00BE02B1" w:rsidRPr="00ED7E8F" w:rsidRDefault="00226B74" w:rsidP="00517A9B">
      <w:pPr>
        <w:bidi/>
        <w:spacing w:line="360" w:lineRule="auto"/>
        <w:jc w:val="both"/>
        <w:rPr>
          <w:rFonts w:ascii="Calibri" w:hAnsi="Calibri" w:cs="Calibri"/>
          <w:color w:val="000000"/>
          <w:sz w:val="28"/>
          <w:szCs w:val="28"/>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F10672">
        <w:rPr>
          <w:rFonts w:cs="B Nazanin" w:hint="cs"/>
          <w:color w:val="000000"/>
          <w:sz w:val="28"/>
          <w:szCs w:val="28"/>
          <w:rtl/>
        </w:rPr>
        <w:t>۱</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از طریق آواتار مربوطه </w:t>
      </w:r>
      <w:r w:rsidR="002B6114">
        <w:rPr>
          <w:rFonts w:cs="B Nazanin" w:hint="cs"/>
          <w:color w:val="000000"/>
          <w:sz w:val="28"/>
          <w:szCs w:val="28"/>
          <w:rtl/>
        </w:rPr>
        <w:t>تقلید می‌شود.</w:t>
      </w:r>
    </w:p>
    <w:p w14:paraId="5FE5F122" w14:textId="569AFE66" w:rsidR="00212754" w:rsidRPr="00212754" w:rsidRDefault="00ED7E8F" w:rsidP="00212754">
      <w:pPr>
        <w:bidi/>
        <w:spacing w:line="360" w:lineRule="auto"/>
        <w:jc w:val="center"/>
        <w:rPr>
          <w:rFonts w:cs="B Nazanin"/>
          <w:b/>
          <w:bCs/>
          <w:color w:val="000000"/>
          <w:sz w:val="28"/>
          <w:szCs w:val="28"/>
        </w:rPr>
      </w:pPr>
      <w:r>
        <w:rPr>
          <w:rFonts w:cs="B Nazanin"/>
          <w:b/>
          <w:bCs/>
          <w:noProof/>
          <w:color w:val="000000"/>
          <w:sz w:val="28"/>
          <w:szCs w:val="28"/>
        </w:rPr>
        <w:drawing>
          <wp:anchor distT="0" distB="0" distL="114300" distR="114300" simplePos="0" relativeHeight="251863040" behindDoc="0" locked="0" layoutInCell="1" allowOverlap="1" wp14:anchorId="77E76FEF" wp14:editId="3A455149">
            <wp:simplePos x="0" y="0"/>
            <wp:positionH relativeFrom="margin">
              <wp:align>center</wp:align>
            </wp:positionH>
            <wp:positionV relativeFrom="paragraph">
              <wp:posOffset>320220</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754" w:rsidRPr="00212754">
        <w:rPr>
          <w:rFonts w:cs="B Nazanin" w:hint="cs"/>
          <w:b/>
          <w:bCs/>
          <w:rtl/>
        </w:rPr>
        <w:t>شکل ۳-</w:t>
      </w:r>
      <w:r w:rsidR="00F10672">
        <w:rPr>
          <w:rFonts w:cs="B Nazanin" w:hint="cs"/>
          <w:b/>
          <w:bCs/>
          <w:rtl/>
        </w:rPr>
        <w:t>۱</w:t>
      </w:r>
      <w:r w:rsidR="00212754" w:rsidRPr="00212754">
        <w:rPr>
          <w:rFonts w:cs="B Nazanin" w:hint="cs"/>
          <w:b/>
          <w:bCs/>
          <w:rtl/>
        </w:rPr>
        <w:t>:</w:t>
      </w:r>
      <w:r w:rsidR="00212754" w:rsidRPr="00212754">
        <w:rPr>
          <w:rFonts w:cs="B Nazanin" w:hint="cs"/>
          <w:b/>
          <w:bCs/>
          <w:noProof/>
          <w:rtl/>
          <w:lang w:bidi="fa-IR"/>
        </w:rPr>
        <w:t xml:space="preserve"> محیط جلسه مجازی طراحی شده</w:t>
      </w:r>
      <w:r w:rsidR="00212754" w:rsidRPr="00212754">
        <w:rPr>
          <w:rFonts w:cs="B Nazanin"/>
          <w:b/>
          <w:bCs/>
          <w:noProof/>
          <w:color w:val="000000"/>
          <w:sz w:val="28"/>
          <w:szCs w:val="28"/>
        </w:rPr>
        <w:t xml:space="preserve"> </w:t>
      </w:r>
    </w:p>
    <w:p w14:paraId="10709342" w14:textId="62791B3D" w:rsidR="00212754" w:rsidRDefault="00212754" w:rsidP="00212754">
      <w:pPr>
        <w:bidi/>
        <w:spacing w:line="360" w:lineRule="auto"/>
        <w:jc w:val="both"/>
        <w:rPr>
          <w:rFonts w:ascii="Times New Roman" w:eastAsia="Times New Roman" w:hAnsi="Times New Roman" w:cs="B Nazanin"/>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03DC3D7F"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F10672">
        <w:rPr>
          <w:rFonts w:cs="B Nazanin" w:hint="cs"/>
          <w:sz w:val="28"/>
          <w:szCs w:val="28"/>
          <w:rtl/>
          <w:lang w:bidi="fa-IR"/>
        </w:rPr>
        <w:t>۲</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60"/>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0F5D79DE" w:rsidR="00883C53" w:rsidRPr="00883C53" w:rsidRDefault="00883C53" w:rsidP="00883C53">
      <w:pPr>
        <w:bidi/>
        <w:spacing w:line="360" w:lineRule="auto"/>
        <w:jc w:val="center"/>
        <w:rPr>
          <w:rFonts w:ascii="Calibri" w:hAnsi="Calibri" w:cs="Calibri"/>
          <w:sz w:val="28"/>
          <w:szCs w:val="28"/>
          <w:lang w:bidi="fa-IR"/>
        </w:rPr>
      </w:pPr>
      <w:r w:rsidRPr="00212754">
        <w:rPr>
          <w:rFonts w:cs="B Nazanin" w:hint="cs"/>
          <w:b/>
          <w:bCs/>
          <w:rtl/>
        </w:rPr>
        <w:lastRenderedPageBreak/>
        <w:t>شکل ۳-</w:t>
      </w:r>
      <w:r w:rsidR="00F10672">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ایمپورت شده به نرم افزار بلندر</w:t>
      </w:r>
    </w:p>
    <w:p w14:paraId="7EED5E28" w14:textId="57AEA72B" w:rsidR="00883C53" w:rsidRPr="00883C53" w:rsidRDefault="00883C53" w:rsidP="00883C53">
      <w:pPr>
        <w:bidi/>
        <w:spacing w:line="360" w:lineRule="auto"/>
        <w:jc w:val="both"/>
        <w:rPr>
          <w:rFonts w:ascii="Times New Roman" w:hAnsi="Times New Roman" w:cs="B Nazanin"/>
          <w:b/>
          <w:bCs/>
          <w:sz w:val="28"/>
          <w:szCs w:val="28"/>
          <w:rtl/>
          <w:lang w:bidi="fa-IR"/>
        </w:rPr>
      </w:pPr>
      <w:r w:rsidRPr="00883C53">
        <w:rPr>
          <w:rFonts w:ascii="Times New Roman" w:hAnsi="Times New Roman" w:cs="B Nazanin"/>
          <w:b/>
          <w:bCs/>
          <w:noProof/>
          <w:sz w:val="28"/>
          <w:szCs w:val="28"/>
          <w:rtl/>
          <w:lang w:bidi="fa-IR"/>
        </w:rPr>
        <w:drawing>
          <wp:inline distT="0" distB="0" distL="0" distR="0" wp14:anchorId="624FFC61" wp14:editId="3528752F">
            <wp:extent cx="5400040" cy="2908300"/>
            <wp:effectExtent l="0" t="0" r="0" b="6350"/>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6"/>
                    <a:stretch>
                      <a:fillRect/>
                    </a:stretch>
                  </pic:blipFill>
                  <pic:spPr>
                    <a:xfrm>
                      <a:off x="0" y="0"/>
                      <a:ext cx="5400040" cy="2908300"/>
                    </a:xfrm>
                    <a:prstGeom prst="rect">
                      <a:avLst/>
                    </a:prstGeom>
                  </pic:spPr>
                </pic:pic>
              </a:graphicData>
            </a:graphic>
          </wp:inline>
        </w:drawing>
      </w:r>
    </w:p>
    <w:p w14:paraId="2A62B65E" w14:textId="4DE8B7EB"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07E7B41F"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مدل‌های سه‌بعدی به منظور تعامل با آن‌ها بود. اکثر توسعه دهندگان محیط‌های سه‌بعدی از موتور‌های بازی‌سازی مثل یونیتی</w:t>
      </w:r>
      <w:r w:rsidR="00C147C1" w:rsidRPr="00883DBC">
        <w:rPr>
          <w:rStyle w:val="FootnoteReference"/>
          <w:rtl/>
        </w:rPr>
        <w:footnoteReference w:id="61"/>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62"/>
      </w:r>
      <w:r w:rsidR="00C147C1">
        <w:rPr>
          <w:rFonts w:ascii="Times New Roman" w:hAnsi="Times New Roman" w:cstheme="majorHAnsi" w:hint="cs"/>
          <w:sz w:val="28"/>
          <w:szCs w:val="28"/>
          <w:rtl/>
          <w:lang w:bidi="fa-IR"/>
        </w:rPr>
        <w:t xml:space="preserve"> برای این کار استفاده می‌کنند. با توجه به اینکه خروجی موتور‌های بازی‌سازی به صورت نرم‌افزار تحت ویندوز، اندروید</w:t>
      </w:r>
      <w:r w:rsidR="00C147C1" w:rsidRPr="00883DBC">
        <w:rPr>
          <w:rStyle w:val="FootnoteReference"/>
          <w:rtl/>
        </w:rPr>
        <w:footnoteReference w:id="63"/>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6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 به‌وسیله‌ی</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دارد،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w:t>
      </w:r>
      <w:r w:rsidR="00A5665F">
        <w:rPr>
          <w:rFonts w:ascii="Times New Roman" w:hAnsi="Times New Roman" w:cstheme="majorHAnsi" w:hint="cs"/>
          <w:sz w:val="28"/>
          <w:szCs w:val="28"/>
          <w:rtl/>
          <w:lang w:bidi="fa-IR"/>
        </w:rPr>
        <w:lastRenderedPageBreak/>
        <w:t>تعاملی</w:t>
      </w:r>
      <w:r>
        <w:rPr>
          <w:rFonts w:ascii="Times New Roman" w:hAnsi="Times New Roman" w:cstheme="majorHAnsi" w:hint="cs"/>
          <w:sz w:val="28"/>
          <w:szCs w:val="28"/>
          <w:rtl/>
          <w:lang w:bidi="fa-IR"/>
        </w:rPr>
        <w:t xml:space="preserve"> را در مرورگر به توسعه دهندگان می‌دهد.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65"/>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758FB4B9" w:rsidR="00A5665F" w:rsidRDefault="0064659B" w:rsidP="0030553B">
      <w:pPr>
        <w:bidi/>
        <w:spacing w:line="360" w:lineRule="auto"/>
        <w:jc w:val="both"/>
        <w:rPr>
          <w:rFonts w:ascii="Times New Roman" w:hAnsi="Times New Roman" w:cstheme="majorHAnsi"/>
          <w:sz w:val="28"/>
          <w:szCs w:val="28"/>
          <w:lang w:bidi="fa-IR"/>
        </w:rPr>
      </w:pPr>
      <w:r w:rsidRPr="00883DBC">
        <w:rPr>
          <w:rStyle w:val="FootnoteReference"/>
        </w:rPr>
        <w:footnoteReference w:id="66"/>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67"/>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استفاده از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68"/>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تعامل و دستکاری مدل‌ها،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 سازی امکان دستکاری مدل‌های سه‌بعدی را به برنامه نویس می‌دهد ولی با این تفاوت که رابط کاربری‌ای برای این کتابخانه وجود ندارد و برنامه نویس صرفاً به‌وسیله‌ی کدنویسی قادر به دسترسی و دستکاری مدل‌های سه‌بعدی است.</w:t>
      </w:r>
    </w:p>
    <w:p w14:paraId="608F6631" w14:textId="668D894D"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5A85306B">
            <wp:simplePos x="0" y="0"/>
            <wp:positionH relativeFrom="margin">
              <wp:align>center</wp:align>
            </wp:positionH>
            <wp:positionV relativeFrom="paragraph">
              <wp:posOffset>378350</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7">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4E53F8DD"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 xml:space="preserve">تکنولوژی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 xml:space="preserve">. در ابتدا از </w:t>
      </w:r>
      <w:r w:rsidR="004A5A54">
        <w:rPr>
          <w:rFonts w:cs="B Nazanin" w:hint="cs"/>
          <w:sz w:val="28"/>
          <w:szCs w:val="28"/>
          <w:rtl/>
          <w:lang w:bidi="fa-IR"/>
        </w:rPr>
        <w:t xml:space="preserve">یک مدل از پیش طراحی شده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TensorFlow.js</w:t>
      </w:r>
      <w:r w:rsidR="004A5A54" w:rsidRPr="00883DBC">
        <w:rPr>
          <w:rStyle w:val="FootnoteReference"/>
        </w:rPr>
        <w:footnoteReference w:id="69"/>
      </w:r>
      <w:r w:rsidR="005D7C31" w:rsidRPr="005D7C31">
        <w:rPr>
          <w:rFonts w:ascii="Times New Roman" w:hAnsi="Times New Roman" w:cs="B Nazanin" w:hint="cs"/>
          <w:sz w:val="24"/>
          <w:szCs w:val="24"/>
          <w:rtl/>
          <w:lang w:bidi="fa-IR"/>
        </w:rPr>
        <w:t xml:space="preserve"> </w:t>
      </w:r>
      <w:r w:rsidR="005D7C31">
        <w:rPr>
          <w:rFonts w:ascii="Times New Roman" w:hAnsi="Times New Roman" w:cs="B Nazanin" w:hint="cs"/>
          <w:sz w:val="28"/>
          <w:szCs w:val="28"/>
          <w:rtl/>
          <w:lang w:bidi="fa-IR"/>
        </w:rPr>
        <w:t xml:space="preserve">که یک </w:t>
      </w:r>
      <w:r w:rsidR="004A5A54">
        <w:rPr>
          <w:rFonts w:ascii="Times New Roman" w:hAnsi="Times New Roman" w:cs="B Nazanin" w:hint="cs"/>
          <w:sz w:val="28"/>
          <w:szCs w:val="28"/>
          <w:rtl/>
          <w:lang w:bidi="fa-IR"/>
        </w:rPr>
        <w:t>محیط</w:t>
      </w:r>
      <w:r w:rsidR="005D7C31">
        <w:rPr>
          <w:rFonts w:ascii="Times New Roman" w:hAnsi="Times New Roman" w:cs="B Nazanin" w:hint="cs"/>
          <w:sz w:val="28"/>
          <w:szCs w:val="28"/>
          <w:rtl/>
          <w:lang w:bidi="fa-IR"/>
        </w:rPr>
        <w:t xml:space="preserve"> </w:t>
      </w:r>
      <w:r w:rsidR="004A5A54">
        <w:rPr>
          <w:rFonts w:ascii="Times New Roman" w:hAnsi="Times New Roman" w:cs="B Nazanin" w:hint="cs"/>
          <w:sz w:val="28"/>
          <w:szCs w:val="28"/>
          <w:rtl/>
          <w:lang w:bidi="fa-IR"/>
        </w:rPr>
        <w:t xml:space="preserve">توسعه‌ی مدل‌های یادگیری ماشین </w:t>
      </w:r>
      <w:r w:rsidR="005D7C31">
        <w:rPr>
          <w:rFonts w:ascii="Times New Roman" w:hAnsi="Times New Roman" w:cs="B Nazanin" w:hint="cs"/>
          <w:sz w:val="28"/>
          <w:szCs w:val="28"/>
          <w:rtl/>
          <w:lang w:bidi="fa-IR"/>
        </w:rPr>
        <w:t xml:space="preserve">در محیط وب است استفاده شد.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70"/>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MediaPipe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w:t>
      </w:r>
      <w:r w:rsidR="005D7C31">
        <w:rPr>
          <w:rFonts w:ascii="Times New Roman" w:hAnsi="Times New Roman" w:cs="B Nazanin" w:hint="cs"/>
          <w:sz w:val="28"/>
          <w:szCs w:val="28"/>
          <w:rtl/>
          <w:lang w:bidi="fa-IR"/>
        </w:rPr>
        <w:lastRenderedPageBreak/>
        <w:t>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 xml:space="preserve">مدل </w:t>
      </w:r>
      <w:r w:rsidR="005D7C31">
        <w:rPr>
          <w:rFonts w:ascii="Times New Roman" w:hAnsi="Times New Roman" w:cs="B Nazanin" w:hint="cs"/>
          <w:sz w:val="28"/>
          <w:szCs w:val="28"/>
          <w:rtl/>
          <w:lang w:bidi="fa-IR"/>
        </w:rPr>
        <w:t xml:space="preserve"> خاص تنسورفلو و مدیاپایپ که به نام </w:t>
      </w:r>
      <w:r w:rsidR="00A5665F" w:rsidRPr="00413532">
        <w:rPr>
          <w:rFonts w:ascii="Times New Roman" w:hAnsi="Times New Roman" w:cs="B Nazanin"/>
          <w:noProof/>
          <w:sz w:val="24"/>
          <w:szCs w:val="24"/>
          <w:lang w:bidi="fa-IR"/>
        </w:rPr>
        <w:t>3D Hand Pose with MediaPipe and TensorFlow.js</w:t>
      </w:r>
      <w:r w:rsidR="00102263" w:rsidRPr="00883DBC">
        <w:rPr>
          <w:rStyle w:val="FootnoteReference"/>
        </w:rPr>
        <w:footnoteReference w:id="71"/>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F10672">
        <w:rPr>
          <w:rFonts w:ascii="Times New Roman" w:hAnsi="Times New Roman" w:cs="B Nazanin" w:hint="cs"/>
          <w:sz w:val="28"/>
          <w:szCs w:val="28"/>
          <w:rtl/>
          <w:lang w:bidi="fa-IR"/>
        </w:rPr>
        <w:t>۴</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پیداست، به صورت آرایه‌ای از داده‌ها در محیط سه‌بعدی برمی‌گرداند که برای استفاده در محیط متاورس مناسب و کافی بود.</w:t>
      </w:r>
    </w:p>
    <w:p w14:paraId="1C75E356" w14:textId="29E2D88E" w:rsidR="00A5665F" w:rsidRDefault="00767B03" w:rsidP="00413532">
      <w:pPr>
        <w:bidi/>
        <w:spacing w:line="360" w:lineRule="auto"/>
        <w:jc w:val="center"/>
        <w:rPr>
          <w:rFonts w:ascii="Times New Roman" w:hAnsi="Times New Roman" w:cs="B Nazanin"/>
          <w:sz w:val="28"/>
          <w:szCs w:val="28"/>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6856F407">
            <wp:simplePos x="0" y="0"/>
            <wp:positionH relativeFrom="page">
              <wp:align>center</wp:align>
            </wp:positionH>
            <wp:positionV relativeFrom="paragraph">
              <wp:posOffset>331801</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28">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F10672">
        <w:rPr>
          <w:rFonts w:cs="B Nazanin" w:hint="cs"/>
          <w:b/>
          <w:bCs/>
          <w:rtl/>
        </w:rPr>
        <w:t>۴</w:t>
      </w:r>
      <w:r w:rsidR="00413532" w:rsidRPr="00212754">
        <w:rPr>
          <w:rFonts w:cs="B Nazanin" w:hint="cs"/>
          <w:b/>
          <w:bCs/>
          <w:rtl/>
        </w:rPr>
        <w:t>:</w:t>
      </w:r>
      <w:r w:rsidR="00413532" w:rsidRPr="00212754">
        <w:rPr>
          <w:rFonts w:cs="B Nazanin" w:hint="cs"/>
          <w:b/>
          <w:bCs/>
          <w:noProof/>
          <w:rtl/>
          <w:lang w:bidi="fa-IR"/>
        </w:rPr>
        <w:t xml:space="preserve"> </w:t>
      </w:r>
      <w:r w:rsidR="00413532">
        <w:rPr>
          <w:rFonts w:cs="B Nazanin" w:hint="cs"/>
          <w:b/>
          <w:bCs/>
          <w:noProof/>
          <w:rtl/>
          <w:lang w:bidi="fa-IR"/>
        </w:rPr>
        <w:t>داده‌های برگردانده شده مدل</w:t>
      </w:r>
      <w:r w:rsidR="0030553B">
        <w:rPr>
          <w:rFonts w:cs="B Nazanin" w:hint="cs"/>
          <w:b/>
          <w:bCs/>
          <w:noProof/>
          <w:rtl/>
          <w:lang w:bidi="fa-IR"/>
        </w:rPr>
        <w:t xml:space="preserve"> از نقاط دست تشخص</w:t>
      </w:r>
      <w:r w:rsidR="00413532" w:rsidRPr="00413532">
        <w:rPr>
          <w:rFonts w:ascii="Times New Roman" w:hAnsi="Times New Roman" w:cs="B Nazanin"/>
          <w:sz w:val="28"/>
          <w:szCs w:val="28"/>
          <w:rtl/>
          <w:lang w:bidi="fa-IR"/>
        </w:rPr>
        <w:t xml:space="preserve"> </w:t>
      </w:r>
    </w:p>
    <w:p w14:paraId="1BD002BB" w14:textId="77777777" w:rsidR="00767B03" w:rsidRDefault="00767B03" w:rsidP="00A5665F">
      <w:pPr>
        <w:bidi/>
        <w:spacing w:line="360" w:lineRule="auto"/>
        <w:jc w:val="center"/>
        <w:rPr>
          <w:rFonts w:cs="B Nazanin"/>
          <w:b/>
          <w:bCs/>
          <w:rtl/>
        </w:rPr>
      </w:pPr>
    </w:p>
    <w:p w14:paraId="01A52DA3" w14:textId="77777777" w:rsidR="00767B03" w:rsidRDefault="00767B03" w:rsidP="00767B03">
      <w:pPr>
        <w:bidi/>
        <w:spacing w:line="360" w:lineRule="auto"/>
        <w:jc w:val="center"/>
        <w:rPr>
          <w:rFonts w:cs="B Nazanin"/>
          <w:b/>
          <w:bCs/>
          <w:rtl/>
        </w:rPr>
      </w:pPr>
    </w:p>
    <w:p w14:paraId="7E029ECA" w14:textId="77777777" w:rsidR="00767B03" w:rsidRDefault="00767B03" w:rsidP="00F47941">
      <w:pPr>
        <w:bidi/>
        <w:spacing w:line="360" w:lineRule="auto"/>
        <w:jc w:val="both"/>
        <w:rPr>
          <w:rFonts w:cs="B Nazanin"/>
          <w:b/>
          <w:bCs/>
          <w:rtl/>
        </w:rPr>
      </w:pPr>
    </w:p>
    <w:p w14:paraId="2831DB34" w14:textId="77777777" w:rsidR="00767B03" w:rsidRDefault="00767B03" w:rsidP="00767B03">
      <w:pPr>
        <w:bidi/>
        <w:spacing w:line="360" w:lineRule="auto"/>
        <w:jc w:val="center"/>
        <w:rPr>
          <w:rFonts w:cs="B Nazanin"/>
          <w:b/>
          <w:bCs/>
          <w:rtl/>
        </w:rPr>
      </w:pPr>
    </w:p>
    <w:p w14:paraId="5F66C5CF" w14:textId="07DAEBDD" w:rsidR="00A5665F" w:rsidRPr="00A5665F" w:rsidRDefault="00767B03" w:rsidP="00767B0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75A8DD96">
            <wp:simplePos x="0" y="0"/>
            <wp:positionH relativeFrom="margin">
              <wp:align>center</wp:align>
            </wp:positionH>
            <wp:positionV relativeFrom="paragraph">
              <wp:posOffset>332054</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29">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F10672">
        <w:rPr>
          <w:rFonts w:cs="B Nazanin" w:hint="cs"/>
          <w:b/>
          <w:bCs/>
          <w:rtl/>
        </w:rPr>
        <w:t>۵</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p>
    <w:p w14:paraId="7E12427C" w14:textId="77777777" w:rsidR="00767B03" w:rsidRDefault="00767B03" w:rsidP="00767B03">
      <w:pPr>
        <w:bidi/>
        <w:spacing w:line="360" w:lineRule="auto"/>
        <w:jc w:val="both"/>
        <w:rPr>
          <w:rFonts w:ascii="Times New Roman" w:hAnsi="Times New Roman" w:cs="B Nazanin"/>
          <w:sz w:val="28"/>
          <w:szCs w:val="28"/>
          <w:lang w:bidi="fa-IR"/>
        </w:rPr>
      </w:pPr>
    </w:p>
    <w:p w14:paraId="6D3879A9" w14:textId="77777777" w:rsidR="00F47941" w:rsidRPr="005D7C31" w:rsidRDefault="00F47941" w:rsidP="00F47941">
      <w:pPr>
        <w:bidi/>
        <w:spacing w:line="360" w:lineRule="auto"/>
        <w:jc w:val="both"/>
        <w:rPr>
          <w:rFonts w:ascii="Times New Roman" w:hAnsi="Times New Roman" w:cs="B Nazanin"/>
          <w:sz w:val="28"/>
          <w:szCs w:val="28"/>
          <w:rtl/>
          <w:lang w:bidi="fa-IR"/>
        </w:rPr>
      </w:pPr>
    </w:p>
    <w:p w14:paraId="4D069763" w14:textId="62772E52"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105A11C8" w:rsidR="00413532" w:rsidRDefault="00413532" w:rsidP="00413532">
      <w:pPr>
        <w:bidi/>
        <w:spacing w:line="360" w:lineRule="auto"/>
        <w:jc w:val="both"/>
        <w:rPr>
          <w:rFonts w:cs="B Nazanin"/>
          <w:b/>
          <w:bCs/>
          <w:sz w:val="28"/>
          <w:szCs w:val="28"/>
          <w:rtl/>
          <w:lang w:bidi="fa-IR"/>
        </w:rPr>
      </w:pPr>
      <w:r>
        <w:rPr>
          <w:rFonts w:ascii="Times New Roman" w:hAnsi="Times New Roman" w:cs="B Nazanin" w:hint="cs"/>
          <w:sz w:val="28"/>
          <w:szCs w:val="28"/>
          <w:rtl/>
          <w:lang w:bidi="fa-IR"/>
        </w:rPr>
        <w:t xml:space="preserve">پس از اینکه قسمت رابط کاربری و سمت مشتری نرم افزار تحت‌وب (محیط متاورس) ساخته شد، حال نوبت به ساخت بخش سرور به منظور تبادل اطلاعات کاربران با سرور و با یکدیگر است. بدین منظور یک سرور بر پایه‌ی استفاده از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مشتریان نیست، چرا که مشتریان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به صورت بلادرنگ با یکدیگر ارتباط برقرار کنند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0BE7345B"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تکنولوژی</w:t>
      </w:r>
      <w:r w:rsidR="00767B03">
        <w:rPr>
          <w:rFonts w:cs="B Nazanin" w:hint="cs"/>
          <w:b/>
          <w:bCs/>
          <w:sz w:val="28"/>
          <w:szCs w:val="28"/>
          <w:rtl/>
          <w:lang w:bidi="fa-IR"/>
        </w:rPr>
        <w:t xml:space="preserve"> سوکت</w:t>
      </w:r>
    </w:p>
    <w:p w14:paraId="33FB0B91" w14:textId="6A26B04A"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72"/>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73"/>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74"/>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Pr>
          <w:rFonts w:ascii="Times New Roman" w:hAnsi="Times New Roman" w:cs="B Nazanin" w:hint="cs"/>
          <w:sz w:val="28"/>
          <w:szCs w:val="28"/>
          <w:rtl/>
          <w:lang w:bidi="fa-IR"/>
        </w:rPr>
        <w:t xml:space="preserve">که یک کتابخانه مبتنی بر تکنولوژی سوکت است استفاده شد تا کاربران بتوانند ارتباط اولیه را با یکدیگر </w:t>
      </w:r>
      <w:r>
        <w:rPr>
          <w:rFonts w:ascii="Times New Roman" w:hAnsi="Times New Roman" w:cs="B Nazanin" w:hint="cs"/>
          <w:sz w:val="28"/>
          <w:szCs w:val="28"/>
          <w:rtl/>
          <w:lang w:bidi="fa-IR"/>
        </w:rPr>
        <w:lastRenderedPageBreak/>
        <w:t>برقرار کنند.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 کنند، نیاز به تکنولوژی‌ای </w:t>
      </w:r>
      <w:r w:rsidR="00F74D1E">
        <w:rPr>
          <w:rFonts w:ascii="Times New Roman" w:hAnsi="Times New Roman" w:cs="B Nazanin" w:hint="cs"/>
          <w:sz w:val="28"/>
          <w:szCs w:val="28"/>
          <w:rtl/>
          <w:lang w:bidi="fa-IR"/>
        </w:rPr>
        <w:t>سریع برای برآورده کردن این موضوع است.</w:t>
      </w:r>
    </w:p>
    <w:p w14:paraId="357890B2" w14:textId="347073C7"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0A76B85E" w:rsidR="00ED7E8F" w:rsidRPr="00F36C88" w:rsidRDefault="00F36C88" w:rsidP="00ED7E8F">
      <w:pPr>
        <w:bidi/>
        <w:spacing w:line="360" w:lineRule="auto"/>
        <w:jc w:val="both"/>
        <w:rPr>
          <w:rFonts w:cs="B Nazanin"/>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Pr="00F36C88">
        <w:rPr>
          <w:rFonts w:cs="B Nazanin"/>
          <w:sz w:val="28"/>
          <w:szCs w:val="28"/>
          <w:rtl/>
          <w:lang w:bidi="fa-IR"/>
        </w:rPr>
        <w:t xml:space="preserve"> 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96119BA" w14:textId="23276C6C" w:rsidR="00BE02B1" w:rsidRPr="00035446" w:rsidRDefault="00F74D1E" w:rsidP="00BE02B1">
      <w:pPr>
        <w:bidi/>
        <w:spacing w:line="360" w:lineRule="auto"/>
        <w:jc w:val="both"/>
        <w:rPr>
          <w:rFonts w:ascii="Times New Roman" w:eastAsia="Times New Roman" w:hAnsi="Times New Roman" w:cs="B Nazanin"/>
          <w:color w:val="FF0000"/>
          <w:sz w:val="28"/>
          <w:szCs w:val="28"/>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p w14:paraId="3524C08B"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DFB5E86"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0F662634"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5CD46577"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B45787F"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132C7A0E"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0"/>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4ACB1327" w14:textId="6A763D0A" w:rsidR="00927838" w:rsidRPr="00927838" w:rsidRDefault="003C25D5" w:rsidP="00927838">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927838" w:rsidRPr="00927838">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927838" w:rsidRPr="00927838">
        <w:rPr>
          <w:rFonts w:ascii="Times New Roman" w:hAnsi="Times New Roman" w:cs="Times New Roman"/>
          <w:i/>
          <w:iCs/>
          <w:noProof/>
          <w:sz w:val="24"/>
          <w:szCs w:val="24"/>
        </w:rPr>
        <w:t>International Journal of Human-Computer Studies</w:t>
      </w:r>
      <w:r w:rsidR="00927838" w:rsidRPr="00927838">
        <w:rPr>
          <w:rFonts w:ascii="Times New Roman" w:hAnsi="Times New Roman" w:cs="Times New Roman"/>
          <w:noProof/>
          <w:sz w:val="24"/>
          <w:szCs w:val="24"/>
        </w:rPr>
        <w:t xml:space="preserve">, </w:t>
      </w:r>
      <w:r w:rsidR="00927838" w:rsidRPr="00927838">
        <w:rPr>
          <w:rFonts w:ascii="Times New Roman" w:hAnsi="Times New Roman" w:cs="Times New Roman"/>
          <w:i/>
          <w:iCs/>
          <w:noProof/>
          <w:sz w:val="24"/>
          <w:szCs w:val="24"/>
        </w:rPr>
        <w:t>164</w:t>
      </w:r>
      <w:r w:rsidR="00927838" w:rsidRPr="00927838">
        <w:rPr>
          <w:rFonts w:ascii="Times New Roman" w:hAnsi="Times New Roman" w:cs="Times New Roman"/>
          <w:noProof/>
          <w:sz w:val="24"/>
          <w:szCs w:val="24"/>
        </w:rPr>
        <w:t>, 102819.</w:t>
      </w:r>
    </w:p>
    <w:p w14:paraId="6BAAA7B1"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Barmaki, R., &amp; Hughes, C. E. (2018). Embodiment analytics of practicing teachers in a virtual immersive environment. </w:t>
      </w:r>
      <w:r w:rsidRPr="00927838">
        <w:rPr>
          <w:rFonts w:ascii="Times New Roman" w:hAnsi="Times New Roman" w:cs="Times New Roman"/>
          <w:i/>
          <w:iCs/>
          <w:noProof/>
          <w:sz w:val="24"/>
          <w:szCs w:val="24"/>
        </w:rPr>
        <w:t>Journal of Computer Assisted Learning</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34</w:t>
      </w:r>
      <w:r w:rsidRPr="00927838">
        <w:rPr>
          <w:rFonts w:ascii="Times New Roman" w:hAnsi="Times New Roman" w:cs="Times New Roman"/>
          <w:noProof/>
          <w:sz w:val="24"/>
          <w:szCs w:val="24"/>
        </w:rPr>
        <w:t>(4), 387–396. https://doi.org/10.1111/jcal.12268</w:t>
      </w:r>
    </w:p>
    <w:p w14:paraId="0CF01A0E"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Birmingham, C. C. (2021). </w:t>
      </w:r>
      <w:r w:rsidRPr="00927838">
        <w:rPr>
          <w:rFonts w:ascii="Times New Roman" w:hAnsi="Times New Roman" w:cs="Times New Roman"/>
          <w:i/>
          <w:iCs/>
          <w:noProof/>
          <w:sz w:val="24"/>
          <w:szCs w:val="24"/>
        </w:rPr>
        <w:t>A comparative analysis of nonverbal communication in online multi-user virtual environments (Doctoral dissertation)</w:t>
      </w:r>
      <w:r w:rsidRPr="00927838">
        <w:rPr>
          <w:rFonts w:ascii="Times New Roman" w:hAnsi="Times New Roman" w:cs="Times New Roman"/>
          <w:noProof/>
          <w:sz w:val="24"/>
          <w:szCs w:val="24"/>
        </w:rPr>
        <w:t>.</w:t>
      </w:r>
    </w:p>
    <w:p w14:paraId="72243C2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927838">
        <w:rPr>
          <w:rFonts w:ascii="Times New Roman" w:hAnsi="Times New Roman" w:cs="Times New Roman"/>
          <w:i/>
          <w:iCs/>
          <w:noProof/>
          <w:sz w:val="24"/>
          <w:szCs w:val="24"/>
        </w:rPr>
        <w:t>Journal of Management</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42</w:t>
      </w:r>
      <w:r w:rsidRPr="00927838">
        <w:rPr>
          <w:rFonts w:ascii="Times New Roman" w:hAnsi="Times New Roman" w:cs="Times New Roman"/>
          <w:noProof/>
          <w:sz w:val="24"/>
          <w:szCs w:val="24"/>
        </w:rPr>
        <w:t>(5), 1044–1074.</w:t>
      </w:r>
    </w:p>
    <w:p w14:paraId="7324F01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927838">
        <w:rPr>
          <w:rFonts w:ascii="Times New Roman" w:hAnsi="Times New Roman" w:cs="Times New Roman"/>
          <w:i/>
          <w:iCs/>
          <w:noProof/>
          <w:sz w:val="24"/>
          <w:szCs w:val="24"/>
        </w:rPr>
        <w:t>2021 IEEE Conference on Virtual Reality and 3D User Interfaces Abstracts and Workshops (VRW)</w:t>
      </w:r>
      <w:r w:rsidRPr="00927838">
        <w:rPr>
          <w:rFonts w:ascii="Times New Roman" w:hAnsi="Times New Roman" w:cs="Times New Roman"/>
          <w:noProof/>
          <w:sz w:val="24"/>
          <w:szCs w:val="24"/>
        </w:rPr>
        <w:t>, 284–290.</w:t>
      </w:r>
    </w:p>
    <w:p w14:paraId="6B1CBF95"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927838">
        <w:rPr>
          <w:rFonts w:ascii="Times New Roman" w:hAnsi="Times New Roman" w:cs="Times New Roman"/>
          <w:i/>
          <w:iCs/>
          <w:noProof/>
          <w:sz w:val="24"/>
          <w:szCs w:val="24"/>
        </w:rPr>
        <w:t>Journal of Communication</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52</w:t>
      </w:r>
      <w:r w:rsidRPr="00927838">
        <w:rPr>
          <w:rFonts w:ascii="Times New Roman" w:hAnsi="Times New Roman" w:cs="Times New Roman"/>
          <w:noProof/>
          <w:sz w:val="24"/>
          <w:szCs w:val="24"/>
        </w:rPr>
        <w:t>(3), 522–541.</w:t>
      </w:r>
    </w:p>
    <w:p w14:paraId="48EEADBD"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Burgoon, J. K., Manusov, V., &amp; Guerrero, L. K. (2016). </w:t>
      </w:r>
      <w:r w:rsidRPr="00927838">
        <w:rPr>
          <w:rFonts w:ascii="Times New Roman" w:hAnsi="Times New Roman" w:cs="Times New Roman"/>
          <w:i/>
          <w:iCs/>
          <w:noProof/>
          <w:sz w:val="24"/>
          <w:szCs w:val="24"/>
        </w:rPr>
        <w:t>Nonverbal communication</w:t>
      </w:r>
      <w:r w:rsidRPr="00927838">
        <w:rPr>
          <w:rFonts w:ascii="Times New Roman" w:hAnsi="Times New Roman" w:cs="Times New Roman"/>
          <w:noProof/>
          <w:sz w:val="24"/>
          <w:szCs w:val="24"/>
        </w:rPr>
        <w:t>. Routledge.</w:t>
      </w:r>
    </w:p>
    <w:p w14:paraId="078C1A2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Church, R. B., Garber, P., &amp; Rogalski, K. (2007). The role of gesture in memory and social communication. </w:t>
      </w:r>
      <w:r w:rsidRPr="00927838">
        <w:rPr>
          <w:rFonts w:ascii="Times New Roman" w:hAnsi="Times New Roman" w:cs="Times New Roman"/>
          <w:i/>
          <w:iCs/>
          <w:noProof/>
          <w:sz w:val="24"/>
          <w:szCs w:val="24"/>
        </w:rPr>
        <w:t>Gesture</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7</w:t>
      </w:r>
      <w:r w:rsidRPr="00927838">
        <w:rPr>
          <w:rFonts w:ascii="Times New Roman" w:hAnsi="Times New Roman" w:cs="Times New Roman"/>
          <w:noProof/>
          <w:sz w:val="24"/>
          <w:szCs w:val="24"/>
        </w:rPr>
        <w:t>(2), 137–158.</w:t>
      </w:r>
    </w:p>
    <w:p w14:paraId="24D52D7B"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927838">
        <w:rPr>
          <w:rFonts w:ascii="Times New Roman" w:hAnsi="Times New Roman" w:cs="Times New Roman"/>
          <w:i/>
          <w:iCs/>
          <w:noProof/>
          <w:sz w:val="24"/>
          <w:szCs w:val="24"/>
        </w:rPr>
        <w:t>Communication Research</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30</w:t>
      </w:r>
      <w:r w:rsidRPr="00927838">
        <w:rPr>
          <w:rFonts w:ascii="Times New Roman" w:hAnsi="Times New Roman" w:cs="Times New Roman"/>
          <w:noProof/>
          <w:sz w:val="24"/>
          <w:szCs w:val="24"/>
        </w:rPr>
        <w:t>(2), 147–177.</w:t>
      </w:r>
    </w:p>
    <w:p w14:paraId="213E8833"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Danesi, M. (2021). </w:t>
      </w:r>
      <w:r w:rsidRPr="00927838">
        <w:rPr>
          <w:rFonts w:ascii="Times New Roman" w:hAnsi="Times New Roman" w:cs="Times New Roman"/>
          <w:i/>
          <w:iCs/>
          <w:noProof/>
          <w:sz w:val="24"/>
          <w:szCs w:val="24"/>
        </w:rPr>
        <w:t>Understanding nonverbal communication: A semiotic guide</w:t>
      </w:r>
      <w:r w:rsidRPr="00927838">
        <w:rPr>
          <w:rFonts w:ascii="Times New Roman" w:hAnsi="Times New Roman" w:cs="Times New Roman"/>
          <w:noProof/>
          <w:sz w:val="24"/>
          <w:szCs w:val="24"/>
        </w:rPr>
        <w:t>. Bloomsbury Publishing.</w:t>
      </w:r>
    </w:p>
    <w:p w14:paraId="76FBCF10"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Doerner, R., Broll, W., Grimm, P., &amp; Jung, B. (2022). </w:t>
      </w:r>
      <w:r w:rsidRPr="00927838">
        <w:rPr>
          <w:rFonts w:ascii="Times New Roman" w:hAnsi="Times New Roman" w:cs="Times New Roman"/>
          <w:i/>
          <w:iCs/>
          <w:noProof/>
          <w:sz w:val="24"/>
          <w:szCs w:val="24"/>
        </w:rPr>
        <w:t>Virtual and augmented reality (VR/AR): Foundations and methods of extended realities (XR)</w:t>
      </w:r>
      <w:r w:rsidRPr="00927838">
        <w:rPr>
          <w:rFonts w:ascii="Times New Roman" w:hAnsi="Times New Roman" w:cs="Times New Roman"/>
          <w:noProof/>
          <w:sz w:val="24"/>
          <w:szCs w:val="24"/>
        </w:rPr>
        <w:t>. Springer Nature.</w:t>
      </w:r>
    </w:p>
    <w:p w14:paraId="35437E0B"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Dzedzickis, A., Kaklauskas, A., &amp; Bucinskas, V. (2020). Human emotion recognition: Review of sensors and methods. </w:t>
      </w:r>
      <w:r w:rsidRPr="00927838">
        <w:rPr>
          <w:rFonts w:ascii="Times New Roman" w:hAnsi="Times New Roman" w:cs="Times New Roman"/>
          <w:i/>
          <w:iCs/>
          <w:noProof/>
          <w:sz w:val="24"/>
          <w:szCs w:val="24"/>
        </w:rPr>
        <w:t>Sensors</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20</w:t>
      </w:r>
      <w:r w:rsidRPr="00927838">
        <w:rPr>
          <w:rFonts w:ascii="Times New Roman" w:hAnsi="Times New Roman" w:cs="Times New Roman"/>
          <w:noProof/>
          <w:sz w:val="24"/>
          <w:szCs w:val="24"/>
        </w:rPr>
        <w:t>(3), 592.</w:t>
      </w:r>
    </w:p>
    <w:p w14:paraId="79472EC1"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Ekman, P. (1993). Facial expression and emotion. </w:t>
      </w:r>
      <w:r w:rsidRPr="00927838">
        <w:rPr>
          <w:rFonts w:ascii="Times New Roman" w:hAnsi="Times New Roman" w:cs="Times New Roman"/>
          <w:i/>
          <w:iCs/>
          <w:noProof/>
          <w:sz w:val="24"/>
          <w:szCs w:val="24"/>
        </w:rPr>
        <w:t>American Psychologist</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48</w:t>
      </w:r>
      <w:r w:rsidRPr="00927838">
        <w:rPr>
          <w:rFonts w:ascii="Times New Roman" w:hAnsi="Times New Roman" w:cs="Times New Roman"/>
          <w:noProof/>
          <w:sz w:val="24"/>
          <w:szCs w:val="24"/>
        </w:rPr>
        <w:t>(4), 384.</w:t>
      </w:r>
    </w:p>
    <w:p w14:paraId="3AD99C3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Ekman, P., &amp; Friesen, W. V. (1969). The repertoire of nonverbal behavior: Categories, origins, usage, and coding. </w:t>
      </w:r>
      <w:r w:rsidRPr="00927838">
        <w:rPr>
          <w:rFonts w:ascii="Times New Roman" w:hAnsi="Times New Roman" w:cs="Times New Roman"/>
          <w:i/>
          <w:iCs/>
          <w:noProof/>
          <w:sz w:val="24"/>
          <w:szCs w:val="24"/>
        </w:rPr>
        <w:t>Semiotica</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w:t>
      </w:r>
      <w:r w:rsidRPr="00927838">
        <w:rPr>
          <w:rFonts w:ascii="Times New Roman" w:hAnsi="Times New Roman" w:cs="Times New Roman"/>
          <w:noProof/>
          <w:sz w:val="24"/>
          <w:szCs w:val="24"/>
        </w:rPr>
        <w:t>(1), 49–98.</w:t>
      </w:r>
    </w:p>
    <w:p w14:paraId="494BF9B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Feng, Y., Duives, D. C., &amp; Hoogendoorn, S. P. (2021). Using virtual reality to study pedestrian exit choice behaviour during evacuations. </w:t>
      </w:r>
      <w:r w:rsidRPr="00927838">
        <w:rPr>
          <w:rFonts w:ascii="Times New Roman" w:hAnsi="Times New Roman" w:cs="Times New Roman"/>
          <w:i/>
          <w:iCs/>
          <w:noProof/>
          <w:sz w:val="24"/>
          <w:szCs w:val="24"/>
        </w:rPr>
        <w:t>Safety Science</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137</w:t>
      </w:r>
      <w:r w:rsidRPr="00927838">
        <w:rPr>
          <w:rFonts w:ascii="Times New Roman" w:hAnsi="Times New Roman" w:cs="Times New Roman"/>
          <w:noProof/>
          <w:sz w:val="24"/>
          <w:szCs w:val="24"/>
        </w:rPr>
        <w:t>, 105158.</w:t>
      </w:r>
    </w:p>
    <w:p w14:paraId="02B80A13"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Goldin-Meadow, S., &amp; Brentari, D. (2017). Gesture, sign, and language: The coming of age of sign language and gesture studies. </w:t>
      </w:r>
      <w:r w:rsidRPr="00927838">
        <w:rPr>
          <w:rFonts w:ascii="Times New Roman" w:hAnsi="Times New Roman" w:cs="Times New Roman"/>
          <w:i/>
          <w:iCs/>
          <w:noProof/>
          <w:sz w:val="24"/>
          <w:szCs w:val="24"/>
        </w:rPr>
        <w:t>Behavioral and Brain Sciences</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40</w:t>
      </w:r>
      <w:r w:rsidRPr="00927838">
        <w:rPr>
          <w:rFonts w:ascii="Times New Roman" w:hAnsi="Times New Roman" w:cs="Times New Roman"/>
          <w:noProof/>
          <w:sz w:val="24"/>
          <w:szCs w:val="24"/>
        </w:rPr>
        <w:t>, e46.</w:t>
      </w:r>
    </w:p>
    <w:p w14:paraId="6967228A"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Hall, J. A., Horgan, T. G., &amp; Murphy, N. A. (2019). Nonverbal communication. </w:t>
      </w:r>
      <w:r w:rsidRPr="00927838">
        <w:rPr>
          <w:rFonts w:ascii="Times New Roman" w:hAnsi="Times New Roman" w:cs="Times New Roman"/>
          <w:i/>
          <w:iCs/>
          <w:noProof/>
          <w:sz w:val="24"/>
          <w:szCs w:val="24"/>
        </w:rPr>
        <w:t>Annual Review of Psychology</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70</w:t>
      </w:r>
      <w:r w:rsidRPr="00927838">
        <w:rPr>
          <w:rFonts w:ascii="Times New Roman" w:hAnsi="Times New Roman" w:cs="Times New Roman"/>
          <w:noProof/>
          <w:sz w:val="24"/>
          <w:szCs w:val="24"/>
        </w:rPr>
        <w:t>, 271–294.</w:t>
      </w:r>
    </w:p>
    <w:p w14:paraId="34A4E55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Hall, J. A., &amp; Knapp, M. L. (2013). </w:t>
      </w:r>
      <w:r w:rsidRPr="00927838">
        <w:rPr>
          <w:rFonts w:ascii="Times New Roman" w:hAnsi="Times New Roman" w:cs="Times New Roman"/>
          <w:i/>
          <w:iCs/>
          <w:noProof/>
          <w:sz w:val="24"/>
          <w:szCs w:val="24"/>
        </w:rPr>
        <w:t>Nonverbal communication</w:t>
      </w:r>
      <w:r w:rsidRPr="00927838">
        <w:rPr>
          <w:rFonts w:ascii="Times New Roman" w:hAnsi="Times New Roman" w:cs="Times New Roman"/>
          <w:noProof/>
          <w:sz w:val="24"/>
          <w:szCs w:val="24"/>
        </w:rPr>
        <w:t xml:space="preserve"> (Vol. 2). Walter de Gruyter.</w:t>
      </w:r>
    </w:p>
    <w:p w14:paraId="34FF5050"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Hariharan, B., Padmini, S., &amp; Gopalakrishnan, U. (2014). Gesture recognition using Kinect in a virtual classroom environment. </w:t>
      </w:r>
      <w:r w:rsidRPr="00927838">
        <w:rPr>
          <w:rFonts w:ascii="Times New Roman" w:hAnsi="Times New Roman" w:cs="Times New Roman"/>
          <w:i/>
          <w:iCs/>
          <w:noProof/>
          <w:sz w:val="24"/>
          <w:szCs w:val="24"/>
        </w:rPr>
        <w:t xml:space="preserve">2014 Fourth International Conference </w:t>
      </w:r>
      <w:r w:rsidRPr="00927838">
        <w:rPr>
          <w:rFonts w:ascii="Times New Roman" w:hAnsi="Times New Roman" w:cs="Times New Roman"/>
          <w:i/>
          <w:iCs/>
          <w:noProof/>
          <w:sz w:val="24"/>
          <w:szCs w:val="24"/>
        </w:rPr>
        <w:lastRenderedPageBreak/>
        <w:t>on Digital Information and Communication Technology and Its Applications (DICTAP)</w:t>
      </w:r>
      <w:r w:rsidRPr="00927838">
        <w:rPr>
          <w:rFonts w:ascii="Times New Roman" w:hAnsi="Times New Roman" w:cs="Times New Roman"/>
          <w:noProof/>
          <w:sz w:val="24"/>
          <w:szCs w:val="24"/>
        </w:rPr>
        <w:t>, 118–124.</w:t>
      </w:r>
    </w:p>
    <w:p w14:paraId="41B8E3C1"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Harrison, S. (2018). </w:t>
      </w:r>
      <w:r w:rsidRPr="00927838">
        <w:rPr>
          <w:rFonts w:ascii="Times New Roman" w:hAnsi="Times New Roman" w:cs="Times New Roman"/>
          <w:i/>
          <w:iCs/>
          <w:noProof/>
          <w:sz w:val="24"/>
          <w:szCs w:val="24"/>
        </w:rPr>
        <w:t>The impulse to gesture: Where language, minds, and bodies intersect</w:t>
      </w:r>
      <w:r w:rsidRPr="00927838">
        <w:rPr>
          <w:rFonts w:ascii="Times New Roman" w:hAnsi="Times New Roman" w:cs="Times New Roman"/>
          <w:noProof/>
          <w:sz w:val="24"/>
          <w:szCs w:val="24"/>
        </w:rPr>
        <w:t>. Cambridge University Press.</w:t>
      </w:r>
    </w:p>
    <w:p w14:paraId="6D064305"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Hostetter, A. B. (2011). When do gestures communicate? A meta-analysis. </w:t>
      </w:r>
      <w:r w:rsidRPr="00927838">
        <w:rPr>
          <w:rFonts w:ascii="Times New Roman" w:hAnsi="Times New Roman" w:cs="Times New Roman"/>
          <w:i/>
          <w:iCs/>
          <w:noProof/>
          <w:sz w:val="24"/>
          <w:szCs w:val="24"/>
        </w:rPr>
        <w:t>Psychological Bulletin</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137</w:t>
      </w:r>
      <w:r w:rsidRPr="00927838">
        <w:rPr>
          <w:rFonts w:ascii="Times New Roman" w:hAnsi="Times New Roman" w:cs="Times New Roman"/>
          <w:noProof/>
          <w:sz w:val="24"/>
          <w:szCs w:val="24"/>
        </w:rPr>
        <w:t>(2), 297.</w:t>
      </w:r>
    </w:p>
    <w:p w14:paraId="244603D7"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Jackob, N., Roessing, T., &amp; Petersen, T. (2011). </w:t>
      </w:r>
      <w:r w:rsidRPr="00927838">
        <w:rPr>
          <w:rFonts w:ascii="Times New Roman" w:hAnsi="Times New Roman" w:cs="Times New Roman"/>
          <w:i/>
          <w:iCs/>
          <w:noProof/>
          <w:sz w:val="24"/>
          <w:szCs w:val="24"/>
        </w:rPr>
        <w:t>The effects of verbal and nonverbal elements in persuasive communication: Findings from two multi-method experiments</w:t>
      </w:r>
      <w:r w:rsidRPr="00927838">
        <w:rPr>
          <w:rFonts w:ascii="Times New Roman" w:hAnsi="Times New Roman" w:cs="Times New Roman"/>
          <w:noProof/>
          <w:sz w:val="24"/>
          <w:szCs w:val="24"/>
        </w:rPr>
        <w:t>.</w:t>
      </w:r>
    </w:p>
    <w:p w14:paraId="2D0E0DAC"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Jian-xia, C., Shuo, M., &amp; Lei, M. (2019). Influence of Instructors’ Body Language on Students’ Learning Outcome in Micro Lectures. </w:t>
      </w:r>
      <w:r w:rsidRPr="00927838">
        <w:rPr>
          <w:rFonts w:ascii="Times New Roman" w:hAnsi="Times New Roman" w:cs="Times New Roman"/>
          <w:i/>
          <w:iCs/>
          <w:noProof/>
          <w:sz w:val="24"/>
          <w:szCs w:val="24"/>
        </w:rPr>
        <w:t>Proceedings of the 2019 11th International Conference on Education Technology and Computers</w:t>
      </w:r>
      <w:r w:rsidRPr="00927838">
        <w:rPr>
          <w:rFonts w:ascii="Times New Roman" w:hAnsi="Times New Roman" w:cs="Times New Roman"/>
          <w:noProof/>
          <w:sz w:val="24"/>
          <w:szCs w:val="24"/>
        </w:rPr>
        <w:t>, 76–79.</w:t>
      </w:r>
    </w:p>
    <w:p w14:paraId="0F2F4CAA"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Kappas, A. (1997). The fascination with faces: Are they windows to our soul? </w:t>
      </w:r>
      <w:r w:rsidRPr="00927838">
        <w:rPr>
          <w:rFonts w:ascii="Times New Roman" w:hAnsi="Times New Roman" w:cs="Times New Roman"/>
          <w:i/>
          <w:iCs/>
          <w:noProof/>
          <w:sz w:val="24"/>
          <w:szCs w:val="24"/>
        </w:rPr>
        <w:t>Journal of Nonverbal Behavior</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21</w:t>
      </w:r>
      <w:r w:rsidRPr="00927838">
        <w:rPr>
          <w:rFonts w:ascii="Times New Roman" w:hAnsi="Times New Roman" w:cs="Times New Roman"/>
          <w:noProof/>
          <w:sz w:val="24"/>
          <w:szCs w:val="24"/>
        </w:rPr>
        <w:t>, 157–161.</w:t>
      </w:r>
    </w:p>
    <w:p w14:paraId="249CCCA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Kelly, S. D., &amp; Goldsmith, L. H. (2004). Gesture and right hemisphere involvement in evaluating lecture material. </w:t>
      </w:r>
      <w:r w:rsidRPr="00927838">
        <w:rPr>
          <w:rFonts w:ascii="Times New Roman" w:hAnsi="Times New Roman" w:cs="Times New Roman"/>
          <w:i/>
          <w:iCs/>
          <w:noProof/>
          <w:sz w:val="24"/>
          <w:szCs w:val="24"/>
        </w:rPr>
        <w:t>Gesture</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4</w:t>
      </w:r>
      <w:r w:rsidRPr="00927838">
        <w:rPr>
          <w:rFonts w:ascii="Times New Roman" w:hAnsi="Times New Roman" w:cs="Times New Roman"/>
          <w:noProof/>
          <w:sz w:val="24"/>
          <w:szCs w:val="24"/>
        </w:rPr>
        <w:t>(1), 25–42.</w:t>
      </w:r>
    </w:p>
    <w:p w14:paraId="2E650E85"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Khan, A. A., Laghari, A. A., &amp; Awan, S. A. (2021). Machine learning in computer vision: a review. </w:t>
      </w:r>
      <w:r w:rsidRPr="00927838">
        <w:rPr>
          <w:rFonts w:ascii="Times New Roman" w:hAnsi="Times New Roman" w:cs="Times New Roman"/>
          <w:i/>
          <w:iCs/>
          <w:noProof/>
          <w:sz w:val="24"/>
          <w:szCs w:val="24"/>
        </w:rPr>
        <w:t>EAI Endorsed Transactions on Scalable Information Systems</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8</w:t>
      </w:r>
      <w:r w:rsidRPr="00927838">
        <w:rPr>
          <w:rFonts w:ascii="Times New Roman" w:hAnsi="Times New Roman" w:cs="Times New Roman"/>
          <w:noProof/>
          <w:sz w:val="24"/>
          <w:szCs w:val="24"/>
        </w:rPr>
        <w:t>(32), e4--e4.</w:t>
      </w:r>
    </w:p>
    <w:p w14:paraId="75EADFF3"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Knapp, M. L., Hall, J. A., &amp; Horgan, T. G. (2013). </w:t>
      </w:r>
      <w:r w:rsidRPr="00927838">
        <w:rPr>
          <w:rFonts w:ascii="Times New Roman" w:hAnsi="Times New Roman" w:cs="Times New Roman"/>
          <w:i/>
          <w:iCs/>
          <w:noProof/>
          <w:sz w:val="24"/>
          <w:szCs w:val="24"/>
        </w:rPr>
        <w:t>Nonverbal communication in human interaction</w:t>
      </w:r>
      <w:r w:rsidRPr="00927838">
        <w:rPr>
          <w:rFonts w:ascii="Times New Roman" w:hAnsi="Times New Roman" w:cs="Times New Roman"/>
          <w:noProof/>
          <w:sz w:val="24"/>
          <w:szCs w:val="24"/>
        </w:rPr>
        <w:t>. Cengage Learning.</w:t>
      </w:r>
    </w:p>
    <w:p w14:paraId="4E9E731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927838">
        <w:rPr>
          <w:rFonts w:ascii="Times New Roman" w:hAnsi="Times New Roman" w:cs="Times New Roman"/>
          <w:i/>
          <w:iCs/>
          <w:noProof/>
          <w:sz w:val="24"/>
          <w:szCs w:val="24"/>
        </w:rPr>
        <w:t>27th International Conference on Intelligent User Interfaces</w:t>
      </w:r>
      <w:r w:rsidRPr="00927838">
        <w:rPr>
          <w:rFonts w:ascii="Times New Roman" w:hAnsi="Times New Roman" w:cs="Times New Roman"/>
          <w:noProof/>
          <w:sz w:val="24"/>
          <w:szCs w:val="24"/>
        </w:rPr>
        <w:t>, 292–309.</w:t>
      </w:r>
    </w:p>
    <w:p w14:paraId="2FB26FC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Kurzweg, M., Reinhardt, J., Nabok, W., &amp; Wolf, K. (2021). Using Body Language of Avatars in VR Meetings as Communication Status Cue. In </w:t>
      </w:r>
      <w:r w:rsidRPr="00927838">
        <w:rPr>
          <w:rFonts w:ascii="Times New Roman" w:hAnsi="Times New Roman" w:cs="Times New Roman"/>
          <w:i/>
          <w:iCs/>
          <w:noProof/>
          <w:sz w:val="24"/>
          <w:szCs w:val="24"/>
        </w:rPr>
        <w:t>Proceedings of Mensch und Computer 2021</w:t>
      </w:r>
      <w:r w:rsidRPr="00927838">
        <w:rPr>
          <w:rFonts w:ascii="Times New Roman" w:hAnsi="Times New Roman" w:cs="Times New Roman"/>
          <w:noProof/>
          <w:sz w:val="24"/>
          <w:szCs w:val="24"/>
        </w:rPr>
        <w:t xml:space="preserve"> (pp. 366–377).</w:t>
      </w:r>
    </w:p>
    <w:p w14:paraId="6B7816FD"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Le, D. A., Maclntyre, B., &amp; Outlaw, J. (2020). Enhancing the experience of virtual conferences in social virtual environments. </w:t>
      </w:r>
      <w:r w:rsidRPr="00927838">
        <w:rPr>
          <w:rFonts w:ascii="Times New Roman" w:hAnsi="Times New Roman" w:cs="Times New Roman"/>
          <w:i/>
          <w:iCs/>
          <w:noProof/>
          <w:sz w:val="24"/>
          <w:szCs w:val="24"/>
        </w:rPr>
        <w:t>2020 IEEE Conference on Virtual Reality and 3D User Interfaces Abstracts and Workshops (VRW)</w:t>
      </w:r>
      <w:r w:rsidRPr="00927838">
        <w:rPr>
          <w:rFonts w:ascii="Times New Roman" w:hAnsi="Times New Roman" w:cs="Times New Roman"/>
          <w:noProof/>
          <w:sz w:val="24"/>
          <w:szCs w:val="24"/>
        </w:rPr>
        <w:t>, 485–494.</w:t>
      </w:r>
    </w:p>
    <w:p w14:paraId="7916C9FD"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Le Pichon, X., Francheteau, J., &amp; Bonnin, J. (2013). </w:t>
      </w:r>
      <w:r w:rsidRPr="00927838">
        <w:rPr>
          <w:rFonts w:ascii="Times New Roman" w:hAnsi="Times New Roman" w:cs="Times New Roman"/>
          <w:i/>
          <w:iCs/>
          <w:noProof/>
          <w:sz w:val="24"/>
          <w:szCs w:val="24"/>
        </w:rPr>
        <w:t>Plate tectonics</w:t>
      </w:r>
      <w:r w:rsidRPr="00927838">
        <w:rPr>
          <w:rFonts w:ascii="Times New Roman" w:hAnsi="Times New Roman" w:cs="Times New Roman"/>
          <w:noProof/>
          <w:sz w:val="24"/>
          <w:szCs w:val="24"/>
        </w:rPr>
        <w:t xml:space="preserve"> (Vol. 6). Elsevier.</w:t>
      </w:r>
    </w:p>
    <w:p w14:paraId="7A4FE645"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Lea, G. (1975). Chronometric analysis of the method of loci. </w:t>
      </w:r>
      <w:r w:rsidRPr="00927838">
        <w:rPr>
          <w:rFonts w:ascii="Times New Roman" w:hAnsi="Times New Roman" w:cs="Times New Roman"/>
          <w:i/>
          <w:iCs/>
          <w:noProof/>
          <w:sz w:val="24"/>
          <w:szCs w:val="24"/>
        </w:rPr>
        <w:t>Journal of Experimental Psychology: Human Perception and Performance</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w:t>
      </w:r>
      <w:r w:rsidRPr="00927838">
        <w:rPr>
          <w:rFonts w:ascii="Times New Roman" w:hAnsi="Times New Roman" w:cs="Times New Roman"/>
          <w:noProof/>
          <w:sz w:val="24"/>
          <w:szCs w:val="24"/>
        </w:rPr>
        <w:t>(2), 95.</w:t>
      </w:r>
    </w:p>
    <w:p w14:paraId="6641CC8A"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927838">
        <w:rPr>
          <w:rFonts w:ascii="Times New Roman" w:hAnsi="Times New Roman" w:cs="Times New Roman"/>
          <w:i/>
          <w:iCs/>
          <w:noProof/>
          <w:sz w:val="24"/>
          <w:szCs w:val="24"/>
        </w:rPr>
        <w:t>Extended Abstracts of the 2021 CHI Conference on Human Factors in Computing Systems</w:t>
      </w:r>
      <w:r w:rsidRPr="00927838">
        <w:rPr>
          <w:rFonts w:ascii="Times New Roman" w:hAnsi="Times New Roman" w:cs="Times New Roman"/>
          <w:noProof/>
          <w:sz w:val="24"/>
          <w:szCs w:val="24"/>
        </w:rPr>
        <w:t>, 1–6.</w:t>
      </w:r>
    </w:p>
    <w:p w14:paraId="0550C47F"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Lombard, M., Ditton, T. B., &amp; Weinstein, L. (2009). Measuring presence: the temple presence inventory. </w:t>
      </w:r>
      <w:r w:rsidRPr="00927838">
        <w:rPr>
          <w:rFonts w:ascii="Times New Roman" w:hAnsi="Times New Roman" w:cs="Times New Roman"/>
          <w:i/>
          <w:iCs/>
          <w:noProof/>
          <w:sz w:val="24"/>
          <w:szCs w:val="24"/>
        </w:rPr>
        <w:t>Proceedings of the 12th Annual International Workshop on Presence</w:t>
      </w:r>
      <w:r w:rsidRPr="00927838">
        <w:rPr>
          <w:rFonts w:ascii="Times New Roman" w:hAnsi="Times New Roman" w:cs="Times New Roman"/>
          <w:noProof/>
          <w:sz w:val="24"/>
          <w:szCs w:val="24"/>
        </w:rPr>
        <w:t>, 1–15.</w:t>
      </w:r>
    </w:p>
    <w:p w14:paraId="068EE101"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McNeill, D. (2016). </w:t>
      </w:r>
      <w:r w:rsidRPr="00927838">
        <w:rPr>
          <w:rFonts w:ascii="Times New Roman" w:hAnsi="Times New Roman" w:cs="Times New Roman"/>
          <w:i/>
          <w:iCs/>
          <w:noProof/>
          <w:sz w:val="24"/>
          <w:szCs w:val="24"/>
        </w:rPr>
        <w:t>Why we gesture: The surprising role of hand movements in communication</w:t>
      </w:r>
      <w:r w:rsidRPr="00927838">
        <w:rPr>
          <w:rFonts w:ascii="Times New Roman" w:hAnsi="Times New Roman" w:cs="Times New Roman"/>
          <w:noProof/>
          <w:sz w:val="24"/>
          <w:szCs w:val="24"/>
        </w:rPr>
        <w:t>. Cambridge University Press.</w:t>
      </w:r>
    </w:p>
    <w:p w14:paraId="325AA4ED"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Mehrabian, A. (1971). Nonverbal communication. </w:t>
      </w:r>
      <w:r w:rsidRPr="00927838">
        <w:rPr>
          <w:rFonts w:ascii="Times New Roman" w:hAnsi="Times New Roman" w:cs="Times New Roman"/>
          <w:i/>
          <w:iCs/>
          <w:noProof/>
          <w:sz w:val="24"/>
          <w:szCs w:val="24"/>
        </w:rPr>
        <w:t>Nebraska Symposium on Motivation</w:t>
      </w:r>
      <w:r w:rsidRPr="00927838">
        <w:rPr>
          <w:rFonts w:ascii="Times New Roman" w:hAnsi="Times New Roman" w:cs="Times New Roman"/>
          <w:noProof/>
          <w:sz w:val="24"/>
          <w:szCs w:val="24"/>
        </w:rPr>
        <w:t>.</w:t>
      </w:r>
    </w:p>
    <w:p w14:paraId="5A75EF76"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927838">
        <w:rPr>
          <w:rFonts w:ascii="Times New Roman" w:hAnsi="Times New Roman" w:cs="Times New Roman"/>
          <w:i/>
          <w:iCs/>
          <w:noProof/>
          <w:sz w:val="24"/>
          <w:szCs w:val="24"/>
        </w:rPr>
        <w:t>Frontiers in Psychology</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12</w:t>
      </w:r>
      <w:r w:rsidRPr="00927838">
        <w:rPr>
          <w:rFonts w:ascii="Times New Roman" w:hAnsi="Times New Roman" w:cs="Times New Roman"/>
          <w:noProof/>
          <w:sz w:val="24"/>
          <w:szCs w:val="24"/>
        </w:rPr>
        <w:t>, 666655.</w:t>
      </w:r>
    </w:p>
    <w:p w14:paraId="79707A20"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Montemorano, C. (2020). </w:t>
      </w:r>
      <w:r w:rsidRPr="00927838">
        <w:rPr>
          <w:rFonts w:ascii="Times New Roman" w:hAnsi="Times New Roman" w:cs="Times New Roman"/>
          <w:i/>
          <w:iCs/>
          <w:noProof/>
          <w:sz w:val="24"/>
          <w:szCs w:val="24"/>
        </w:rPr>
        <w:t>Body Language: Avatars, Identity Formation, and Communicative Interaction in VRChat</w:t>
      </w:r>
      <w:r w:rsidRPr="00927838">
        <w:rPr>
          <w:rFonts w:ascii="Times New Roman" w:hAnsi="Times New Roman" w:cs="Times New Roman"/>
          <w:noProof/>
          <w:sz w:val="24"/>
          <w:szCs w:val="24"/>
        </w:rPr>
        <w:t>.</w:t>
      </w:r>
    </w:p>
    <w:p w14:paraId="6B0A0BEB"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Mozilla. (2023). </w:t>
      </w:r>
      <w:r w:rsidRPr="00927838">
        <w:rPr>
          <w:rFonts w:ascii="Times New Roman" w:hAnsi="Times New Roman" w:cs="Times New Roman"/>
          <w:i/>
          <w:iCs/>
          <w:noProof/>
          <w:sz w:val="24"/>
          <w:szCs w:val="24"/>
        </w:rPr>
        <w:t>WebGL: 2D and 3D graphics for the web</w:t>
      </w:r>
      <w:r w:rsidRPr="00927838">
        <w:rPr>
          <w:rFonts w:ascii="Times New Roman" w:hAnsi="Times New Roman" w:cs="Times New Roman"/>
          <w:noProof/>
          <w:sz w:val="24"/>
          <w:szCs w:val="24"/>
        </w:rPr>
        <w:t xml:space="preserve">. </w:t>
      </w:r>
      <w:r w:rsidRPr="00927838">
        <w:rPr>
          <w:rFonts w:ascii="Times New Roman" w:hAnsi="Times New Roman" w:cs="Times New Roman"/>
          <w:noProof/>
          <w:sz w:val="24"/>
          <w:szCs w:val="24"/>
        </w:rPr>
        <w:lastRenderedPageBreak/>
        <w:t>https://developer.mozilla.org/en-US/docs/Web/API/WebGL_API</w:t>
      </w:r>
    </w:p>
    <w:p w14:paraId="7B781E98"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Mystakidis, S. (2022). Metaverse. </w:t>
      </w:r>
      <w:r w:rsidRPr="00927838">
        <w:rPr>
          <w:rFonts w:ascii="Times New Roman" w:hAnsi="Times New Roman" w:cs="Times New Roman"/>
          <w:i/>
          <w:iCs/>
          <w:noProof/>
          <w:sz w:val="24"/>
          <w:szCs w:val="24"/>
        </w:rPr>
        <w:t>Encyclopedia</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2</w:t>
      </w:r>
      <w:r w:rsidRPr="00927838">
        <w:rPr>
          <w:rFonts w:ascii="Times New Roman" w:hAnsi="Times New Roman" w:cs="Times New Roman"/>
          <w:noProof/>
          <w:sz w:val="24"/>
          <w:szCs w:val="24"/>
        </w:rPr>
        <w:t>(1), 486–497.</w:t>
      </w:r>
    </w:p>
    <w:p w14:paraId="4A3AA088"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Nalbant, K. G., &amp; UYANIK, \cSevval. (2021). Computer vision in the metaverse. </w:t>
      </w:r>
      <w:r w:rsidRPr="00927838">
        <w:rPr>
          <w:rFonts w:ascii="Times New Roman" w:hAnsi="Times New Roman" w:cs="Times New Roman"/>
          <w:i/>
          <w:iCs/>
          <w:noProof/>
          <w:sz w:val="24"/>
          <w:szCs w:val="24"/>
        </w:rPr>
        <w:t>Journal of Metaverse</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w:t>
      </w:r>
      <w:r w:rsidRPr="00927838">
        <w:rPr>
          <w:rFonts w:ascii="Times New Roman" w:hAnsi="Times New Roman" w:cs="Times New Roman"/>
          <w:noProof/>
          <w:sz w:val="24"/>
          <w:szCs w:val="24"/>
        </w:rPr>
        <w:t>(1), 9–12.</w:t>
      </w:r>
    </w:p>
    <w:p w14:paraId="462D703A"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Nimrod, G. (2020). Changes in internet use when coping with stress: older adults during the COVID-19 pandemic. </w:t>
      </w:r>
      <w:r w:rsidRPr="00927838">
        <w:rPr>
          <w:rFonts w:ascii="Times New Roman" w:hAnsi="Times New Roman" w:cs="Times New Roman"/>
          <w:i/>
          <w:iCs/>
          <w:noProof/>
          <w:sz w:val="24"/>
          <w:szCs w:val="24"/>
        </w:rPr>
        <w:t>The American Journal of Geriatric Psychiatry</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28</w:t>
      </w:r>
      <w:r w:rsidRPr="00927838">
        <w:rPr>
          <w:rFonts w:ascii="Times New Roman" w:hAnsi="Times New Roman" w:cs="Times New Roman"/>
          <w:noProof/>
          <w:sz w:val="24"/>
          <w:szCs w:val="24"/>
        </w:rPr>
        <w:t>(10), 1020–1024.</w:t>
      </w:r>
    </w:p>
    <w:p w14:paraId="58372D5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Saltzman, L. Y., Hansel, T. C., &amp; Bordnick, P. S. (2020). Loneliness, isolation, and social support factors in post-COVID-19 mental health. </w:t>
      </w:r>
      <w:r w:rsidRPr="00927838">
        <w:rPr>
          <w:rFonts w:ascii="Times New Roman" w:hAnsi="Times New Roman" w:cs="Times New Roman"/>
          <w:i/>
          <w:iCs/>
          <w:noProof/>
          <w:sz w:val="24"/>
          <w:szCs w:val="24"/>
        </w:rPr>
        <w:t>Psychological Trauma: Theory, Research, Practice, and Policy</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12</w:t>
      </w:r>
      <w:r w:rsidRPr="00927838">
        <w:rPr>
          <w:rFonts w:ascii="Times New Roman" w:hAnsi="Times New Roman" w:cs="Times New Roman"/>
          <w:noProof/>
          <w:sz w:val="24"/>
          <w:szCs w:val="24"/>
        </w:rPr>
        <w:t>(S1), S55.</w:t>
      </w:r>
    </w:p>
    <w:p w14:paraId="57D385B9"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927838">
        <w:rPr>
          <w:rFonts w:ascii="Times New Roman" w:hAnsi="Times New Roman" w:cs="Times New Roman"/>
          <w:i/>
          <w:iCs/>
          <w:noProof/>
          <w:sz w:val="24"/>
          <w:szCs w:val="24"/>
        </w:rPr>
        <w:t>Journal of the Association for Information Systems</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19</w:t>
      </w:r>
      <w:r w:rsidRPr="00927838">
        <w:rPr>
          <w:rFonts w:ascii="Times New Roman" w:hAnsi="Times New Roman" w:cs="Times New Roman"/>
          <w:noProof/>
          <w:sz w:val="24"/>
          <w:szCs w:val="24"/>
        </w:rPr>
        <w:t>(10), 4.</w:t>
      </w:r>
    </w:p>
    <w:p w14:paraId="68BDF49A"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Short, J., Williams, E., &amp; Christie, B. (1976). </w:t>
      </w:r>
      <w:r w:rsidRPr="00927838">
        <w:rPr>
          <w:rFonts w:ascii="Times New Roman" w:hAnsi="Times New Roman" w:cs="Times New Roman"/>
          <w:i/>
          <w:iCs/>
          <w:noProof/>
          <w:sz w:val="24"/>
          <w:szCs w:val="24"/>
        </w:rPr>
        <w:t>The social psychology of telecommunications</w:t>
      </w:r>
      <w:r w:rsidRPr="00927838">
        <w:rPr>
          <w:rFonts w:ascii="Times New Roman" w:hAnsi="Times New Roman" w:cs="Times New Roman"/>
          <w:noProof/>
          <w:sz w:val="24"/>
          <w:szCs w:val="24"/>
        </w:rPr>
        <w:t xml:space="preserve"> (Vol. 19, Issue 4). Wiley London.</w:t>
      </w:r>
    </w:p>
    <w:p w14:paraId="5A5DB573"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szCs w:val="24"/>
        </w:rPr>
      </w:pPr>
      <w:r w:rsidRPr="00927838">
        <w:rPr>
          <w:rFonts w:ascii="Times New Roman" w:hAnsi="Times New Roman" w:cs="Times New Roman"/>
          <w:noProof/>
          <w:sz w:val="24"/>
          <w:szCs w:val="24"/>
        </w:rPr>
        <w:t xml:space="preserve">Sproull, L., Subramani, M., Kiesler, S., Walker, J. H., &amp; Waters, K. (1996). When the interface is a face. </w:t>
      </w:r>
      <w:r w:rsidRPr="00927838">
        <w:rPr>
          <w:rFonts w:ascii="Times New Roman" w:hAnsi="Times New Roman" w:cs="Times New Roman"/>
          <w:i/>
          <w:iCs/>
          <w:noProof/>
          <w:sz w:val="24"/>
          <w:szCs w:val="24"/>
        </w:rPr>
        <w:t>Human-Computer Interaction</w:t>
      </w:r>
      <w:r w:rsidRPr="00927838">
        <w:rPr>
          <w:rFonts w:ascii="Times New Roman" w:hAnsi="Times New Roman" w:cs="Times New Roman"/>
          <w:noProof/>
          <w:sz w:val="24"/>
          <w:szCs w:val="24"/>
        </w:rPr>
        <w:t xml:space="preserve">, </w:t>
      </w:r>
      <w:r w:rsidRPr="00927838">
        <w:rPr>
          <w:rFonts w:ascii="Times New Roman" w:hAnsi="Times New Roman" w:cs="Times New Roman"/>
          <w:i/>
          <w:iCs/>
          <w:noProof/>
          <w:sz w:val="24"/>
          <w:szCs w:val="24"/>
        </w:rPr>
        <w:t>11</w:t>
      </w:r>
      <w:r w:rsidRPr="00927838">
        <w:rPr>
          <w:rFonts w:ascii="Times New Roman" w:hAnsi="Times New Roman" w:cs="Times New Roman"/>
          <w:noProof/>
          <w:sz w:val="24"/>
          <w:szCs w:val="24"/>
        </w:rPr>
        <w:t>(2), 97–124.</w:t>
      </w:r>
    </w:p>
    <w:p w14:paraId="5806E022" w14:textId="77777777" w:rsidR="00927838" w:rsidRPr="00927838" w:rsidRDefault="00927838" w:rsidP="00927838">
      <w:pPr>
        <w:widowControl w:val="0"/>
        <w:autoSpaceDE w:val="0"/>
        <w:autoSpaceDN w:val="0"/>
        <w:adjustRightInd w:val="0"/>
        <w:ind w:left="480" w:hanging="480"/>
        <w:rPr>
          <w:rFonts w:ascii="Times New Roman" w:hAnsi="Times New Roman" w:cs="Times New Roman"/>
          <w:noProof/>
          <w:sz w:val="24"/>
        </w:rPr>
      </w:pPr>
      <w:r w:rsidRPr="00927838">
        <w:rPr>
          <w:rFonts w:ascii="Times New Roman" w:hAnsi="Times New Roman" w:cs="Times New Roman"/>
          <w:noProof/>
          <w:sz w:val="24"/>
          <w:szCs w:val="24"/>
          <w:rtl/>
        </w:rPr>
        <w:t xml:space="preserve">منصور حسام‌زاده. (2010). </w:t>
      </w:r>
      <w:r w:rsidRPr="00927838">
        <w:rPr>
          <w:rFonts w:ascii="Times New Roman" w:hAnsi="Times New Roman" w:cs="Times New Roman"/>
          <w:i/>
          <w:iCs/>
          <w:noProof/>
          <w:sz w:val="24"/>
          <w:szCs w:val="24"/>
          <w:rtl/>
        </w:rPr>
        <w:t>زبان بدن ارتباط کلامی و غیرکلامی</w:t>
      </w:r>
      <w:r w:rsidRPr="00927838">
        <w:rPr>
          <w:rFonts w:ascii="Times New Roman" w:hAnsi="Times New Roman" w:cs="Times New Roman"/>
          <w:noProof/>
          <w:sz w:val="24"/>
          <w:szCs w:val="24"/>
          <w:rtl/>
        </w:rPr>
        <w:t>. نشر پورنگ</w:t>
      </w:r>
      <w:r w:rsidRPr="00927838">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1"/>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2"/>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7B365CD7"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w:t>
            </w:r>
            <w:proofErr w:type="gramStart"/>
            <w:r w:rsidR="006F1BF8" w:rsidRPr="006F1BF8">
              <w:rPr>
                <w:rFonts w:ascii="Times New Roman" w:eastAsia="Times New Roman" w:hAnsi="Times New Roman" w:cs="Times New Roman"/>
                <w:color w:val="000000"/>
                <w:kern w:val="24"/>
                <w:sz w:val="24"/>
                <w:szCs w:val="24"/>
                <w:lang w:bidi="fa-IR"/>
              </w:rPr>
              <w:t>'  understanding</w:t>
            </w:r>
            <w:proofErr w:type="gramEnd"/>
            <w:r w:rsidR="006F1BF8" w:rsidRPr="006F1BF8">
              <w:rPr>
                <w:rFonts w:ascii="Times New Roman" w:eastAsia="Times New Roman" w:hAnsi="Times New Roman" w:cs="Times New Roman"/>
                <w:color w:val="000000"/>
                <w:kern w:val="24"/>
                <w:sz w:val="24"/>
                <w:szCs w:val="24"/>
                <w:lang w:bidi="fa-IR"/>
              </w:rPr>
              <w:t xml:space="preserve">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A8C2D70"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4"/>
      <w:footerReference w:type="first" r:id="rId35"/>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C476" w14:textId="77777777" w:rsidR="00A768DC" w:rsidRDefault="00A768DC" w:rsidP="0080343F">
      <w:r>
        <w:separator/>
      </w:r>
    </w:p>
  </w:endnote>
  <w:endnote w:type="continuationSeparator" w:id="0">
    <w:p w14:paraId="4918AA1E" w14:textId="77777777" w:rsidR="00A768DC" w:rsidRDefault="00A768DC"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398A0" w14:textId="77777777" w:rsidR="00A768DC" w:rsidRDefault="00A768DC" w:rsidP="0080343F">
      <w:r>
        <w:separator/>
      </w:r>
    </w:p>
  </w:footnote>
  <w:footnote w:type="continuationSeparator" w:id="0">
    <w:p w14:paraId="70D0859A" w14:textId="77777777" w:rsidR="00A768DC" w:rsidRDefault="00A768DC"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35">
    <w:p w14:paraId="1353EF2C" w14:textId="2B3EE0DD" w:rsidR="00460E33" w:rsidRPr="00460E33" w:rsidRDefault="00460E33">
      <w:pPr>
        <w:pStyle w:val="FootnoteText"/>
        <w:rPr>
          <w:rFonts w:ascii="Times New Roman" w:hAnsi="Times New Roman" w:hint="cs"/>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36">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37">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28C637EE" w14:textId="77777777" w:rsidR="000B061A" w:rsidRDefault="000B061A" w:rsidP="000B061A">
      <w:pPr>
        <w:pStyle w:val="FootnoteText"/>
      </w:pPr>
      <w:r w:rsidRPr="00883DBC">
        <w:rPr>
          <w:rStyle w:val="FootnoteReference"/>
        </w:rPr>
        <w:footnoteRef/>
      </w:r>
      <w:r>
        <w:rPr>
          <w:rtl/>
        </w:rPr>
        <w:t xml:space="preserve"> </w:t>
      </w:r>
      <w:r>
        <w:t>Microsoft Kinect</w:t>
      </w:r>
    </w:p>
  </w:footnote>
  <w:footnote w:id="54">
    <w:p w14:paraId="575C629A" w14:textId="77777777" w:rsidR="000B061A" w:rsidRDefault="000B061A" w:rsidP="000B061A">
      <w:pPr>
        <w:pStyle w:val="FootnoteText"/>
      </w:pPr>
      <w:r w:rsidRPr="00883DBC">
        <w:rPr>
          <w:rStyle w:val="FootnoteReference"/>
        </w:rPr>
        <w:footnoteRef/>
      </w:r>
      <w:r>
        <w:rPr>
          <w:rtl/>
        </w:rPr>
        <w:t xml:space="preserve"> </w:t>
      </w:r>
      <w:r>
        <w:t>feedback</w:t>
      </w:r>
    </w:p>
  </w:footnote>
  <w:footnote w:id="55">
    <w:p w14:paraId="5132A01A" w14:textId="3B7BA257" w:rsidR="00113245" w:rsidRPr="00113245" w:rsidRDefault="00113245">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Within Subjects</w:t>
      </w:r>
    </w:p>
  </w:footnote>
  <w:footnote w:id="56">
    <w:p w14:paraId="740E10F5" w14:textId="7EC96BE5"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57">
    <w:p w14:paraId="165C85AE" w14:textId="44A90900"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58">
    <w:p w14:paraId="42BB6C28" w14:textId="4EA76B6F"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59">
    <w:p w14:paraId="08E7A64D" w14:textId="213FF716"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60">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61">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62">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63">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64">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65">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66">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67">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68">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69">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70">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71">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72">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73">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74">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K8FACdj/B8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862"/>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40BE"/>
    <w:rsid w:val="001552D2"/>
    <w:rsid w:val="00156087"/>
    <w:rsid w:val="0015670D"/>
    <w:rsid w:val="00157067"/>
    <w:rsid w:val="0015735B"/>
    <w:rsid w:val="00157916"/>
    <w:rsid w:val="001603A3"/>
    <w:rsid w:val="001617AD"/>
    <w:rsid w:val="001618EE"/>
    <w:rsid w:val="00161D41"/>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7E3"/>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3333"/>
    <w:rsid w:val="005338B5"/>
    <w:rsid w:val="00533CE3"/>
    <w:rsid w:val="00534C75"/>
    <w:rsid w:val="0053535C"/>
    <w:rsid w:val="005360B4"/>
    <w:rsid w:val="0053637B"/>
    <w:rsid w:val="005366D5"/>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71F5"/>
    <w:rsid w:val="00977647"/>
    <w:rsid w:val="00977875"/>
    <w:rsid w:val="009809A3"/>
    <w:rsid w:val="00981339"/>
    <w:rsid w:val="00981707"/>
    <w:rsid w:val="009830D1"/>
    <w:rsid w:val="0098467A"/>
    <w:rsid w:val="00984C48"/>
    <w:rsid w:val="009854A5"/>
    <w:rsid w:val="009856F5"/>
    <w:rsid w:val="00985C4A"/>
    <w:rsid w:val="00986176"/>
    <w:rsid w:val="009866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A015B2"/>
    <w:rsid w:val="00A01B83"/>
    <w:rsid w:val="00A023EB"/>
    <w:rsid w:val="00A02D04"/>
    <w:rsid w:val="00A03043"/>
    <w:rsid w:val="00A04817"/>
    <w:rsid w:val="00A04B38"/>
    <w:rsid w:val="00A05C00"/>
    <w:rsid w:val="00A06318"/>
    <w:rsid w:val="00A065E0"/>
    <w:rsid w:val="00A069C9"/>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651C"/>
    <w:rsid w:val="00C37217"/>
    <w:rsid w:val="00C37551"/>
    <w:rsid w:val="00C37619"/>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9F9"/>
    <w:rsid w:val="00DF2F5C"/>
    <w:rsid w:val="00DF3331"/>
    <w:rsid w:val="00DF3873"/>
    <w:rsid w:val="00DF4C60"/>
    <w:rsid w:val="00DF4DC6"/>
    <w:rsid w:val="00DF53E5"/>
    <w:rsid w:val="00DF5EA7"/>
    <w:rsid w:val="00DF714B"/>
    <w:rsid w:val="00DF7D0A"/>
    <w:rsid w:val="00E00A48"/>
    <w:rsid w:val="00E01056"/>
    <w:rsid w:val="00E01B95"/>
    <w:rsid w:val="00E02273"/>
    <w:rsid w:val="00E02B6A"/>
    <w:rsid w:val="00E02EA7"/>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2AB6"/>
    <w:rsid w:val="00E747AC"/>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5.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05984"/>
    <w:rsid w:val="00212920"/>
    <w:rsid w:val="002B4D2C"/>
    <w:rsid w:val="002C0627"/>
    <w:rsid w:val="002D5AAE"/>
    <w:rsid w:val="0031110D"/>
    <w:rsid w:val="003221EA"/>
    <w:rsid w:val="00361060"/>
    <w:rsid w:val="003A2A8D"/>
    <w:rsid w:val="003D7576"/>
    <w:rsid w:val="003F6D4C"/>
    <w:rsid w:val="0040184D"/>
    <w:rsid w:val="004503A5"/>
    <w:rsid w:val="004517D8"/>
    <w:rsid w:val="004A1358"/>
    <w:rsid w:val="004D436E"/>
    <w:rsid w:val="005666C3"/>
    <w:rsid w:val="00591DBB"/>
    <w:rsid w:val="00605287"/>
    <w:rsid w:val="00660B06"/>
    <w:rsid w:val="007D01C8"/>
    <w:rsid w:val="00801055"/>
    <w:rsid w:val="00812A7E"/>
    <w:rsid w:val="00832DD4"/>
    <w:rsid w:val="0087074F"/>
    <w:rsid w:val="008C0F9C"/>
    <w:rsid w:val="00910EFF"/>
    <w:rsid w:val="009250E0"/>
    <w:rsid w:val="00982B34"/>
    <w:rsid w:val="00A26F62"/>
    <w:rsid w:val="00A76C9F"/>
    <w:rsid w:val="00AF20A6"/>
    <w:rsid w:val="00AF68A7"/>
    <w:rsid w:val="00B10C44"/>
    <w:rsid w:val="00BF4D66"/>
    <w:rsid w:val="00C467F4"/>
    <w:rsid w:val="00CD0F61"/>
    <w:rsid w:val="00D05AD9"/>
    <w:rsid w:val="00D91626"/>
    <w:rsid w:val="00DD2F0F"/>
    <w:rsid w:val="00E340BC"/>
    <w:rsid w:val="00E4572A"/>
    <w:rsid w:val="00E670C0"/>
    <w:rsid w:val="00EB4ED8"/>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7461</TotalTime>
  <Pages>67</Pages>
  <Words>18686</Words>
  <Characters>106511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124948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169</cp:revision>
  <cp:lastPrinted>2016-09-24T11:56:00Z</cp:lastPrinted>
  <dcterms:created xsi:type="dcterms:W3CDTF">2023-05-27T21:14:00Z</dcterms:created>
  <dcterms:modified xsi:type="dcterms:W3CDTF">2023-06-09T13:32:00Z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