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8FA6" w14:textId="77777777" w:rsidR="009A3765" w:rsidRDefault="009A3765" w:rsidP="009A3765">
      <w:r>
        <w:t>filter sessions reporting infeasible delivered energy or charge duration values: (1) sessions with</w:t>
      </w:r>
    </w:p>
    <w:p w14:paraId="50A8A5A6" w14:textId="77777777" w:rsidR="009A3765" w:rsidRDefault="009A3765" w:rsidP="009A3765">
      <w:r>
        <w:t>delivered energy &gt;140 kWh, since these are incompatible with the usable battery capacities of</w:t>
      </w:r>
    </w:p>
    <w:p w14:paraId="70E7C30B" w14:textId="77777777" w:rsidR="009A3765" w:rsidRDefault="009A3765" w:rsidP="009A3765">
      <w:r>
        <w:t>the Rivian R1T and extended-range Ford F-150 Lighting, the two mass-market EVs with the</w:t>
      </w:r>
    </w:p>
    <w:p w14:paraId="063272DD" w14:textId="77777777" w:rsidR="009A3765" w:rsidRDefault="009A3765" w:rsidP="009A3765">
      <w:r>
        <w:t>largest batteries available through March 2022; (2) sessions with a charge duration of 0 hours or</w:t>
      </w:r>
    </w:p>
    <w:p w14:paraId="586D311F" w14:textId="77777777" w:rsidR="009A3765" w:rsidRDefault="009A3765" w:rsidP="009A3765">
      <w:r>
        <w:t>where no energy was delivered; and (3) sessions requiring an average charge power greater than</w:t>
      </w:r>
    </w:p>
    <w:p w14:paraId="319CC77C" w14:textId="70024BE0" w:rsidR="00E60609" w:rsidRDefault="009A3765" w:rsidP="009A3765">
      <w:r>
        <w:t>the port’s rated power level.</w:t>
      </w:r>
    </w:p>
    <w:p w14:paraId="1C689A3F" w14:textId="77777777" w:rsidR="009A3765" w:rsidRDefault="009A3765" w:rsidP="009A3765"/>
    <w:p w14:paraId="54A95301" w14:textId="77777777" w:rsidR="00E504BC" w:rsidRDefault="00B27829" w:rsidP="00B27829">
      <w:r w:rsidRPr="00E066AC">
        <w:rPr>
          <w:b/>
          <w:bCs/>
          <w:u w:val="single"/>
        </w:rPr>
        <w:t>Primary venues</w:t>
      </w:r>
      <w:r>
        <w:t xml:space="preserve"> correspond to those described in </w:t>
      </w:r>
      <w:proofErr w:type="spellStart"/>
      <w:r>
        <w:t>Francfort</w:t>
      </w:r>
      <w:proofErr w:type="spellEnd"/>
      <w:r>
        <w:t xml:space="preserve"> et al. (2015) – </w:t>
      </w:r>
    </w:p>
    <w:p w14:paraId="2DC5DD4D" w14:textId="1C15E010" w:rsidR="00B27829" w:rsidRDefault="00B27829" w:rsidP="00B27829">
      <w:r w:rsidRPr="00E504BC">
        <w:rPr>
          <w:b/>
          <w:bCs/>
        </w:rPr>
        <w:t>Hotel</w:t>
      </w:r>
      <w:r>
        <w:t>: hotel parking lots provided for</w:t>
      </w:r>
      <w:r>
        <w:t xml:space="preserve"> </w:t>
      </w:r>
      <w:r>
        <w:t xml:space="preserve">patron </w:t>
      </w:r>
      <w:r w:rsidR="00E066AC">
        <w:t>use.</w:t>
      </w:r>
      <w:r>
        <w:t xml:space="preserve"> </w:t>
      </w:r>
    </w:p>
    <w:p w14:paraId="62D31120" w14:textId="54F09887" w:rsidR="00B27829" w:rsidRDefault="00B27829" w:rsidP="00B27829">
      <w:r w:rsidRPr="00B27829">
        <w:rPr>
          <w:b/>
          <w:bCs/>
        </w:rPr>
        <w:t>Leisure</w:t>
      </w:r>
      <w:r>
        <w:t>: parks and recreation facilities, museums, sports arenas, or national parks/</w:t>
      </w:r>
      <w:r w:rsidR="00E066AC">
        <w:t>monuments.</w:t>
      </w:r>
      <w:r>
        <w:t xml:space="preserve"> </w:t>
      </w:r>
    </w:p>
    <w:p w14:paraId="2C25E16D" w14:textId="453F67E4" w:rsidR="00413F0A" w:rsidRDefault="00B27829" w:rsidP="00B27829">
      <w:r w:rsidRPr="00E504BC">
        <w:rPr>
          <w:b/>
          <w:bCs/>
        </w:rPr>
        <w:t>Medical/Educational:</w:t>
      </w:r>
      <w:r>
        <w:t xml:space="preserve"> hospital campuses, medical office parks, or educational facilities such as training centers,</w:t>
      </w:r>
      <w:r w:rsidR="00E504BC">
        <w:t xml:space="preserve"> </w:t>
      </w:r>
      <w:r>
        <w:t xml:space="preserve">universities, or schools; Municipal: city, county, state, or federal government </w:t>
      </w:r>
      <w:r w:rsidR="00413F0A">
        <w:t>facilities.</w:t>
      </w:r>
    </w:p>
    <w:p w14:paraId="7D665C20" w14:textId="04BF308E" w:rsidR="00413F0A" w:rsidRDefault="00B27829" w:rsidP="00B27829">
      <w:r>
        <w:t xml:space="preserve"> </w:t>
      </w:r>
      <w:r w:rsidRPr="00413F0A">
        <w:rPr>
          <w:b/>
          <w:bCs/>
        </w:rPr>
        <w:t>Office</w:t>
      </w:r>
      <w:r>
        <w:t>: business offices,</w:t>
      </w:r>
      <w:r w:rsidR="00E504BC">
        <w:t xml:space="preserve"> </w:t>
      </w:r>
      <w:r>
        <w:t xml:space="preserve">office parks/campuses, or industrial </w:t>
      </w:r>
      <w:r w:rsidR="00E066AC">
        <w:t>facilities.</w:t>
      </w:r>
      <w:r>
        <w:t xml:space="preserve"> </w:t>
      </w:r>
    </w:p>
    <w:p w14:paraId="55B33922" w14:textId="2FF1709C" w:rsidR="00BE47B1" w:rsidRDefault="00B27829" w:rsidP="00B27829">
      <w:r w:rsidRPr="00413F0A">
        <w:rPr>
          <w:b/>
          <w:bCs/>
        </w:rPr>
        <w:t>Parking lot/garage:</w:t>
      </w:r>
      <w:r>
        <w:t xml:space="preserve"> parking lots or garages operated by private</w:t>
      </w:r>
      <w:r w:rsidR="00413F0A">
        <w:t xml:space="preserve"> </w:t>
      </w:r>
      <w:r>
        <w:t>parking management companies, property management companies, or municipalities offering direct access to a</w:t>
      </w:r>
      <w:r w:rsidR="00BE47B1">
        <w:t xml:space="preserve"> </w:t>
      </w:r>
      <w:r>
        <w:t xml:space="preserve">variety of </w:t>
      </w:r>
      <w:r w:rsidR="00E066AC">
        <w:t>venues.</w:t>
      </w:r>
      <w:r>
        <w:t xml:space="preserve"> </w:t>
      </w:r>
    </w:p>
    <w:p w14:paraId="66A31EF9" w14:textId="07620054" w:rsidR="00B27829" w:rsidRDefault="00B27829" w:rsidP="00B27829">
      <w:r w:rsidRPr="00BE47B1">
        <w:rPr>
          <w:b/>
          <w:bCs/>
        </w:rPr>
        <w:t>Retail</w:t>
      </w:r>
      <w:r>
        <w:t>: retail locations both large and small, including shopping malls, strip malls, and individual</w:t>
      </w:r>
    </w:p>
    <w:p w14:paraId="622CBF5F" w14:textId="1A290E8C" w:rsidR="00BE47B1" w:rsidRDefault="00BE47B1" w:rsidP="00B27829">
      <w:r>
        <w:t>stores.</w:t>
      </w:r>
      <w:r w:rsidR="00B27829">
        <w:t xml:space="preserve"> </w:t>
      </w:r>
    </w:p>
    <w:p w14:paraId="2A78D223" w14:textId="19E47944" w:rsidR="009A3765" w:rsidRDefault="00B27829" w:rsidP="00B27829">
      <w:r w:rsidRPr="00BE47B1">
        <w:rPr>
          <w:b/>
          <w:bCs/>
        </w:rPr>
        <w:t>Transit</w:t>
      </w:r>
      <w:r>
        <w:t>: parking locations with direct pedestrian access to other forms of transportation such as airports,</w:t>
      </w:r>
      <w:r w:rsidR="00BE47B1">
        <w:t xml:space="preserve"> </w:t>
      </w:r>
      <w:r>
        <w:t>metro-rail stations, or ferry ports.</w:t>
      </w:r>
    </w:p>
    <w:sectPr w:rsidR="009A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47"/>
    <w:rsid w:val="00413F0A"/>
    <w:rsid w:val="005E7A1F"/>
    <w:rsid w:val="00944D74"/>
    <w:rsid w:val="009A3765"/>
    <w:rsid w:val="009C4847"/>
    <w:rsid w:val="00B27829"/>
    <w:rsid w:val="00BE47B1"/>
    <w:rsid w:val="00E066AC"/>
    <w:rsid w:val="00E504BC"/>
    <w:rsid w:val="00E6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23BA"/>
  <w15:chartTrackingRefBased/>
  <w15:docId w15:val="{8A9345FA-EA85-453D-AFDC-E4CAD65F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Khaleghian, Seyedmehdi</dc:creator>
  <cp:keywords/>
  <dc:description/>
  <cp:lastModifiedBy>Khaleghian, Seyedmehdi</cp:lastModifiedBy>
  <cp:revision>7</cp:revision>
  <dcterms:created xsi:type="dcterms:W3CDTF">2024-01-24T06:06:00Z</dcterms:created>
  <dcterms:modified xsi:type="dcterms:W3CDTF">2024-01-24T06:10:00Z</dcterms:modified>
</cp:coreProperties>
</file>