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11 Ghost Hunt Report</w:t>
      </w:r>
    </w:p>
    <w:p>
      <w:pPr>
        <w:pStyle w:val="Subtitle"/>
      </w:pPr>
      <w:r>
        <w:t>Campus Crew After Dark</w:t>
      </w:r>
    </w:p>
    <w:p>
      <w:r>
        <w:t>Muhammad Samad Khan</w:t>
        <w:br/>
        <w:t>CSC 4360  |  Undergraduate  |  Individual project</w:t>
        <w:br/>
        <w:t>October 28, 2026</w:t>
      </w:r>
    </w:p>
    <w:p>
      <w:r>
        <w:t>GitHub repository: __________________________________________________</w:t>
      </w:r>
    </w:p>
    <w:p>
      <w:pPr>
        <w:pStyle w:val="Heading1"/>
      </w:pPr>
      <w:r>
        <w:t>Project Overview</w:t>
      </w:r>
    </w:p>
    <w:p>
      <w:r>
        <w:t>My Activity 11 project extends the Campus Crew signup form from Activity 10 into a haunted campus guest book. It has three rooms: a Welcome Foyer, a Signup Laboratory, and a Celebration Ballroom. The undergraduate build keeps the original validation rules and adds a password visibility toggle, required birth date, loading feedback, and a personalized confetti screen.</w:t>
      </w:r>
    </w:p>
    <w:p>
      <w:pPr>
        <w:pStyle w:val="Heading1"/>
      </w:pPr>
      <w:r>
        <w:t>Implementation and State</w:t>
      </w:r>
    </w:p>
    <w:tbl>
      <w:tblPr>
        <w:tblStyle w:val="TableGrid"/>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shd w:fill="ECE6F3"/>
          </w:tcPr>
          <w:p>
            <w:pPr>
              <w:spacing w:before="60" w:after="60"/>
            </w:pPr>
            <w:r>
              <w:rPr>
                <w:b/>
                <w:sz w:val="20"/>
              </w:rPr>
              <w:t>File</w:t>
            </w:r>
          </w:p>
        </w:tc>
        <w:tc>
          <w:tcPr>
            <w:tcW w:type="dxa" w:w="6336"/>
            <w:vAlign w:val="center"/>
            <w:shd w:fill="ECE6F3"/>
          </w:tcPr>
          <w:p>
            <w:pPr>
              <w:spacing w:before="60" w:after="60"/>
            </w:pPr>
            <w:r>
              <w:rPr>
                <w:b/>
                <w:sz w:val="20"/>
              </w:rPr>
              <w:t>Role</w:t>
            </w:r>
          </w:p>
        </w:tc>
      </w:tr>
      <w:tr>
        <w:trPr>
          <w:cantSplit/>
        </w:trPr>
        <w:tc>
          <w:tcPr>
            <w:tcW w:type="dxa" w:w="3888"/>
            <w:vAlign w:val="center"/>
          </w:tcPr>
          <w:p>
            <w:pPr>
              <w:spacing w:before="60" w:after="60"/>
            </w:pPr>
            <w:r>
              <w:rPr>
                <w:b w:val="0"/>
                <w:sz w:val="20"/>
              </w:rPr>
              <w:t>lib/main.dart</w:t>
            </w:r>
          </w:p>
        </w:tc>
        <w:tc>
          <w:tcPr>
            <w:tcW w:type="dxa" w:w="6336"/>
            <w:vAlign w:val="center"/>
          </w:tcPr>
          <w:p>
            <w:pPr>
              <w:spacing w:before="60" w:after="60"/>
            </w:pPr>
            <w:r>
              <w:rPr>
                <w:b w:val="0"/>
                <w:sz w:val="20"/>
              </w:rPr>
              <w:t>App entry point, shared theme, and WelcomeScreen home.</w:t>
            </w:r>
          </w:p>
        </w:tc>
      </w:tr>
      <w:tr>
        <w:trPr>
          <w:cantSplit/>
        </w:trPr>
        <w:tc>
          <w:tcPr>
            <w:tcW w:type="dxa" w:w="3888"/>
            <w:vAlign w:val="center"/>
          </w:tcPr>
          <w:p>
            <w:pPr>
              <w:spacing w:before="60" w:after="60"/>
            </w:pPr>
            <w:r>
              <w:rPr>
                <w:b w:val="0"/>
                <w:sz w:val="20"/>
              </w:rPr>
              <w:t>lib/screens/welcome_screen.dart</w:t>
            </w:r>
          </w:p>
        </w:tc>
        <w:tc>
          <w:tcPr>
            <w:tcW w:type="dxa" w:w="6336"/>
            <w:vAlign w:val="center"/>
          </w:tcPr>
          <w:p>
            <w:pPr>
              <w:spacing w:before="60" w:after="60"/>
            </w:pPr>
            <w:r>
              <w:rPr>
                <w:b w:val="0"/>
                <w:sz w:val="20"/>
              </w:rPr>
              <w:t>Typewriter heading, gradient, and entry navigation.</w:t>
            </w:r>
          </w:p>
        </w:tc>
      </w:tr>
      <w:tr>
        <w:trPr>
          <w:cantSplit/>
        </w:trPr>
        <w:tc>
          <w:tcPr>
            <w:tcW w:type="dxa" w:w="3888"/>
            <w:vAlign w:val="center"/>
          </w:tcPr>
          <w:p>
            <w:pPr>
              <w:spacing w:before="60" w:after="60"/>
            </w:pPr>
            <w:r>
              <w:rPr>
                <w:b w:val="0"/>
                <w:sz w:val="20"/>
              </w:rPr>
              <w:t>lib/screens/signup_screen.dart</w:t>
            </w:r>
          </w:p>
        </w:tc>
        <w:tc>
          <w:tcPr>
            <w:tcW w:type="dxa" w:w="6336"/>
            <w:vAlign w:val="center"/>
          </w:tcPr>
          <w:p>
            <w:pPr>
              <w:spacing w:before="60" w:after="60"/>
            </w:pPr>
            <w:r>
              <w:rPr>
                <w:b w:val="0"/>
                <w:sz w:val="20"/>
              </w:rPr>
              <w:t>Existing validators, visibility, birth date, loading, and name handoff.</w:t>
            </w:r>
          </w:p>
        </w:tc>
      </w:tr>
      <w:tr>
        <w:trPr>
          <w:cantSplit/>
        </w:trPr>
        <w:tc>
          <w:tcPr>
            <w:tcW w:type="dxa" w:w="3888"/>
            <w:vAlign w:val="center"/>
          </w:tcPr>
          <w:p>
            <w:pPr>
              <w:spacing w:before="60" w:after="60"/>
            </w:pPr>
            <w:r>
              <w:rPr>
                <w:b w:val="0"/>
                <w:sz w:val="20"/>
              </w:rPr>
              <w:t>lib/screens/success_screen.dart</w:t>
            </w:r>
          </w:p>
        </w:tc>
        <w:tc>
          <w:tcPr>
            <w:tcW w:type="dxa" w:w="6336"/>
            <w:vAlign w:val="center"/>
          </w:tcPr>
          <w:p>
            <w:pPr>
              <w:spacing w:before="60" w:after="60"/>
            </w:pPr>
            <w:r>
              <w:rPr>
                <w:b w:val="0"/>
                <w:sz w:val="20"/>
              </w:rPr>
              <w:t>Personal greeting, confetti, and return to the Foyer.</w:t>
            </w:r>
          </w:p>
        </w:tc>
      </w:tr>
    </w:tbl>
    <w:p/>
    <w:p>
      <w:r>
        <w:t>The name, email, password, and displayed birth date belong to controllers in SignupScreen State. The selected date, visibility flag, and loading flag also live in that State. A normal rotation should preserve them while the route remains alive; leaving the Lab disposes the controllers, so a new visit starts empty.</w:t>
      </w:r>
    </w:p>
    <w:p>
      <w:r>
        <w:t>SuccessScreen receives only the trimmed name through its constructor. Its ConfettiController starts once in initState and is disposed when the screen closes. No account, password, or birth date is stored persistently.</w:t>
      </w:r>
    </w:p>
    <w:p>
      <w:pPr>
        <w:pStyle w:val="Heading2"/>
      </w:pPr>
      <w:r>
        <w:t>Personalization</w:t>
      </w:r>
    </w:p>
    <w:p>
      <w:r>
        <w:t>The theme carries Campus Crew into an after-dark campus event, using violet and amber, three room indicators, and a guest-pass card. The form and celebration layouts scroll so the controls can remain reachable on small screens.</w:t>
      </w:r>
    </w:p>
    <w:p>
      <w:r>
        <w:br w:type="page"/>
      </w:r>
    </w:p>
    <w:p>
      <w:pPr>
        <w:pStyle w:val="Heading1"/>
      </w:pPr>
      <w:r>
        <w:t>Ghost Hunt I The Reversed Trapdoor</w:t>
      </w:r>
    </w:p>
    <w:p>
      <w:pPr>
        <w:pStyle w:val="Heading2"/>
      </w:pPr>
      <w:r>
        <w:t>Code Based Analysis</w:t>
      </w:r>
    </w:p>
    <w:p>
      <w:r>
        <w:t>In my normal flow, the Foyer pushes the Lab, and a valid signup replaces the Lab with the Ballroom. I predict that system Back from the Ballroom returns to the Foyer because the old Lab has been removed. If I swap replacement for push, Back should reveal the same Lab and its existing values, making another signup possible. In the three-cycle experiment below, I pop the Ballroom before each new signup, so the push version does not accumulate three Ballroom routes. These are predictions from the code trace; the device observation fields are still open.</w:t>
      </w:r>
    </w:p>
    <w:p>
      <w:pPr>
        <w:pStyle w:val="Heading2"/>
      </w:pPr>
      <w:r>
        <w:t>Navigation Stack Diagram</w:t>
      </w:r>
    </w:p>
    <w:p>
      <w:r>
        <w:t>Stacks are shown from bottom to top. F = Foyer, L = Laboratory, B = Ballroom.</w:t>
      </w:r>
    </w:p>
    <w:tbl>
      <w:tblPr>
        <w:tblStyle w:val="TableGrid"/>
        <w:tblW w:type="auto" w:w="0"/>
        <w:jc w:val="center"/>
        <w:tblLayout w:type="fixed"/>
        <w:tblLook w:firstColumn="1" w:firstRow="1" w:lastColumn="0" w:lastRow="0" w:noHBand="0" w:noVBand="1" w:val="04A0"/>
      </w:tblPr>
      <w:tblGrid>
        <w:gridCol w:w="792"/>
        <w:gridCol w:w="2664"/>
        <w:gridCol w:w="1440"/>
        <w:gridCol w:w="2664"/>
        <w:gridCol w:w="2664"/>
      </w:tblGrid>
      <w:tr>
        <w:trPr>
          <w:cantSplit/>
          <w:tblHeader/>
        </w:trPr>
        <w:tc>
          <w:tcPr>
            <w:tcW w:type="dxa" w:w="792"/>
            <w:vAlign w:val="center"/>
            <w:shd w:fill="ECE6F3"/>
          </w:tcPr>
          <w:p>
            <w:pPr>
              <w:spacing w:before="60" w:after="60"/>
            </w:pPr>
            <w:r>
              <w:rPr>
                <w:b/>
                <w:sz w:val="20"/>
              </w:rPr>
              <w:t>Cycle</w:t>
            </w:r>
          </w:p>
        </w:tc>
        <w:tc>
          <w:tcPr>
            <w:tcW w:type="dxa" w:w="2664"/>
            <w:vAlign w:val="center"/>
            <w:shd w:fill="ECE6F3"/>
          </w:tcPr>
          <w:p>
            <w:pPr>
              <w:spacing w:before="60" w:after="60"/>
            </w:pPr>
            <w:r>
              <w:rPr>
                <w:b/>
                <w:sz w:val="20"/>
              </w:rPr>
              <w:t>Replacement at success</w:t>
            </w:r>
          </w:p>
        </w:tc>
        <w:tc>
          <w:tcPr>
            <w:tcW w:type="dxa" w:w="1440"/>
            <w:vAlign w:val="center"/>
            <w:shd w:fill="ECE6F3"/>
          </w:tcPr>
          <w:p>
            <w:pPr>
              <w:spacing w:before="60" w:after="60"/>
            </w:pPr>
            <w:r>
              <w:rPr>
                <w:b/>
                <w:sz w:val="20"/>
              </w:rPr>
              <w:t>After Back</w:t>
            </w:r>
          </w:p>
        </w:tc>
        <w:tc>
          <w:tcPr>
            <w:tcW w:type="dxa" w:w="2664"/>
            <w:vAlign w:val="center"/>
            <w:shd w:fill="ECE6F3"/>
          </w:tcPr>
          <w:p>
            <w:pPr>
              <w:spacing w:before="60" w:after="60"/>
            </w:pPr>
            <w:r>
              <w:rPr>
                <w:b/>
                <w:sz w:val="20"/>
              </w:rPr>
              <w:t>Push at success</w:t>
            </w:r>
          </w:p>
        </w:tc>
        <w:tc>
          <w:tcPr>
            <w:tcW w:type="dxa" w:w="2664"/>
            <w:vAlign w:val="center"/>
            <w:shd w:fill="ECE6F3"/>
          </w:tcPr>
          <w:p>
            <w:pPr>
              <w:spacing w:before="60" w:after="60"/>
            </w:pPr>
            <w:r>
              <w:rPr>
                <w:b/>
                <w:sz w:val="20"/>
              </w:rPr>
              <w:t>After Back</w:t>
            </w:r>
          </w:p>
        </w:tc>
      </w:tr>
      <w:tr>
        <w:trPr>
          <w:cantSplit/>
        </w:trPr>
        <w:tc>
          <w:tcPr>
            <w:tcW w:type="dxa" w:w="792"/>
            <w:vAlign w:val="center"/>
          </w:tcPr>
          <w:p>
            <w:pPr>
              <w:spacing w:before="60" w:after="60"/>
            </w:pPr>
            <w:r>
              <w:rPr>
                <w:b w:val="0"/>
                <w:sz w:val="20"/>
              </w:rPr>
              <w:t>1</w:t>
            </w:r>
          </w:p>
        </w:tc>
        <w:tc>
          <w:tcPr>
            <w:tcW w:type="dxa" w:w="2664"/>
            <w:vAlign w:val="center"/>
          </w:tcPr>
          <w:p>
            <w:pPr>
              <w:spacing w:before="60" w:after="60"/>
            </w:pPr>
            <w:r>
              <w:rPr>
                <w:b w:val="0"/>
                <w:sz w:val="20"/>
              </w:rPr>
              <w:t>[F, B]</w:t>
            </w:r>
          </w:p>
        </w:tc>
        <w:tc>
          <w:tcPr>
            <w:tcW w:type="dxa" w:w="1440"/>
            <w:vAlign w:val="center"/>
          </w:tcPr>
          <w:p>
            <w:pPr>
              <w:spacing w:before="60" w:after="60"/>
            </w:pPr>
            <w:r>
              <w:rPr>
                <w:b w:val="0"/>
                <w:sz w:val="20"/>
              </w:rPr>
              <w:t>[F]</w:t>
            </w:r>
          </w:p>
        </w:tc>
        <w:tc>
          <w:tcPr>
            <w:tcW w:type="dxa" w:w="2664"/>
            <w:vAlign w:val="center"/>
          </w:tcPr>
          <w:p>
            <w:pPr>
              <w:spacing w:before="60" w:after="60"/>
            </w:pPr>
            <w:r>
              <w:rPr>
                <w:b w:val="0"/>
                <w:sz w:val="20"/>
              </w:rPr>
              <w:t>[F, L, B]</w:t>
            </w:r>
          </w:p>
        </w:tc>
        <w:tc>
          <w:tcPr>
            <w:tcW w:type="dxa" w:w="2664"/>
            <w:vAlign w:val="center"/>
          </w:tcPr>
          <w:p>
            <w:pPr>
              <w:spacing w:before="60" w:after="60"/>
            </w:pPr>
            <w:r>
              <w:rPr>
                <w:b w:val="0"/>
                <w:sz w:val="20"/>
              </w:rPr>
              <w:t>[F, L]</w:t>
            </w:r>
          </w:p>
        </w:tc>
      </w:tr>
      <w:tr>
        <w:trPr>
          <w:cantSplit/>
        </w:trPr>
        <w:tc>
          <w:tcPr>
            <w:tcW w:type="dxa" w:w="792"/>
            <w:vAlign w:val="center"/>
          </w:tcPr>
          <w:p>
            <w:pPr>
              <w:spacing w:before="60" w:after="60"/>
            </w:pPr>
            <w:r>
              <w:rPr>
                <w:b w:val="0"/>
                <w:sz w:val="20"/>
              </w:rPr>
              <w:t>2</w:t>
            </w:r>
          </w:p>
        </w:tc>
        <w:tc>
          <w:tcPr>
            <w:tcW w:type="dxa" w:w="2664"/>
            <w:vAlign w:val="center"/>
          </w:tcPr>
          <w:p>
            <w:pPr>
              <w:spacing w:before="60" w:after="60"/>
            </w:pPr>
            <w:r>
              <w:rPr>
                <w:b w:val="0"/>
                <w:sz w:val="20"/>
              </w:rPr>
              <w:t>[F, B]</w:t>
            </w:r>
          </w:p>
        </w:tc>
        <w:tc>
          <w:tcPr>
            <w:tcW w:type="dxa" w:w="1440"/>
            <w:vAlign w:val="center"/>
          </w:tcPr>
          <w:p>
            <w:pPr>
              <w:spacing w:before="60" w:after="60"/>
            </w:pPr>
            <w:r>
              <w:rPr>
                <w:b w:val="0"/>
                <w:sz w:val="20"/>
              </w:rPr>
              <w:t>[F]</w:t>
            </w:r>
          </w:p>
        </w:tc>
        <w:tc>
          <w:tcPr>
            <w:tcW w:type="dxa" w:w="2664"/>
            <w:vAlign w:val="center"/>
          </w:tcPr>
          <w:p>
            <w:pPr>
              <w:spacing w:before="60" w:after="60"/>
            </w:pPr>
            <w:r>
              <w:rPr>
                <w:b w:val="0"/>
                <w:sz w:val="20"/>
              </w:rPr>
              <w:t>[F, L, B]</w:t>
            </w:r>
          </w:p>
        </w:tc>
        <w:tc>
          <w:tcPr>
            <w:tcW w:type="dxa" w:w="2664"/>
            <w:vAlign w:val="center"/>
          </w:tcPr>
          <w:p>
            <w:pPr>
              <w:spacing w:before="60" w:after="60"/>
            </w:pPr>
            <w:r>
              <w:rPr>
                <w:b w:val="0"/>
                <w:sz w:val="20"/>
              </w:rPr>
              <w:t>[F, L]</w:t>
            </w:r>
          </w:p>
        </w:tc>
      </w:tr>
      <w:tr>
        <w:trPr>
          <w:cantSplit/>
        </w:trPr>
        <w:tc>
          <w:tcPr>
            <w:tcW w:type="dxa" w:w="792"/>
            <w:vAlign w:val="center"/>
          </w:tcPr>
          <w:p>
            <w:pPr>
              <w:spacing w:before="60" w:after="60"/>
            </w:pPr>
            <w:r>
              <w:rPr>
                <w:b w:val="0"/>
                <w:sz w:val="20"/>
              </w:rPr>
              <w:t>3</w:t>
            </w:r>
          </w:p>
        </w:tc>
        <w:tc>
          <w:tcPr>
            <w:tcW w:type="dxa" w:w="2664"/>
            <w:vAlign w:val="center"/>
          </w:tcPr>
          <w:p>
            <w:pPr>
              <w:spacing w:before="60" w:after="60"/>
            </w:pPr>
            <w:r>
              <w:rPr>
                <w:b w:val="0"/>
                <w:sz w:val="20"/>
              </w:rPr>
              <w:t>[F, B]</w:t>
            </w:r>
          </w:p>
        </w:tc>
        <w:tc>
          <w:tcPr>
            <w:tcW w:type="dxa" w:w="1440"/>
            <w:vAlign w:val="center"/>
          </w:tcPr>
          <w:p>
            <w:pPr>
              <w:spacing w:before="60" w:after="60"/>
            </w:pPr>
            <w:r>
              <w:rPr>
                <w:b w:val="0"/>
                <w:sz w:val="20"/>
              </w:rPr>
              <w:t>[F]</w:t>
            </w:r>
          </w:p>
        </w:tc>
        <w:tc>
          <w:tcPr>
            <w:tcW w:type="dxa" w:w="2664"/>
            <w:vAlign w:val="center"/>
          </w:tcPr>
          <w:p>
            <w:pPr>
              <w:spacing w:before="60" w:after="60"/>
            </w:pPr>
            <w:r>
              <w:rPr>
                <w:b w:val="0"/>
                <w:sz w:val="20"/>
              </w:rPr>
              <w:t>[F, L, B]</w:t>
            </w:r>
          </w:p>
        </w:tc>
        <w:tc>
          <w:tcPr>
            <w:tcW w:type="dxa" w:w="2664"/>
            <w:vAlign w:val="center"/>
          </w:tcPr>
          <w:p>
            <w:pPr>
              <w:spacing w:before="60" w:after="60"/>
            </w:pPr>
            <w:r>
              <w:rPr>
                <w:b w:val="0"/>
                <w:sz w:val="20"/>
              </w:rPr>
              <w:t>[F, L]</w:t>
            </w:r>
          </w:p>
        </w:tc>
      </w:tr>
    </w:tbl>
    <w:p/>
    <w:p>
      <w:r>
        <w:t>For replacement, each new cycle starts by opening and filling a fresh Lab from the Foyer. For push, the next cycle starts from the retained Lab after Back. The experiment resets its loading state when the pushed Ballroom closes.</w:t>
      </w:r>
    </w:p>
    <w:p>
      <w:pPr>
        <w:pStyle w:val="Heading2"/>
      </w:pPr>
      <w:r>
        <w:t>Trace Through My Code</w:t>
      </w:r>
    </w:p>
    <w:p>
      <w:pPr>
        <w:spacing w:after="40"/>
        <w:shd w:fill="F3F0F6"/>
      </w:pPr>
      <w:r>
        <w:rPr>
          <w:rFonts w:ascii="Liberation Mono" w:hAnsi="Liberation Mono"/>
          <w:sz w:val="18"/>
        </w:rPr>
        <w:t>welcome_screen.dart: Navigator.push&lt;void&gt;(context, ...);</w:t>
      </w:r>
    </w:p>
    <w:p>
      <w:pPr>
        <w:spacing w:after="40"/>
        <w:shd w:fill="F3F0F6"/>
      </w:pPr>
      <w:r>
        <w:rPr>
          <w:rFonts w:ascii="Liberation Mono" w:hAnsi="Liberation Mono"/>
          <w:sz w:val="18"/>
        </w:rPr>
        <w:t>signup_screen.dart: final nameForPass = _name.text.trim();</w:t>
      </w:r>
    </w:p>
    <w:p>
      <w:pPr>
        <w:spacing w:after="40"/>
        <w:shd w:fill="F3F0F6"/>
      </w:pPr>
      <w:r>
        <w:rPr>
          <w:rFonts w:ascii="Liberation Mono" w:hAnsi="Liberation Mono"/>
          <w:sz w:val="18"/>
        </w:rPr>
        <w:t>signup_screen.dart: SuccessScreen(userName: nameForPass);</w:t>
      </w:r>
    </w:p>
    <w:p>
      <w:pPr>
        <w:spacing w:after="40"/>
        <w:shd w:fill="F3F0F6"/>
      </w:pPr>
      <w:r>
        <w:rPr>
          <w:rFonts w:ascii="Liberation Mono" w:hAnsi="Liberation Mono"/>
          <w:sz w:val="18"/>
        </w:rPr>
        <w:t>signup_screen.dart: Navigator.pushReplacement&lt;void, void&gt;(context, ballroom);</w:t>
      </w:r>
    </w:p>
    <w:p>
      <w:r>
        <w:t>The optional SHOW_ROUTE_TRACE flag displays only route names for screenshots. GHOST_USE_PUSH selects the comparison branch; both diagnostic flags are off in the normal app.</w:t>
      </w:r>
    </w:p>
    <w:p>
      <w:pPr>
        <w:pStyle w:val="Heading2"/>
      </w:pPr>
      <w:r>
        <w:t>Observed Behavior and Reconciliation</w:t>
      </w:r>
    </w:p>
    <w:tbl>
      <w:tblPr>
        <w:tblStyle w:val="TableGrid"/>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shd w:fill="ECE6F3"/>
          </w:tcPr>
          <w:p>
            <w:pPr>
              <w:spacing w:before="60" w:after="60"/>
            </w:pPr>
            <w:r>
              <w:rPr>
                <w:b/>
                <w:sz w:val="20"/>
              </w:rPr>
              <w:t>Run</w:t>
            </w:r>
          </w:p>
        </w:tc>
        <w:tc>
          <w:tcPr>
            <w:tcW w:type="dxa" w:w="8064"/>
            <w:vAlign w:val="center"/>
            <w:shd w:fill="ECE6F3"/>
          </w:tcPr>
          <w:p>
            <w:pPr>
              <w:spacing w:before="60" w:after="60"/>
            </w:pPr>
            <w:r>
              <w:rPr>
                <w:b/>
                <w:sz w:val="20"/>
              </w:rPr>
              <w:t>Actual Back behavior and screenshot reference</w:t>
            </w:r>
          </w:p>
        </w:tc>
      </w:tr>
      <w:tr>
        <w:trPr>
          <w:cantSplit/>
        </w:trPr>
        <w:tc>
          <w:tcPr>
            <w:tcW w:type="dxa" w:w="2160"/>
            <w:vAlign w:val="center"/>
          </w:tcPr>
          <w:p>
            <w:pPr>
              <w:spacing w:before="60" w:after="60"/>
            </w:pPr>
            <w:r>
              <w:rPr>
                <w:b w:val="0"/>
                <w:sz w:val="20"/>
              </w:rPr>
              <w:t>Replacement</w:t>
            </w:r>
          </w:p>
        </w:tc>
        <w:tc>
          <w:tcPr>
            <w:tcW w:type="dxa" w:w="8064"/>
            <w:vAlign w:val="center"/>
          </w:tcPr>
          <w:p>
            <w:pPr>
              <w:spacing w:before="60" w:after="60"/>
            </w:pPr>
            <w:r>
              <w:rPr>
                <w:b w:val="0"/>
                <w:sz w:val="20"/>
              </w:rPr>
              <w:t>Pending device run.</w:t>
            </w:r>
          </w:p>
        </w:tc>
      </w:tr>
      <w:tr>
        <w:trPr>
          <w:cantSplit/>
        </w:trPr>
        <w:tc>
          <w:tcPr>
            <w:tcW w:type="dxa" w:w="2160"/>
            <w:vAlign w:val="center"/>
          </w:tcPr>
          <w:p>
            <w:pPr>
              <w:spacing w:before="60" w:after="60"/>
            </w:pPr>
            <w:r>
              <w:rPr>
                <w:b w:val="0"/>
                <w:sz w:val="20"/>
              </w:rPr>
              <w:t>Push comparison</w:t>
            </w:r>
          </w:p>
        </w:tc>
        <w:tc>
          <w:tcPr>
            <w:tcW w:type="dxa" w:w="8064"/>
            <w:vAlign w:val="center"/>
          </w:tcPr>
          <w:p>
            <w:pPr>
              <w:spacing w:before="60" w:after="60"/>
            </w:pPr>
            <w:r>
              <w:rPr>
                <w:b w:val="0"/>
                <w:sz w:val="20"/>
              </w:rPr>
              <w:t>Pending device run.</w:t>
            </w:r>
          </w:p>
        </w:tc>
      </w:tr>
    </w:tbl>
    <w:p/>
    <w:p>
      <w:r>
        <w:t>Comparison with prediction: __________________________________________________</w:t>
        <w:br/>
        <w:t>___________________________________________________________________________</w:t>
      </w:r>
    </w:p>
    <w:p>
      <w:r>
        <w:br w:type="page"/>
      </w:r>
    </w:p>
    <w:p>
      <w:pPr>
        <w:pStyle w:val="Heading1"/>
      </w:pPr>
      <w:r>
        <w:t>Ghost Hunt I The Clairvoyant Ghost</w:t>
      </w:r>
    </w:p>
    <w:p>
      <w:pPr>
        <w:pStyle w:val="Heading2"/>
      </w:pPr>
      <w:r>
        <w:t>Code Based Analysis</w:t>
      </w:r>
    </w:p>
    <w:p>
      <w:r>
        <w:t>My date picker uses January 1, 1920 as firstDate and the current local date as lastDate. A mistaken lastDate of DateTime(1990) would end the allowed range on January 1, 1990, rejecting a valid 2005 birth date and today. The current initial date is about eighteen years before today, so the broken upper bound would also put initialDate outside the permitted range and may stop the dialog opening in a debug run. I use the five boundary cases below to distinguish those failures from correct behavior. Pass or fail remains unrecorded until each candidate is tried in the actual picker.</w:t>
      </w:r>
    </w:p>
    <w:p>
      <w:pPr>
        <w:pStyle w:val="Heading2"/>
      </w:pPr>
      <w:r>
        <w:t>Five Row Boundary Test</w:t>
      </w:r>
    </w:p>
    <w:p>
      <w:r>
        <w:t>Today and tomorrow mean the device dates when the test is run, not a hardcoded deadline.</w:t>
      </w:r>
    </w:p>
    <w:tbl>
      <w:tblPr>
        <w:tblStyle w:val="TableGrid"/>
        <w:tblW w:type="auto" w:w="0"/>
        <w:jc w:val="center"/>
        <w:tblLayout w:type="fixed"/>
        <w:tblLook w:firstColumn="1" w:firstRow="1" w:lastColumn="0" w:lastRow="0" w:noHBand="0" w:noVBand="1" w:val="04A0"/>
      </w:tblPr>
      <w:tblGrid>
        <w:gridCol w:w="1512"/>
        <w:gridCol w:w="4464"/>
        <w:gridCol w:w="1512"/>
        <w:gridCol w:w="2736"/>
      </w:tblGrid>
      <w:tr>
        <w:trPr>
          <w:cantSplit/>
          <w:tblHeader/>
        </w:trPr>
        <w:tc>
          <w:tcPr>
            <w:tcW w:type="dxa" w:w="1512"/>
            <w:vAlign w:val="center"/>
            <w:shd w:fill="ECE6F3"/>
          </w:tcPr>
          <w:p>
            <w:pPr>
              <w:spacing w:before="60" w:after="60"/>
            </w:pPr>
            <w:r>
              <w:rPr>
                <w:b/>
                <w:sz w:val="20"/>
              </w:rPr>
              <w:t>Candidate</w:t>
            </w:r>
          </w:p>
        </w:tc>
        <w:tc>
          <w:tcPr>
            <w:tcW w:type="dxa" w:w="4464"/>
            <w:vAlign w:val="center"/>
            <w:shd w:fill="ECE6F3"/>
          </w:tcPr>
          <w:p>
            <w:pPr>
              <w:spacing w:before="60" w:after="60"/>
            </w:pPr>
            <w:r>
              <w:rPr>
                <w:b/>
                <w:sz w:val="20"/>
              </w:rPr>
              <w:t>Expected with current code</w:t>
            </w:r>
          </w:p>
        </w:tc>
        <w:tc>
          <w:tcPr>
            <w:tcW w:type="dxa" w:w="1512"/>
            <w:vAlign w:val="center"/>
            <w:shd w:fill="ECE6F3"/>
          </w:tcPr>
          <w:p>
            <w:pPr>
              <w:spacing w:before="60" w:after="60"/>
            </w:pPr>
            <w:r>
              <w:rPr>
                <w:b/>
                <w:sz w:val="20"/>
              </w:rPr>
              <w:t>Observed</w:t>
            </w:r>
          </w:p>
        </w:tc>
        <w:tc>
          <w:tcPr>
            <w:tcW w:type="dxa" w:w="2736"/>
            <w:vAlign w:val="center"/>
            <w:shd w:fill="ECE6F3"/>
          </w:tcPr>
          <w:p>
            <w:pPr>
              <w:spacing w:before="60" w:after="60"/>
            </w:pPr>
            <w:r>
              <w:rPr>
                <w:b/>
                <w:sz w:val="20"/>
              </w:rPr>
              <w:t>Evidence</w:t>
            </w:r>
          </w:p>
        </w:tc>
      </w:tr>
      <w:tr>
        <w:trPr>
          <w:cantSplit/>
        </w:trPr>
        <w:tc>
          <w:tcPr>
            <w:tcW w:type="dxa" w:w="1512"/>
            <w:vAlign w:val="center"/>
          </w:tcPr>
          <w:p>
            <w:pPr>
              <w:spacing w:before="60" w:after="60"/>
            </w:pPr>
            <w:r>
              <w:rPr>
                <w:b w:val="0"/>
                <w:sz w:val="20"/>
              </w:rPr>
              <w:t>01/01/1920</w:t>
            </w:r>
          </w:p>
        </w:tc>
        <w:tc>
          <w:tcPr>
            <w:tcW w:type="dxa" w:w="4464"/>
            <w:vAlign w:val="center"/>
          </w:tcPr>
          <w:p>
            <w:pPr>
              <w:spacing w:before="60" w:after="60"/>
            </w:pPr>
            <w:r>
              <w:rPr>
                <w:b w:val="0"/>
                <w:sz w:val="20"/>
              </w:rPr>
              <w:t>Accepted at the lower boundary.</w:t>
            </w:r>
          </w:p>
        </w:tc>
        <w:tc>
          <w:tcPr>
            <w:tcW w:type="dxa" w:w="1512"/>
            <w:vAlign w:val="center"/>
          </w:tcPr>
          <w:p>
            <w:pPr>
              <w:spacing w:before="60" w:after="60"/>
            </w:pPr>
            <w:r>
              <w:rPr>
                <w:b w:val="0"/>
                <w:sz w:val="20"/>
              </w:rPr>
              <w:t>Pending</w:t>
            </w:r>
          </w:p>
        </w:tc>
        <w:tc>
          <w:tcPr>
            <w:tcW w:type="dxa" w:w="2736"/>
            <w:vAlign w:val="center"/>
          </w:tcPr>
          <w:p>
            <w:pPr>
              <w:spacing w:before="60" w:after="60"/>
            </w:pPr>
            <w:r>
              <w:rPr>
                <w:b w:val="0"/>
                <w:sz w:val="20"/>
              </w:rPr>
            </w:r>
          </w:p>
        </w:tc>
      </w:tr>
      <w:tr>
        <w:trPr>
          <w:cantSplit/>
        </w:trPr>
        <w:tc>
          <w:tcPr>
            <w:tcW w:type="dxa" w:w="1512"/>
            <w:vAlign w:val="center"/>
          </w:tcPr>
          <w:p>
            <w:pPr>
              <w:spacing w:before="60" w:after="60"/>
            </w:pPr>
            <w:r>
              <w:rPr>
                <w:b w:val="0"/>
                <w:sz w:val="20"/>
              </w:rPr>
              <w:t>12/31/1919</w:t>
            </w:r>
          </w:p>
        </w:tc>
        <w:tc>
          <w:tcPr>
            <w:tcW w:type="dxa" w:w="4464"/>
            <w:vAlign w:val="center"/>
          </w:tcPr>
          <w:p>
            <w:pPr>
              <w:spacing w:before="60" w:after="60"/>
            </w:pPr>
            <w:r>
              <w:rPr>
                <w:b w:val="0"/>
                <w:sz w:val="20"/>
              </w:rPr>
              <w:t>Rejected before the lower boundary.</w:t>
            </w:r>
          </w:p>
        </w:tc>
        <w:tc>
          <w:tcPr>
            <w:tcW w:type="dxa" w:w="1512"/>
            <w:vAlign w:val="center"/>
          </w:tcPr>
          <w:p>
            <w:pPr>
              <w:spacing w:before="60" w:after="60"/>
            </w:pPr>
            <w:r>
              <w:rPr>
                <w:b w:val="0"/>
                <w:sz w:val="20"/>
              </w:rPr>
              <w:t>Pending</w:t>
            </w:r>
          </w:p>
        </w:tc>
        <w:tc>
          <w:tcPr>
            <w:tcW w:type="dxa" w:w="2736"/>
            <w:vAlign w:val="center"/>
          </w:tcPr>
          <w:p>
            <w:pPr>
              <w:spacing w:before="60" w:after="60"/>
            </w:pPr>
            <w:r>
              <w:rPr>
                <w:b w:val="0"/>
                <w:sz w:val="20"/>
              </w:rPr>
            </w:r>
          </w:p>
        </w:tc>
      </w:tr>
      <w:tr>
        <w:trPr>
          <w:cantSplit/>
        </w:trPr>
        <w:tc>
          <w:tcPr>
            <w:tcW w:type="dxa" w:w="1512"/>
            <w:vAlign w:val="center"/>
          </w:tcPr>
          <w:p>
            <w:pPr>
              <w:spacing w:before="60" w:after="60"/>
            </w:pPr>
            <w:r>
              <w:rPr>
                <w:b w:val="0"/>
                <w:sz w:val="20"/>
              </w:rPr>
              <w:t>01/01/2005</w:t>
            </w:r>
          </w:p>
        </w:tc>
        <w:tc>
          <w:tcPr>
            <w:tcW w:type="dxa" w:w="4464"/>
            <w:vAlign w:val="center"/>
          </w:tcPr>
          <w:p>
            <w:pPr>
              <w:spacing w:before="60" w:after="60"/>
            </w:pPr>
            <w:r>
              <w:rPr>
                <w:b w:val="0"/>
                <w:sz w:val="20"/>
              </w:rPr>
              <w:t>Accepted; detects the 1990 upper-bound bug.</w:t>
            </w:r>
          </w:p>
        </w:tc>
        <w:tc>
          <w:tcPr>
            <w:tcW w:type="dxa" w:w="1512"/>
            <w:vAlign w:val="center"/>
          </w:tcPr>
          <w:p>
            <w:pPr>
              <w:spacing w:before="60" w:after="60"/>
            </w:pPr>
            <w:r>
              <w:rPr>
                <w:b w:val="0"/>
                <w:sz w:val="20"/>
              </w:rPr>
              <w:t>Pending</w:t>
            </w:r>
          </w:p>
        </w:tc>
        <w:tc>
          <w:tcPr>
            <w:tcW w:type="dxa" w:w="2736"/>
            <w:vAlign w:val="center"/>
          </w:tcPr>
          <w:p>
            <w:pPr>
              <w:spacing w:before="60" w:after="60"/>
            </w:pPr>
            <w:r>
              <w:rPr>
                <w:b w:val="0"/>
                <w:sz w:val="20"/>
              </w:rPr>
            </w:r>
          </w:p>
        </w:tc>
      </w:tr>
      <w:tr>
        <w:trPr>
          <w:cantSplit/>
        </w:trPr>
        <w:tc>
          <w:tcPr>
            <w:tcW w:type="dxa" w:w="1512"/>
            <w:vAlign w:val="center"/>
          </w:tcPr>
          <w:p>
            <w:pPr>
              <w:spacing w:before="60" w:after="60"/>
            </w:pPr>
            <w:r>
              <w:rPr>
                <w:b w:val="0"/>
                <w:sz w:val="20"/>
              </w:rPr>
              <w:t>Today</w:t>
            </w:r>
          </w:p>
        </w:tc>
        <w:tc>
          <w:tcPr>
            <w:tcW w:type="dxa" w:w="4464"/>
            <w:vAlign w:val="center"/>
          </w:tcPr>
          <w:p>
            <w:pPr>
              <w:spacing w:before="60" w:after="60"/>
            </w:pPr>
            <w:r>
              <w:rPr>
                <w:b w:val="0"/>
                <w:sz w:val="20"/>
              </w:rPr>
              <w:t>Accepted at the upper boundary.</w:t>
            </w:r>
          </w:p>
        </w:tc>
        <w:tc>
          <w:tcPr>
            <w:tcW w:type="dxa" w:w="1512"/>
            <w:vAlign w:val="center"/>
          </w:tcPr>
          <w:p>
            <w:pPr>
              <w:spacing w:before="60" w:after="60"/>
            </w:pPr>
            <w:r>
              <w:rPr>
                <w:b w:val="0"/>
                <w:sz w:val="20"/>
              </w:rPr>
              <w:t>Pending</w:t>
            </w:r>
          </w:p>
        </w:tc>
        <w:tc>
          <w:tcPr>
            <w:tcW w:type="dxa" w:w="2736"/>
            <w:vAlign w:val="center"/>
          </w:tcPr>
          <w:p>
            <w:pPr>
              <w:spacing w:before="60" w:after="60"/>
            </w:pPr>
            <w:r>
              <w:rPr>
                <w:b w:val="0"/>
                <w:sz w:val="20"/>
              </w:rPr>
            </w:r>
          </w:p>
        </w:tc>
      </w:tr>
      <w:tr>
        <w:trPr>
          <w:cantSplit/>
        </w:trPr>
        <w:tc>
          <w:tcPr>
            <w:tcW w:type="dxa" w:w="1512"/>
            <w:vAlign w:val="center"/>
          </w:tcPr>
          <w:p>
            <w:pPr>
              <w:spacing w:before="60" w:after="60"/>
            </w:pPr>
            <w:r>
              <w:rPr>
                <w:b w:val="0"/>
                <w:sz w:val="20"/>
              </w:rPr>
              <w:t>Tomorrow</w:t>
            </w:r>
          </w:p>
        </w:tc>
        <w:tc>
          <w:tcPr>
            <w:tcW w:type="dxa" w:w="4464"/>
            <w:vAlign w:val="center"/>
          </w:tcPr>
          <w:p>
            <w:pPr>
              <w:spacing w:before="60" w:after="60"/>
            </w:pPr>
            <w:r>
              <w:rPr>
                <w:b w:val="0"/>
                <w:sz w:val="20"/>
              </w:rPr>
              <w:t>Rejected as a future birth date.</w:t>
            </w:r>
          </w:p>
        </w:tc>
        <w:tc>
          <w:tcPr>
            <w:tcW w:type="dxa" w:w="1512"/>
            <w:vAlign w:val="center"/>
          </w:tcPr>
          <w:p>
            <w:pPr>
              <w:spacing w:before="60" w:after="60"/>
            </w:pPr>
            <w:r>
              <w:rPr>
                <w:b w:val="0"/>
                <w:sz w:val="20"/>
              </w:rPr>
              <w:t>Pending</w:t>
            </w:r>
          </w:p>
        </w:tc>
        <w:tc>
          <w:tcPr>
            <w:tcW w:type="dxa" w:w="2736"/>
            <w:vAlign w:val="center"/>
          </w:tcPr>
          <w:p>
            <w:pPr>
              <w:spacing w:before="60" w:after="60"/>
            </w:pPr>
            <w:r>
              <w:rPr>
                <w:b w:val="0"/>
                <w:sz w:val="20"/>
              </w:rPr>
            </w:r>
          </w:p>
        </w:tc>
      </w:tr>
    </w:tbl>
    <w:p/>
    <w:p>
      <w:pPr>
        <w:pStyle w:val="Heading2"/>
      </w:pPr>
      <w:r>
        <w:t>Trace Through My Code</w:t>
      </w:r>
    </w:p>
    <w:p>
      <w:pPr>
        <w:spacing w:after="40"/>
        <w:shd w:fill="F3F0F6"/>
      </w:pPr>
      <w:r>
        <w:rPr>
          <w:rFonts w:ascii="Liberation Mono" w:hAnsi="Liberation Mono"/>
          <w:sz w:val="18"/>
        </w:rPr>
        <w:t>final today = DateUtils.dateOnly(DateTime.now());</w:t>
      </w:r>
    </w:p>
    <w:p>
      <w:pPr>
        <w:spacing w:after="40"/>
        <w:shd w:fill="F3F0F6"/>
      </w:pPr>
      <w:r>
        <w:rPr>
          <w:rFonts w:ascii="Liberation Mono" w:hAnsi="Liberation Mono"/>
          <w:sz w:val="18"/>
        </w:rPr>
        <w:t>final first = DateTime(1920, 1, 1);</w:t>
      </w:r>
    </w:p>
    <w:p>
      <w:pPr>
        <w:spacing w:after="40"/>
        <w:shd w:fill="F3F0F6"/>
      </w:pPr>
      <w:r>
        <w:rPr>
          <w:rFonts w:ascii="Liberation Mono" w:hAnsi="Liberation Mono"/>
          <w:sz w:val="18"/>
        </w:rPr>
        <w:t>firstDate: first,</w:t>
      </w:r>
    </w:p>
    <w:p>
      <w:pPr>
        <w:spacing w:after="40"/>
        <w:shd w:fill="F3F0F6"/>
      </w:pPr>
      <w:r>
        <w:rPr>
          <w:rFonts w:ascii="Liberation Mono" w:hAnsi="Liberation Mono"/>
          <w:sz w:val="18"/>
        </w:rPr>
        <w:t>lastDate: today,</w:t>
      </w:r>
    </w:p>
    <w:p>
      <w:pPr>
        <w:spacing w:after="40"/>
        <w:shd w:fill="F3F0F6"/>
      </w:pPr>
      <w:r>
        <w:rPr>
          <w:rFonts w:ascii="Liberation Mono" w:hAnsi="Liberation Mono"/>
          <w:sz w:val="18"/>
        </w:rPr>
        <w:t>if (!mounted || picked == null) return;</w:t>
      </w:r>
    </w:p>
    <w:p>
      <w:r>
        <w:t>The field is read-only and opens the date dialog. Its validator checks whether _birthDate is null, so leaving the date empty blocks signup; cancelling the picker preserves the previous choice, or leaves a new form empty.</w:t>
      </w:r>
    </w:p>
    <w:p>
      <w:pPr>
        <w:pStyle w:val="Heading2"/>
      </w:pPr>
      <w:r>
        <w:t>Device Evidence</w:t>
      </w:r>
    </w:p>
    <w:p>
      <w:r>
        <w:t>Test date and device: ________________________________________________________</w:t>
        <w:br/>
        <w:t>Accepted-date screenshots: __________________________________________________</w:t>
        <w:br/>
        <w:t>Rejected-date screenshots: __________________________________________________</w:t>
      </w:r>
    </w:p>
    <w:p>
      <w:r>
        <w:t>Result and smallest correction if needed: _______________________________________</w:t>
        <w:br/>
        <w:t>___________________________________________________________________________</w:t>
      </w:r>
    </w:p>
    <w:p>
      <w:r>
        <w:br w:type="page"/>
      </w:r>
    </w:p>
    <w:p>
      <w:pPr>
        <w:pStyle w:val="Heading1"/>
      </w:pPr>
      <w:r>
        <w:t>Full Flow Test Journal</w:t>
      </w:r>
    </w:p>
    <w:p>
      <w:r>
        <w:t>The cases below cover the Activity 11 flow. Expected behavior comes from the implementation; observed results must come from this version of the running app. The earlier Activity 10 screenshots do not demonstrate these new screens.</w:t>
      </w:r>
    </w:p>
    <w:tbl>
      <w:tblPr>
        <w:tblStyle w:val="TableGrid"/>
        <w:tblW w:type="auto" w:w="0"/>
        <w:jc w:val="center"/>
        <w:tblLayout w:type="fixed"/>
        <w:tblLook w:firstColumn="1" w:firstRow="1" w:lastColumn="0" w:lastRow="0" w:noHBand="0" w:noVBand="1" w:val="04A0"/>
      </w:tblPr>
      <w:tblGrid>
        <w:gridCol w:w="1728"/>
        <w:gridCol w:w="6696"/>
        <w:gridCol w:w="1800"/>
      </w:tblGrid>
      <w:tr>
        <w:trPr>
          <w:cantSplit/>
          <w:tblHeader/>
        </w:trPr>
        <w:tc>
          <w:tcPr>
            <w:tcW w:type="dxa" w:w="1728"/>
            <w:vAlign w:val="center"/>
            <w:shd w:fill="ECE6F3"/>
          </w:tcPr>
          <w:p>
            <w:pPr>
              <w:spacing w:before="60" w:after="60"/>
            </w:pPr>
            <w:r>
              <w:rPr>
                <w:b/>
                <w:sz w:val="20"/>
              </w:rPr>
              <w:t>Case</w:t>
            </w:r>
          </w:p>
        </w:tc>
        <w:tc>
          <w:tcPr>
            <w:tcW w:type="dxa" w:w="6696"/>
            <w:vAlign w:val="center"/>
            <w:shd w:fill="ECE6F3"/>
          </w:tcPr>
          <w:p>
            <w:pPr>
              <w:spacing w:before="60" w:after="60"/>
            </w:pPr>
            <w:r>
              <w:rPr>
                <w:b/>
                <w:sz w:val="20"/>
              </w:rPr>
              <w:t>Expected behavior</w:t>
            </w:r>
          </w:p>
        </w:tc>
        <w:tc>
          <w:tcPr>
            <w:tcW w:type="dxa" w:w="1800"/>
            <w:vAlign w:val="center"/>
            <w:shd w:fill="ECE6F3"/>
          </w:tcPr>
          <w:p>
            <w:pPr>
              <w:spacing w:before="60" w:after="60"/>
            </w:pPr>
            <w:r>
              <w:rPr>
                <w:b/>
                <w:sz w:val="20"/>
              </w:rPr>
              <w:t>Observed result</w:t>
            </w:r>
          </w:p>
        </w:tc>
      </w:tr>
      <w:tr>
        <w:trPr>
          <w:cantSplit/>
        </w:trPr>
        <w:tc>
          <w:tcPr>
            <w:tcW w:type="dxa" w:w="1728"/>
            <w:vAlign w:val="center"/>
          </w:tcPr>
          <w:p>
            <w:pPr>
              <w:spacing w:before="60" w:after="60"/>
            </w:pPr>
            <w:r>
              <w:rPr>
                <w:b w:val="0"/>
                <w:sz w:val="20"/>
              </w:rPr>
              <w:t>Entry</w:t>
            </w:r>
          </w:p>
        </w:tc>
        <w:tc>
          <w:tcPr>
            <w:tcW w:type="dxa" w:w="6696"/>
            <w:vAlign w:val="center"/>
          </w:tcPr>
          <w:p>
            <w:pPr>
              <w:spacing w:before="60" w:after="60"/>
            </w:pPr>
            <w:r>
              <w:rPr>
                <w:b w:val="0"/>
                <w:sz w:val="20"/>
              </w:rPr>
              <w:t>Title types once; Enter opens the Lab.</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Empty fields</w:t>
            </w:r>
          </w:p>
        </w:tc>
        <w:tc>
          <w:tcPr>
            <w:tcW w:type="dxa" w:w="6696"/>
            <w:vAlign w:val="center"/>
          </w:tcPr>
          <w:p>
            <w:pPr>
              <w:spacing w:before="60" w:after="60"/>
            </w:pPr>
            <w:r>
              <w:rPr>
                <w:b w:val="0"/>
                <w:sz w:val="20"/>
              </w:rPr>
              <w:t>Original three errors plus required birth date.</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Invalid inputs</w:t>
            </w:r>
          </w:p>
        </w:tc>
        <w:tc>
          <w:tcPr>
            <w:tcW w:type="dxa" w:w="6696"/>
            <w:vAlign w:val="center"/>
          </w:tcPr>
          <w:p>
            <w:pPr>
              <w:spacing w:before="60" w:after="60"/>
            </w:pPr>
            <w:r>
              <w:rPr>
                <w:b w:val="0"/>
                <w:sz w:val="20"/>
              </w:rPr>
              <w:t>Invalid email and short password errors remain.</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Visibility</w:t>
            </w:r>
          </w:p>
        </w:tc>
        <w:tc>
          <w:tcPr>
            <w:tcW w:type="dxa" w:w="6696"/>
            <w:vAlign w:val="center"/>
          </w:tcPr>
          <w:p>
            <w:pPr>
              <w:spacing w:before="60" w:after="60"/>
            </w:pPr>
            <w:r>
              <w:rPr>
                <w:b w:val="0"/>
                <w:sz w:val="20"/>
              </w:rPr>
              <w:t>Password shows and hides without changing its value.</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Birth date</w:t>
            </w:r>
          </w:p>
        </w:tc>
        <w:tc>
          <w:tcPr>
            <w:tcW w:type="dxa" w:w="6696"/>
            <w:vAlign w:val="center"/>
          </w:tcPr>
          <w:p>
            <w:pPr>
              <w:spacing w:before="60" w:after="60"/>
            </w:pPr>
            <w:r>
              <w:rPr>
                <w:b w:val="0"/>
                <w:sz w:val="20"/>
              </w:rPr>
              <w:t>Future dates rejected; empty date blocks signup.</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Valid signup</w:t>
            </w:r>
          </w:p>
        </w:tc>
        <w:tc>
          <w:tcPr>
            <w:tcW w:type="dxa" w:w="6696"/>
            <w:vAlign w:val="center"/>
          </w:tcPr>
          <w:p>
            <w:pPr>
              <w:spacing w:before="60" w:after="60"/>
            </w:pPr>
            <w:r>
              <w:rPr>
                <w:b w:val="0"/>
                <w:sz w:val="20"/>
              </w:rPr>
              <w:t>Spinner for about 2 seconds, then personalized greeting.</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Lab Back</w:t>
            </w:r>
          </w:p>
        </w:tc>
        <w:tc>
          <w:tcPr>
            <w:tcW w:type="dxa" w:w="6696"/>
            <w:vAlign w:val="center"/>
          </w:tcPr>
          <w:p>
            <w:pPr>
              <w:spacing w:before="60" w:after="60"/>
            </w:pPr>
            <w:r>
              <w:rPr>
                <w:b w:val="0"/>
                <w:sz w:val="20"/>
              </w:rPr>
              <w:t>Foyer appears; re-entering shows an empty form.</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Ballroom Back</w:t>
            </w:r>
          </w:p>
        </w:tc>
        <w:tc>
          <w:tcPr>
            <w:tcW w:type="dxa" w:w="6696"/>
            <w:vAlign w:val="center"/>
          </w:tcPr>
          <w:p>
            <w:pPr>
              <w:spacing w:before="60" w:after="60"/>
            </w:pPr>
            <w:r>
              <w:rPr>
                <w:b w:val="0"/>
                <w:sz w:val="20"/>
              </w:rPr>
              <w:t>Foyer appears; no return to the old Lab.</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Double tap</w:t>
            </w:r>
          </w:p>
        </w:tc>
        <w:tc>
          <w:tcPr>
            <w:tcW w:type="dxa" w:w="6696"/>
            <w:vAlign w:val="center"/>
          </w:tcPr>
          <w:p>
            <w:pPr>
              <w:spacing w:before="60" w:after="60"/>
            </w:pPr>
            <w:r>
              <w:rPr>
                <w:b w:val="0"/>
                <w:sz w:val="20"/>
              </w:rPr>
              <w:t>Loading disables the button; one navigation occurs.</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Mid-load exit</w:t>
            </w:r>
          </w:p>
        </w:tc>
        <w:tc>
          <w:tcPr>
            <w:tcW w:type="dxa" w:w="6696"/>
            <w:vAlign w:val="center"/>
          </w:tcPr>
          <w:p>
            <w:pPr>
              <w:spacing w:before="60" w:after="60"/>
            </w:pPr>
            <w:r>
              <w:rPr>
                <w:b w:val="0"/>
                <w:sz w:val="20"/>
              </w:rPr>
              <w:t>No delayed navigation after leaving the Lab.</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Confetti</w:t>
            </w:r>
          </w:p>
        </w:tc>
        <w:tc>
          <w:tcPr>
            <w:tcW w:type="dxa" w:w="6696"/>
            <w:vAlign w:val="center"/>
          </w:tcPr>
          <w:p>
            <w:pPr>
              <w:spacing w:before="60" w:after="60"/>
            </w:pPr>
            <w:r>
              <w:rPr>
                <w:b w:val="0"/>
                <w:sz w:val="20"/>
              </w:rPr>
              <w:t>One celebration per arrival; no crash on re-entry.</w:t>
            </w:r>
          </w:p>
        </w:tc>
        <w:tc>
          <w:tcPr>
            <w:tcW w:type="dxa" w:w="1800"/>
            <w:vAlign w:val="center"/>
          </w:tcPr>
          <w:p>
            <w:pPr>
              <w:spacing w:before="60" w:after="60"/>
            </w:pPr>
            <w:r>
              <w:rPr>
                <w:b w:val="0"/>
                <w:sz w:val="20"/>
              </w:rPr>
              <w:t>Pending</w:t>
            </w:r>
          </w:p>
        </w:tc>
      </w:tr>
      <w:tr>
        <w:trPr>
          <w:cantSplit/>
        </w:trPr>
        <w:tc>
          <w:tcPr>
            <w:tcW w:type="dxa" w:w="1728"/>
            <w:vAlign w:val="center"/>
          </w:tcPr>
          <w:p>
            <w:pPr>
              <w:spacing w:before="60" w:after="60"/>
            </w:pPr>
            <w:r>
              <w:rPr>
                <w:b w:val="0"/>
                <w:sz w:val="20"/>
              </w:rPr>
              <w:t>Keyboard and rotation</w:t>
            </w:r>
          </w:p>
        </w:tc>
        <w:tc>
          <w:tcPr>
            <w:tcW w:type="dxa" w:w="6696"/>
            <w:vAlign w:val="center"/>
          </w:tcPr>
          <w:p>
            <w:pPr>
              <w:spacing w:before="60" w:after="60"/>
            </w:pPr>
            <w:r>
              <w:rPr>
                <w:b w:val="0"/>
                <w:sz w:val="20"/>
              </w:rPr>
              <w:t>Controls remain reachable without overflow.</w:t>
            </w:r>
          </w:p>
        </w:tc>
        <w:tc>
          <w:tcPr>
            <w:tcW w:type="dxa" w:w="1800"/>
            <w:vAlign w:val="center"/>
          </w:tcPr>
          <w:p>
            <w:pPr>
              <w:spacing w:before="60" w:after="60"/>
            </w:pPr>
            <w:r>
              <w:rPr>
                <w:b w:val="0"/>
                <w:sz w:val="20"/>
              </w:rPr>
              <w:t>Pending</w:t>
            </w:r>
          </w:p>
        </w:tc>
      </w:tr>
    </w:tbl>
    <w:p/>
    <w:p>
      <w:pPr>
        <w:pStyle w:val="Heading2"/>
      </w:pPr>
      <w:r>
        <w:t>Run Record</w:t>
      </w:r>
    </w:p>
    <w:p>
      <w:r>
        <w:t>Device and operating system: _________________________________________________</w:t>
        <w:br/>
        <w:t>Flutter version: ____________________________________________________________</w:t>
        <w:br/>
        <w:t>Test date: _________________________________________________________________</w:t>
      </w:r>
    </w:p>
    <w:p>
      <w:pPr>
        <w:pStyle w:val="Heading2"/>
      </w:pPr>
      <w:r>
        <w:t>Bug and Retest Notes</w:t>
      </w:r>
    </w:p>
    <w:p>
      <w:r>
        <w:t>Observed symptom: _________________________________________________________</w:t>
        <w:br/>
        <w:t>Cause and code location: _____________________________________________________</w:t>
        <w:br/>
        <w:t>Change made: ______________________________________________________________</w:t>
        <w:br/>
        <w:t>Retest result: 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4A286D"/>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4A28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2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11 Ghost Hunt Report</dc:title>
  <dc:subject>Campus Crew After Dark undergraduate project</dc:subject>
  <dc:creator>Muhammad Samad Khan</dc:creator>
  <cp:keywords>Flutter, Activity 11, navigation, forms</cp:keywords>
  <dc:description>generated by python-docx</dc:description>
  <cp:lastModifiedBy/>
  <cp:revision>1</cp:revision>
  <dcterms:created xsi:type="dcterms:W3CDTF">2013-12-23T23:15:00Z</dcterms:created>
  <dcterms:modified xsi:type="dcterms:W3CDTF">2013-12-23T23:15:00Z</dcterms:modified>
  <cp:category/>
</cp:coreProperties>
</file>