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6D6" w:rsidRDefault="007E5BFA" w:rsidP="0066548F">
      <w:pPr>
        <w:jc w:val="center"/>
        <w:rPr>
          <w:rFonts w:ascii="Times New Roman" w:hAnsi="Times New Roman" w:cs="Times New Roman"/>
          <w:b/>
          <w:sz w:val="32"/>
          <w:szCs w:val="32"/>
        </w:rPr>
      </w:pPr>
      <w:r>
        <w:rPr>
          <w:rFonts w:ascii="Helvetica" w:hAnsi="Helvetica" w:cs="Helvetica"/>
          <w:noProof/>
        </w:rPr>
        <w:drawing>
          <wp:inline distT="0" distB="0" distL="0" distR="0" wp14:anchorId="32FAEDCC" wp14:editId="5F818925">
            <wp:extent cx="2225675" cy="960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675" cy="960755"/>
                    </a:xfrm>
                    <a:prstGeom prst="rect">
                      <a:avLst/>
                    </a:prstGeom>
                    <a:noFill/>
                    <a:ln>
                      <a:noFill/>
                    </a:ln>
                  </pic:spPr>
                </pic:pic>
              </a:graphicData>
            </a:graphic>
          </wp:inline>
        </w:drawing>
      </w:r>
    </w:p>
    <w:p w:rsidR="003366D6" w:rsidRDefault="003366D6" w:rsidP="007E5BFA">
      <w:pPr>
        <w:rPr>
          <w:rFonts w:ascii="Times New Roman" w:hAnsi="Times New Roman" w:cs="Times New Roman"/>
          <w:b/>
          <w:sz w:val="32"/>
          <w:szCs w:val="32"/>
        </w:rPr>
      </w:pPr>
    </w:p>
    <w:p w:rsidR="003366D6" w:rsidRDefault="003366D6" w:rsidP="0066548F">
      <w:pPr>
        <w:jc w:val="center"/>
        <w:rPr>
          <w:rFonts w:ascii="Times New Roman" w:hAnsi="Times New Roman" w:cs="Times New Roman"/>
          <w:b/>
          <w:sz w:val="32"/>
          <w:szCs w:val="32"/>
        </w:rPr>
      </w:pPr>
    </w:p>
    <w:p w:rsidR="004D3CF3" w:rsidRPr="00DB2938" w:rsidRDefault="006F10F2" w:rsidP="0066548F">
      <w:pPr>
        <w:jc w:val="center"/>
        <w:rPr>
          <w:rFonts w:ascii="Times New Roman" w:hAnsi="Times New Roman" w:cs="Times New Roman"/>
          <w:b/>
          <w:sz w:val="32"/>
          <w:szCs w:val="32"/>
        </w:rPr>
      </w:pPr>
      <w:r>
        <w:rPr>
          <w:rFonts w:ascii="Times New Roman" w:hAnsi="Times New Roman" w:cs="Times New Roman"/>
          <w:b/>
          <w:sz w:val="32"/>
          <w:szCs w:val="32"/>
        </w:rPr>
        <w:t>Pricing Barrier Options using Monte Carlo simulations</w:t>
      </w:r>
    </w:p>
    <w:p w:rsidR="004D3CF3" w:rsidRDefault="004D3CF3" w:rsidP="009079D7">
      <w:pPr>
        <w:spacing w:after="240"/>
      </w:pPr>
    </w:p>
    <w:p w:rsidR="001540D9" w:rsidRPr="001540D9" w:rsidRDefault="001540D9" w:rsidP="001540D9">
      <w:pPr>
        <w:spacing w:after="240"/>
        <w:jc w:val="center"/>
        <w:rPr>
          <w:rFonts w:ascii="Times New Roman" w:hAnsi="Times New Roman" w:cs="Times New Roman"/>
          <w:b/>
          <w:vertAlign w:val="superscript"/>
        </w:rPr>
      </w:pPr>
      <w:r w:rsidRPr="001540D9">
        <w:rPr>
          <w:rFonts w:ascii="Times New Roman" w:hAnsi="Times New Roman" w:cs="Times New Roman"/>
          <w:b/>
        </w:rPr>
        <w:t xml:space="preserve">Mohammed Ameer Khan </w:t>
      </w:r>
      <w:r w:rsidRPr="001540D9">
        <w:rPr>
          <w:rFonts w:ascii="Times New Roman" w:hAnsi="Times New Roman" w:cs="Times New Roman"/>
          <w:b/>
          <w:vertAlign w:val="superscript"/>
        </w:rPr>
        <w:t>a</w:t>
      </w:r>
    </w:p>
    <w:p w:rsidR="001540D9" w:rsidRDefault="001540D9" w:rsidP="001540D9">
      <w:pPr>
        <w:spacing w:after="240"/>
        <w:jc w:val="center"/>
        <w:rPr>
          <w:rFonts w:ascii="Times New Roman" w:hAnsi="Times New Roman" w:cs="Times New Roman"/>
          <w:i/>
          <w:sz w:val="20"/>
          <w:szCs w:val="20"/>
        </w:rPr>
      </w:pPr>
      <w:r w:rsidRPr="001540D9">
        <w:rPr>
          <w:rFonts w:ascii="Times New Roman" w:hAnsi="Times New Roman" w:cs="Times New Roman"/>
          <w:sz w:val="20"/>
          <w:szCs w:val="20"/>
          <w:vertAlign w:val="superscript"/>
        </w:rPr>
        <w:t>a</w:t>
      </w:r>
      <w:r w:rsidRPr="001540D9">
        <w:rPr>
          <w:rFonts w:ascii="Times New Roman" w:hAnsi="Times New Roman" w:cs="Times New Roman"/>
          <w:i/>
          <w:sz w:val="20"/>
          <w:szCs w:val="20"/>
        </w:rPr>
        <w:t xml:space="preserve"> Belk College of Business, University of North Carolina at Charlotte, 9201 University City Blvd, NC 28223, USA</w:t>
      </w:r>
    </w:p>
    <w:p w:rsidR="001540D9" w:rsidRPr="003366D6" w:rsidRDefault="001540D9" w:rsidP="001540D9">
      <w:pPr>
        <w:spacing w:after="240"/>
        <w:rPr>
          <w:rFonts w:ascii="Times New Roman" w:hAnsi="Times New Roman" w:cs="Times New Roman"/>
          <w:color w:val="4472C4" w:themeColor="accent1"/>
          <w:sz w:val="20"/>
          <w:szCs w:val="20"/>
        </w:rPr>
      </w:pPr>
      <w:r w:rsidRPr="003366D6">
        <w:rPr>
          <w:rFonts w:ascii="Times New Roman" w:hAnsi="Times New Roman" w:cs="Times New Roman"/>
          <w:color w:val="4472C4" w:themeColor="accent1"/>
          <w:sz w:val="20"/>
          <w:szCs w:val="20"/>
        </w:rPr>
        <w:t>_____________________________________________________________________________________________</w:t>
      </w:r>
    </w:p>
    <w:p w:rsidR="00726290" w:rsidRPr="00726290" w:rsidRDefault="00726290" w:rsidP="00726290">
      <w:pPr>
        <w:spacing w:line="360" w:lineRule="auto"/>
        <w:jc w:val="both"/>
        <w:rPr>
          <w:rFonts w:ascii="Times New Roman" w:hAnsi="Times New Roman" w:cs="Times New Roman"/>
          <w:b/>
        </w:rPr>
      </w:pPr>
      <w:r w:rsidRPr="00726290">
        <w:rPr>
          <w:rFonts w:ascii="Times New Roman" w:hAnsi="Times New Roman" w:cs="Times New Roman"/>
          <w:b/>
        </w:rPr>
        <w:t>Abstract:</w:t>
      </w:r>
    </w:p>
    <w:p w:rsidR="00726290" w:rsidRPr="00726290" w:rsidRDefault="00726290" w:rsidP="00726290">
      <w:pPr>
        <w:spacing w:line="360" w:lineRule="auto"/>
        <w:jc w:val="both"/>
        <w:rPr>
          <w:rFonts w:ascii="Times New Roman" w:hAnsi="Times New Roman" w:cs="Times New Roman"/>
          <w:b/>
        </w:rPr>
      </w:pPr>
    </w:p>
    <w:p w:rsidR="00726290" w:rsidRPr="00726290" w:rsidRDefault="00726290" w:rsidP="00726290">
      <w:pPr>
        <w:spacing w:line="360" w:lineRule="auto"/>
        <w:jc w:val="both"/>
        <w:rPr>
          <w:rFonts w:ascii="Times New Roman" w:hAnsi="Times New Roman" w:cs="Times New Roman"/>
        </w:rPr>
      </w:pPr>
      <w:r w:rsidRPr="00726290">
        <w:rPr>
          <w:rFonts w:ascii="Times New Roman" w:hAnsi="Times New Roman" w:cs="Times New Roman"/>
        </w:rPr>
        <w:t xml:space="preserve">The pricing of path dependent options such as barrier options is not straight forward using analytical formulae. The objective of this project is to </w:t>
      </w:r>
      <w:r w:rsidR="00ED1E75">
        <w:rPr>
          <w:rFonts w:ascii="Times New Roman" w:hAnsi="Times New Roman" w:cs="Times New Roman"/>
        </w:rPr>
        <w:t xml:space="preserve">compare pricing of </w:t>
      </w:r>
      <w:r w:rsidRPr="00726290">
        <w:rPr>
          <w:rFonts w:ascii="Times New Roman" w:hAnsi="Times New Roman" w:cs="Times New Roman"/>
        </w:rPr>
        <w:t xml:space="preserve">the barrier options using </w:t>
      </w:r>
      <w:r w:rsidR="00ED1E75">
        <w:rPr>
          <w:rFonts w:ascii="Times New Roman" w:hAnsi="Times New Roman" w:cs="Times New Roman"/>
        </w:rPr>
        <w:t xml:space="preserve">standard Black Scholes model and </w:t>
      </w:r>
      <w:r w:rsidRPr="00726290">
        <w:rPr>
          <w:rFonts w:ascii="Times New Roman" w:hAnsi="Times New Roman" w:cs="Times New Roman"/>
        </w:rPr>
        <w:t>Monte Carlo simulations. This project compares the four variance reduction techniques such as Antithetic Variates, Control Variates, Conditional Monte Carlo, and Importance Sampling with crude Monte Carlo simulation in pricing the barrier options and the convergence with the analytical solution as we increase the numb</w:t>
      </w:r>
      <w:r w:rsidR="00ED1E75">
        <w:rPr>
          <w:rFonts w:ascii="Times New Roman" w:hAnsi="Times New Roman" w:cs="Times New Roman"/>
        </w:rPr>
        <w:t>er of simulations. Also, we</w:t>
      </w:r>
      <w:r w:rsidRPr="00726290">
        <w:rPr>
          <w:rFonts w:ascii="Times New Roman" w:hAnsi="Times New Roman" w:cs="Times New Roman"/>
        </w:rPr>
        <w:t xml:space="preserve"> look at the impact of barrier price on the different variance reduction </w:t>
      </w:r>
      <w:r w:rsidR="00CB08F9">
        <w:rPr>
          <w:rFonts w:ascii="Times New Roman" w:hAnsi="Times New Roman" w:cs="Times New Roman"/>
        </w:rPr>
        <w:t>methods.</w:t>
      </w:r>
    </w:p>
    <w:p w:rsidR="00726290" w:rsidRPr="00726290" w:rsidRDefault="00726290" w:rsidP="00726290">
      <w:pPr>
        <w:spacing w:line="360" w:lineRule="auto"/>
        <w:jc w:val="both"/>
        <w:rPr>
          <w:rFonts w:ascii="Times New Roman" w:hAnsi="Times New Roman" w:cs="Times New Roman"/>
        </w:rPr>
      </w:pPr>
    </w:p>
    <w:p w:rsidR="00726290" w:rsidRPr="00EE7DAD" w:rsidRDefault="00726290" w:rsidP="00726290"/>
    <w:p w:rsidR="001540D9" w:rsidRPr="001540D9" w:rsidRDefault="009079D7" w:rsidP="001540D9">
      <w:pPr>
        <w:spacing w:after="240"/>
        <w:rPr>
          <w:rFonts w:ascii="Times New Roman" w:hAnsi="Times New Roman" w:cs="Times New Roman"/>
        </w:rPr>
      </w:pPr>
      <w:r w:rsidRPr="001540D9">
        <w:rPr>
          <w:rFonts w:ascii="Times New Roman" w:hAnsi="Times New Roman" w:cs="Times New Roman"/>
          <w:i/>
          <w:sz w:val="20"/>
          <w:szCs w:val="20"/>
        </w:rPr>
        <w:t>Keywords:</w:t>
      </w:r>
      <w:r w:rsidR="001E7FEF">
        <w:rPr>
          <w:rFonts w:ascii="Times New Roman" w:hAnsi="Times New Roman" w:cs="Times New Roman"/>
          <w:i/>
          <w:sz w:val="20"/>
          <w:szCs w:val="20"/>
        </w:rPr>
        <w:t xml:space="preserve"> barrier option, Black-Scholes model, </w:t>
      </w:r>
      <w:r w:rsidR="00F42E19">
        <w:rPr>
          <w:rFonts w:ascii="Times New Roman" w:hAnsi="Times New Roman" w:cs="Times New Roman"/>
          <w:i/>
          <w:sz w:val="20"/>
          <w:szCs w:val="20"/>
        </w:rPr>
        <w:t xml:space="preserve">Monte Carlo simulations, variance reduction </w:t>
      </w:r>
      <w:r w:rsidRPr="001540D9">
        <w:rPr>
          <w:rFonts w:ascii="Times New Roman" w:hAnsi="Times New Roman" w:cs="Times New Roman"/>
          <w:sz w:val="20"/>
          <w:szCs w:val="20"/>
        </w:rPr>
        <w:t xml:space="preserve"> </w:t>
      </w:r>
      <w:r w:rsidR="001540D9">
        <w:rPr>
          <w:rFonts w:ascii="Times New Roman" w:hAnsi="Times New Roman" w:cs="Times New Roman"/>
        </w:rPr>
        <w:br/>
      </w:r>
      <w:r w:rsidR="001540D9" w:rsidRPr="003366D6">
        <w:rPr>
          <w:rFonts w:ascii="Times New Roman" w:hAnsi="Times New Roman" w:cs="Times New Roman"/>
          <w:color w:val="4472C4" w:themeColor="accent1"/>
          <w:sz w:val="20"/>
          <w:szCs w:val="20"/>
        </w:rPr>
        <w:t>_____________________________________________________________________________________________</w:t>
      </w:r>
    </w:p>
    <w:p w:rsidR="001540D9" w:rsidRPr="001540D9" w:rsidRDefault="001540D9" w:rsidP="001540D9">
      <w:pPr>
        <w:spacing w:after="240"/>
        <w:jc w:val="both"/>
        <w:rPr>
          <w:rFonts w:ascii="Times New Roman" w:hAnsi="Times New Roman" w:cs="Times New Roman"/>
          <w:b/>
        </w:rPr>
      </w:pPr>
    </w:p>
    <w:p w:rsidR="00E825E0" w:rsidRDefault="00E825E0" w:rsidP="00C757C7">
      <w:pPr>
        <w:spacing w:after="240" w:line="360" w:lineRule="auto"/>
        <w:jc w:val="both"/>
      </w:pPr>
    </w:p>
    <w:p w:rsidR="0060750B" w:rsidRDefault="0060750B" w:rsidP="00C757C7">
      <w:pPr>
        <w:spacing w:after="240" w:line="360" w:lineRule="auto"/>
        <w:jc w:val="both"/>
      </w:pPr>
    </w:p>
    <w:p w:rsidR="007E5BFA" w:rsidRDefault="007E5BFA" w:rsidP="00C757C7">
      <w:pPr>
        <w:spacing w:after="240" w:line="360" w:lineRule="auto"/>
        <w:jc w:val="both"/>
      </w:pPr>
    </w:p>
    <w:p w:rsidR="007E5BFA" w:rsidRDefault="007E5BFA" w:rsidP="00C757C7">
      <w:pPr>
        <w:spacing w:after="240" w:line="360" w:lineRule="auto"/>
        <w:jc w:val="both"/>
      </w:pPr>
    </w:p>
    <w:p w:rsidR="00C757C7" w:rsidRDefault="00C757C7" w:rsidP="00C757C7">
      <w:pPr>
        <w:spacing w:after="240" w:line="360" w:lineRule="auto"/>
        <w:jc w:val="both"/>
        <w:rPr>
          <w:rFonts w:ascii="Times New Roman" w:hAnsi="Times New Roman" w:cs="Times New Roman"/>
          <w:b/>
        </w:rPr>
      </w:pPr>
      <w:r w:rsidRPr="001728F0">
        <w:rPr>
          <w:rFonts w:ascii="Times New Roman" w:hAnsi="Times New Roman" w:cs="Times New Roman"/>
          <w:b/>
        </w:rPr>
        <w:lastRenderedPageBreak/>
        <w:t>1.</w:t>
      </w:r>
      <w:r>
        <w:rPr>
          <w:rFonts w:ascii="Times New Roman" w:hAnsi="Times New Roman" w:cs="Times New Roman"/>
          <w:b/>
        </w:rPr>
        <w:t xml:space="preserve">  </w:t>
      </w:r>
      <w:r w:rsidRPr="001728F0">
        <w:rPr>
          <w:rFonts w:ascii="Times New Roman" w:hAnsi="Times New Roman" w:cs="Times New Roman"/>
          <w:b/>
        </w:rPr>
        <w:t xml:space="preserve">Introduction </w:t>
      </w:r>
    </w:p>
    <w:p w:rsidR="008F60B9" w:rsidRDefault="00C338BD" w:rsidP="00C757C7">
      <w:pPr>
        <w:spacing w:after="240" w:line="360" w:lineRule="auto"/>
        <w:jc w:val="both"/>
        <w:rPr>
          <w:rFonts w:ascii="Times New Roman" w:hAnsi="Times New Roman" w:cs="Times New Roman"/>
        </w:rPr>
      </w:pPr>
      <w:r>
        <w:rPr>
          <w:rFonts w:ascii="Times New Roman" w:hAnsi="Times New Roman" w:cs="Times New Roman"/>
        </w:rPr>
        <w:t xml:space="preserve">Options </w:t>
      </w:r>
      <w:r w:rsidR="00352A54">
        <w:rPr>
          <w:rFonts w:ascii="Times New Roman" w:hAnsi="Times New Roman" w:cs="Times New Roman"/>
        </w:rPr>
        <w:t>are one of the highly traded financial derivatives in the market. Exchange traded options</w:t>
      </w:r>
      <w:r w:rsidR="002359E9">
        <w:rPr>
          <w:rFonts w:ascii="Times New Roman" w:hAnsi="Times New Roman" w:cs="Times New Roman"/>
        </w:rPr>
        <w:t xml:space="preserve"> are mostly plain vanilla options. The </w:t>
      </w:r>
      <w:r w:rsidR="00BD6BE7">
        <w:rPr>
          <w:rFonts w:ascii="Times New Roman" w:hAnsi="Times New Roman" w:cs="Times New Roman"/>
        </w:rPr>
        <w:t xml:space="preserve">more complex </w:t>
      </w:r>
      <w:r w:rsidR="002359E9">
        <w:rPr>
          <w:rFonts w:ascii="Times New Roman" w:hAnsi="Times New Roman" w:cs="Times New Roman"/>
        </w:rPr>
        <w:t xml:space="preserve">path dependent options which are also commonly </w:t>
      </w:r>
      <w:r w:rsidR="00BD6BE7">
        <w:rPr>
          <w:rFonts w:ascii="Times New Roman" w:hAnsi="Times New Roman" w:cs="Times New Roman"/>
        </w:rPr>
        <w:t>known as e</w:t>
      </w:r>
      <w:r w:rsidR="002359E9">
        <w:rPr>
          <w:rFonts w:ascii="Times New Roman" w:hAnsi="Times New Roman" w:cs="Times New Roman"/>
        </w:rPr>
        <w:t>xotic options a</w:t>
      </w:r>
      <w:r w:rsidR="00BD6BE7">
        <w:rPr>
          <w:rFonts w:ascii="Times New Roman" w:hAnsi="Times New Roman" w:cs="Times New Roman"/>
        </w:rPr>
        <w:t>re</w:t>
      </w:r>
      <w:r w:rsidR="002359E9">
        <w:rPr>
          <w:rFonts w:ascii="Times New Roman" w:hAnsi="Times New Roman" w:cs="Times New Roman"/>
        </w:rPr>
        <w:t xml:space="preserve"> traded over the counter (OTC).</w:t>
      </w:r>
      <w:r w:rsidR="00BD6BE7">
        <w:rPr>
          <w:rFonts w:ascii="Times New Roman" w:hAnsi="Times New Roman" w:cs="Times New Roman"/>
        </w:rPr>
        <w:t xml:space="preserve"> The exotic options have non- standard features and are designed to cater the needs of a particular investor or client. </w:t>
      </w:r>
      <w:r w:rsidR="00693F6E">
        <w:rPr>
          <w:rFonts w:ascii="Times New Roman" w:hAnsi="Times New Roman" w:cs="Times New Roman"/>
        </w:rPr>
        <w:t xml:space="preserve">Barrier options are a type of exotic options which depends on the price of the underlying asset reaching a pre-specified barrier level. Barrier options </w:t>
      </w:r>
      <w:r w:rsidR="00013754">
        <w:rPr>
          <w:rFonts w:ascii="Times New Roman" w:hAnsi="Times New Roman" w:cs="Times New Roman"/>
        </w:rPr>
        <w:t xml:space="preserve">behave like European </w:t>
      </w:r>
      <w:r w:rsidR="00DD4B16">
        <w:rPr>
          <w:rFonts w:ascii="Times New Roman" w:hAnsi="Times New Roman" w:cs="Times New Roman"/>
        </w:rPr>
        <w:t xml:space="preserve">options apart from the fact that the options </w:t>
      </w:r>
      <w:r w:rsidR="00936646">
        <w:rPr>
          <w:rFonts w:ascii="Times New Roman" w:hAnsi="Times New Roman" w:cs="Times New Roman"/>
        </w:rPr>
        <w:t>vanish</w:t>
      </w:r>
      <w:r w:rsidR="00DD4B16">
        <w:rPr>
          <w:rFonts w:ascii="Times New Roman" w:hAnsi="Times New Roman" w:cs="Times New Roman"/>
        </w:rPr>
        <w:t xml:space="preserve"> or comes into existence once the price of the underlying asset hits the barrier level. </w:t>
      </w:r>
      <w:r w:rsidR="006B6C74">
        <w:rPr>
          <w:rFonts w:ascii="Times New Roman" w:hAnsi="Times New Roman" w:cs="Times New Roman"/>
        </w:rPr>
        <w:t>The path dependency and the barrier lev</w:t>
      </w:r>
      <w:r w:rsidR="00F96598">
        <w:rPr>
          <w:rFonts w:ascii="Times New Roman" w:hAnsi="Times New Roman" w:cs="Times New Roman"/>
        </w:rPr>
        <w:t xml:space="preserve">el features of a barrier option gives us more options </w:t>
      </w:r>
      <w:r w:rsidR="009F3DDD">
        <w:rPr>
          <w:rFonts w:ascii="Times New Roman" w:hAnsi="Times New Roman" w:cs="Times New Roman"/>
        </w:rPr>
        <w:t xml:space="preserve">than the standard options </w:t>
      </w:r>
      <w:r w:rsidR="00F96598">
        <w:rPr>
          <w:rFonts w:ascii="Times New Roman" w:hAnsi="Times New Roman" w:cs="Times New Roman"/>
        </w:rPr>
        <w:t>for</w:t>
      </w:r>
      <w:r w:rsidR="009F3DDD">
        <w:rPr>
          <w:rFonts w:ascii="Times New Roman" w:hAnsi="Times New Roman" w:cs="Times New Roman"/>
        </w:rPr>
        <w:t xml:space="preserve"> hedging</w:t>
      </w:r>
      <w:r w:rsidR="00F96598">
        <w:rPr>
          <w:rFonts w:ascii="Times New Roman" w:hAnsi="Times New Roman" w:cs="Times New Roman"/>
        </w:rPr>
        <w:t>.</w:t>
      </w:r>
    </w:p>
    <w:p w:rsidR="00471AD0" w:rsidRDefault="00232451" w:rsidP="00C757C7">
      <w:pPr>
        <w:spacing w:after="240" w:line="360" w:lineRule="auto"/>
        <w:jc w:val="both"/>
        <w:rPr>
          <w:rFonts w:ascii="Times New Roman" w:hAnsi="Times New Roman" w:cs="Times New Roman"/>
        </w:rPr>
      </w:pPr>
      <w:r>
        <w:rPr>
          <w:rFonts w:ascii="Times New Roman" w:hAnsi="Times New Roman" w:cs="Times New Roman"/>
        </w:rPr>
        <w:t xml:space="preserve">Plain vanilla options can be priced easily using the Black-Scholes (BS) model considering that the price of the underlying asset follows a Geometric Brownian Motion (GBM). Barrier options can also be priced using the BS model though it is not straight forward, but we can have a closed form solution. </w:t>
      </w:r>
      <w:r w:rsidR="00D23C16">
        <w:rPr>
          <w:rFonts w:ascii="Times New Roman" w:hAnsi="Times New Roman" w:cs="Times New Roman"/>
        </w:rPr>
        <w:t xml:space="preserve">There are various models, both closed form and numerical methods to price barrier options. </w:t>
      </w:r>
      <w:r w:rsidR="00471AD0">
        <w:rPr>
          <w:rFonts w:ascii="Times New Roman" w:hAnsi="Times New Roman" w:cs="Times New Roman"/>
        </w:rPr>
        <w:t>One such numerical method to price barrier option is Monte Carlo simulation. It is a mathematical technique which uses concepts of random variables and probability distributions to generate a distribution of required outcome values.</w:t>
      </w:r>
      <w:r w:rsidR="009F3DDD">
        <w:rPr>
          <w:rFonts w:ascii="Times New Roman" w:hAnsi="Times New Roman" w:cs="Times New Roman"/>
        </w:rPr>
        <w:t xml:space="preserve"> </w:t>
      </w:r>
      <w:r w:rsidR="00A2189B">
        <w:rPr>
          <w:rFonts w:ascii="Times New Roman" w:hAnsi="Times New Roman" w:cs="Times New Roman"/>
        </w:rPr>
        <w:t>The accuracy of the Monte Carlo simulation method can be increased by increasing the number of simul</w:t>
      </w:r>
      <w:r w:rsidR="00BD4FB3">
        <w:rPr>
          <w:rFonts w:ascii="Times New Roman" w:hAnsi="Times New Roman" w:cs="Times New Roman"/>
        </w:rPr>
        <w:t>ations, but we should have a cap</w:t>
      </w:r>
      <w:r w:rsidR="00A2189B">
        <w:rPr>
          <w:rFonts w:ascii="Times New Roman" w:hAnsi="Times New Roman" w:cs="Times New Roman"/>
        </w:rPr>
        <w:t xml:space="preserve"> on the number of simulations because of the computational time it takes to run the simulations. The other method to improve the accuracy is by using different variance reduction techniques. The variance reduction method reduced the standard error of the Monte Carlo simulation with a particular number of simulations.  We discuss four variance reduction methods namely, </w:t>
      </w:r>
      <w:r w:rsidR="008F60B9">
        <w:rPr>
          <w:rFonts w:ascii="Times New Roman" w:hAnsi="Times New Roman" w:cs="Times New Roman"/>
        </w:rPr>
        <w:t xml:space="preserve">antithetic variates, control variates, condition Monte Carlo and the conditional expectation and importance sampling method. </w:t>
      </w:r>
    </w:p>
    <w:p w:rsidR="008F60B9" w:rsidRDefault="0060750B" w:rsidP="00C757C7">
      <w:pPr>
        <w:spacing w:after="240" w:line="360" w:lineRule="auto"/>
        <w:jc w:val="both"/>
        <w:rPr>
          <w:rFonts w:ascii="Times New Roman" w:hAnsi="Times New Roman" w:cs="Times New Roman"/>
        </w:rPr>
      </w:pPr>
      <w:r>
        <w:rPr>
          <w:rFonts w:ascii="Times New Roman" w:hAnsi="Times New Roman" w:cs="Times New Roman"/>
        </w:rPr>
        <w:t>The aim of th</w:t>
      </w:r>
      <w:r w:rsidR="00F01F3F">
        <w:rPr>
          <w:rFonts w:ascii="Times New Roman" w:hAnsi="Times New Roman" w:cs="Times New Roman"/>
        </w:rPr>
        <w:t>is paper is to price the up-and-out</w:t>
      </w:r>
      <w:r>
        <w:rPr>
          <w:rFonts w:ascii="Times New Roman" w:hAnsi="Times New Roman" w:cs="Times New Roman"/>
        </w:rPr>
        <w:t xml:space="preserve"> call option using standard BS model and Monte Carlo simulations using four different variance reduction methods. </w:t>
      </w:r>
      <w:r w:rsidR="00471AD0">
        <w:rPr>
          <w:rFonts w:ascii="Times New Roman" w:hAnsi="Times New Roman" w:cs="Times New Roman"/>
        </w:rPr>
        <w:t>The remainder of this paper is organized as follows: Section 2 presents the Empirical Methodo</w:t>
      </w:r>
      <w:r w:rsidR="00EC193E">
        <w:rPr>
          <w:rFonts w:ascii="Times New Roman" w:hAnsi="Times New Roman" w:cs="Times New Roman"/>
        </w:rPr>
        <w:t>logies whereby the concepts of pricing using BS model, Monte Carlo</w:t>
      </w:r>
      <w:r w:rsidR="00471AD0">
        <w:rPr>
          <w:rFonts w:ascii="Times New Roman" w:hAnsi="Times New Roman" w:cs="Times New Roman"/>
        </w:rPr>
        <w:t xml:space="preserve"> </w:t>
      </w:r>
      <w:r w:rsidR="00EC193E">
        <w:rPr>
          <w:rFonts w:ascii="Times New Roman" w:hAnsi="Times New Roman" w:cs="Times New Roman"/>
        </w:rPr>
        <w:t>simulations, and variance reduction methods are analyzed. W</w:t>
      </w:r>
      <w:r w:rsidR="00471AD0">
        <w:rPr>
          <w:rFonts w:ascii="Times New Roman" w:hAnsi="Times New Roman" w:cs="Times New Roman"/>
        </w:rPr>
        <w:t>hile the resul</w:t>
      </w:r>
      <w:r w:rsidR="00EC193E">
        <w:rPr>
          <w:rFonts w:ascii="Times New Roman" w:hAnsi="Times New Roman" w:cs="Times New Roman"/>
        </w:rPr>
        <w:t>ts are discussed in Section 3 a</w:t>
      </w:r>
      <w:r w:rsidR="00471AD0">
        <w:rPr>
          <w:rFonts w:ascii="Times New Roman" w:hAnsi="Times New Roman" w:cs="Times New Roman"/>
        </w:rPr>
        <w:t>nd Section 4 conclu</w:t>
      </w:r>
      <w:r w:rsidR="00B17817">
        <w:rPr>
          <w:rFonts w:ascii="Times New Roman" w:hAnsi="Times New Roman" w:cs="Times New Roman"/>
        </w:rPr>
        <w:t>des and recommends further work</w:t>
      </w:r>
      <w:r w:rsidR="00471AD0">
        <w:rPr>
          <w:rFonts w:ascii="Times New Roman" w:hAnsi="Times New Roman" w:cs="Times New Roman"/>
        </w:rPr>
        <w:t>.</w:t>
      </w:r>
    </w:p>
    <w:p w:rsidR="00C757C7" w:rsidRDefault="00C338BD" w:rsidP="00C757C7">
      <w:pPr>
        <w:spacing w:after="240" w:line="360" w:lineRule="auto"/>
        <w:jc w:val="both"/>
        <w:rPr>
          <w:rFonts w:ascii="Times New Roman" w:hAnsi="Times New Roman" w:cs="Times New Roman"/>
          <w:b/>
        </w:rPr>
      </w:pPr>
      <w:r>
        <w:rPr>
          <w:rFonts w:ascii="Times New Roman" w:hAnsi="Times New Roman" w:cs="Times New Roman"/>
          <w:b/>
        </w:rPr>
        <w:lastRenderedPageBreak/>
        <w:t>2</w:t>
      </w:r>
      <w:r w:rsidR="00C757C7" w:rsidRPr="00CD42A7">
        <w:rPr>
          <w:rFonts w:ascii="Times New Roman" w:hAnsi="Times New Roman" w:cs="Times New Roman"/>
          <w:b/>
        </w:rPr>
        <w:t xml:space="preserve">. </w:t>
      </w:r>
      <w:r w:rsidR="00F01F3F">
        <w:rPr>
          <w:rFonts w:ascii="Times New Roman" w:hAnsi="Times New Roman" w:cs="Times New Roman"/>
          <w:b/>
        </w:rPr>
        <w:t xml:space="preserve">Empirical </w:t>
      </w:r>
      <w:r w:rsidR="00C757C7" w:rsidRPr="00CD42A7">
        <w:rPr>
          <w:rFonts w:ascii="Times New Roman" w:hAnsi="Times New Roman" w:cs="Times New Roman"/>
          <w:b/>
        </w:rPr>
        <w:t>Methodology</w:t>
      </w:r>
    </w:p>
    <w:p w:rsidR="00C338C1" w:rsidRDefault="00042648" w:rsidP="00C757C7">
      <w:pPr>
        <w:spacing w:after="240" w:line="360" w:lineRule="auto"/>
        <w:jc w:val="both"/>
        <w:rPr>
          <w:rFonts w:ascii="Times New Roman" w:hAnsi="Times New Roman" w:cs="Times New Roman"/>
        </w:rPr>
      </w:pPr>
      <w:r>
        <w:rPr>
          <w:rFonts w:ascii="Times New Roman" w:hAnsi="Times New Roman" w:cs="Times New Roman"/>
        </w:rPr>
        <w:t>Options are categorized into mainly two types based on the exercise time or time to maturity: European and American. An European option can only be exercised at the time to maturity whereas an American option can be exercised at any point of time until maturity.</w:t>
      </w:r>
      <w:r w:rsidR="00C338C1">
        <w:rPr>
          <w:rFonts w:ascii="Times New Roman" w:hAnsi="Times New Roman" w:cs="Times New Roman"/>
        </w:rPr>
        <w:t xml:space="preserve"> The price of an European call option</w:t>
      </w:r>
      <w:r w:rsidR="00E13982">
        <w:rPr>
          <w:rFonts w:ascii="Times New Roman" w:hAnsi="Times New Roman" w:cs="Times New Roman"/>
        </w:rPr>
        <w:t xml:space="preserve">, denoted by c, </w:t>
      </w:r>
      <w:r w:rsidR="00C338C1">
        <w:rPr>
          <w:rFonts w:ascii="Times New Roman" w:hAnsi="Times New Roman" w:cs="Times New Roman"/>
        </w:rPr>
        <w:t>at time of initiation of the contract is,</w:t>
      </w:r>
    </w:p>
    <w:p w:rsidR="00C338C1" w:rsidRPr="00C338C1" w:rsidRDefault="00E13982" w:rsidP="00C757C7">
      <w:pPr>
        <w:spacing w:after="240" w:line="360" w:lineRule="auto"/>
        <w:jc w:val="both"/>
        <w:rPr>
          <w:rFonts w:ascii="Times New Roman" w:eastAsiaTheme="minorEastAsia" w:hAnsi="Times New Roman" w:cs="Times New Roman"/>
        </w:rPr>
      </w:pPr>
      <m:oMathPara>
        <m:oMath>
          <m:r>
            <m:rPr>
              <m:sty m:val="p"/>
            </m:rPr>
            <w:rPr>
              <w:rFonts w:ascii="Cambria Math" w:hAnsi="Cambria Math" w:cs="Times New Roman"/>
            </w:rPr>
            <m:t>c=E[</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-rT</m:t>
              </m:r>
            </m:sup>
          </m:sSup>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T</m:t>
                      </m:r>
                    </m:sub>
                  </m:sSub>
                  <m:r>
                    <m:rPr>
                      <m:sty m:val="p"/>
                    </m:rPr>
                    <w:rPr>
                      <w:rFonts w:ascii="Cambria Math" w:hAnsi="Cambria Math" w:cs="Times New Roman"/>
                    </w:rPr>
                    <m:t>-K</m:t>
                  </m:r>
                </m:e>
              </m:d>
            </m:e>
            <m:sup>
              <m:r>
                <m:rPr>
                  <m:sty m:val="p"/>
                </m:rPr>
                <w:rPr>
                  <w:rFonts w:ascii="Cambria Math" w:hAnsi="Cambria Math" w:cs="Times New Roman"/>
                </w:rPr>
                <m:t>+</m:t>
              </m:r>
            </m:sup>
          </m:sSup>
          <m:r>
            <m:rPr>
              <m:sty m:val="p"/>
            </m:rPr>
            <w:rPr>
              <w:rFonts w:ascii="Cambria Math" w:hAnsi="Cambria Math" w:cs="Times New Roman"/>
            </w:rPr>
            <m:t>]</m:t>
          </m:r>
        </m:oMath>
      </m:oMathPara>
    </w:p>
    <w:p w:rsidR="00C338C1" w:rsidRDefault="00C338C1" w:rsidP="00C757C7">
      <w:pPr>
        <w:spacing w:after="240" w:line="360" w:lineRule="auto"/>
        <w:jc w:val="both"/>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T</m:t>
            </m:r>
          </m:sub>
        </m:sSub>
      </m:oMath>
      <w:r>
        <w:rPr>
          <w:rFonts w:ascii="Times New Roman" w:eastAsiaTheme="minorEastAsia" w:hAnsi="Times New Roman" w:cs="Times New Roman"/>
        </w:rPr>
        <w:t xml:space="preserve"> is the price of the underlying at maturity T, K is the exercise price and r is the rate of interest. Similarly, the price of a European put option</w:t>
      </w:r>
      <w:r w:rsidR="00E13982">
        <w:rPr>
          <w:rFonts w:ascii="Times New Roman" w:eastAsiaTheme="minorEastAsia" w:hAnsi="Times New Roman" w:cs="Times New Roman"/>
        </w:rPr>
        <w:t>, denoted by p,</w:t>
      </w:r>
      <w:r>
        <w:rPr>
          <w:rFonts w:ascii="Times New Roman" w:eastAsiaTheme="minorEastAsia" w:hAnsi="Times New Roman" w:cs="Times New Roman"/>
        </w:rPr>
        <w:t xml:space="preserve"> </w:t>
      </w:r>
      <w:r>
        <w:rPr>
          <w:rFonts w:ascii="Times New Roman" w:hAnsi="Times New Roman" w:cs="Times New Roman"/>
        </w:rPr>
        <w:t>at time of initiation of the contract is,</w:t>
      </w:r>
    </w:p>
    <w:p w:rsidR="001E4BBC" w:rsidRPr="00F02CAC" w:rsidRDefault="00E13982" w:rsidP="001E4BBC">
      <w:pPr>
        <w:spacing w:after="240" w:line="360" w:lineRule="auto"/>
        <w:jc w:val="both"/>
        <w:rPr>
          <w:rFonts w:ascii="Times New Roman" w:eastAsiaTheme="minorEastAsia" w:hAnsi="Times New Roman" w:cs="Times New Roman"/>
        </w:rPr>
      </w:pPr>
      <m:oMathPara>
        <m:oMath>
          <m:r>
            <m:rPr>
              <m:sty m:val="p"/>
            </m:rPr>
            <w:rPr>
              <w:rFonts w:ascii="Cambria Math" w:hAnsi="Cambria Math" w:cs="Times New Roman"/>
            </w:rPr>
            <m:t>p=E[</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-rT</m:t>
              </m:r>
            </m:sup>
          </m:sSup>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K-S</m:t>
                      </m:r>
                    </m:e>
                    <m:sub>
                      <m:r>
                        <m:rPr>
                          <m:sty m:val="p"/>
                        </m:rPr>
                        <w:rPr>
                          <w:rFonts w:ascii="Cambria Math" w:hAnsi="Cambria Math" w:cs="Times New Roman"/>
                        </w:rPr>
                        <m:t>T</m:t>
                      </m:r>
                    </m:sub>
                  </m:sSub>
                </m:e>
              </m:d>
            </m:e>
            <m:sup>
              <m:r>
                <m:rPr>
                  <m:sty m:val="p"/>
                </m:rPr>
                <w:rPr>
                  <w:rFonts w:ascii="Cambria Math" w:hAnsi="Cambria Math" w:cs="Times New Roman"/>
                </w:rPr>
                <m:t>+</m:t>
              </m:r>
            </m:sup>
          </m:sSup>
          <m:r>
            <m:rPr>
              <m:sty m:val="p"/>
            </m:rPr>
            <w:rPr>
              <w:rFonts w:ascii="Cambria Math" w:hAnsi="Cambria Math" w:cs="Times New Roman"/>
            </w:rPr>
            <m:t>]</m:t>
          </m:r>
        </m:oMath>
      </m:oMathPara>
    </w:p>
    <w:p w:rsidR="00F02CAC" w:rsidRPr="00414728" w:rsidRDefault="00562411" w:rsidP="001E4BBC">
      <w:pPr>
        <w:spacing w:after="240" w:line="360" w:lineRule="auto"/>
        <w:jc w:val="both"/>
        <w:rPr>
          <w:rFonts w:ascii="Times New Roman" w:eastAsiaTheme="minorEastAsia" w:hAnsi="Times New Roman" w:cs="Times New Roman"/>
          <w:b/>
        </w:rPr>
      </w:pPr>
      <w:r w:rsidRPr="00414728">
        <w:rPr>
          <w:rFonts w:ascii="Times New Roman" w:eastAsiaTheme="minorEastAsia" w:hAnsi="Times New Roman" w:cs="Times New Roman"/>
          <w:b/>
        </w:rPr>
        <w:t>2.1 Black-Scholes Model</w:t>
      </w:r>
    </w:p>
    <w:p w:rsidR="00CE6910" w:rsidRPr="00B66243" w:rsidRDefault="00CE6910" w:rsidP="001E4BBC">
      <w:pPr>
        <w:spacing w:after="240" w:line="360" w:lineRule="auto"/>
        <w:jc w:val="both"/>
        <w:rPr>
          <w:rFonts w:ascii="Times New Roman" w:eastAsiaTheme="minorEastAsia" w:hAnsi="Times New Roman" w:cs="Times New Roman"/>
        </w:rPr>
      </w:pPr>
      <w:r w:rsidRPr="00B66243">
        <w:rPr>
          <w:rFonts w:ascii="Times New Roman" w:eastAsiaTheme="minorEastAsia" w:hAnsi="Times New Roman" w:cs="Times New Roman"/>
        </w:rPr>
        <w:t>The benchmark model to price the options where the underlying asset is a stock is developed by Black-Scholes (1973). The BS model is based on the assumption that underlying stock prices follows a Geometric Brownian Motion (GBM) diffusion process</w:t>
      </w:r>
      <w:r w:rsidR="00B66243">
        <w:rPr>
          <w:rFonts w:ascii="Times New Roman" w:eastAsiaTheme="minorEastAsia" w:hAnsi="Times New Roman" w:cs="Times New Roman"/>
        </w:rPr>
        <w:t xml:space="preserve"> and under real-world probability measure P</w:t>
      </w:r>
      <w:r w:rsidRPr="00B66243">
        <w:rPr>
          <w:rFonts w:ascii="Times New Roman" w:eastAsiaTheme="minorEastAsia" w:hAnsi="Times New Roman" w:cs="Times New Roman"/>
        </w:rPr>
        <w:t>,</w:t>
      </w:r>
      <w:r w:rsidR="00B66243">
        <w:rPr>
          <w:rFonts w:ascii="Times New Roman" w:eastAsiaTheme="minorEastAsia" w:hAnsi="Times New Roman" w:cs="Times New Roman"/>
        </w:rPr>
        <w:t xml:space="preserve"> it is defined as:</w:t>
      </w:r>
    </w:p>
    <w:p w:rsidR="00CE6910" w:rsidRPr="00B66243" w:rsidRDefault="00B95258" w:rsidP="001E4BBC">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dS</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=μ</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dt+ σ</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dW</m:t>
              </m:r>
            </m:e>
            <m:sub>
              <m:r>
                <m:rPr>
                  <m:sty m:val="p"/>
                </m:rPr>
                <w:rPr>
                  <w:rFonts w:ascii="Cambria Math" w:eastAsiaTheme="minorEastAsia" w:hAnsi="Cambria Math" w:cs="Times New Roman"/>
                </w:rPr>
                <m:t>t</m:t>
              </m:r>
            </m:sub>
          </m:sSub>
        </m:oMath>
      </m:oMathPara>
    </w:p>
    <w:p w:rsidR="00B66243" w:rsidRDefault="00B66243" w:rsidP="001E4BBC">
      <w:pPr>
        <w:spacing w:after="240" w:line="360" w:lineRule="auto"/>
        <w:jc w:val="both"/>
        <w:rPr>
          <w:rFonts w:ascii="Times New Roman" w:eastAsiaTheme="minorEastAsia" w:hAnsi="Times New Roman" w:cs="Times New Roman"/>
        </w:rPr>
      </w:pPr>
      <w:r w:rsidRPr="00B66243">
        <w:rPr>
          <w:rFonts w:ascii="Times New Roman" w:eastAsiaTheme="minorEastAsia" w:hAnsi="Times New Roman" w:cs="Times New Roman"/>
        </w:rPr>
        <w:t xml:space="preserve">where </w:t>
      </w:r>
      <m:oMath>
        <m:r>
          <m:rPr>
            <m:sty m:val="p"/>
          </m:rPr>
          <w:rPr>
            <w:rFonts w:ascii="Cambria Math" w:eastAsiaTheme="minorEastAsia" w:hAnsi="Cambria Math" w:cs="Times New Roman"/>
          </w:rPr>
          <m:t>μ</m:t>
        </m:r>
      </m:oMath>
      <w:r w:rsidRPr="00B66243">
        <w:rPr>
          <w:rFonts w:ascii="Times New Roman" w:eastAsiaTheme="minorEastAsia" w:hAnsi="Times New Roman" w:cs="Times New Roman"/>
        </w:rPr>
        <w:t xml:space="preserve"> is the constant drift and </w:t>
      </w:r>
      <m:oMath>
        <m:r>
          <m:rPr>
            <m:sty m:val="p"/>
          </m:rPr>
          <w:rPr>
            <w:rFonts w:ascii="Cambria Math" w:eastAsiaTheme="minorEastAsia" w:hAnsi="Cambria Math" w:cs="Times New Roman"/>
          </w:rPr>
          <m:t>σ</m:t>
        </m:r>
      </m:oMath>
      <w:r w:rsidRPr="00B66243">
        <w:rPr>
          <w:rFonts w:ascii="Times New Roman" w:eastAsiaTheme="minorEastAsia" w:hAnsi="Times New Roman" w:cs="Times New Roman"/>
        </w:rPr>
        <w:t xml:space="preserve"> is the constant volatility of the diffusion process.</w:t>
      </w:r>
      <w:r>
        <w:rPr>
          <w:rFonts w:ascii="Times New Roman" w:eastAsiaTheme="minorEastAsia" w:hAnsi="Times New Roman" w:cs="Times New Roman"/>
        </w:rPr>
        <w:t xml:space="preserve"> The BS model assumes market is complete and there are no arbitrage opportunities. Since the market is complete and there are no arbitrage opportunities, there exists a risk neutral measure. The GBM diffusion process for stock price under risk neutral probability measure </w:t>
      </w:r>
      <m:oMath>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P</m:t>
            </m:r>
          </m:e>
        </m:acc>
      </m:oMath>
      <w:r>
        <w:rPr>
          <w:rFonts w:ascii="Times New Roman" w:eastAsiaTheme="minorEastAsia" w:hAnsi="Times New Roman" w:cs="Times New Roman"/>
        </w:rPr>
        <w:t xml:space="preserve"> is defined as:</w:t>
      </w:r>
    </w:p>
    <w:p w:rsidR="00B66243" w:rsidRPr="00B66243" w:rsidRDefault="00B95258" w:rsidP="00B66243">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dS</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=r</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dt+ σ</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dW</m:t>
              </m:r>
            </m:e>
            <m:sub>
              <m:r>
                <m:rPr>
                  <m:sty m:val="p"/>
                </m:rPr>
                <w:rPr>
                  <w:rFonts w:ascii="Cambria Math" w:eastAsiaTheme="minorEastAsia" w:hAnsi="Cambria Math" w:cs="Times New Roman"/>
                </w:rPr>
                <m:t>t</m:t>
              </m:r>
            </m:sub>
          </m:sSub>
        </m:oMath>
      </m:oMathPara>
    </w:p>
    <w:p w:rsidR="00B66243" w:rsidRDefault="00B66243"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sidR="007C753F">
        <w:rPr>
          <w:rFonts w:ascii="Times New Roman" w:eastAsiaTheme="minorEastAsia" w:hAnsi="Times New Roman" w:cs="Times New Roman"/>
        </w:rPr>
        <w:t>r is the risk-</w:t>
      </w:r>
      <w:r>
        <w:rPr>
          <w:rFonts w:ascii="Times New Roman" w:eastAsiaTheme="minorEastAsia" w:hAnsi="Times New Roman" w:cs="Times New Roman"/>
        </w:rPr>
        <w:t xml:space="preserve">free interest rate. </w:t>
      </w:r>
      <w:r w:rsidR="007C753F">
        <w:rPr>
          <w:rFonts w:ascii="Times New Roman" w:eastAsiaTheme="minorEastAsia" w:hAnsi="Times New Roman" w:cs="Times New Roman"/>
        </w:rPr>
        <w:t xml:space="preserve">The </w:t>
      </w:r>
      <w:r w:rsidR="00FB1FBC">
        <w:rPr>
          <w:rFonts w:ascii="Times New Roman" w:eastAsiaTheme="minorEastAsia" w:hAnsi="Times New Roman" w:cs="Times New Roman"/>
        </w:rPr>
        <w:t xml:space="preserve">BS model </w:t>
      </w:r>
      <w:r w:rsidR="007C753F">
        <w:rPr>
          <w:rFonts w:ascii="Times New Roman" w:eastAsiaTheme="minorEastAsia" w:hAnsi="Times New Roman" w:cs="Times New Roman"/>
        </w:rPr>
        <w:t>price</w:t>
      </w:r>
      <w:r w:rsidR="00FB1FBC">
        <w:rPr>
          <w:rFonts w:ascii="Times New Roman" w:eastAsiaTheme="minorEastAsia" w:hAnsi="Times New Roman" w:cs="Times New Roman"/>
        </w:rPr>
        <w:t xml:space="preserve"> of a plain vanilla European call option at initiation of the contract is:</w:t>
      </w:r>
    </w:p>
    <w:p w:rsidR="00FB1FBC" w:rsidRPr="00FB1FBC" w:rsidRDefault="00FB1FBC" w:rsidP="00B66243">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c=</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d1</m:t>
              </m:r>
            </m:e>
          </m:d>
          <m:r>
            <m:rPr>
              <m:sty m:val="p"/>
            </m:rPr>
            <w:rPr>
              <w:rFonts w:ascii="Cambria Math" w:eastAsiaTheme="minorEastAsia" w:hAnsi="Cambria Math" w:cs="Times New Roman"/>
            </w:rPr>
            <m:t>-K</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-rT</m:t>
              </m:r>
            </m:sup>
          </m:sSup>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d2</m:t>
              </m:r>
            </m:e>
          </m:d>
          <m:r>
            <m:rPr>
              <m:sty m:val="p"/>
            </m:rPr>
            <w:rPr>
              <w:rFonts w:ascii="Cambria Math" w:eastAsiaTheme="minorEastAsia" w:hAnsi="Cambria Math" w:cs="Times New Roman"/>
            </w:rPr>
            <m:t xml:space="preserve">         (1)</m:t>
          </m:r>
        </m:oMath>
      </m:oMathPara>
    </w:p>
    <w:p w:rsidR="00FB1FBC" w:rsidRDefault="00FB1FBC"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r>
          <m:rPr>
            <m:sty m:val="p"/>
          </m:rPr>
          <w:rPr>
            <w:rFonts w:ascii="Cambria Math" w:eastAsiaTheme="minorEastAsia" w:hAnsi="Cambria Math" w:cs="Times New Roman"/>
          </w:rPr>
          <m:t>d1=</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num>
                  <m:den>
                    <m:r>
                      <m:rPr>
                        <m:sty m:val="p"/>
                      </m:rPr>
                      <w:rPr>
                        <w:rFonts w:ascii="Cambria Math" w:eastAsiaTheme="minorEastAsia" w:hAnsi="Cambria Math" w:cs="Times New Roman"/>
                      </w:rPr>
                      <m:t>K</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r-1/2</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T</m:t>
            </m:r>
          </m:e>
        </m:d>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d2=d1-σ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p>
    <w:p w:rsidR="00FB1FBC" w:rsidRDefault="00FB1FBC"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N(.) is the cumulative normal distribution function, and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oMath>
      <w:r>
        <w:rPr>
          <w:rFonts w:ascii="Times New Roman" w:eastAsiaTheme="minorEastAsia" w:hAnsi="Times New Roman" w:cs="Times New Roman"/>
        </w:rPr>
        <w:t xml:space="preserve"> is the price of the underlying stock at initiation of the contract. </w:t>
      </w:r>
    </w:p>
    <w:p w:rsidR="005A1634" w:rsidRDefault="006817EA"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price of the barrier options depend</w:t>
      </w:r>
      <w:r w:rsidR="008A2A73">
        <w:rPr>
          <w:rFonts w:ascii="Times New Roman" w:eastAsiaTheme="minorEastAsia" w:hAnsi="Times New Roman" w:cs="Times New Roman"/>
        </w:rPr>
        <w:t xml:space="preserve">s on the barrier level. Since barrier options are a type of path dependent options, the price of the barrier options depends on the path of the underlying stock. Barrier options are categorized as knock-in and knock-out barrier options. The knock-in options come into existence if the underlying stock price hits the barrier level, denoted by B whereas the knock-out options vanish if the underlying stock price hits the barrier level. The barrier options are further classified into up-and-in, up-and-out, down-and-in, and down-and-out based on the value of B, with respect to underlying stock price at initiation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oMath>
      <w:r w:rsidR="008A2A73">
        <w:rPr>
          <w:rFonts w:ascii="Times New Roman" w:eastAsiaTheme="minorEastAsia" w:hAnsi="Times New Roman" w:cs="Times New Roman"/>
        </w:rPr>
        <w:t xml:space="preserve">. If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oMath>
      <w:r w:rsidR="008A2A73">
        <w:rPr>
          <w:rFonts w:ascii="Times New Roman" w:eastAsiaTheme="minorEastAsia" w:hAnsi="Times New Roman" w:cs="Times New Roman"/>
        </w:rPr>
        <w:t xml:space="preserve"> is </w:t>
      </w:r>
      <w:r w:rsidR="005A1634">
        <w:rPr>
          <w:rFonts w:ascii="Times New Roman" w:eastAsiaTheme="minorEastAsia" w:hAnsi="Times New Roman" w:cs="Times New Roman"/>
        </w:rPr>
        <w:t xml:space="preserve">greater </w:t>
      </w:r>
      <w:r w:rsidR="008A2A73">
        <w:rPr>
          <w:rFonts w:ascii="Times New Roman" w:eastAsiaTheme="minorEastAsia" w:hAnsi="Times New Roman" w:cs="Times New Roman"/>
        </w:rPr>
        <w:t xml:space="preserve">than B at the point of initiation, </w:t>
      </w:r>
      <w:r w:rsidR="005A1634">
        <w:rPr>
          <w:rFonts w:ascii="Times New Roman" w:eastAsiaTheme="minorEastAsia" w:hAnsi="Times New Roman" w:cs="Times New Roman"/>
        </w:rPr>
        <w:t xml:space="preserve">we deal with up type of options and if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oMath>
      <w:r w:rsidR="005A1634">
        <w:rPr>
          <w:rFonts w:ascii="Times New Roman" w:eastAsiaTheme="minorEastAsia" w:hAnsi="Times New Roman" w:cs="Times New Roman"/>
        </w:rPr>
        <w:t xml:space="preserve"> is lesser than B, we deal with down type of options. </w:t>
      </w:r>
    </w:p>
    <w:p w:rsidR="006817EA" w:rsidRDefault="005A1634"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w:t>
      </w:r>
      <w:r w:rsidR="00F01F3F">
        <w:rPr>
          <w:rFonts w:ascii="Times New Roman" w:eastAsiaTheme="minorEastAsia" w:hAnsi="Times New Roman" w:cs="Times New Roman"/>
        </w:rPr>
        <w:t>e price of an up-and-out</w:t>
      </w:r>
      <w:r>
        <w:rPr>
          <w:rFonts w:ascii="Times New Roman" w:eastAsiaTheme="minorEastAsia" w:hAnsi="Times New Roman" w:cs="Times New Roman"/>
        </w:rPr>
        <w:t xml:space="preserve"> </w:t>
      </w:r>
      <w:r w:rsidR="00944D4D">
        <w:rPr>
          <w:rFonts w:ascii="Times New Roman" w:eastAsiaTheme="minorEastAsia" w:hAnsi="Times New Roman" w:cs="Times New Roman"/>
        </w:rPr>
        <w:t>call option for the case where the underlying stock price follows a GBM diffusion process, derived by Shreve (2004) is:</w:t>
      </w:r>
    </w:p>
    <w:p w:rsidR="00944D4D" w:rsidRPr="00FF7093" w:rsidRDefault="00B95258" w:rsidP="00B66243">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up-out-call</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d1</m:t>
                  </m:r>
                </m:e>
              </m:d>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d3</m:t>
                  </m:r>
                </m:e>
              </m:d>
            </m:e>
          </m:d>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-rT</m:t>
              </m:r>
            </m:sup>
          </m:sSup>
          <m:r>
            <m:rPr>
              <m:sty m:val="p"/>
            </m:rPr>
            <w:rPr>
              <w:rFonts w:ascii="Cambria Math" w:eastAsiaTheme="minorEastAsia" w:hAnsi="Cambria Math" w:cs="Times New Roman"/>
            </w:rPr>
            <m:t>K</m:t>
          </m:r>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d2</m:t>
                  </m:r>
                </m:e>
              </m:d>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d4</m:t>
                  </m:r>
                </m:e>
              </m:d>
            </m:e>
          </m:d>
          <m:r>
            <m:rPr>
              <m:sty m:val="p"/>
            </m:rPr>
            <w:rPr>
              <w:rFonts w:ascii="Cambria Math" w:eastAsiaTheme="minorEastAsia" w:hAnsi="Cambria Math" w:cs="Times New Roman"/>
            </w:rPr>
            <m:t>-B*a*[N</m:t>
          </m:r>
          <m:d>
            <m:dPr>
              <m:ctrlPr>
                <w:rPr>
                  <w:rFonts w:ascii="Cambria Math" w:eastAsiaTheme="minorEastAsia" w:hAnsi="Cambria Math" w:cs="Times New Roman"/>
                </w:rPr>
              </m:ctrlPr>
            </m:dPr>
            <m:e>
              <m:r>
                <m:rPr>
                  <m:sty m:val="p"/>
                </m:rPr>
                <w:rPr>
                  <w:rFonts w:ascii="Cambria Math" w:eastAsiaTheme="minorEastAsia" w:hAnsi="Cambria Math" w:cs="Times New Roman"/>
                </w:rPr>
                <m:t>d7</m:t>
              </m:r>
            </m:e>
          </m:d>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d5</m:t>
              </m:r>
            </m:e>
          </m:d>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-rT</m:t>
              </m:r>
            </m:sup>
          </m:sSup>
          <m:r>
            <m:rPr>
              <m:sty m:val="p"/>
            </m:rPr>
            <w:rPr>
              <w:rFonts w:ascii="Cambria Math" w:eastAsiaTheme="minorEastAsia" w:hAnsi="Cambria Math" w:cs="Times New Roman"/>
            </w:rPr>
            <m:t>*K*b*[N</m:t>
          </m:r>
          <m:d>
            <m:dPr>
              <m:ctrlPr>
                <w:rPr>
                  <w:rFonts w:ascii="Cambria Math" w:eastAsiaTheme="minorEastAsia" w:hAnsi="Cambria Math" w:cs="Times New Roman"/>
                </w:rPr>
              </m:ctrlPr>
            </m:dPr>
            <m:e>
              <m:r>
                <m:rPr>
                  <m:sty m:val="p"/>
                </m:rPr>
                <w:rPr>
                  <w:rFonts w:ascii="Cambria Math" w:eastAsiaTheme="minorEastAsia" w:hAnsi="Cambria Math" w:cs="Times New Roman"/>
                </w:rPr>
                <m:t>d8</m:t>
              </m:r>
            </m:e>
          </m:d>
          <m:r>
            <m:rPr>
              <m:sty m:val="p"/>
            </m:rPr>
            <w:rPr>
              <w:rFonts w:ascii="Cambria Math" w:eastAsiaTheme="minorEastAsia" w:hAnsi="Cambria Math" w:cs="Times New Roman"/>
            </w:rPr>
            <m:t>-N(d6)]</m:t>
          </m:r>
        </m:oMath>
      </m:oMathPara>
    </w:p>
    <w:p w:rsidR="00FF7093" w:rsidRDefault="00E51FD4" w:rsidP="00B66243">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where,</w:t>
      </w:r>
    </w:p>
    <w:p w:rsidR="00E51FD4" w:rsidRPr="00FF7093" w:rsidRDefault="00E51FD4" w:rsidP="00B66243">
      <w:pPr>
        <w:spacing w:after="240" w:line="360" w:lineRule="auto"/>
        <w:jc w:val="both"/>
        <w:rPr>
          <w:rFonts w:ascii="Times New Roman" w:eastAsiaTheme="minorEastAsia" w:hAnsi="Times New Roman" w:cs="Times New Roman"/>
        </w:rPr>
      </w:pPr>
      <w:r w:rsidRPr="00FF7093">
        <w:rPr>
          <w:rFonts w:ascii="Times New Roman" w:eastAsiaTheme="minorEastAsia" w:hAnsi="Times New Roman" w:cs="Times New Roman"/>
        </w:rPr>
        <w:t xml:space="preserve"> </w:t>
      </w:r>
      <m:oMath>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/B)</m:t>
            </m:r>
          </m:e>
          <m:sup>
            <m:r>
              <m:rPr>
                <m:sty m:val="p"/>
              </m:rPr>
              <w:rPr>
                <w:rFonts w:ascii="Cambria Math" w:eastAsiaTheme="minorEastAsia" w:hAnsi="Cambria Math" w:cs="Times New Roman"/>
              </w:rPr>
              <m:t>-2r/</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sup>
        </m:sSup>
      </m:oMath>
      <w:r w:rsidRPr="00FF7093">
        <w:rPr>
          <w:rFonts w:ascii="Times New Roman" w:eastAsiaTheme="minorEastAsia" w:hAnsi="Times New Roman" w:cs="Times New Roman"/>
        </w:rPr>
        <w:t xml:space="preserve"> </w:t>
      </w:r>
    </w:p>
    <w:p w:rsidR="00FF7093" w:rsidRPr="00FF7093" w:rsidRDefault="00FF7093" w:rsidP="00B66243">
      <w:pPr>
        <w:spacing w:after="240" w:line="360" w:lineRule="auto"/>
        <w:jc w:val="both"/>
        <w:rPr>
          <w:rFonts w:ascii="Times New Roman" w:eastAsiaTheme="minorEastAsia" w:hAnsi="Times New Roman" w:cs="Times New Roman"/>
        </w:rPr>
      </w:pPr>
      <w:r w:rsidRPr="00FF7093">
        <w:rPr>
          <w:rFonts w:ascii="Times New Roman" w:eastAsiaTheme="minorEastAsia" w:hAnsi="Times New Roman" w:cs="Times New Roman"/>
        </w:rPr>
        <w:t xml:space="preserve">b = </w:t>
      </w:r>
      <m:oMath>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/B)</m:t>
            </m:r>
          </m:e>
          <m:sup>
            <m:r>
              <m:rPr>
                <m:sty m:val="p"/>
              </m:rPr>
              <w:rPr>
                <w:rFonts w:ascii="Cambria Math" w:eastAsiaTheme="minorEastAsia" w:hAnsi="Cambria Math" w:cs="Times New Roman"/>
              </w:rPr>
              <m:t>1-2r/</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sup>
        </m:sSup>
      </m:oMath>
    </w:p>
    <w:p w:rsidR="00F4375A" w:rsidRPr="00F4375A" w:rsidRDefault="00E51FD4" w:rsidP="00F4375A">
      <w:pPr>
        <w:spacing w:after="240" w:line="360" w:lineRule="auto"/>
        <w:jc w:val="both"/>
        <w:rPr>
          <w:rFonts w:ascii="Times New Roman" w:eastAsiaTheme="minorEastAsia" w:hAnsi="Times New Roman" w:cs="Times New Roman"/>
        </w:rPr>
      </w:pPr>
      <w:r w:rsidRPr="00F4375A">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d1=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num>
                  <m:den>
                    <m:r>
                      <m:rPr>
                        <m:sty m:val="p"/>
                      </m:rPr>
                      <w:rPr>
                        <w:rFonts w:ascii="Cambria Math" w:eastAsiaTheme="minorEastAsia" w:hAnsi="Cambria Math" w:cs="Times New Roman"/>
                      </w:rPr>
                      <m:t>K</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p>
    <w:p w:rsidR="00F4375A" w:rsidRP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d2=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num>
                  <m:den>
                    <m:r>
                      <m:rPr>
                        <m:sty m:val="p"/>
                      </m:rPr>
                      <w:rPr>
                        <w:rFonts w:ascii="Cambria Math" w:eastAsiaTheme="minorEastAsia" w:hAnsi="Cambria Math" w:cs="Times New Roman"/>
                      </w:rPr>
                      <m:t>K</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r w:rsidRPr="00F4375A">
        <w:rPr>
          <w:rFonts w:ascii="Times New Roman" w:eastAsiaTheme="minorEastAsia" w:hAnsi="Times New Roman" w:cs="Times New Roman"/>
        </w:rPr>
        <w:t xml:space="preserve"> </w:t>
      </w:r>
    </w:p>
    <w:p w:rsidR="00F4375A" w:rsidRPr="00F4375A" w:rsidRDefault="00F4375A" w:rsidP="00F4375A">
      <w:pPr>
        <w:spacing w:after="240" w:line="360" w:lineRule="auto"/>
        <w:jc w:val="both"/>
        <w:rPr>
          <w:rFonts w:ascii="Times New Roman" w:eastAsiaTheme="minorEastAsia" w:hAnsi="Times New Roman" w:cs="Times New Roman"/>
        </w:rPr>
      </w:pPr>
      <w:r w:rsidRPr="00F4375A">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d3=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num>
                  <m:den>
                    <m:r>
                      <m:rPr>
                        <m:sty m:val="p"/>
                      </m:rPr>
                      <w:rPr>
                        <w:rFonts w:ascii="Cambria Math" w:eastAsiaTheme="minorEastAsia" w:hAnsi="Cambria Math" w:cs="Times New Roman"/>
                      </w:rPr>
                      <m:t>B</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r>
          <m:rPr>
            <m:sty m:val="p"/>
          </m:rPr>
          <w:rPr>
            <w:rFonts w:ascii="Cambria Math" w:eastAsiaTheme="minorEastAsia" w:hAnsi="Cambria Math" w:cs="Times New Roman"/>
          </w:rPr>
          <m:t xml:space="preserve">  </m:t>
        </m:r>
      </m:oMath>
    </w:p>
    <w:p w:rsidR="00F4375A" w:rsidRP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w:lastRenderedPageBreak/>
          <m:t xml:space="preserve">d4=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num>
                  <m:den>
                    <m:r>
                      <m:rPr>
                        <m:sty m:val="p"/>
                      </m:rPr>
                      <w:rPr>
                        <w:rFonts w:ascii="Cambria Math" w:eastAsiaTheme="minorEastAsia" w:hAnsi="Cambria Math" w:cs="Times New Roman"/>
                      </w:rPr>
                      <m:t>B</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r w:rsidRPr="00F4375A">
        <w:rPr>
          <w:rFonts w:ascii="Times New Roman" w:eastAsiaTheme="minorEastAsia" w:hAnsi="Times New Roman" w:cs="Times New Roman"/>
        </w:rPr>
        <w:t xml:space="preserve">  </w:t>
      </w:r>
    </w:p>
    <w:p w:rsidR="00F4375A" w:rsidRP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d5=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r>
          <m:rPr>
            <m:sty m:val="p"/>
          </m:rPr>
          <w:rPr>
            <w:rFonts w:ascii="Cambria Math" w:eastAsiaTheme="minorEastAsia" w:hAnsi="Cambria Math" w:cs="Times New Roman"/>
          </w:rPr>
          <m:t xml:space="preserve"> </m:t>
        </m:r>
      </m:oMath>
      <w:r w:rsidRPr="00F4375A">
        <w:rPr>
          <w:rFonts w:ascii="Times New Roman" w:eastAsiaTheme="minorEastAsia" w:hAnsi="Times New Roman" w:cs="Times New Roman"/>
        </w:rPr>
        <w:t xml:space="preserve"> </w:t>
      </w:r>
    </w:p>
    <w:p w:rsid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d6=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oMath>
      <w:r w:rsidRPr="00F4375A">
        <w:rPr>
          <w:rFonts w:ascii="Times New Roman" w:eastAsiaTheme="minorEastAsia" w:hAnsi="Times New Roman" w:cs="Times New Roman"/>
        </w:rPr>
        <w:t xml:space="preserve"> </w:t>
      </w:r>
    </w:p>
    <w:p w:rsidR="00F4375A" w:rsidRP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d7=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p>
                      <m:sSupPr>
                        <m:ctrlPr>
                          <w:rPr>
                            <w:rFonts w:ascii="Cambria Math" w:eastAsiaTheme="minorEastAsia" w:hAnsi="Cambria Math" w:cs="Times New Roman"/>
                          </w:rPr>
                        </m:ctrlPr>
                      </m:sSupPr>
                      <m:e>
                        <m:r>
                          <m:rPr>
                            <m:sty m:val="p"/>
                          </m:rPr>
                          <w:rPr>
                            <w:rFonts w:ascii="Cambria Math" w:eastAsiaTheme="minorEastAsia" w:hAnsi="Cambria Math" w:cs="Times New Roman"/>
                          </w:rPr>
                          <m:t>B</m:t>
                        </m:r>
                      </m:e>
                      <m:sup>
                        <m:r>
                          <m:rPr>
                            <m:sty m:val="p"/>
                          </m:rPr>
                          <w:rPr>
                            <w:rFonts w:ascii="Cambria Math" w:eastAsiaTheme="minorEastAsia" w:hAnsi="Cambria Math" w:cs="Times New Roman"/>
                          </w:rPr>
                          <m:t>2</m:t>
                        </m:r>
                      </m:sup>
                    </m:sSup>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K</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m:t>
        </m:r>
        <m:r>
          <m:rPr>
            <m:sty m:val="p"/>
          </m:rPr>
          <w:rPr>
            <w:rFonts w:ascii="Cambria Math" w:eastAsiaTheme="minorEastAsia" w:hAnsi="Cambria Math" w:cs="Times New Roman"/>
          </w:rPr>
          <m:t>] /σ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r>
          <m:rPr>
            <m:sty m:val="p"/>
          </m:rPr>
          <w:rPr>
            <w:rFonts w:ascii="Cambria Math" w:eastAsiaTheme="minorEastAsia" w:hAnsi="Cambria Math" w:cs="Times New Roman"/>
          </w:rPr>
          <m:t xml:space="preserve"> </m:t>
        </m:r>
      </m:oMath>
      <w:r w:rsidRPr="00F4375A">
        <w:rPr>
          <w:rFonts w:ascii="Times New Roman" w:eastAsiaTheme="minorEastAsia" w:hAnsi="Times New Roman" w:cs="Times New Roman"/>
        </w:rPr>
        <w:t xml:space="preserve"> </w:t>
      </w:r>
    </w:p>
    <w:p w:rsidR="00F4375A" w:rsidRDefault="00F4375A" w:rsidP="00F4375A">
      <w:pPr>
        <w:spacing w:after="24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 xml:space="preserve">d8= </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rPr>
                </m:ctrlPr>
              </m:dPr>
              <m:e>
                <m:f>
                  <m:fPr>
                    <m:ctrlPr>
                      <w:rPr>
                        <w:rFonts w:ascii="Cambria Math" w:eastAsiaTheme="minorEastAsia" w:hAnsi="Cambria Math" w:cs="Times New Roman"/>
                      </w:rPr>
                    </m:ctrlPr>
                  </m:fPr>
                  <m:num>
                    <m:sSup>
                      <m:sSupPr>
                        <m:ctrlPr>
                          <w:rPr>
                            <w:rFonts w:ascii="Cambria Math" w:eastAsiaTheme="minorEastAsia" w:hAnsi="Cambria Math" w:cs="Times New Roman"/>
                          </w:rPr>
                        </m:ctrlPr>
                      </m:sSupPr>
                      <m:e>
                        <m:r>
                          <m:rPr>
                            <m:sty m:val="p"/>
                          </m:rPr>
                          <w:rPr>
                            <w:rFonts w:ascii="Cambria Math" w:eastAsiaTheme="minorEastAsia" w:hAnsi="Cambria Math" w:cs="Times New Roman"/>
                          </w:rPr>
                          <m:t>B</m:t>
                        </m:r>
                      </m:e>
                      <m:sup>
                        <m:r>
                          <m:rPr>
                            <m:sty m:val="p"/>
                          </m:rPr>
                          <w:rPr>
                            <w:rFonts w:ascii="Cambria Math" w:eastAsiaTheme="minorEastAsia" w:hAnsi="Cambria Math" w:cs="Times New Roman"/>
                          </w:rPr>
                          <m:t>2</m:t>
                        </m:r>
                      </m:sup>
                    </m:sSup>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K</m:t>
                    </m:r>
                  </m:den>
                </m:f>
              </m:e>
            </m:d>
          </m:e>
        </m:func>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e>
            </m:d>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T] /</m:t>
        </m:r>
        <m:r>
          <m:rPr>
            <m:sty m:val="p"/>
          </m:rPr>
          <w:rPr>
            <w:rFonts w:ascii="Cambria Math" w:eastAsiaTheme="minorEastAsia" w:hAnsi="Cambria Math" w:cs="Times New Roman"/>
          </w:rPr>
          <m:t>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T</m:t>
            </m:r>
          </m:e>
        </m:rad>
        <m:r>
          <w:rPr>
            <w:rFonts w:ascii="Cambria Math" w:eastAsiaTheme="minorEastAsia" w:hAnsi="Cambria Math" w:cs="Times New Roman"/>
          </w:rPr>
          <m:t xml:space="preserve"> </m:t>
        </m:r>
      </m:oMath>
      <w:r w:rsidRPr="00F4375A">
        <w:rPr>
          <w:rFonts w:ascii="Times New Roman" w:eastAsiaTheme="minorEastAsia" w:hAnsi="Times New Roman" w:cs="Times New Roman"/>
        </w:rPr>
        <w:t xml:space="preserve"> </w:t>
      </w:r>
    </w:p>
    <w:p w:rsidR="0042153B" w:rsidRDefault="0042153B"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parity between barrier call options is defined as,</w:t>
      </w:r>
    </w:p>
    <w:p w:rsidR="0042153B" w:rsidRDefault="0042153B" w:rsidP="00F4375A">
      <w:pPr>
        <w:spacing w:after="240" w:line="360" w:lineRule="auto"/>
        <w:jc w:val="both"/>
        <w:rPr>
          <w:rFonts w:ascii="Times New Roman" w:eastAsiaTheme="minorEastAsia" w:hAnsi="Times New Roman" w:cs="Times New Roman"/>
        </w:rPr>
      </w:pPr>
      <m:oMathPara>
        <m:oMath>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up-and-out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up-and-in</m:t>
              </m:r>
            </m:sub>
          </m:sSub>
          <m:r>
            <w:rPr>
              <w:rFonts w:ascii="Cambria Math" w:eastAsiaTheme="minorEastAsia" w:hAnsi="Cambria Math" w:cs="Times New Roman"/>
            </w:rPr>
            <m:t xml:space="preserve">              (2)</m:t>
          </m:r>
        </m:oMath>
      </m:oMathPara>
    </w:p>
    <w:p w:rsidR="00F4375A" w:rsidRPr="00414728" w:rsidRDefault="00414728" w:rsidP="00F4375A">
      <w:pPr>
        <w:spacing w:after="240" w:line="360" w:lineRule="auto"/>
        <w:jc w:val="both"/>
        <w:rPr>
          <w:rFonts w:ascii="Times New Roman" w:eastAsiaTheme="minorEastAsia" w:hAnsi="Times New Roman" w:cs="Times New Roman"/>
          <w:b/>
        </w:rPr>
      </w:pPr>
      <w:r w:rsidRPr="00414728">
        <w:rPr>
          <w:rFonts w:ascii="Times New Roman" w:eastAsiaTheme="minorEastAsia" w:hAnsi="Times New Roman" w:cs="Times New Roman"/>
          <w:b/>
        </w:rPr>
        <w:t>2.2 Monte Carlo simulations</w:t>
      </w:r>
      <w:bookmarkStart w:id="0" w:name="_GoBack"/>
      <w:bookmarkEnd w:id="0"/>
    </w:p>
    <w:p w:rsidR="00F4375A" w:rsidRDefault="00900751"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Monte Carlo simulations is a commonly used numerical method to price </w:t>
      </w:r>
      <w:r w:rsidR="00793F15">
        <w:rPr>
          <w:rFonts w:ascii="Times New Roman" w:eastAsiaTheme="minorEastAsia" w:hAnsi="Times New Roman" w:cs="Times New Roman"/>
        </w:rPr>
        <w:t>options</w:t>
      </w:r>
      <w:r>
        <w:rPr>
          <w:rFonts w:ascii="Times New Roman" w:eastAsiaTheme="minorEastAsia" w:hAnsi="Times New Roman" w:cs="Times New Roman"/>
        </w:rPr>
        <w:t xml:space="preserve"> w</w:t>
      </w:r>
      <w:r w:rsidR="00793F15">
        <w:rPr>
          <w:rFonts w:ascii="Times New Roman" w:eastAsiaTheme="minorEastAsia" w:hAnsi="Times New Roman" w:cs="Times New Roman"/>
        </w:rPr>
        <w:t>hen there isn’t any closed form solution for a particular model. In order to estimate the price of any option using Monte Carlo simulations, we have to generate simulations of price of the underlying stock price at maturity</w:t>
      </w:r>
      <w:r w:rsidR="00C35CD2">
        <w:rPr>
          <w:rFonts w:ascii="Times New Roman" w:eastAsiaTheme="minorEastAsia" w:hAnsi="Times New Roman" w:cs="Times New Roman"/>
        </w:rPr>
        <w:t xml:space="preserve"> using its probability density function</w:t>
      </w:r>
      <w:r w:rsidR="00793F15">
        <w:rPr>
          <w:rFonts w:ascii="Times New Roman" w:eastAsiaTheme="minorEastAsia" w:hAnsi="Times New Roman" w:cs="Times New Roman"/>
        </w:rPr>
        <w:t xml:space="preserve">. Then, the option payoff for each simulation is calculated. Finally, the price of the option is calculated by averaging the discounted payoffs of all simulations. Under the BS model assumption that stock prices follow GBM, the </w:t>
      </w:r>
      <w:r w:rsidR="00165B6F">
        <w:rPr>
          <w:rFonts w:ascii="Times New Roman" w:eastAsiaTheme="minorEastAsia" w:hAnsi="Times New Roman" w:cs="Times New Roman"/>
        </w:rPr>
        <w:t xml:space="preserve">integral form of the </w:t>
      </w:r>
      <w:r w:rsidR="00793F15">
        <w:rPr>
          <w:rFonts w:ascii="Times New Roman" w:eastAsiaTheme="minorEastAsia" w:hAnsi="Times New Roman" w:cs="Times New Roman"/>
        </w:rPr>
        <w:t xml:space="preserve">price of the underlying stock price at time t is given by </w:t>
      </w:r>
    </w:p>
    <w:p w:rsidR="00793F15" w:rsidRPr="005E7429" w:rsidRDefault="00B95258" w:rsidP="00F4375A">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 </m:t>
                  </m:r>
                  <m:nary>
                    <m:naryPr>
                      <m:limLoc m:val="subSup"/>
                      <m:ctrlPr>
                        <w:rPr>
                          <w:rFonts w:ascii="Cambria Math" w:eastAsiaTheme="minorEastAsia" w:hAnsi="Cambria Math" w:cs="Times New Roman"/>
                        </w:rPr>
                      </m:ctrlPr>
                    </m:naryPr>
                    <m:sub>
                      <m:r>
                        <m:rPr>
                          <m:sty m:val="p"/>
                        </m:rPr>
                        <w:rPr>
                          <w:rFonts w:ascii="Cambria Math" w:eastAsiaTheme="minorEastAsia" w:hAnsi="Cambria Math" w:cs="Times New Roman"/>
                        </w:rPr>
                        <m:t>0</m:t>
                      </m:r>
                    </m:sub>
                    <m:sup>
                      <m:r>
                        <m:rPr>
                          <m:sty m:val="p"/>
                        </m:rPr>
                        <w:rPr>
                          <w:rFonts w:ascii="Cambria Math" w:eastAsiaTheme="minorEastAsia" w:hAnsi="Cambria Math" w:cs="Times New Roman"/>
                        </w:rPr>
                        <m:t>t</m:t>
                      </m:r>
                    </m:sup>
                    <m:e>
                      <m:d>
                        <m:dPr>
                          <m:ctrlPr>
                            <w:rPr>
                              <w:rFonts w:ascii="Cambria Math" w:eastAsiaTheme="minorEastAsia" w:hAnsi="Cambria Math" w:cs="Times New Roman"/>
                            </w:rPr>
                          </m:ctrlPr>
                        </m:dPr>
                        <m:e>
                          <m:r>
                            <m:rPr>
                              <m:sty m:val="p"/>
                            </m:rPr>
                            <w:rPr>
                              <w:rFonts w:ascii="Cambria Math" w:eastAsiaTheme="minorEastAsia" w:hAnsi="Cambria Math" w:cs="Times New Roman"/>
                            </w:rPr>
                            <m:t>μ-0.5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e>
                      </m:d>
                    </m:e>
                  </m:nary>
                  <m:r>
                    <m:rPr>
                      <m:sty m:val="p"/>
                    </m:rPr>
                    <w:rPr>
                      <w:rFonts w:ascii="Cambria Math" w:eastAsiaTheme="minorEastAsia" w:hAnsi="Cambria Math" w:cs="Times New Roman"/>
                    </w:rPr>
                    <m:t>ds+σ</m:t>
                  </m:r>
                  <m:nary>
                    <m:naryPr>
                      <m:limLoc m:val="subSup"/>
                      <m:ctrlPr>
                        <w:rPr>
                          <w:rFonts w:ascii="Cambria Math" w:eastAsiaTheme="minorEastAsia" w:hAnsi="Cambria Math" w:cs="Times New Roman"/>
                        </w:rPr>
                      </m:ctrlPr>
                    </m:naryPr>
                    <m:sub>
                      <m:r>
                        <m:rPr>
                          <m:sty m:val="p"/>
                        </m:rPr>
                        <w:rPr>
                          <w:rFonts w:ascii="Cambria Math" w:eastAsiaTheme="minorEastAsia" w:hAnsi="Cambria Math" w:cs="Times New Roman"/>
                        </w:rPr>
                        <m:t>0</m:t>
                      </m:r>
                    </m:sub>
                    <m:sup>
                      <m:r>
                        <m:rPr>
                          <m:sty m:val="p"/>
                        </m:rPr>
                        <w:rPr>
                          <w:rFonts w:ascii="Cambria Math" w:eastAsiaTheme="minorEastAsia" w:hAnsi="Cambria Math" w:cs="Times New Roman"/>
                        </w:rPr>
                        <m:t>t</m:t>
                      </m:r>
                    </m:sup>
                    <m:e>
                      <m:r>
                        <m:rPr>
                          <m:sty m:val="p"/>
                        </m:rPr>
                        <w:rPr>
                          <w:rFonts w:ascii="Cambria Math" w:eastAsiaTheme="minorEastAsia" w:hAnsi="Cambria Math" w:cs="Times New Roman"/>
                        </w:rPr>
                        <m:t>d</m:t>
                      </m:r>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s</m:t>
                          </m:r>
                        </m:sub>
                      </m:sSub>
                    </m:e>
                  </m:nary>
                </m:e>
              </m:d>
            </m:e>
          </m:func>
          <m:r>
            <w:rPr>
              <w:rFonts w:ascii="Cambria Math" w:eastAsiaTheme="minorEastAsia" w:hAnsi="Cambria Math" w:cs="Times New Roman"/>
            </w:rPr>
            <m:t xml:space="preserve">                   (3)</m:t>
          </m:r>
        </m:oMath>
      </m:oMathPara>
    </w:p>
    <w:p w:rsidR="00165B6F" w:rsidRDefault="00165B6F"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As we know that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a standard Brownian Motion and it is normally distributed with mean of zero and variance of t. Using this we can say that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lognormally distributed with parameters,</w:t>
      </w:r>
    </w:p>
    <w:p w:rsidR="00165B6F" w:rsidRPr="005E7429" w:rsidRDefault="005E7429" w:rsidP="00F4375A">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mean=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μt</m:t>
              </m:r>
            </m:sup>
          </m:sSup>
        </m:oMath>
      </m:oMathPara>
    </w:p>
    <w:p w:rsidR="00165B6F" w:rsidRPr="005E7429" w:rsidRDefault="005E7429" w:rsidP="00F4375A">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variance=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2μt</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sSup>
                <m:sSupPr>
                  <m:ctrlPr>
                    <w:rPr>
                      <w:rFonts w:ascii="Cambria Math" w:eastAsiaTheme="minorEastAsia" w:hAnsi="Cambria Math" w:cs="Times New Roman"/>
                    </w:rPr>
                  </m:ctrlPr>
                </m:sSupPr>
                <m:e>
                  <m:r>
                    <m:rPr>
                      <m:sty m:val="p"/>
                    </m:rPr>
                    <w:rPr>
                      <w:rFonts w:ascii="Cambria Math" w:eastAsiaTheme="minorEastAsia" w:hAnsi="Cambria Math" w:cs="Times New Roman"/>
                    </w:rPr>
                    <m:t>tσ</m:t>
                  </m:r>
                </m:e>
                <m:sup>
                  <m:r>
                    <m:rPr>
                      <m:sty m:val="p"/>
                    </m:rPr>
                    <w:rPr>
                      <w:rFonts w:ascii="Cambria Math" w:eastAsiaTheme="minorEastAsia" w:hAnsi="Cambria Math" w:cs="Times New Roman"/>
                    </w:rPr>
                    <m:t>2</m:t>
                  </m:r>
                </m:sup>
              </m:sSup>
            </m:sup>
          </m:sSup>
          <m:r>
            <m:rPr>
              <m:sty m:val="p"/>
            </m:rPr>
            <w:rPr>
              <w:rFonts w:ascii="Cambria Math" w:eastAsiaTheme="minorEastAsia" w:hAnsi="Cambria Math" w:cs="Times New Roman"/>
            </w:rPr>
            <m:t>-1)</m:t>
          </m:r>
        </m:oMath>
      </m:oMathPara>
    </w:p>
    <w:p w:rsidR="005E7429" w:rsidRDefault="00112F54"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discre</w:t>
      </w:r>
      <w:r w:rsidR="005B3E44">
        <w:rPr>
          <w:rFonts w:ascii="Times New Roman" w:eastAsiaTheme="minorEastAsia" w:hAnsi="Times New Roman" w:cs="Times New Roman"/>
        </w:rPr>
        <w:t>tized version of the equation (3</w:t>
      </w:r>
      <w:r>
        <w:rPr>
          <w:rFonts w:ascii="Times New Roman" w:eastAsiaTheme="minorEastAsia" w:hAnsi="Times New Roman" w:cs="Times New Roman"/>
        </w:rPr>
        <w:t>)</w:t>
      </w:r>
      <w:r w:rsidR="008F34C2">
        <w:rPr>
          <w:rFonts w:ascii="Times New Roman" w:eastAsiaTheme="minorEastAsia" w:hAnsi="Times New Roman" w:cs="Times New Roman"/>
        </w:rPr>
        <w:t xml:space="preserve"> over the time interval (0, T) with a time step of </w:t>
      </w:r>
      <m:oMath>
        <m:r>
          <m:rPr>
            <m:sty m:val="p"/>
          </m:rPr>
          <w:rPr>
            <w:rFonts w:ascii="Cambria Math" w:eastAsiaTheme="minorEastAsia" w:hAnsi="Cambria Math" w:cs="Times New Roman"/>
          </w:rPr>
          <m:t>∆t</m:t>
        </m:r>
      </m:oMath>
      <w:r>
        <w:rPr>
          <w:rFonts w:ascii="Times New Roman" w:eastAsiaTheme="minorEastAsia" w:hAnsi="Times New Roman" w:cs="Times New Roman"/>
        </w:rPr>
        <w:t xml:space="preserve"> can be written as follows: </w:t>
      </w:r>
    </w:p>
    <w:p w:rsidR="00112F54" w:rsidRPr="00112F54" w:rsidRDefault="00B95258" w:rsidP="00112F54">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t+∆t</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0</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 (μ-0.5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)∆t+σ</m:t>
                  </m:r>
                  <m:rad>
                    <m:radPr>
                      <m:degHide m:val="1"/>
                      <m:ctrlPr>
                        <w:rPr>
                          <w:rFonts w:ascii="Cambria Math" w:eastAsiaTheme="minorEastAsia" w:hAnsi="Cambria Math" w:cs="Times New Roman"/>
                        </w:rPr>
                      </m:ctrlPr>
                    </m:radPr>
                    <m:deg/>
                    <m:e>
                      <m:r>
                        <m:rPr>
                          <m:sty m:val="p"/>
                        </m:rPr>
                        <w:rPr>
                          <w:rFonts w:ascii="Cambria Math" w:eastAsiaTheme="minorEastAsia" w:hAnsi="Cambria Math" w:cs="Times New Roman"/>
                        </w:rPr>
                        <m:t xml:space="preserve">∆t </m:t>
                      </m:r>
                    </m:e>
                  </m:rad>
                  <m:r>
                    <m:rPr>
                      <m:sty m:val="p"/>
                    </m:rPr>
                    <w:rPr>
                      <w:rFonts w:ascii="Cambria Math" w:eastAsiaTheme="minorEastAsia" w:hAnsi="Cambria Math" w:cs="Times New Roman"/>
                    </w:rPr>
                    <m:t>δ</m:t>
                  </m:r>
                </m:e>
              </m:d>
            </m:e>
          </m:func>
          <m:r>
            <m:rPr>
              <m:sty m:val="p"/>
            </m:rPr>
            <w:rPr>
              <w:rFonts w:ascii="Cambria Math" w:eastAsiaTheme="minorEastAsia" w:hAnsi="Cambria Math" w:cs="Times New Roman"/>
            </w:rPr>
            <m:t xml:space="preserve">   </m:t>
          </m:r>
          <m:r>
            <w:rPr>
              <w:rFonts w:ascii="Cambria Math" w:eastAsiaTheme="minorEastAsia" w:hAnsi="Cambria Math" w:cs="Times New Roman"/>
            </w:rPr>
            <m:t xml:space="preserve">                (4)</m:t>
          </m:r>
        </m:oMath>
      </m:oMathPara>
    </w:p>
    <w:p w:rsidR="00112F54" w:rsidRDefault="00112F54" w:rsidP="00112F54">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m:rPr>
            <m:sty m:val="p"/>
          </m:rPr>
          <w:rPr>
            <w:rFonts w:ascii="Cambria Math" w:eastAsiaTheme="minorEastAsia" w:hAnsi="Cambria Math" w:cs="Times New Roman"/>
          </w:rPr>
          <m:t>δ~N(0,1)</m:t>
        </m:r>
      </m:oMath>
      <w:r w:rsidR="008F34C2">
        <w:rPr>
          <w:rFonts w:ascii="Times New Roman" w:eastAsiaTheme="minorEastAsia" w:hAnsi="Times New Roman" w:cs="Times New Roman"/>
        </w:rPr>
        <w:t xml:space="preserve">, is a standard normal random variable. Since Monte Carlo simulations is a discrete time valuation, </w:t>
      </w:r>
      <w:r w:rsidR="005B3E44">
        <w:rPr>
          <w:rFonts w:ascii="Times New Roman" w:eastAsiaTheme="minorEastAsia" w:hAnsi="Times New Roman" w:cs="Times New Roman"/>
        </w:rPr>
        <w:t>we use the equation (4</w:t>
      </w:r>
      <w:r w:rsidR="008F34C2">
        <w:rPr>
          <w:rFonts w:ascii="Times New Roman" w:eastAsiaTheme="minorEastAsia" w:hAnsi="Times New Roman" w:cs="Times New Roman"/>
        </w:rPr>
        <w:t>) to simulate the price of the underlying stock. The price of the barrier option depends on the path of the underlying path, so we generate the simulations of the path of underlying stock price in order to capture the time at which the path of underlying stoc</w:t>
      </w:r>
      <w:r w:rsidR="000401E5">
        <w:rPr>
          <w:rFonts w:ascii="Times New Roman" w:eastAsiaTheme="minorEastAsia" w:hAnsi="Times New Roman" w:cs="Times New Roman"/>
        </w:rPr>
        <w:t>k price hits the barrier level. Then we can calculate the price of the barrier option by averaging the discounted payoffs from all simulations.</w:t>
      </w:r>
    </w:p>
    <w:p w:rsidR="00112F54" w:rsidRPr="00AB09C1" w:rsidRDefault="00684F87" w:rsidP="00F4375A">
      <w:pPr>
        <w:spacing w:after="240" w:line="360" w:lineRule="auto"/>
        <w:jc w:val="both"/>
        <w:rPr>
          <w:rFonts w:ascii="Times New Roman" w:eastAsiaTheme="minorEastAsia" w:hAnsi="Times New Roman" w:cs="Times New Roman"/>
        </w:rPr>
      </w:pPr>
      <w:r w:rsidRPr="00684F87">
        <w:rPr>
          <w:rFonts w:ascii="Times New Roman" w:eastAsiaTheme="minorEastAsia" w:hAnsi="Times New Roman" w:cs="Times New Roman"/>
          <w:b/>
        </w:rPr>
        <w:t>2.3 Variance Reduction methods</w:t>
      </w:r>
    </w:p>
    <w:p w:rsidR="00AB09C1" w:rsidRDefault="00AB09C1" w:rsidP="00F4375A">
      <w:pPr>
        <w:spacing w:after="240" w:line="360" w:lineRule="auto"/>
        <w:jc w:val="both"/>
        <w:rPr>
          <w:rFonts w:ascii="Times New Roman" w:eastAsiaTheme="minorEastAsia" w:hAnsi="Times New Roman" w:cs="Times New Roman"/>
        </w:rPr>
      </w:pPr>
      <w:r w:rsidRPr="00AB09C1">
        <w:rPr>
          <w:rFonts w:ascii="Times New Roman" w:eastAsiaTheme="minorEastAsia" w:hAnsi="Times New Roman" w:cs="Times New Roman"/>
        </w:rPr>
        <w:t xml:space="preserve"> The accuracy of the </w:t>
      </w:r>
      <w:r>
        <w:rPr>
          <w:rFonts w:ascii="Times New Roman" w:eastAsiaTheme="minorEastAsia" w:hAnsi="Times New Roman" w:cs="Times New Roman"/>
        </w:rPr>
        <w:t>pricing barrier option using Monte Carlo simulations can be increased by increasing the number of time steps over the time interval (0, T).</w:t>
      </w:r>
      <w:r w:rsidR="00BD4FB3">
        <w:rPr>
          <w:rFonts w:ascii="Times New Roman" w:eastAsiaTheme="minorEastAsia" w:hAnsi="Times New Roman" w:cs="Times New Roman"/>
        </w:rPr>
        <w:t xml:space="preserve"> Another</w:t>
      </w:r>
      <w:r>
        <w:rPr>
          <w:rFonts w:ascii="Times New Roman" w:eastAsiaTheme="minorEastAsia" w:hAnsi="Times New Roman" w:cs="Times New Roman"/>
        </w:rPr>
        <w:t xml:space="preserve"> way to improve the accuracy is by reducing error or variance of the Monte Carlo simulation</w:t>
      </w:r>
      <w:r w:rsidR="00733DA9">
        <w:rPr>
          <w:rFonts w:ascii="Times New Roman" w:eastAsiaTheme="minorEastAsia" w:hAnsi="Times New Roman" w:cs="Times New Roman"/>
        </w:rPr>
        <w:t xml:space="preserve"> using variance reduction methods</w:t>
      </w:r>
      <w:r>
        <w:rPr>
          <w:rFonts w:ascii="Times New Roman" w:eastAsiaTheme="minorEastAsia" w:hAnsi="Times New Roman" w:cs="Times New Roman"/>
        </w:rPr>
        <w:t xml:space="preserve">. </w:t>
      </w:r>
    </w:p>
    <w:p w:rsidR="00AB09C1" w:rsidRPr="00AB09C1" w:rsidRDefault="00AB09C1" w:rsidP="00F4375A">
      <w:pPr>
        <w:spacing w:after="240" w:line="360" w:lineRule="auto"/>
        <w:jc w:val="both"/>
        <w:rPr>
          <w:rFonts w:ascii="Times New Roman" w:eastAsiaTheme="minorEastAsia" w:hAnsi="Times New Roman" w:cs="Times New Roman"/>
          <w:b/>
        </w:rPr>
      </w:pPr>
      <w:r w:rsidRPr="00AB09C1">
        <w:rPr>
          <w:rFonts w:ascii="Times New Roman" w:eastAsiaTheme="minorEastAsia" w:hAnsi="Times New Roman" w:cs="Times New Roman"/>
          <w:b/>
        </w:rPr>
        <w:t>2.3.1 Antithetic Variates</w:t>
      </w:r>
    </w:p>
    <w:p w:rsidR="00684F87" w:rsidRDefault="004E1409"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antithetic variates variance reduction method uses two negatively correlated random variables to reduce the variance. Let X and Y be two random variables with the same distribution</w:t>
      </w:r>
      <w:r w:rsidR="00DF0645">
        <w:rPr>
          <w:rFonts w:ascii="Times New Roman" w:eastAsiaTheme="minorEastAsia" w:hAnsi="Times New Roman" w:cs="Times New Roman"/>
        </w:rPr>
        <w:t xml:space="preserve"> and X = - Y</w:t>
      </w:r>
      <w:r>
        <w:rPr>
          <w:rFonts w:ascii="Times New Roman" w:eastAsiaTheme="minorEastAsia" w:hAnsi="Times New Roman" w:cs="Times New Roman"/>
        </w:rPr>
        <w:t>. The variance of summation of X and Y can be written as,</w:t>
      </w:r>
    </w:p>
    <w:p w:rsidR="004E1409" w:rsidRPr="004E1409" w:rsidRDefault="004E1409" w:rsidP="00F4375A">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Var</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X+Y</m:t>
                  </m:r>
                </m:num>
                <m:den>
                  <m:r>
                    <m:rPr>
                      <m:sty m:val="p"/>
                    </m:rPr>
                    <w:rPr>
                      <w:rFonts w:ascii="Cambria Math" w:eastAsiaTheme="minorEastAsia" w:hAnsi="Cambria Math" w:cs="Times New Roman"/>
                    </w:rPr>
                    <m:t>2</m:t>
                  </m:r>
                </m:den>
              </m:f>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Y</m:t>
                  </m:r>
                </m:e>
              </m:d>
              <m:r>
                <m:rPr>
                  <m:sty m:val="p"/>
                </m:rPr>
                <w:rPr>
                  <w:rFonts w:ascii="Cambria Math" w:eastAsiaTheme="minorEastAsia" w:hAnsi="Cambria Math" w:cs="Times New Roman"/>
                </w:rPr>
                <m:t>+2Cov</m:t>
              </m:r>
              <m:d>
                <m:dPr>
                  <m:ctrlPr>
                    <w:rPr>
                      <w:rFonts w:ascii="Cambria Math" w:eastAsiaTheme="minorEastAsia" w:hAnsi="Cambria Math" w:cs="Times New Roman"/>
                    </w:rPr>
                  </m:ctrlPr>
                </m:dPr>
                <m:e>
                  <m:r>
                    <m:rPr>
                      <m:sty m:val="p"/>
                    </m:rPr>
                    <w:rPr>
                      <w:rFonts w:ascii="Cambria Math" w:eastAsiaTheme="minorEastAsia" w:hAnsi="Cambria Math" w:cs="Times New Roman"/>
                    </w:rPr>
                    <m:t>X,Y</m:t>
                  </m:r>
                </m:e>
              </m:d>
            </m:num>
            <m:den>
              <m:r>
                <m:rPr>
                  <m:sty m:val="p"/>
                </m:rPr>
                <w:rPr>
                  <w:rFonts w:ascii="Cambria Math" w:eastAsiaTheme="minorEastAsia" w:hAnsi="Cambria Math" w:cs="Times New Roman"/>
                </w:rPr>
                <m:t>4</m:t>
              </m:r>
            </m:den>
          </m:f>
        </m:oMath>
      </m:oMathPara>
    </w:p>
    <w:p w:rsidR="005014BF" w:rsidRDefault="00143A87"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Since our assumption is</w:t>
      </w:r>
      <w:r w:rsidR="004E1409">
        <w:rPr>
          <w:rFonts w:ascii="Times New Roman" w:eastAsiaTheme="minorEastAsia" w:hAnsi="Times New Roman" w:cs="Times New Roman"/>
        </w:rPr>
        <w:t xml:space="preserve"> X and </w:t>
      </w:r>
      <w:r w:rsidR="00BD4FB3">
        <w:rPr>
          <w:rFonts w:ascii="Times New Roman" w:eastAsiaTheme="minorEastAsia" w:hAnsi="Times New Roman" w:cs="Times New Roman"/>
        </w:rPr>
        <w:t xml:space="preserve">Y are negatively correlated, </w:t>
      </w:r>
      <w:r w:rsidR="004E1409">
        <w:rPr>
          <w:rFonts w:ascii="Times New Roman" w:eastAsiaTheme="minorEastAsia" w:hAnsi="Times New Roman" w:cs="Times New Roman"/>
        </w:rPr>
        <w:t>the covariance will be negative, and the variance will be lower compared to the case if X and Y</w:t>
      </w:r>
      <w:r w:rsidR="00DF0645">
        <w:rPr>
          <w:rFonts w:ascii="Times New Roman" w:eastAsiaTheme="minorEastAsia" w:hAnsi="Times New Roman" w:cs="Times New Roman"/>
        </w:rPr>
        <w:t xml:space="preserve"> are positively correlated. </w:t>
      </w:r>
    </w:p>
    <w:p w:rsidR="004E1409" w:rsidRDefault="00A67882"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As we know that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t</m:t>
            </m:r>
          </m:sub>
        </m:sSub>
      </m:oMath>
      <w:r w:rsidR="005014BF">
        <w:rPr>
          <w:rFonts w:ascii="Times New Roman" w:eastAsiaTheme="minorEastAsia" w:hAnsi="Times New Roman" w:cs="Times New Roman"/>
        </w:rPr>
        <w:t xml:space="preserve"> is normally distributed with mean zero and variance 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t</m:t>
            </m:r>
          </m:sub>
        </m:sSub>
      </m:oMath>
      <w:r w:rsidR="005014BF">
        <w:rPr>
          <w:rFonts w:ascii="Times New Roman" w:eastAsiaTheme="minorEastAsia" w:hAnsi="Times New Roman" w:cs="Times New Roman"/>
        </w:rPr>
        <w:t xml:space="preserve"> and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t</m:t>
            </m:r>
          </m:sub>
        </m:sSub>
      </m:oMath>
      <w:r w:rsidR="005014BF">
        <w:rPr>
          <w:rFonts w:ascii="Times New Roman" w:eastAsiaTheme="minorEastAsia" w:hAnsi="Times New Roman" w:cs="Times New Roman"/>
        </w:rPr>
        <w:t xml:space="preserve"> are both normally distributed with same parameters</w:t>
      </w:r>
      <w:r w:rsidR="005014BF" w:rsidRPr="005014BF">
        <w:rPr>
          <w:rFonts w:ascii="Times New Roman" w:eastAsiaTheme="minorEastAsia" w:hAnsi="Times New Roman" w:cs="Times New Roman"/>
          <w:i/>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t</m:t>
            </m:r>
          </m:sub>
        </m:sSub>
        <m:r>
          <m:rPr>
            <m:sty m:val="p"/>
          </m:rPr>
          <w:rPr>
            <w:rFonts w:ascii="Cambria Math" w:eastAsiaTheme="minorEastAsia" w:hAnsi="Cambria Math" w:cs="Times New Roman"/>
          </w:rPr>
          <m:t>~N(0,t)</m:t>
        </m:r>
      </m:oMath>
      <w:r w:rsidR="005014BF">
        <w:rPr>
          <w:rFonts w:ascii="Times New Roman" w:eastAsiaTheme="minorEastAsia" w:hAnsi="Times New Roman" w:cs="Times New Roman"/>
        </w:rPr>
        <w:t xml:space="preserve">. A pair of standard normal random variables are used to generate the simulations for paths of price of underlying stock price and then the average of discounted payoffs from both the simulations is averaged to get the estimate of the </w:t>
      </w:r>
      <w:r w:rsidR="005014BF">
        <w:rPr>
          <w:rFonts w:ascii="Times New Roman" w:eastAsiaTheme="minorEastAsia" w:hAnsi="Times New Roman" w:cs="Times New Roman"/>
        </w:rPr>
        <w:lastRenderedPageBreak/>
        <w:t xml:space="preserve">price of the barrier option. Since the payoff function of a call option is monotonically increasing then the covariance of payoffs generated using negatively correlated BMs will be negative always. Hence, the variance of the Monte Carlo simulation will be reduced using this method. </w:t>
      </w:r>
    </w:p>
    <w:p w:rsidR="00997E5D" w:rsidRPr="00997E5D" w:rsidRDefault="00997E5D" w:rsidP="00F4375A">
      <w:pPr>
        <w:spacing w:after="240" w:line="360" w:lineRule="auto"/>
        <w:jc w:val="both"/>
        <w:rPr>
          <w:rFonts w:ascii="Times New Roman" w:eastAsiaTheme="minorEastAsia" w:hAnsi="Times New Roman" w:cs="Times New Roman"/>
          <w:b/>
        </w:rPr>
      </w:pPr>
      <w:r w:rsidRPr="00997E5D">
        <w:rPr>
          <w:rFonts w:ascii="Times New Roman" w:eastAsiaTheme="minorEastAsia" w:hAnsi="Times New Roman" w:cs="Times New Roman"/>
          <w:b/>
        </w:rPr>
        <w:t>2.3.2 Control Variates</w:t>
      </w:r>
    </w:p>
    <w:p w:rsidR="00997E5D" w:rsidRDefault="009E408F"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control variates variance reduction method makes use of a control variate. Let X be a random variable and Y be another random variable with known expected value E(Y), which is correlated with X. In this case, Y is the control variate. Let Z be another random variable defined such that the expected value of Z has to be equal to expected value of X,</w:t>
      </w:r>
    </w:p>
    <w:p w:rsidR="009E408F" w:rsidRPr="009E408F" w:rsidRDefault="009E408F" w:rsidP="00F4375A">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Z=X+c</m:t>
          </m:r>
          <m:d>
            <m:dPr>
              <m:ctrlPr>
                <w:rPr>
                  <w:rFonts w:ascii="Cambria Math" w:eastAsiaTheme="minorEastAsia" w:hAnsi="Cambria Math" w:cs="Times New Roman"/>
                </w:rPr>
              </m:ctrlPr>
            </m:dPr>
            <m:e>
              <m:r>
                <m:rPr>
                  <m:sty m:val="p"/>
                </m:rPr>
                <w:rPr>
                  <w:rFonts w:ascii="Cambria Math" w:eastAsiaTheme="minorEastAsia" w:hAnsi="Cambria Math" w:cs="Times New Roman"/>
                </w:rPr>
                <m:t>Y-E</m:t>
              </m:r>
              <m:d>
                <m:dPr>
                  <m:ctrlPr>
                    <w:rPr>
                      <w:rFonts w:ascii="Cambria Math" w:eastAsiaTheme="minorEastAsia" w:hAnsi="Cambria Math" w:cs="Times New Roman"/>
                    </w:rPr>
                  </m:ctrlPr>
                </m:dPr>
                <m:e>
                  <m:r>
                    <m:rPr>
                      <m:sty m:val="p"/>
                    </m:rPr>
                    <w:rPr>
                      <w:rFonts w:ascii="Cambria Math" w:eastAsiaTheme="minorEastAsia" w:hAnsi="Cambria Math" w:cs="Times New Roman"/>
                    </w:rPr>
                    <m:t>Y</m:t>
                  </m:r>
                </m:e>
              </m:d>
            </m:e>
          </m:d>
        </m:oMath>
      </m:oMathPara>
    </w:p>
    <w:p w:rsidR="009E408F" w:rsidRDefault="009E408F"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c is some arbitrary value. </w:t>
      </w:r>
      <w:r w:rsidR="00476EA3">
        <w:rPr>
          <w:rFonts w:ascii="Times New Roman" w:eastAsiaTheme="minorEastAsia" w:hAnsi="Times New Roman" w:cs="Times New Roman"/>
        </w:rPr>
        <w:t>The variance of Z is,</w:t>
      </w:r>
    </w:p>
    <w:p w:rsidR="00476EA3" w:rsidRPr="00476EA3" w:rsidRDefault="00476EA3" w:rsidP="00F4375A">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Z</m:t>
              </m:r>
            </m:e>
          </m:d>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+2cCov</m:t>
          </m:r>
          <m:d>
            <m:dPr>
              <m:ctrlPr>
                <w:rPr>
                  <w:rFonts w:ascii="Cambria Math" w:eastAsiaTheme="minorEastAsia" w:hAnsi="Cambria Math" w:cs="Times New Roman"/>
                </w:rPr>
              </m:ctrlPr>
            </m:dPr>
            <m:e>
              <m:r>
                <m:rPr>
                  <m:sty m:val="p"/>
                </m:rPr>
                <w:rPr>
                  <w:rFonts w:ascii="Cambria Math" w:eastAsiaTheme="minorEastAsia" w:hAnsi="Cambria Math" w:cs="Times New Roman"/>
                </w:rPr>
                <m:t>X,Y</m:t>
              </m:r>
            </m:e>
          </m:d>
          <m:r>
            <m:rPr>
              <m:sty m:val="p"/>
            </m:rPr>
            <w:rPr>
              <w:rFonts w:ascii="Cambria Math" w:eastAsiaTheme="minorEastAsia" w:hAnsi="Cambria Math" w:cs="Times New Roman"/>
            </w:rPr>
            <m:t xml:space="preserve">+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Y</m:t>
              </m:r>
            </m:e>
          </m:d>
          <m:r>
            <w:rPr>
              <w:rFonts w:ascii="Cambria Math" w:eastAsiaTheme="minorEastAsia" w:hAnsi="Cambria Math" w:cs="Times New Roman"/>
            </w:rPr>
            <m:t xml:space="preserve">        (5)</m:t>
          </m:r>
        </m:oMath>
      </m:oMathPara>
    </w:p>
    <w:p w:rsidR="00476EA3" w:rsidRDefault="00476EA3"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We will use Z as our random variable to run Monte Carlo simulations. The value of c to minimize the variance of Z is,</w:t>
      </w:r>
    </w:p>
    <w:p w:rsidR="00476EA3" w:rsidRPr="00476EA3" w:rsidRDefault="00B95258" w:rsidP="00F4375A">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min</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Cov</m:t>
              </m:r>
              <m:d>
                <m:dPr>
                  <m:ctrlPr>
                    <w:rPr>
                      <w:rFonts w:ascii="Cambria Math" w:eastAsiaTheme="minorEastAsia" w:hAnsi="Cambria Math" w:cs="Times New Roman"/>
                    </w:rPr>
                  </m:ctrlPr>
                </m:dPr>
                <m:e>
                  <m:r>
                    <m:rPr>
                      <m:sty m:val="p"/>
                    </m:rPr>
                    <w:rPr>
                      <w:rFonts w:ascii="Cambria Math" w:eastAsiaTheme="minorEastAsia" w:hAnsi="Cambria Math" w:cs="Times New Roman"/>
                    </w:rPr>
                    <m:t>X,Y</m:t>
                  </m:r>
                </m:e>
              </m:d>
            </m:num>
            <m:den>
              <m:r>
                <m:rPr>
                  <m:sty m:val="p"/>
                </m:rPr>
                <w:rPr>
                  <w:rFonts w:ascii="Cambria Math" w:eastAsiaTheme="minorEastAsia" w:hAnsi="Cambria Math" w:cs="Times New Roman"/>
                </w:rPr>
                <m:t>Var</m:t>
              </m:r>
              <m:d>
                <m:dPr>
                  <m:ctrlPr>
                    <w:rPr>
                      <w:rFonts w:ascii="Cambria Math" w:eastAsiaTheme="minorEastAsia" w:hAnsi="Cambria Math" w:cs="Times New Roman"/>
                    </w:rPr>
                  </m:ctrlPr>
                </m:dPr>
                <m:e>
                  <m:r>
                    <m:rPr>
                      <m:sty m:val="p"/>
                    </m:rPr>
                    <w:rPr>
                      <w:rFonts w:ascii="Cambria Math" w:eastAsiaTheme="minorEastAsia" w:hAnsi="Cambria Math" w:cs="Times New Roman"/>
                    </w:rPr>
                    <m:t>Y</m:t>
                  </m:r>
                </m:e>
              </m:d>
            </m:den>
          </m:f>
          <m:r>
            <w:rPr>
              <w:rFonts w:ascii="Cambria Math" w:eastAsiaTheme="minorEastAsia" w:hAnsi="Cambria Math" w:cs="Times New Roman"/>
            </w:rPr>
            <m:t xml:space="preserve">               (6)</m:t>
          </m:r>
        </m:oMath>
      </m:oMathPara>
    </w:p>
    <w:p w:rsidR="00476EA3" w:rsidRDefault="00476EA3"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unknown Cov</w:t>
      </w:r>
      <w:r w:rsidR="00920D16">
        <w:rPr>
          <w:rFonts w:ascii="Times New Roman" w:eastAsiaTheme="minorEastAsia" w:hAnsi="Times New Roman" w:cs="Times New Roman"/>
        </w:rPr>
        <w:t xml:space="preserve"> </w:t>
      </w:r>
      <w:r>
        <w:rPr>
          <w:rFonts w:ascii="Times New Roman" w:eastAsiaTheme="minorEastAsia" w:hAnsi="Times New Roman" w:cs="Times New Roman"/>
        </w:rPr>
        <w:t>(</w:t>
      </w:r>
      <w:r w:rsidR="00920D16">
        <w:rPr>
          <w:rFonts w:ascii="Times New Roman" w:eastAsiaTheme="minorEastAsia" w:hAnsi="Times New Roman" w:cs="Times New Roman"/>
        </w:rPr>
        <w:t>X, Y</w:t>
      </w:r>
      <w:r>
        <w:rPr>
          <w:rFonts w:ascii="Times New Roman" w:eastAsiaTheme="minorEastAsia" w:hAnsi="Times New Roman" w:cs="Times New Roman"/>
        </w:rPr>
        <w:t xml:space="preserve">) and Var(Y) can be estimated using Monte Carlo simulations. </w:t>
      </w:r>
    </w:p>
    <w:p w:rsidR="00476EA3" w:rsidRDefault="00920D16"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In order to calculate the price of the barrier option, we need to calculate the Monte Carlo simulations of the payoff function and then average the discounted payoffs from all the simulations. In order to use control variates reduction method, we need to find the covariance between the plain vanilla call o</w:t>
      </w:r>
      <w:r w:rsidR="00F01F3F">
        <w:rPr>
          <w:rFonts w:ascii="Times New Roman" w:eastAsiaTheme="minorEastAsia" w:hAnsi="Times New Roman" w:cs="Times New Roman"/>
        </w:rPr>
        <w:t>ption and the up-and-out</w:t>
      </w:r>
      <w:r>
        <w:rPr>
          <w:rFonts w:ascii="Times New Roman" w:eastAsiaTheme="minorEastAsia" w:hAnsi="Times New Roman" w:cs="Times New Roman"/>
        </w:rPr>
        <w:t xml:space="preserve"> call option. This is done by running a set of pilot replications. Then we can calculate the optimal value of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5B3E44">
        <w:rPr>
          <w:rFonts w:ascii="Times New Roman" w:eastAsiaTheme="minorEastAsia" w:hAnsi="Times New Roman" w:cs="Times New Roman"/>
        </w:rPr>
        <w:t xml:space="preserve"> using the equation (6</w:t>
      </w:r>
      <w:r>
        <w:rPr>
          <w:rFonts w:ascii="Times New Roman" w:eastAsiaTheme="minorEastAsia" w:hAnsi="Times New Roman" w:cs="Times New Roman"/>
        </w:rPr>
        <w:t xml:space="preserve">). </w:t>
      </w:r>
      <w:r w:rsidR="005B3E44">
        <w:rPr>
          <w:rFonts w:ascii="Times New Roman" w:eastAsiaTheme="minorEastAsia" w:hAnsi="Times New Roman" w:cs="Times New Roman"/>
        </w:rPr>
        <w:t>By utilizing equation (5</w:t>
      </w:r>
      <w:r>
        <w:rPr>
          <w:rFonts w:ascii="Times New Roman" w:eastAsiaTheme="minorEastAsia" w:hAnsi="Times New Roman" w:cs="Times New Roman"/>
        </w:rPr>
        <w:t xml:space="preserve">), we can get a reduced variance for our Monte Carlo simulation of price </w:t>
      </w:r>
      <w:r w:rsidR="00F01F3F">
        <w:rPr>
          <w:rFonts w:ascii="Times New Roman" w:eastAsiaTheme="minorEastAsia" w:hAnsi="Times New Roman" w:cs="Times New Roman"/>
        </w:rPr>
        <w:t xml:space="preserve">of the up-and-out </w:t>
      </w:r>
      <w:r w:rsidRPr="00920D16">
        <w:rPr>
          <w:rFonts w:ascii="Times New Roman" w:eastAsiaTheme="minorEastAsia" w:hAnsi="Times New Roman" w:cs="Times New Roman"/>
        </w:rPr>
        <w:t xml:space="preserve">option by incorporating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Pr="00920D16">
        <w:rPr>
          <w:rFonts w:ascii="Times New Roman" w:eastAsiaTheme="minorEastAsia" w:hAnsi="Times New Roman" w:cs="Times New Roman"/>
        </w:rPr>
        <w:t>.</w:t>
      </w:r>
    </w:p>
    <w:p w:rsidR="00CE5B8F" w:rsidRDefault="00CE5B8F" w:rsidP="00F4375A">
      <w:pPr>
        <w:spacing w:after="240" w:line="360" w:lineRule="auto"/>
        <w:jc w:val="both"/>
        <w:rPr>
          <w:rFonts w:ascii="Times New Roman" w:eastAsiaTheme="minorEastAsia" w:hAnsi="Times New Roman" w:cs="Times New Roman"/>
        </w:rPr>
      </w:pPr>
    </w:p>
    <w:p w:rsidR="00CE5B8F" w:rsidRPr="00920D16" w:rsidRDefault="00CE5B8F" w:rsidP="00F4375A">
      <w:pPr>
        <w:spacing w:after="240" w:line="360" w:lineRule="auto"/>
        <w:jc w:val="both"/>
        <w:rPr>
          <w:rFonts w:ascii="Times New Roman" w:eastAsiaTheme="minorEastAsia" w:hAnsi="Times New Roman" w:cs="Times New Roman"/>
          <w:b/>
        </w:rPr>
      </w:pPr>
    </w:p>
    <w:p w:rsidR="00920D16" w:rsidRDefault="00920D16" w:rsidP="00F4375A">
      <w:pPr>
        <w:spacing w:after="240" w:line="360" w:lineRule="auto"/>
        <w:jc w:val="both"/>
        <w:rPr>
          <w:rFonts w:ascii="Times New Roman" w:eastAsiaTheme="minorEastAsia" w:hAnsi="Times New Roman" w:cs="Times New Roman"/>
          <w:b/>
        </w:rPr>
      </w:pPr>
      <w:r w:rsidRPr="00920D16">
        <w:rPr>
          <w:rFonts w:ascii="Times New Roman" w:eastAsiaTheme="minorEastAsia" w:hAnsi="Times New Roman" w:cs="Times New Roman"/>
          <w:b/>
        </w:rPr>
        <w:lastRenderedPageBreak/>
        <w:t>2.3.3 Conditional Monte Carlo</w:t>
      </w:r>
    </w:p>
    <w:p w:rsidR="00920D16" w:rsidRDefault="00A75204"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conditional Monte Carlo variance reduction method </w:t>
      </w:r>
      <w:r w:rsidR="00EB1A2C">
        <w:rPr>
          <w:rFonts w:ascii="Times New Roman" w:eastAsiaTheme="minorEastAsia" w:hAnsi="Times New Roman" w:cs="Times New Roman"/>
        </w:rPr>
        <w:t xml:space="preserve">is based on the </w:t>
      </w:r>
      <w:r w:rsidR="005B3E44">
        <w:rPr>
          <w:rFonts w:ascii="Times New Roman" w:eastAsiaTheme="minorEastAsia" w:hAnsi="Times New Roman" w:cs="Times New Roman"/>
        </w:rPr>
        <w:t>parity relation in equation (2). The Monte Carlo simulation is stopped as soon as the price of the underlying stock hits the barrier level. As we know that, once the barrier level is reached, the barrier option behaves as a plain vanilla option. We calculate the price of up and in barrier call option using this method in order to calculate the</w:t>
      </w:r>
      <w:r w:rsidR="00F01F3F">
        <w:rPr>
          <w:rFonts w:ascii="Times New Roman" w:eastAsiaTheme="minorEastAsia" w:hAnsi="Times New Roman" w:cs="Times New Roman"/>
        </w:rPr>
        <w:t xml:space="preserve"> price of the up-and-out</w:t>
      </w:r>
      <w:r w:rsidR="005B3E44">
        <w:rPr>
          <w:rFonts w:ascii="Times New Roman" w:eastAsiaTheme="minorEastAsia" w:hAnsi="Times New Roman" w:cs="Times New Roman"/>
        </w:rPr>
        <w:t xml:space="preserve"> call option eventually. </w:t>
      </w:r>
    </w:p>
    <w:p w:rsidR="005B3E44" w:rsidRDefault="005B3E44"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Let time step to be </w:t>
      </w:r>
      <m:oMath>
        <m:r>
          <m:rPr>
            <m:sty m:val="p"/>
          </m:rPr>
          <w:rPr>
            <w:rFonts w:ascii="Cambria Math" w:eastAsiaTheme="minorEastAsia" w:hAnsi="Cambria Math" w:cs="Times New Roman"/>
          </w:rPr>
          <m:t>∆t</m:t>
        </m:r>
      </m:oMath>
      <w:r>
        <w:rPr>
          <w:rFonts w:ascii="Times New Roman" w:eastAsiaTheme="minorEastAsia" w:hAnsi="Times New Roman" w:cs="Times New Roman"/>
        </w:rPr>
        <w:t xml:space="preserve"> and if the price of the underlying stock hits the </w:t>
      </w:r>
      <w:r w:rsidR="00F71CF7">
        <w:rPr>
          <w:rFonts w:ascii="Times New Roman" w:eastAsiaTheme="minorEastAsia" w:hAnsi="Times New Roman" w:cs="Times New Roman"/>
        </w:rPr>
        <w:t>barrier at time instant index of j, then the option is activated at time, j*</w:t>
      </w:r>
      <m:oMath>
        <m:r>
          <m:rPr>
            <m:sty m:val="p"/>
          </m:rPr>
          <w:rPr>
            <w:rFonts w:ascii="Cambria Math" w:eastAsiaTheme="minorEastAsia" w:hAnsi="Cambria Math" w:cs="Times New Roman"/>
          </w:rPr>
          <m:t>∆t</m:t>
        </m:r>
      </m:oMath>
      <w:r w:rsidR="00F71CF7">
        <w:rPr>
          <w:rFonts w:ascii="Times New Roman" w:eastAsiaTheme="minorEastAsia" w:hAnsi="Times New Roman" w:cs="Times New Roman"/>
        </w:rPr>
        <w:t>. The barrier option will behave as a plain vanilla call option from time, j*</w:t>
      </w:r>
      <m:oMath>
        <m:r>
          <m:rPr>
            <m:sty m:val="p"/>
          </m:rPr>
          <w:rPr>
            <w:rFonts w:ascii="Cambria Math" w:eastAsiaTheme="minorEastAsia" w:hAnsi="Cambria Math" w:cs="Times New Roman"/>
          </w:rPr>
          <m:t>∆t</m:t>
        </m:r>
      </m:oMath>
      <w:r w:rsidR="00F71CF7">
        <w:rPr>
          <w:rFonts w:ascii="Times New Roman" w:eastAsiaTheme="minorEastAsia" w:hAnsi="Times New Roman" w:cs="Times New Roman"/>
        </w:rPr>
        <w:t>. We can use the BS model to calculate the payoff of plain vanilla call option at that particular time stamp. If the barrier is not hit over the time interval (0, T), the payoff of the barrier option is considered to be zero for that particular path. The price of the up and in barrier call option will be calculated by averaging the discounted payoffs over all Monte Carlo simulated paths.</w:t>
      </w:r>
    </w:p>
    <w:p w:rsidR="00F71CF7" w:rsidRPr="00F71CF7" w:rsidRDefault="00F71CF7" w:rsidP="00F4375A">
      <w:pPr>
        <w:spacing w:after="240" w:line="360" w:lineRule="auto"/>
        <w:jc w:val="both"/>
        <w:rPr>
          <w:rFonts w:ascii="Times New Roman" w:eastAsiaTheme="minorEastAsia" w:hAnsi="Times New Roman" w:cs="Times New Roman"/>
          <w:b/>
        </w:rPr>
      </w:pPr>
      <w:r w:rsidRPr="00F71CF7">
        <w:rPr>
          <w:rFonts w:ascii="Times New Roman" w:eastAsiaTheme="minorEastAsia" w:hAnsi="Times New Roman" w:cs="Times New Roman"/>
          <w:b/>
        </w:rPr>
        <w:t>2.3.4 Importance Sampling</w:t>
      </w:r>
    </w:p>
    <w:p w:rsidR="00476EA3" w:rsidRDefault="00DA307C"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importance sampling Monte Carlo variance reduction technique is based on the concept of changing the probability distribution of the underlying stock price in order to increase the probability of underlying stock price hitting the barrier level.</w:t>
      </w:r>
      <w:r w:rsidR="002E6AA7">
        <w:rPr>
          <w:rFonts w:ascii="Times New Roman" w:eastAsiaTheme="minorEastAsia" w:hAnsi="Times New Roman" w:cs="Times New Roman"/>
        </w:rPr>
        <w:t xml:space="preserve"> As we know that, to generate random samples of a random variable X using Monte Carlo simulations, we need the density of the random variable X. Let f(x)</w:t>
      </w:r>
      <w:r w:rsidR="00C66E16">
        <w:rPr>
          <w:rFonts w:ascii="Times New Roman" w:eastAsiaTheme="minorEastAsia" w:hAnsi="Times New Roman" w:cs="Times New Roman"/>
        </w:rPr>
        <w:t xml:space="preserve"> be the density of X and h</w:t>
      </w:r>
      <w:r w:rsidR="006D29E7">
        <w:rPr>
          <w:rFonts w:ascii="Times New Roman" w:eastAsiaTheme="minorEastAsia" w:hAnsi="Times New Roman" w:cs="Times New Roman"/>
        </w:rPr>
        <w:t>(X) be a functio</w:t>
      </w:r>
      <w:r w:rsidR="00C66E16">
        <w:rPr>
          <w:rFonts w:ascii="Times New Roman" w:eastAsiaTheme="minorEastAsia" w:hAnsi="Times New Roman" w:cs="Times New Roman"/>
        </w:rPr>
        <w:t>n of X.  The expected value of h</w:t>
      </w:r>
      <w:r w:rsidR="006D29E7">
        <w:rPr>
          <w:rFonts w:ascii="Times New Roman" w:eastAsiaTheme="minorEastAsia" w:hAnsi="Times New Roman" w:cs="Times New Roman"/>
        </w:rPr>
        <w:t xml:space="preserve">(X) using the density f(x) can be written as, </w:t>
      </w:r>
    </w:p>
    <w:p w:rsidR="006D29E7" w:rsidRDefault="00B95258" w:rsidP="00F4375A">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rPr>
              </m:ctrlPr>
            </m:naryPr>
            <m:sub/>
            <m:sup/>
            <m:e>
              <m:r>
                <m:rPr>
                  <m:sty m:val="p"/>
                </m:rPr>
                <w:rPr>
                  <w:rFonts w:ascii="Cambria Math" w:eastAsiaTheme="minorEastAsia" w:hAnsi="Cambria Math" w:cs="Times New Roman"/>
                </w:rPr>
                <m:t>h(x)f(x)</m:t>
              </m:r>
            </m:e>
          </m:nary>
          <m:r>
            <m:rPr>
              <m:sty m:val="p"/>
            </m:rPr>
            <w:rPr>
              <w:rFonts w:ascii="Cambria Math" w:eastAsiaTheme="minorEastAsia" w:hAnsi="Cambria Math" w:cs="Times New Roman"/>
            </w:rPr>
            <m:t>dx</m:t>
          </m:r>
          <m:r>
            <w:rPr>
              <w:rFonts w:ascii="Cambria Math" w:eastAsiaTheme="minorEastAsia" w:hAnsi="Cambria Math" w:cs="Times New Roman"/>
            </w:rPr>
            <m:t xml:space="preserve">         (7)</m:t>
          </m:r>
        </m:oMath>
      </m:oMathPara>
    </w:p>
    <w:p w:rsidR="00335FDD" w:rsidRDefault="006D29E7"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In order to change the distribution of random variable X, we need a new density function, denoted by g(x) such that the density, f(x) = 0 whenever g(x) = 0. We can rewrite equation (7) as follows:</w:t>
      </w:r>
    </w:p>
    <w:p w:rsidR="006D29E7" w:rsidRPr="00023F74" w:rsidRDefault="00B95258" w:rsidP="00F4375A">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rPr>
              </m:ctrlPr>
            </m:naryPr>
            <m:sub/>
            <m:sup/>
            <m:e>
              <m:r>
                <m:rPr>
                  <m:sty m:val="p"/>
                </m:rPr>
                <w:rPr>
                  <w:rFonts w:ascii="Cambria Math" w:eastAsiaTheme="minorEastAsia" w:hAnsi="Cambria Math" w:cs="Times New Roman"/>
                </w:rPr>
                <m:t>h(x)f(x)</m:t>
              </m:r>
            </m:e>
          </m:nary>
          <m:r>
            <m:rPr>
              <m:sty m:val="p"/>
            </m:rPr>
            <w:rPr>
              <w:rFonts w:ascii="Cambria Math" w:eastAsiaTheme="minorEastAsia" w:hAnsi="Cambria Math" w:cs="Times New Roman"/>
            </w:rPr>
            <m:t xml:space="preserve">dx= </m:t>
          </m:r>
          <m:nary>
            <m:naryPr>
              <m:limLoc m:val="undOvr"/>
              <m:subHide m:val="1"/>
              <m:supHide m:val="1"/>
              <m:ctrlPr>
                <w:rPr>
                  <w:rFonts w:ascii="Cambria Math" w:eastAsiaTheme="minorEastAsia" w:hAnsi="Cambria Math" w:cs="Times New Roman"/>
                </w:rPr>
              </m:ctrlPr>
            </m:naryPr>
            <m:sub/>
            <m:sup/>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e>
              </m:d>
              <m:r>
                <m:rPr>
                  <m:sty m:val="p"/>
                </m:rPr>
                <w:rPr>
                  <w:rFonts w:ascii="Cambria Math" w:eastAsiaTheme="minorEastAsia" w:hAnsi="Cambria Math" w:cs="Times New Roman"/>
                </w:rPr>
                <m:t xml:space="preserve">g(x)  </m:t>
              </m:r>
            </m:e>
          </m:nary>
          <m:r>
            <m:rPr>
              <m:sty m:val="p"/>
            </m:rPr>
            <w:rPr>
              <w:rFonts w:ascii="Cambria Math" w:eastAsiaTheme="minorEastAsia" w:hAnsi="Cambria Math" w:cs="Times New Roman"/>
            </w:rPr>
            <m:t xml:space="preserve">dx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g</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e>
          </m:d>
          <m:r>
            <w:rPr>
              <w:rFonts w:ascii="Cambria Math" w:eastAsiaTheme="minorEastAsia" w:hAnsi="Cambria Math" w:cs="Times New Roman"/>
            </w:rPr>
            <m:t xml:space="preserve">       (8)</m:t>
          </m:r>
        </m:oMath>
      </m:oMathPara>
    </w:p>
    <w:p w:rsidR="00835FB9" w:rsidRDefault="00023F74"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equation (8) implies that expect</w:t>
      </w:r>
      <w:r w:rsidR="00C66E16">
        <w:rPr>
          <w:rFonts w:ascii="Times New Roman" w:eastAsiaTheme="minorEastAsia" w:hAnsi="Times New Roman" w:cs="Times New Roman"/>
        </w:rPr>
        <w:t>ed value of h</w:t>
      </w:r>
      <w:r>
        <w:rPr>
          <w:rFonts w:ascii="Times New Roman" w:eastAsiaTheme="minorEastAsia" w:hAnsi="Times New Roman" w:cs="Times New Roman"/>
        </w:rPr>
        <w:t xml:space="preserve">(X) under </w:t>
      </w:r>
      <w:r w:rsidR="00835FB9">
        <w:rPr>
          <w:rFonts w:ascii="Times New Roman" w:eastAsiaTheme="minorEastAsia" w:hAnsi="Times New Roman" w:cs="Times New Roman"/>
        </w:rPr>
        <w:t xml:space="preserve">density function f(x) is equal to the expected value of </w:t>
      </w:r>
      <m:oMath>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oMath>
      <w:r w:rsidR="00835FB9">
        <w:rPr>
          <w:rFonts w:ascii="Times New Roman" w:eastAsiaTheme="minorEastAsia" w:hAnsi="Times New Roman" w:cs="Times New Roman"/>
        </w:rPr>
        <w:t xml:space="preserve"> under density function g(x) where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oMath>
      <w:r w:rsidR="00835FB9">
        <w:rPr>
          <w:rFonts w:ascii="Times New Roman" w:eastAsiaTheme="minorEastAsia" w:hAnsi="Times New Roman" w:cs="Times New Roman"/>
        </w:rPr>
        <w:t xml:space="preserve"> is called as likelihood ratio. The term </w:t>
      </w:r>
      <m:oMath>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oMath>
      <w:r w:rsidR="00835FB9">
        <w:rPr>
          <w:rFonts w:ascii="Times New Roman" w:eastAsiaTheme="minorEastAsia" w:hAnsi="Times New Roman" w:cs="Times New Roman"/>
        </w:rPr>
        <w:t xml:space="preserve"> is defined as</w:t>
      </w:r>
      <w:r w:rsidR="00835FB9" w:rsidRPr="00835FB9">
        <w:rPr>
          <w:rFonts w:ascii="Times New Roman" w:eastAsiaTheme="minorEastAsia" w:hAnsi="Times New Roman" w:cs="Times New Roman"/>
        </w:rPr>
        <w:t xml:space="preserve">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oMath>
      <w:r w:rsidR="00835FB9">
        <w:rPr>
          <w:rFonts w:ascii="Times New Roman" w:eastAsiaTheme="minorEastAsia" w:hAnsi="Times New Roman" w:cs="Times New Roman"/>
        </w:rPr>
        <w:t>. Now we have two distributions with two different densities f(x) a</w:t>
      </w:r>
      <w:r w:rsidR="00C66E16">
        <w:rPr>
          <w:rFonts w:ascii="Times New Roman" w:eastAsiaTheme="minorEastAsia" w:hAnsi="Times New Roman" w:cs="Times New Roman"/>
        </w:rPr>
        <w:t>nd g(x). The expected value of h</w:t>
      </w:r>
      <w:r w:rsidR="00835FB9">
        <w:rPr>
          <w:rFonts w:ascii="Times New Roman" w:eastAsiaTheme="minorEastAsia" w:hAnsi="Times New Roman" w:cs="Times New Roman"/>
        </w:rPr>
        <w:t xml:space="preserve">(X) under density f(x) is equal to the expected value of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oMath>
      <w:r w:rsidR="00835FB9">
        <w:rPr>
          <w:rFonts w:ascii="Times New Roman" w:eastAsiaTheme="minorEastAsia" w:hAnsi="Times New Roman" w:cs="Times New Roman"/>
        </w:rPr>
        <w:t xml:space="preserve"> under</w:t>
      </w:r>
      <w:r w:rsidR="00C66E16">
        <w:rPr>
          <w:rFonts w:ascii="Times New Roman" w:eastAsiaTheme="minorEastAsia" w:hAnsi="Times New Roman" w:cs="Times New Roman"/>
        </w:rPr>
        <w:t xml:space="preserve"> density g(x). The variance of h</w:t>
      </w:r>
      <w:r w:rsidR="00835FB9">
        <w:rPr>
          <w:rFonts w:ascii="Times New Roman" w:eastAsiaTheme="minorEastAsia" w:hAnsi="Times New Roman" w:cs="Times New Roman"/>
        </w:rPr>
        <w:t>(X) is</w:t>
      </w:r>
      <w:r w:rsidR="00FE6BF9">
        <w:rPr>
          <w:rFonts w:ascii="Times New Roman" w:eastAsiaTheme="minorEastAsia" w:hAnsi="Times New Roman" w:cs="Times New Roman"/>
        </w:rPr>
        <w:t xml:space="preserve"> given by</w:t>
      </w:r>
      <w:r w:rsidR="00835FB9">
        <w:rPr>
          <w:rFonts w:ascii="Times New Roman" w:eastAsiaTheme="minorEastAsia" w:hAnsi="Times New Roman" w:cs="Times New Roman"/>
        </w:rPr>
        <w:t>,</w:t>
      </w:r>
    </w:p>
    <w:p w:rsidR="00835FB9" w:rsidRPr="0015203A" w:rsidRDefault="00B95258" w:rsidP="00F4375A">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Var</m:t>
              </m:r>
            </m:e>
            <m:sub>
              <m:r>
                <m:rPr>
                  <m:sty m:val="p"/>
                </m:rPr>
                <w:rPr>
                  <w:rFonts w:ascii="Cambria Math" w:eastAsiaTheme="minorEastAsia" w:hAnsi="Cambria Math" w:cs="Times New Roman"/>
                </w:rPr>
                <m:t>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rPr>
              </m:ctrlPr>
            </m:naryPr>
            <m:sub/>
            <m:sup/>
            <m:e>
              <m:sSup>
                <m:sSupPr>
                  <m:ctrlPr>
                    <w:rPr>
                      <w:rFonts w:ascii="Cambria Math" w:eastAsiaTheme="minorEastAsia" w:hAnsi="Cambria Math" w:cs="Times New Roman"/>
                    </w:rPr>
                  </m:ctrlPr>
                </m:sSup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dx</m:t>
              </m:r>
            </m:e>
          </m:nary>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e>
            <m:sup>
              <m:r>
                <m:rPr>
                  <m:sty m:val="p"/>
                </m:rPr>
                <w:rPr>
                  <w:rFonts w:ascii="Cambria Math" w:eastAsiaTheme="minorEastAsia" w:hAnsi="Cambria Math" w:cs="Times New Roman"/>
                </w:rPr>
                <m:t>2</m:t>
              </m:r>
            </m:sup>
          </m:sSup>
        </m:oMath>
      </m:oMathPara>
    </w:p>
    <w:p w:rsidR="00835FB9" w:rsidRDefault="00835FB9" w:rsidP="00F4375A">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Whereas the variance of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oMath>
      <w:r>
        <w:rPr>
          <w:rFonts w:ascii="Times New Roman" w:eastAsiaTheme="minorEastAsia" w:hAnsi="Times New Roman" w:cs="Times New Roman"/>
        </w:rPr>
        <w:t xml:space="preserve"> is</w:t>
      </w:r>
      <w:r w:rsidR="00FE6BF9">
        <w:rPr>
          <w:rFonts w:ascii="Times New Roman" w:eastAsiaTheme="minorEastAsia" w:hAnsi="Times New Roman" w:cs="Times New Roman"/>
        </w:rPr>
        <w:t xml:space="preserve"> given by</w:t>
      </w:r>
      <w:r>
        <w:rPr>
          <w:rFonts w:ascii="Times New Roman" w:eastAsiaTheme="minorEastAsia" w:hAnsi="Times New Roman" w:cs="Times New Roman"/>
        </w:rPr>
        <w:t>,</w:t>
      </w:r>
    </w:p>
    <w:p w:rsidR="00835FB9" w:rsidRPr="00FE6BF9" w:rsidRDefault="00B95258" w:rsidP="00835FB9">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Var</m:t>
              </m:r>
            </m:e>
            <m:sub>
              <m:r>
                <m:rPr>
                  <m:sty m:val="p"/>
                </m:rPr>
                <w:rPr>
                  <w:rFonts w:ascii="Cambria Math" w:eastAsiaTheme="minorEastAsia" w:hAnsi="Cambria Math" w:cs="Times New Roman"/>
                </w:rPr>
                <m:t>g</m:t>
              </m:r>
            </m:sub>
          </m:sSub>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rPr>
              </m:ctrlPr>
            </m:naryPr>
            <m:sub/>
            <m:sup/>
            <m:e>
              <m:sSup>
                <m:sSupPr>
                  <m:ctrlPr>
                    <w:rPr>
                      <w:rFonts w:ascii="Cambria Math" w:eastAsiaTheme="minorEastAsia" w:hAnsi="Cambria Math" w:cs="Times New Roman"/>
                    </w:rPr>
                  </m:ctrlPr>
                </m:sSup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dx</m:t>
              </m:r>
            </m:e>
          </m:nary>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g</m:t>
                  </m:r>
                </m:sub>
              </m:sSub>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rPr>
              </m:ctrlPr>
            </m:naryPr>
            <m:sub/>
            <m:sup/>
            <m:e>
              <m:sSup>
                <m:sSupPr>
                  <m:ctrlPr>
                    <w:rPr>
                      <w:rFonts w:ascii="Cambria Math" w:eastAsiaTheme="minorEastAsia" w:hAnsi="Cambria Math" w:cs="Times New Roman"/>
                    </w:rPr>
                  </m:ctrlPr>
                </m:sSup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e>
              </m:d>
              <m:r>
                <m:rPr>
                  <m:sty m:val="p"/>
                </m:rPr>
                <w:rPr>
                  <w:rFonts w:ascii="Cambria Math" w:eastAsiaTheme="minorEastAsia" w:hAnsi="Cambria Math" w:cs="Times New Roman"/>
                </w:rPr>
                <m:t>g(x) dx</m:t>
              </m:r>
            </m:e>
          </m:nary>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E</m:t>
                  </m:r>
                </m:e>
                <m:sub>
                  <m:r>
                    <m:rPr>
                      <m:sty m:val="p"/>
                    </m:rPr>
                    <w:rPr>
                      <w:rFonts w:ascii="Cambria Math" w:eastAsiaTheme="minorEastAsia" w:hAnsi="Cambria Math" w:cs="Times New Roman"/>
                    </w:rPr>
                    <m:t>g</m:t>
                  </m:r>
                </m:sub>
              </m:sSub>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 xml:space="preserve"> </m:t>
          </m:r>
        </m:oMath>
      </m:oMathPara>
    </w:p>
    <w:p w:rsidR="00FE6BF9" w:rsidRDefault="00FE6BF9" w:rsidP="00835FB9">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difference between the two variances if given by,</w:t>
      </w:r>
    </w:p>
    <w:p w:rsidR="00FE6BF9" w:rsidRPr="00FE6BF9" w:rsidRDefault="00B95258" w:rsidP="00835FB9">
      <w:pPr>
        <w:spacing w:after="24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∆Var=Var</m:t>
              </m:r>
            </m:e>
            <m:sub>
              <m:r>
                <m:rPr>
                  <m:sty m:val="p"/>
                </m:rPr>
                <w:rPr>
                  <w:rFonts w:ascii="Cambria Math" w:eastAsiaTheme="minorEastAsia" w:hAnsi="Cambria Math" w:cs="Times New Roman"/>
                </w:rPr>
                <m:t>f</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Var</m:t>
              </m:r>
            </m:e>
            <m:sub>
              <m:r>
                <m:rPr>
                  <m:sty m:val="p"/>
                </m:rPr>
                <w:rPr>
                  <w:rFonts w:ascii="Cambria Math" w:eastAsiaTheme="minorEastAsia" w:hAnsi="Cambria Math" w:cs="Times New Roman"/>
                </w:rPr>
                <m:t>g</m:t>
              </m:r>
            </m:sub>
          </m:sSub>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h</m:t>
                  </m:r>
                </m:e>
              </m:acc>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d>
          <m:r>
            <m:rPr>
              <m:sty m:val="p"/>
            </m:rP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rPr>
              </m:ctrlPr>
            </m:naryPr>
            <m:sub/>
            <m:sup/>
            <m:e>
              <m:sSup>
                <m:sSupPr>
                  <m:ctrlPr>
                    <w:rPr>
                      <w:rFonts w:ascii="Cambria Math" w:eastAsiaTheme="minorEastAsia" w:hAnsi="Cambria Math" w:cs="Times New Roman"/>
                    </w:rPr>
                  </m:ctrlPr>
                </m:sSup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d>
                <m:dPr>
                  <m:ctrlPr>
                    <w:rPr>
                      <w:rFonts w:ascii="Cambria Math" w:eastAsiaTheme="minorEastAsia" w:hAnsi="Cambria Math" w:cs="Times New Roman"/>
                    </w:rPr>
                  </m:ctrlPr>
                </m:dPr>
                <m:e>
                  <m:r>
                    <m:rPr>
                      <m:sty m:val="p"/>
                    </m:rPr>
                    <w:rPr>
                      <w:rFonts w:ascii="Cambria Math" w:eastAsiaTheme="minorEastAsia" w:hAnsi="Cambria Math" w:cs="Times New Roman"/>
                    </w:rPr>
                    <m:t>1-</m:t>
                  </m:r>
                  <m:f>
                    <m:fPr>
                      <m:ctrlPr>
                        <w:rPr>
                          <w:rFonts w:ascii="Cambria Math" w:eastAsiaTheme="minorEastAsia" w:hAnsi="Cambria Math" w:cs="Times New Roman"/>
                        </w:rPr>
                      </m:ctrlPr>
                    </m:fPr>
                    <m:num>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num>
                    <m:den>
                      <m:r>
                        <m:rPr>
                          <m:sty m:val="p"/>
                        </m:rPr>
                        <w:rPr>
                          <w:rFonts w:ascii="Cambria Math" w:eastAsiaTheme="minorEastAsia" w:hAnsi="Cambria Math" w:cs="Times New Roman"/>
                        </w:rPr>
                        <m: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den>
                  </m:f>
                </m:e>
              </m:d>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dx</m:t>
              </m:r>
            </m:e>
          </m:nary>
          <m:r>
            <w:rPr>
              <w:rFonts w:ascii="Cambria Math" w:eastAsiaTheme="minorEastAsia" w:hAnsi="Cambria Math" w:cs="Times New Roman"/>
            </w:rPr>
            <m:t xml:space="preserve">          (9)</m:t>
          </m:r>
        </m:oMath>
      </m:oMathPara>
    </w:p>
    <w:p w:rsidR="00FE6BF9" w:rsidRDefault="00FE6BF9" w:rsidP="00835FB9">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In order to reduce the variance, we need the equation (9) to be positive. The reduction of variance using this method largely depends on the choice of density g(x). It has to be chosen such that,</w:t>
      </w:r>
    </w:p>
    <w:p w:rsidR="00FE6BF9" w:rsidRPr="00FE6BF9" w:rsidRDefault="00FE6BF9" w:rsidP="00835FB9">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&gt;g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 xml:space="preserve">         when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 xml:space="preserve">  is small,</m:t>
          </m:r>
        </m:oMath>
      </m:oMathPara>
    </w:p>
    <w:p w:rsidR="00FE6BF9" w:rsidRPr="00FE6BF9" w:rsidRDefault="00FE6BF9" w:rsidP="00FE6BF9">
      <w:pPr>
        <w:spacing w:after="240" w:line="360" w:lineRule="auto"/>
        <w:jc w:val="both"/>
        <w:rPr>
          <w:rFonts w:ascii="Times New Roman" w:eastAsiaTheme="minorEastAsia" w:hAnsi="Times New Roman" w:cs="Times New Roman"/>
        </w:rPr>
      </w:pPr>
      <m:oMathPara>
        <m:oMath>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&lt;g</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 xml:space="preserve">         when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h</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f</m:t>
          </m:r>
          <m:d>
            <m:dPr>
              <m:ctrlPr>
                <w:rPr>
                  <w:rFonts w:ascii="Cambria Math" w:eastAsiaTheme="minorEastAsia" w:hAnsi="Cambria Math" w:cs="Times New Roman"/>
                </w:rPr>
              </m:ctrlPr>
            </m:dPr>
            <m:e>
              <m:r>
                <m:rPr>
                  <m:sty m:val="p"/>
                </m:rPr>
                <w:rPr>
                  <w:rFonts w:ascii="Cambria Math" w:eastAsiaTheme="minorEastAsia" w:hAnsi="Cambria Math" w:cs="Times New Roman"/>
                </w:rPr>
                <m:t>x</m:t>
              </m:r>
            </m:e>
          </m:d>
          <m:r>
            <m:rPr>
              <m:sty m:val="p"/>
            </m:rPr>
            <w:rPr>
              <w:rFonts w:ascii="Cambria Math" w:eastAsiaTheme="minorEastAsia" w:hAnsi="Cambria Math" w:cs="Times New Roman"/>
            </w:rPr>
            <m:t xml:space="preserve">  is large.</m:t>
          </m:r>
        </m:oMath>
      </m:oMathPara>
    </w:p>
    <w:p w:rsidR="0060750B" w:rsidRDefault="00B7522B" w:rsidP="00C757C7">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Importance sampling and conditional Monte Carlo methods can be combined to reduce the variance further. The importance sampling method can be applied to the underlying stock price until it hits the barrier level and from them conditional Monte Carlo can be applied.</w:t>
      </w:r>
    </w:p>
    <w:p w:rsidR="00FD2D4C" w:rsidRDefault="00FD2D4C" w:rsidP="00C757C7">
      <w:pPr>
        <w:spacing w:after="240" w:line="360" w:lineRule="auto"/>
        <w:jc w:val="both"/>
        <w:rPr>
          <w:rFonts w:ascii="Times New Roman" w:eastAsiaTheme="minorEastAsia" w:hAnsi="Times New Roman" w:cs="Times New Roman"/>
        </w:rPr>
      </w:pPr>
    </w:p>
    <w:p w:rsidR="0015203A" w:rsidRDefault="0015203A" w:rsidP="00C757C7">
      <w:pPr>
        <w:spacing w:after="240" w:line="360" w:lineRule="auto"/>
        <w:jc w:val="both"/>
        <w:rPr>
          <w:rFonts w:ascii="Times New Roman" w:eastAsiaTheme="minorEastAsia" w:hAnsi="Times New Roman" w:cs="Times New Roman"/>
        </w:rPr>
      </w:pPr>
    </w:p>
    <w:p w:rsidR="00CE5B8F" w:rsidRPr="00FD2D4C" w:rsidRDefault="00CE5B8F" w:rsidP="00C757C7">
      <w:pPr>
        <w:spacing w:after="240" w:line="360" w:lineRule="auto"/>
        <w:jc w:val="both"/>
        <w:rPr>
          <w:rFonts w:ascii="Times New Roman" w:eastAsiaTheme="minorEastAsia" w:hAnsi="Times New Roman" w:cs="Times New Roman"/>
        </w:rPr>
      </w:pPr>
    </w:p>
    <w:p w:rsidR="00A66E42" w:rsidRDefault="00C338BD" w:rsidP="00B2753B">
      <w:pPr>
        <w:spacing w:after="240" w:line="360" w:lineRule="auto"/>
        <w:jc w:val="both"/>
        <w:rPr>
          <w:rFonts w:ascii="Times New Roman" w:eastAsiaTheme="minorEastAsia" w:hAnsi="Times New Roman" w:cs="Times New Roman"/>
          <w:b/>
        </w:rPr>
      </w:pPr>
      <w:r>
        <w:rPr>
          <w:rFonts w:ascii="Times New Roman" w:eastAsiaTheme="minorEastAsia" w:hAnsi="Times New Roman" w:cs="Times New Roman"/>
          <w:b/>
        </w:rPr>
        <w:lastRenderedPageBreak/>
        <w:t>3</w:t>
      </w:r>
      <w:r w:rsidR="00DF0844" w:rsidRPr="00DF0844">
        <w:rPr>
          <w:rFonts w:ascii="Times New Roman" w:eastAsiaTheme="minorEastAsia" w:hAnsi="Times New Roman" w:cs="Times New Roman"/>
          <w:b/>
        </w:rPr>
        <w:t>. Results</w:t>
      </w:r>
    </w:p>
    <w:p w:rsidR="00B648D8"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The price of the up-</w:t>
      </w:r>
      <w:r w:rsidR="000D64F5">
        <w:rPr>
          <w:rFonts w:ascii="Times New Roman" w:eastAsiaTheme="minorEastAsia" w:hAnsi="Times New Roman" w:cs="Times New Roman"/>
        </w:rPr>
        <w:t>and</w:t>
      </w:r>
      <w:r>
        <w:rPr>
          <w:rFonts w:ascii="Times New Roman" w:eastAsiaTheme="minorEastAsia" w:hAnsi="Times New Roman" w:cs="Times New Roman"/>
        </w:rPr>
        <w:t>-</w:t>
      </w:r>
      <w:r w:rsidR="000D64F5">
        <w:rPr>
          <w:rFonts w:ascii="Times New Roman" w:eastAsiaTheme="minorEastAsia" w:hAnsi="Times New Roman" w:cs="Times New Roman"/>
        </w:rPr>
        <w:t xml:space="preserve">out </w:t>
      </w:r>
      <w:r>
        <w:rPr>
          <w:rFonts w:ascii="Times New Roman" w:eastAsiaTheme="minorEastAsia" w:hAnsi="Times New Roman" w:cs="Times New Roman"/>
        </w:rPr>
        <w:t xml:space="preserve">call option is calculated using the BS model and Monte Carlo using simulations. All the simulations were done by varying barrier price, B and initial underlying stock value, S0 and the number of steps over the time interval (0, T). Other variables are fixed at constant values such as K = 45, sigma = 0.2, r=mu=0.01, number of replications (NRepl) = 100, number of pilot runs (NPilot) = 100, time to maturity, T = 1 year. </w:t>
      </w:r>
    </w:p>
    <w:p w:rsidR="00263DEF"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Table 1: Summary of Monte Carlo simulation and BS model prices for up-and-out call option </w:t>
      </w:r>
    </w:p>
    <w:tbl>
      <w:tblPr>
        <w:tblW w:w="9918" w:type="dxa"/>
        <w:tblInd w:w="-113" w:type="dxa"/>
        <w:tblBorders>
          <w:top w:val="nil"/>
          <w:left w:val="nil"/>
          <w:right w:val="nil"/>
        </w:tblBorders>
        <w:tblLayout w:type="fixed"/>
        <w:tblLook w:val="0000" w:firstRow="0" w:lastRow="0" w:firstColumn="0" w:lastColumn="0" w:noHBand="0" w:noVBand="0"/>
      </w:tblPr>
      <w:tblGrid>
        <w:gridCol w:w="1728"/>
        <w:gridCol w:w="2106"/>
        <w:gridCol w:w="1404"/>
        <w:gridCol w:w="1530"/>
        <w:gridCol w:w="1620"/>
        <w:gridCol w:w="1530"/>
      </w:tblGrid>
      <w:tr w:rsidR="00B648D8" w:rsidRPr="00B648D8" w:rsidTr="00B648D8">
        <w:tc>
          <w:tcPr>
            <w:tcW w:w="1728" w:type="dxa"/>
            <w:tcBorders>
              <w:top w:val="single" w:sz="4" w:space="0" w:color="000000"/>
              <w:left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Initial value (S0)</w:t>
            </w:r>
          </w:p>
        </w:tc>
        <w:tc>
          <w:tcPr>
            <w:tcW w:w="2106" w:type="dxa"/>
            <w:tcBorders>
              <w:top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Barrier level (B)</w:t>
            </w:r>
          </w:p>
        </w:tc>
        <w:tc>
          <w:tcPr>
            <w:tcW w:w="1404" w:type="dxa"/>
            <w:tcBorders>
              <w:top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 Steps (n)</w:t>
            </w:r>
          </w:p>
        </w:tc>
        <w:tc>
          <w:tcPr>
            <w:tcW w:w="1530" w:type="dxa"/>
            <w:tcBorders>
              <w:top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BS model price</w:t>
            </w:r>
          </w:p>
        </w:tc>
        <w:tc>
          <w:tcPr>
            <w:tcW w:w="1620" w:type="dxa"/>
            <w:tcBorders>
              <w:top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Monte Carlo price</w:t>
            </w:r>
          </w:p>
        </w:tc>
        <w:tc>
          <w:tcPr>
            <w:tcW w:w="1530" w:type="dxa"/>
            <w:tcBorders>
              <w:top w:val="single" w:sz="4" w:space="0" w:color="000000"/>
              <w:bottom w:val="single" w:sz="4" w:space="0" w:color="000000"/>
              <w:right w:val="single" w:sz="4" w:space="0" w:color="000000"/>
            </w:tcBorders>
            <w:vAlign w:val="bottom"/>
          </w:tcPr>
          <w:p w:rsidR="00B648D8" w:rsidRPr="00B648D8" w:rsidRDefault="00B648D8" w:rsidP="00B648D8">
            <w:pPr>
              <w:autoSpaceDE w:val="0"/>
              <w:autoSpaceDN w:val="0"/>
              <w:adjustRightInd w:val="0"/>
              <w:spacing w:line="380" w:lineRule="atLeast"/>
              <w:jc w:val="center"/>
              <w:rPr>
                <w:rFonts w:ascii="Times New Roman" w:hAnsi="Times New Roman" w:cs="Times New Roman"/>
                <w:b/>
                <w:bCs/>
                <w:color w:val="000000"/>
              </w:rPr>
            </w:pPr>
            <w:r w:rsidRPr="00B648D8">
              <w:rPr>
                <w:rFonts w:ascii="Times New Roman" w:hAnsi="Times New Roman" w:cs="Times New Roman"/>
                <w:b/>
                <w:bCs/>
                <w:color w:val="000000"/>
              </w:rPr>
              <w:t>Standard error</w:t>
            </w:r>
          </w:p>
        </w:tc>
      </w:tr>
      <w:tr w:rsidR="00B648D8" w:rsidRPr="00B648D8" w:rsidTr="00B648D8">
        <w:tblPrEx>
          <w:tblBorders>
            <w:top w:val="none" w:sz="0" w:space="0" w:color="auto"/>
          </w:tblBorders>
        </w:tblPrEx>
        <w:tc>
          <w:tcPr>
            <w:tcW w:w="1728"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50</w:t>
            </w:r>
          </w:p>
        </w:tc>
        <w:tc>
          <w:tcPr>
            <w:tcW w:w="2106"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60</w:t>
            </w: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w:t>
            </w:r>
          </w:p>
        </w:tc>
        <w:tc>
          <w:tcPr>
            <w:tcW w:w="1530"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1.83156</w:t>
            </w: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2.07872</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3.52759</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1.77330</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3.43863</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1.83474</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3.30000</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70</w:t>
            </w: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w:t>
            </w:r>
          </w:p>
        </w:tc>
        <w:tc>
          <w:tcPr>
            <w:tcW w:w="1530"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4.97539</w:t>
            </w: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5.61968</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6.29994</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4.72172</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5.73328</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4.81459</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5.55974</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80</w:t>
            </w: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w:t>
            </w:r>
          </w:p>
        </w:tc>
        <w:tc>
          <w:tcPr>
            <w:tcW w:w="1530"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6.51588</w:t>
            </w: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7.16523</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8.48294</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6.89455</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7.70314</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6.65083</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7.33896</w:t>
            </w:r>
          </w:p>
        </w:tc>
      </w:tr>
      <w:tr w:rsidR="00B648D8" w:rsidRPr="00B648D8" w:rsidTr="00B648D8">
        <w:tblPrEx>
          <w:tblBorders>
            <w:top w:val="none" w:sz="0" w:space="0" w:color="auto"/>
          </w:tblBorders>
        </w:tblPrEx>
        <w:tc>
          <w:tcPr>
            <w:tcW w:w="1728"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60</w:t>
            </w:r>
          </w:p>
        </w:tc>
        <w:tc>
          <w:tcPr>
            <w:tcW w:w="2106"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70</w:t>
            </w: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w:t>
            </w:r>
          </w:p>
        </w:tc>
        <w:tc>
          <w:tcPr>
            <w:tcW w:w="1530"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5.09621</w:t>
            </w: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5.45292</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7.06505</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4.79433</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6.77757</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4.90988</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6.52689</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80</w:t>
            </w: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w:t>
            </w:r>
          </w:p>
        </w:tc>
        <w:tc>
          <w:tcPr>
            <w:tcW w:w="1530" w:type="dxa"/>
            <w:vMerge w:val="restart"/>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spacing w:line="380" w:lineRule="atLeast"/>
              <w:jc w:val="center"/>
              <w:rPr>
                <w:rFonts w:ascii="Times New Roman" w:hAnsi="Times New Roman" w:cs="Times New Roman"/>
                <w:color w:val="000000"/>
              </w:rPr>
            </w:pPr>
            <w:r w:rsidRPr="00B648D8">
              <w:rPr>
                <w:rFonts w:ascii="Times New Roman" w:hAnsi="Times New Roman" w:cs="Times New Roman"/>
                <w:color w:val="000000"/>
              </w:rPr>
              <w:t>10.87490</w:t>
            </w: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11.62231</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9.09860</w:t>
            </w:r>
          </w:p>
        </w:tc>
      </w:tr>
      <w:tr w:rsidR="00B648D8" w:rsidRPr="00B648D8" w:rsidTr="00B648D8">
        <w:tblPrEx>
          <w:tblBorders>
            <w:top w:val="none" w:sz="0" w:space="0" w:color="auto"/>
          </w:tblBorders>
        </w:tblPrEx>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10.43838</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8.76473</w:t>
            </w:r>
          </w:p>
        </w:tc>
      </w:tr>
      <w:tr w:rsidR="00B648D8" w:rsidRPr="00B648D8" w:rsidTr="00B648D8">
        <w:tc>
          <w:tcPr>
            <w:tcW w:w="1728"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2106"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404"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10000</w:t>
            </w:r>
          </w:p>
        </w:tc>
        <w:tc>
          <w:tcPr>
            <w:tcW w:w="1530" w:type="dxa"/>
            <w:vMerge/>
            <w:tcBorders>
              <w:left w:val="single" w:sz="4" w:space="0" w:color="000000"/>
              <w:bottom w:val="single" w:sz="4" w:space="0" w:color="000000"/>
              <w:right w:val="single" w:sz="4" w:space="0" w:color="000000"/>
            </w:tcBorders>
            <w:vAlign w:val="center"/>
          </w:tcPr>
          <w:p w:rsidR="00B648D8" w:rsidRPr="00B648D8" w:rsidRDefault="00B648D8">
            <w:pPr>
              <w:autoSpaceDE w:val="0"/>
              <w:autoSpaceDN w:val="0"/>
              <w:adjustRightInd w:val="0"/>
              <w:rPr>
                <w:rFonts w:ascii="Times New Roman" w:hAnsi="Times New Roman" w:cs="Times New Roman"/>
                <w:color w:val="000000"/>
              </w:rPr>
            </w:pPr>
          </w:p>
        </w:tc>
        <w:tc>
          <w:tcPr>
            <w:tcW w:w="162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10.69296</w:t>
            </w:r>
          </w:p>
        </w:tc>
        <w:tc>
          <w:tcPr>
            <w:tcW w:w="1530" w:type="dxa"/>
            <w:tcBorders>
              <w:bottom w:val="single" w:sz="4" w:space="0" w:color="000000"/>
              <w:right w:val="single" w:sz="4" w:space="0" w:color="000000"/>
            </w:tcBorders>
            <w:vAlign w:val="bottom"/>
          </w:tcPr>
          <w:p w:rsidR="00B648D8" w:rsidRPr="00B648D8" w:rsidRDefault="00B648D8">
            <w:pPr>
              <w:autoSpaceDE w:val="0"/>
              <w:autoSpaceDN w:val="0"/>
              <w:adjustRightInd w:val="0"/>
              <w:spacing w:line="380" w:lineRule="atLeast"/>
              <w:jc w:val="right"/>
              <w:rPr>
                <w:rFonts w:ascii="Times New Roman" w:hAnsi="Times New Roman" w:cs="Times New Roman"/>
                <w:color w:val="000000"/>
              </w:rPr>
            </w:pPr>
            <w:r w:rsidRPr="00B648D8">
              <w:rPr>
                <w:rFonts w:ascii="Times New Roman" w:hAnsi="Times New Roman" w:cs="Times New Roman"/>
                <w:color w:val="000000"/>
              </w:rPr>
              <w:t>8.34151</w:t>
            </w:r>
          </w:p>
        </w:tc>
      </w:tr>
    </w:tbl>
    <w:p w:rsidR="00B648D8" w:rsidRDefault="00B648D8" w:rsidP="007C7F3D">
      <w:pPr>
        <w:spacing w:after="240" w:line="360" w:lineRule="auto"/>
        <w:jc w:val="both"/>
        <w:rPr>
          <w:rFonts w:ascii="Times New Roman" w:eastAsiaTheme="minorEastAsia" w:hAnsi="Times New Roman" w:cs="Times New Roman"/>
        </w:rPr>
      </w:pPr>
    </w:p>
    <w:p w:rsidR="00BD5AC2" w:rsidRDefault="00170BA7"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BS model prices for different initial values and barrier levels is calculated. It is evident that as the barrier level is increased, the price of the up-and-out call option is increased. Since the probability of reaching the barrier decreases when the barrier level is increased, so the increase in the price of the option. The Monte Carlo simulations price gradually converges to the BS model price as the number of simulations are increased. Moreover, the standard error decreases slightly </w:t>
      </w:r>
      <w:r>
        <w:rPr>
          <w:rFonts w:ascii="Times New Roman" w:eastAsiaTheme="minorEastAsia" w:hAnsi="Times New Roman" w:cs="Times New Roman"/>
        </w:rPr>
        <w:lastRenderedPageBreak/>
        <w:t xml:space="preserve">with the increase in number of simulations. </w:t>
      </w:r>
      <w:r w:rsidR="00E544E6">
        <w:rPr>
          <w:rFonts w:ascii="Times New Roman" w:eastAsiaTheme="minorEastAsia" w:hAnsi="Times New Roman" w:cs="Times New Roman"/>
        </w:rPr>
        <w:t xml:space="preserve">Using Monte Carlo simulations, we can get a price very close to the BS model price as the number of simulations are increased but the computational time is always a concern. </w:t>
      </w:r>
    </w:p>
    <w:p w:rsidR="00263DEF"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Table 2: Comparison of Monte Carlo simulation and Antithetic variates prices for up-and-out call option </w:t>
      </w:r>
    </w:p>
    <w:tbl>
      <w:tblPr>
        <w:tblW w:w="10458" w:type="dxa"/>
        <w:tblInd w:w="-113" w:type="dxa"/>
        <w:tblBorders>
          <w:top w:val="nil"/>
          <w:left w:val="nil"/>
          <w:right w:val="nil"/>
        </w:tblBorders>
        <w:tblLayout w:type="fixed"/>
        <w:tblLook w:val="0000" w:firstRow="0" w:lastRow="0" w:firstColumn="0" w:lastColumn="0" w:noHBand="0" w:noVBand="0"/>
      </w:tblPr>
      <w:tblGrid>
        <w:gridCol w:w="1278"/>
        <w:gridCol w:w="1260"/>
        <w:gridCol w:w="1260"/>
        <w:gridCol w:w="990"/>
        <w:gridCol w:w="1530"/>
        <w:gridCol w:w="1260"/>
        <w:gridCol w:w="1620"/>
        <w:gridCol w:w="1260"/>
      </w:tblGrid>
      <w:tr w:rsidR="000A394C" w:rsidRPr="000A394C" w:rsidTr="000A394C">
        <w:tc>
          <w:tcPr>
            <w:tcW w:w="1278" w:type="dxa"/>
            <w:tcBorders>
              <w:top w:val="single" w:sz="4" w:space="0" w:color="000000"/>
              <w:left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Initial value (S0)</w:t>
            </w:r>
          </w:p>
        </w:tc>
        <w:tc>
          <w:tcPr>
            <w:tcW w:w="126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Barrier level (B)</w:t>
            </w:r>
          </w:p>
        </w:tc>
        <w:tc>
          <w:tcPr>
            <w:tcW w:w="126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BS model price</w:t>
            </w:r>
          </w:p>
        </w:tc>
        <w:tc>
          <w:tcPr>
            <w:tcW w:w="99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 Steps (n)</w:t>
            </w:r>
          </w:p>
        </w:tc>
        <w:tc>
          <w:tcPr>
            <w:tcW w:w="153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Monte Carlo price</w:t>
            </w:r>
          </w:p>
        </w:tc>
        <w:tc>
          <w:tcPr>
            <w:tcW w:w="126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Standard error</w:t>
            </w:r>
          </w:p>
        </w:tc>
        <w:tc>
          <w:tcPr>
            <w:tcW w:w="162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Antithetic variates price</w:t>
            </w:r>
          </w:p>
        </w:tc>
        <w:tc>
          <w:tcPr>
            <w:tcW w:w="1260" w:type="dxa"/>
            <w:tcBorders>
              <w:top w:val="single" w:sz="4" w:space="0" w:color="000000"/>
              <w:bottom w:val="single" w:sz="4" w:space="0" w:color="000000"/>
              <w:right w:val="single" w:sz="4" w:space="0" w:color="000000"/>
            </w:tcBorders>
            <w:vAlign w:val="bottom"/>
          </w:tcPr>
          <w:p w:rsidR="000A394C" w:rsidRPr="000A394C" w:rsidRDefault="000A394C" w:rsidP="000A394C">
            <w:pPr>
              <w:autoSpaceDE w:val="0"/>
              <w:autoSpaceDN w:val="0"/>
              <w:adjustRightInd w:val="0"/>
              <w:spacing w:line="380" w:lineRule="atLeast"/>
              <w:jc w:val="center"/>
              <w:rPr>
                <w:rFonts w:ascii="Times New Roman" w:hAnsi="Times New Roman" w:cs="Times New Roman"/>
                <w:b/>
                <w:bCs/>
                <w:color w:val="000000"/>
              </w:rPr>
            </w:pPr>
            <w:r w:rsidRPr="000A394C">
              <w:rPr>
                <w:rFonts w:ascii="Times New Roman" w:hAnsi="Times New Roman" w:cs="Times New Roman"/>
                <w:b/>
                <w:bCs/>
                <w:color w:val="000000"/>
              </w:rPr>
              <w:t>Standard error</w:t>
            </w:r>
          </w:p>
        </w:tc>
      </w:tr>
      <w:tr w:rsidR="000A394C" w:rsidRPr="000A394C" w:rsidTr="000A394C">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50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1.83156</w:t>
            </w: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2.07872</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3.52759</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1.84643</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1.95786</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1.77330</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3.43863</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1.87403</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2.14167</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1.83474</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3.30000</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1.91937</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2.28082</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4.97539</w:t>
            </w: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5.61968</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6.29994</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4.99697</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3.89742</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4.72172</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5.73328</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4.99949</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4.26926</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4.81459</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5.55974</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4.97682</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4.43740</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6.51588</w:t>
            </w: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7.16523</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8.48294</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6.57960</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4.70555</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6.89455</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7.70314</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6.55190</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5.41537</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6.65083</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7.33896</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6.67148</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5.48153</w:t>
            </w:r>
          </w:p>
        </w:tc>
      </w:tr>
      <w:tr w:rsidR="000A394C" w:rsidRPr="000A394C" w:rsidTr="000A394C">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5.09621</w:t>
            </w: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5.45292</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7.06505</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5.01110</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4.60452</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4.79433</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6.77757</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5.06361</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4.73026</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4.90988</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6.52689</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5.02809</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4.22548</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spacing w:line="380" w:lineRule="atLeast"/>
              <w:jc w:val="center"/>
              <w:rPr>
                <w:rFonts w:ascii="Times New Roman" w:hAnsi="Times New Roman" w:cs="Times New Roman"/>
                <w:color w:val="000000"/>
              </w:rPr>
            </w:pPr>
            <w:r w:rsidRPr="000A394C">
              <w:rPr>
                <w:rFonts w:ascii="Times New Roman" w:hAnsi="Times New Roman" w:cs="Times New Roman"/>
                <w:color w:val="000000"/>
              </w:rPr>
              <w:t>10.87490</w:t>
            </w: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11.62231</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9.09860</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10.95928</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6.18646</w:t>
            </w:r>
          </w:p>
        </w:tc>
      </w:tr>
      <w:tr w:rsidR="000A394C" w:rsidRPr="000A394C" w:rsidTr="000A394C">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10.43838</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8.76473</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10.92537</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6.08849</w:t>
            </w:r>
          </w:p>
        </w:tc>
      </w:tr>
      <w:tr w:rsidR="000A394C" w:rsidRPr="000A394C" w:rsidTr="000A394C">
        <w:tc>
          <w:tcPr>
            <w:tcW w:w="1278"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0A394C" w:rsidRPr="000A394C" w:rsidRDefault="000A394C">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10.69296</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8.34151</w:t>
            </w:r>
          </w:p>
        </w:tc>
        <w:tc>
          <w:tcPr>
            <w:tcW w:w="162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10.85265</w:t>
            </w:r>
          </w:p>
        </w:tc>
        <w:tc>
          <w:tcPr>
            <w:tcW w:w="1260" w:type="dxa"/>
            <w:tcBorders>
              <w:bottom w:val="single" w:sz="4" w:space="0" w:color="000000"/>
              <w:right w:val="single" w:sz="4" w:space="0" w:color="000000"/>
            </w:tcBorders>
            <w:vAlign w:val="bottom"/>
          </w:tcPr>
          <w:p w:rsidR="000A394C" w:rsidRPr="000A394C" w:rsidRDefault="000A394C">
            <w:pPr>
              <w:autoSpaceDE w:val="0"/>
              <w:autoSpaceDN w:val="0"/>
              <w:adjustRightInd w:val="0"/>
              <w:spacing w:line="380" w:lineRule="atLeast"/>
              <w:jc w:val="right"/>
              <w:rPr>
                <w:rFonts w:ascii="Times New Roman" w:hAnsi="Times New Roman" w:cs="Times New Roman"/>
                <w:color w:val="000000"/>
              </w:rPr>
            </w:pPr>
            <w:r w:rsidRPr="000A394C">
              <w:rPr>
                <w:rFonts w:ascii="Times New Roman" w:hAnsi="Times New Roman" w:cs="Times New Roman"/>
                <w:color w:val="000000"/>
              </w:rPr>
              <w:t>5.85071</w:t>
            </w:r>
          </w:p>
        </w:tc>
      </w:tr>
    </w:tbl>
    <w:p w:rsidR="00A67EDD" w:rsidRDefault="00A67EDD" w:rsidP="007C7F3D">
      <w:pPr>
        <w:spacing w:after="240" w:line="360" w:lineRule="auto"/>
        <w:jc w:val="both"/>
        <w:rPr>
          <w:rFonts w:ascii="Times New Roman" w:eastAsiaTheme="minorEastAsia" w:hAnsi="Times New Roman" w:cs="Times New Roman"/>
        </w:rPr>
      </w:pPr>
    </w:p>
    <w:p w:rsidR="00A64EFE" w:rsidRDefault="00A64EFE"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Table 2 compares the Monte Carlo simulation prices with the </w:t>
      </w:r>
      <w:r w:rsidR="00614A39">
        <w:rPr>
          <w:rFonts w:ascii="Times New Roman" w:eastAsiaTheme="minorEastAsia" w:hAnsi="Times New Roman" w:cs="Times New Roman"/>
        </w:rPr>
        <w:t>prices calculated using the Antithetic variates</w:t>
      </w:r>
      <w:r w:rsidR="00BD4FB3">
        <w:rPr>
          <w:rFonts w:ascii="Times New Roman" w:eastAsiaTheme="minorEastAsia" w:hAnsi="Times New Roman" w:cs="Times New Roman"/>
        </w:rPr>
        <w:t xml:space="preserve"> variance reduction method. W</w:t>
      </w:r>
      <w:r w:rsidR="00614A39">
        <w:rPr>
          <w:rFonts w:ascii="Times New Roman" w:eastAsiaTheme="minorEastAsia" w:hAnsi="Times New Roman" w:cs="Times New Roman"/>
        </w:rPr>
        <w:t xml:space="preserve">e know that the Monte Carlo simulation price converges to the BS model price as the number of simulations are increased. But in case of Antithetic variates, we get prices which are very close to the BS model at very few number of simulations. As the number of simulations are increased, there is not much change in the value of the price using Antithetic variates. Moreover, the variance is less that the variance obtained from simple Monte </w:t>
      </w:r>
      <w:r w:rsidR="00614A39">
        <w:rPr>
          <w:rFonts w:ascii="Times New Roman" w:eastAsiaTheme="minorEastAsia" w:hAnsi="Times New Roman" w:cs="Times New Roman"/>
        </w:rPr>
        <w:lastRenderedPageBreak/>
        <w:t>Carlo simulations. Monte Carlo simulations using Antithetic variates variance method works better than simple Monte Carlo and gives better results even at fewer number of simulations.</w:t>
      </w:r>
    </w:p>
    <w:p w:rsidR="007E5BFA" w:rsidRDefault="007E5BFA" w:rsidP="007C7F3D">
      <w:pPr>
        <w:spacing w:after="240" w:line="360" w:lineRule="auto"/>
        <w:jc w:val="both"/>
        <w:rPr>
          <w:rFonts w:ascii="Times New Roman" w:eastAsiaTheme="minorEastAsia" w:hAnsi="Times New Roman" w:cs="Times New Roman"/>
        </w:rPr>
      </w:pPr>
    </w:p>
    <w:p w:rsidR="00263DEF"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Table 3: Comparison of Monte Carlo simulation and Control variates prices for up-and-out call option </w:t>
      </w:r>
    </w:p>
    <w:tbl>
      <w:tblPr>
        <w:tblW w:w="10458" w:type="dxa"/>
        <w:tblInd w:w="-113" w:type="dxa"/>
        <w:tblBorders>
          <w:top w:val="nil"/>
          <w:left w:val="nil"/>
          <w:right w:val="nil"/>
        </w:tblBorders>
        <w:tblLayout w:type="fixed"/>
        <w:tblLook w:val="0000" w:firstRow="0" w:lastRow="0" w:firstColumn="0" w:lastColumn="0" w:noHBand="0" w:noVBand="0"/>
      </w:tblPr>
      <w:tblGrid>
        <w:gridCol w:w="1278"/>
        <w:gridCol w:w="1260"/>
        <w:gridCol w:w="1260"/>
        <w:gridCol w:w="990"/>
        <w:gridCol w:w="1530"/>
        <w:gridCol w:w="1260"/>
        <w:gridCol w:w="1620"/>
        <w:gridCol w:w="1260"/>
      </w:tblGrid>
      <w:tr w:rsidR="00800D95" w:rsidRPr="00800D95" w:rsidTr="00800D95">
        <w:tc>
          <w:tcPr>
            <w:tcW w:w="1278" w:type="dxa"/>
            <w:tcBorders>
              <w:top w:val="single" w:sz="4" w:space="0" w:color="000000"/>
              <w:left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Initial value (S0)</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Barrier level (B)</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BS model price</w:t>
            </w:r>
          </w:p>
        </w:tc>
        <w:tc>
          <w:tcPr>
            <w:tcW w:w="99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 Steps (n)</w:t>
            </w:r>
          </w:p>
        </w:tc>
        <w:tc>
          <w:tcPr>
            <w:tcW w:w="153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Monte Carlo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c>
          <w:tcPr>
            <w:tcW w:w="162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Control variates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1.83156</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2.07872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3.52759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1.88950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3.21330</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1.77330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3.43863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1.86098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3.28556</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1.83474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3.30000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1.86193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3.16772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4.97539</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5.61968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6.29994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4.99388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6.01693</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4.72172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5.73328</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4.95600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6.17459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4.81459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5.55974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4.95703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6.53852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6.51588</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7.16523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8.48294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6.74329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7.59463</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6.89455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7.70314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6.39683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7.30285</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6.65083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7.33896</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6.57012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6.99896</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5.09621</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5.45292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7.06505</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4.94954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6.36021</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4.79433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6.77757</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4.96682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6.37692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4.90988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6.52689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5.10082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6.39663</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10.87490</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11.62231</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9.09860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10.82015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8.95571</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10.43838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8.76473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10.82685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8.56452</w:t>
            </w:r>
          </w:p>
        </w:tc>
      </w:tr>
      <w:tr w:rsidR="00800D95" w:rsidRPr="00800D95" w:rsidTr="00800D95">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10.69296</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8.34151</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10.94365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9.75136</w:t>
            </w:r>
          </w:p>
        </w:tc>
      </w:tr>
    </w:tbl>
    <w:p w:rsidR="00614A39" w:rsidRDefault="00614A39" w:rsidP="007C7F3D">
      <w:pPr>
        <w:spacing w:after="240" w:line="360" w:lineRule="auto"/>
        <w:jc w:val="both"/>
        <w:rPr>
          <w:rFonts w:ascii="Times New Roman" w:eastAsiaTheme="minorEastAsia" w:hAnsi="Times New Roman" w:cs="Times New Roman"/>
        </w:rPr>
      </w:pPr>
    </w:p>
    <w:p w:rsidR="007E5BFA" w:rsidRDefault="00614A39"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Table 3 compares the Monte Carlo simulation prices with the prices calculated using the Control variates variance reduction method. The results are kind of mixed, but it performs better than simple Monte Carlo when compared at same number of simulations for both. Overall, the error of Monte Carlo simulations using control variates is reduced compared to simple Monte Carlo and the prices converges to BS prices as numbe</w:t>
      </w:r>
      <w:r w:rsidR="007E5BFA">
        <w:rPr>
          <w:rFonts w:ascii="Times New Roman" w:eastAsiaTheme="minorEastAsia" w:hAnsi="Times New Roman" w:cs="Times New Roman"/>
        </w:rPr>
        <w:t>r of simulations are increased.</w:t>
      </w:r>
    </w:p>
    <w:p w:rsidR="00263DEF"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Table 4: Comparison of Monte Carlo simulation and Conditional Monte Carlo prices for up-and-out call option </w:t>
      </w:r>
    </w:p>
    <w:tbl>
      <w:tblPr>
        <w:tblW w:w="10458" w:type="dxa"/>
        <w:tblInd w:w="-113" w:type="dxa"/>
        <w:tblBorders>
          <w:top w:val="nil"/>
          <w:left w:val="nil"/>
          <w:right w:val="nil"/>
        </w:tblBorders>
        <w:tblLayout w:type="fixed"/>
        <w:tblLook w:val="0000" w:firstRow="0" w:lastRow="0" w:firstColumn="0" w:lastColumn="0" w:noHBand="0" w:noVBand="0"/>
      </w:tblPr>
      <w:tblGrid>
        <w:gridCol w:w="1278"/>
        <w:gridCol w:w="1260"/>
        <w:gridCol w:w="1260"/>
        <w:gridCol w:w="990"/>
        <w:gridCol w:w="1530"/>
        <w:gridCol w:w="1260"/>
        <w:gridCol w:w="1620"/>
        <w:gridCol w:w="1260"/>
      </w:tblGrid>
      <w:tr w:rsidR="00800D95" w:rsidRPr="00800D95" w:rsidTr="00800D95">
        <w:tc>
          <w:tcPr>
            <w:tcW w:w="1278" w:type="dxa"/>
            <w:tcBorders>
              <w:top w:val="single" w:sz="4" w:space="0" w:color="000000"/>
              <w:left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Initial value (S0)</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Barrier level (B)</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BS model price</w:t>
            </w:r>
          </w:p>
        </w:tc>
        <w:tc>
          <w:tcPr>
            <w:tcW w:w="99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 Steps (n)</w:t>
            </w:r>
          </w:p>
        </w:tc>
        <w:tc>
          <w:tcPr>
            <w:tcW w:w="153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Monte Carlo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c>
          <w:tcPr>
            <w:tcW w:w="162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Conditional Monte Carlo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1.83156</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2.07872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3.52759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1.86130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7.46835</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1.77330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3.43863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1.84693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7.31573</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1.83474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3.30000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1.75994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7.27374</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4.97539</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5.61968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6.29994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5.05308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6.93056</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4.72172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5.73328</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5.07333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6.86152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4.81459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5.55974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4.83647</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7.18649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6.51588</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7.16523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8.48294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6.39258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4.92717</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6.89455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7.70314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6.39736</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4.89368</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6.65083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7.33896</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6.39796</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4.88952</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5.09621</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5.45292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7.06505</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5.10500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12.78559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4.79433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6.77757</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5.10369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12.52194</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4.90988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6.52689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5.14688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12.46988</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10.87490</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11.62231</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9.09860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10.74864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12.41829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10.43838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8.76473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10.83331</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12.20555</w:t>
            </w:r>
          </w:p>
        </w:tc>
      </w:tr>
      <w:tr w:rsidR="00800D95" w:rsidRPr="00800D95" w:rsidTr="00800D95">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10.69296</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8.34151</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10.85164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12.16003</w:t>
            </w:r>
          </w:p>
        </w:tc>
      </w:tr>
    </w:tbl>
    <w:p w:rsidR="00A67EDD" w:rsidRDefault="00A67EDD" w:rsidP="007C7F3D">
      <w:pPr>
        <w:spacing w:after="240" w:line="360" w:lineRule="auto"/>
        <w:jc w:val="both"/>
        <w:rPr>
          <w:rFonts w:ascii="Times New Roman" w:eastAsiaTheme="minorEastAsia" w:hAnsi="Times New Roman" w:cs="Times New Roman"/>
        </w:rPr>
      </w:pPr>
    </w:p>
    <w:p w:rsidR="00263DEF" w:rsidRDefault="00614A39"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Table 4 compares the Monte Carlo simulation prices with the prices calculated using the Conditional Monte Carlo variance reduction method.</w:t>
      </w:r>
      <w:r w:rsidR="00AE31E3">
        <w:rPr>
          <w:rFonts w:ascii="Times New Roman" w:eastAsiaTheme="minorEastAsia" w:hAnsi="Times New Roman" w:cs="Times New Roman"/>
        </w:rPr>
        <w:t xml:space="preserve"> Conditional Monte Carlo </w:t>
      </w:r>
      <w:r w:rsidR="00FA29BF">
        <w:rPr>
          <w:rFonts w:ascii="Times New Roman" w:eastAsiaTheme="minorEastAsia" w:hAnsi="Times New Roman" w:cs="Times New Roman"/>
        </w:rPr>
        <w:t xml:space="preserve">variance reduction method works better compared to simple Monte Carlo when the barrier level is away from initial price of the underlying stock. However, it performs worse when barrier level is close to the initial price of the underlying stock. </w:t>
      </w:r>
    </w:p>
    <w:p w:rsidR="00FA29BF" w:rsidRDefault="00FA29BF" w:rsidP="007C7F3D">
      <w:pPr>
        <w:spacing w:after="240" w:line="360" w:lineRule="auto"/>
        <w:jc w:val="both"/>
        <w:rPr>
          <w:rFonts w:ascii="Times New Roman" w:eastAsiaTheme="minorEastAsia" w:hAnsi="Times New Roman" w:cs="Times New Roman"/>
        </w:rPr>
      </w:pPr>
    </w:p>
    <w:p w:rsidR="007E5BFA" w:rsidRDefault="007E5BFA" w:rsidP="007C7F3D">
      <w:pPr>
        <w:spacing w:after="240" w:line="360" w:lineRule="auto"/>
        <w:jc w:val="both"/>
        <w:rPr>
          <w:rFonts w:ascii="Times New Roman" w:eastAsiaTheme="minorEastAsia" w:hAnsi="Times New Roman" w:cs="Times New Roman"/>
        </w:rPr>
      </w:pPr>
    </w:p>
    <w:p w:rsidR="007E5BFA" w:rsidRDefault="007E5BFA" w:rsidP="007C7F3D">
      <w:pPr>
        <w:spacing w:after="240" w:line="360" w:lineRule="auto"/>
        <w:jc w:val="both"/>
        <w:rPr>
          <w:rFonts w:ascii="Times New Roman" w:eastAsiaTheme="minorEastAsia" w:hAnsi="Times New Roman" w:cs="Times New Roman"/>
        </w:rPr>
      </w:pPr>
    </w:p>
    <w:p w:rsidR="00263DEF" w:rsidRDefault="00263DEF"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Table 5: Comparison of Monte Carlo simulation and </w:t>
      </w:r>
      <w:r w:rsidR="00FA29BF">
        <w:rPr>
          <w:rFonts w:ascii="Times New Roman" w:eastAsiaTheme="minorEastAsia" w:hAnsi="Times New Roman" w:cs="Times New Roman"/>
        </w:rPr>
        <w:t xml:space="preserve">combination of Conditional MC &amp; </w:t>
      </w:r>
      <w:r>
        <w:rPr>
          <w:rFonts w:ascii="Times New Roman" w:eastAsiaTheme="minorEastAsia" w:hAnsi="Times New Roman" w:cs="Times New Roman"/>
        </w:rPr>
        <w:t xml:space="preserve">Importance Sampling prices for up-and-out call option </w:t>
      </w:r>
    </w:p>
    <w:tbl>
      <w:tblPr>
        <w:tblW w:w="10458" w:type="dxa"/>
        <w:tblInd w:w="-113" w:type="dxa"/>
        <w:tblBorders>
          <w:top w:val="nil"/>
          <w:left w:val="nil"/>
          <w:right w:val="nil"/>
        </w:tblBorders>
        <w:tblLayout w:type="fixed"/>
        <w:tblLook w:val="0000" w:firstRow="0" w:lastRow="0" w:firstColumn="0" w:lastColumn="0" w:noHBand="0" w:noVBand="0"/>
      </w:tblPr>
      <w:tblGrid>
        <w:gridCol w:w="1278"/>
        <w:gridCol w:w="1260"/>
        <w:gridCol w:w="1260"/>
        <w:gridCol w:w="990"/>
        <w:gridCol w:w="1530"/>
        <w:gridCol w:w="1260"/>
        <w:gridCol w:w="1620"/>
        <w:gridCol w:w="1260"/>
      </w:tblGrid>
      <w:tr w:rsidR="00800D95" w:rsidRPr="00800D95" w:rsidTr="00800D95">
        <w:tc>
          <w:tcPr>
            <w:tcW w:w="1278" w:type="dxa"/>
            <w:tcBorders>
              <w:top w:val="single" w:sz="4" w:space="0" w:color="000000"/>
              <w:left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Initial value (S0)</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Barrier level (B)</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BS model price</w:t>
            </w:r>
          </w:p>
        </w:tc>
        <w:tc>
          <w:tcPr>
            <w:tcW w:w="99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 Steps (n)</w:t>
            </w:r>
          </w:p>
        </w:tc>
        <w:tc>
          <w:tcPr>
            <w:tcW w:w="153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Monte Carlo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c>
          <w:tcPr>
            <w:tcW w:w="162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Importance Sampling price</w:t>
            </w:r>
          </w:p>
        </w:tc>
        <w:tc>
          <w:tcPr>
            <w:tcW w:w="1260" w:type="dxa"/>
            <w:tcBorders>
              <w:top w:val="single" w:sz="4" w:space="0" w:color="000000"/>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center"/>
              <w:rPr>
                <w:rFonts w:ascii="Times New Roman" w:hAnsi="Times New Roman" w:cs="Times New Roman"/>
                <w:b/>
                <w:bCs/>
                <w:color w:val="000000"/>
              </w:rPr>
            </w:pPr>
            <w:r w:rsidRPr="00800D95">
              <w:rPr>
                <w:rFonts w:ascii="Times New Roman" w:hAnsi="Times New Roman" w:cs="Times New Roman"/>
                <w:b/>
                <w:bCs/>
                <w:color w:val="000000"/>
              </w:rPr>
              <w:t>Standard error</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1.83156</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2.07872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3.52759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1.66485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7.57765</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1.77330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3.43863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1.85121</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7.30964</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1.83474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3.30000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1.84053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7.24624</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4.97539</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5.61968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6.29994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4.79318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7.32635</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4.72172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5.73328</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5.10110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6.76667</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4.81459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5.55974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5.09032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6.80328</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6.51588</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7.16523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8.48294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6.38987</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4.94612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6.89455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7.70314</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6.39355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4.92089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6.65083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7.33896</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6.40064</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4.87075</w:t>
            </w:r>
          </w:p>
        </w:tc>
      </w:tr>
      <w:tr w:rsidR="00800D95" w:rsidRPr="00800D95" w:rsidTr="00800D95">
        <w:tblPrEx>
          <w:tblBorders>
            <w:top w:val="none" w:sz="0" w:space="0" w:color="auto"/>
          </w:tblBorders>
        </w:tblPrEx>
        <w:tc>
          <w:tcPr>
            <w:tcW w:w="1278"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60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70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5.09621</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5.45292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7.06505</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4.95128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12.70442</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4.79433</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6.77757</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5.11365</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12.50971</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4.90988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6.52689</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4.93812</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12.45778</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80</w:t>
            </w:r>
          </w:p>
        </w:tc>
        <w:tc>
          <w:tcPr>
            <w:tcW w:w="1260" w:type="dxa"/>
            <w:vMerge w:val="restart"/>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spacing w:line="380" w:lineRule="atLeast"/>
              <w:jc w:val="center"/>
              <w:rPr>
                <w:rFonts w:ascii="Times New Roman" w:hAnsi="Times New Roman" w:cs="Times New Roman"/>
                <w:color w:val="000000"/>
              </w:rPr>
            </w:pPr>
            <w:r w:rsidRPr="00800D95">
              <w:rPr>
                <w:rFonts w:ascii="Times New Roman" w:hAnsi="Times New Roman" w:cs="Times New Roman"/>
                <w:color w:val="000000"/>
              </w:rPr>
              <w:t>10.87490</w:t>
            </w: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11.62231</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9.09860</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10.75898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12.39259</w:t>
            </w:r>
          </w:p>
        </w:tc>
      </w:tr>
      <w:tr w:rsidR="00800D95" w:rsidRPr="00800D95" w:rsidTr="00800D95">
        <w:tblPrEx>
          <w:tblBorders>
            <w:top w:val="none" w:sz="0" w:space="0" w:color="auto"/>
          </w:tblBorders>
        </w:tblPrEx>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10.43838</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8.76473</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10.83330</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12.20546</w:t>
            </w:r>
          </w:p>
        </w:tc>
      </w:tr>
      <w:tr w:rsidR="00800D95" w:rsidRPr="00800D95" w:rsidTr="00800D95">
        <w:tc>
          <w:tcPr>
            <w:tcW w:w="1278"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1260" w:type="dxa"/>
            <w:vMerge/>
            <w:tcBorders>
              <w:left w:val="single" w:sz="4" w:space="0" w:color="000000"/>
              <w:bottom w:val="single" w:sz="4" w:space="0" w:color="000000"/>
              <w:right w:val="single" w:sz="4" w:space="0" w:color="000000"/>
            </w:tcBorders>
            <w:vAlign w:val="center"/>
          </w:tcPr>
          <w:p w:rsidR="00800D95" w:rsidRPr="00800D95" w:rsidRDefault="00800D95" w:rsidP="00800D95">
            <w:pPr>
              <w:autoSpaceDE w:val="0"/>
              <w:autoSpaceDN w:val="0"/>
              <w:adjustRightInd w:val="0"/>
              <w:rPr>
                <w:rFonts w:ascii="Times New Roman" w:hAnsi="Times New Roman" w:cs="Times New Roman"/>
                <w:color w:val="000000"/>
              </w:rPr>
            </w:pPr>
          </w:p>
        </w:tc>
        <w:tc>
          <w:tcPr>
            <w:tcW w:w="99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10000</w:t>
            </w:r>
          </w:p>
        </w:tc>
        <w:tc>
          <w:tcPr>
            <w:tcW w:w="153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10.69296</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8.34151</w:t>
            </w:r>
          </w:p>
        </w:tc>
        <w:tc>
          <w:tcPr>
            <w:tcW w:w="162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10.86039</w:t>
            </w:r>
          </w:p>
        </w:tc>
        <w:tc>
          <w:tcPr>
            <w:tcW w:w="1260" w:type="dxa"/>
            <w:tcBorders>
              <w:bottom w:val="single" w:sz="4" w:space="0" w:color="000000"/>
              <w:right w:val="single" w:sz="4" w:space="0" w:color="000000"/>
            </w:tcBorders>
            <w:vAlign w:val="bottom"/>
          </w:tcPr>
          <w:p w:rsidR="00800D95" w:rsidRPr="00800D95" w:rsidRDefault="00800D95" w:rsidP="00800D95">
            <w:pPr>
              <w:autoSpaceDE w:val="0"/>
              <w:autoSpaceDN w:val="0"/>
              <w:adjustRightInd w:val="0"/>
              <w:spacing w:line="380" w:lineRule="atLeast"/>
              <w:jc w:val="right"/>
              <w:rPr>
                <w:rFonts w:ascii="Times New Roman" w:hAnsi="Times New Roman" w:cs="Times New Roman"/>
                <w:color w:val="000000"/>
              </w:rPr>
            </w:pPr>
            <w:r w:rsidRPr="00800D95">
              <w:rPr>
                <w:rFonts w:ascii="Times New Roman" w:hAnsi="Times New Roman" w:cs="Times New Roman"/>
                <w:color w:val="000000"/>
              </w:rPr>
              <w:t>12.13840</w:t>
            </w:r>
          </w:p>
        </w:tc>
      </w:tr>
    </w:tbl>
    <w:p w:rsidR="00A67EDD" w:rsidRDefault="00A67EDD" w:rsidP="007C7F3D">
      <w:pPr>
        <w:spacing w:after="240" w:line="360" w:lineRule="auto"/>
        <w:jc w:val="both"/>
        <w:rPr>
          <w:rFonts w:ascii="Times New Roman" w:eastAsiaTheme="minorEastAsia" w:hAnsi="Times New Roman" w:cs="Times New Roman"/>
        </w:rPr>
      </w:pPr>
    </w:p>
    <w:p w:rsidR="00FA29BF" w:rsidRDefault="007E5BFA"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Table 5</w:t>
      </w:r>
      <w:r w:rsidR="00FA29BF">
        <w:rPr>
          <w:rFonts w:ascii="Times New Roman" w:eastAsiaTheme="minorEastAsia" w:hAnsi="Times New Roman" w:cs="Times New Roman"/>
        </w:rPr>
        <w:t xml:space="preserve"> compares the Monte Carlo simulation prices with the prices calculated using the combination of Conditional Monte Carlo and Importance Sampling variance reduction method. This method works very similar to what we have observed for Conditional Monte Carlo variance reduction method. The addition of Importance Sampling to the Conditional Monte Carlo have not added much towards the variance reduction.</w:t>
      </w:r>
    </w:p>
    <w:p w:rsidR="007E5BFA" w:rsidRDefault="007E5BFA" w:rsidP="007C7F3D">
      <w:pPr>
        <w:spacing w:after="240" w:line="360" w:lineRule="auto"/>
        <w:jc w:val="both"/>
        <w:rPr>
          <w:rFonts w:ascii="Times New Roman" w:eastAsiaTheme="minorEastAsia" w:hAnsi="Times New Roman" w:cs="Times New Roman"/>
        </w:rPr>
      </w:pPr>
    </w:p>
    <w:p w:rsidR="00800D95" w:rsidRDefault="00800D95" w:rsidP="007C7F3D">
      <w:pPr>
        <w:spacing w:after="240" w:line="360" w:lineRule="auto"/>
        <w:jc w:val="both"/>
        <w:rPr>
          <w:rFonts w:ascii="Times New Roman" w:eastAsiaTheme="minorEastAsia" w:hAnsi="Times New Roman" w:cs="Times New Roman"/>
        </w:rPr>
      </w:pPr>
    </w:p>
    <w:p w:rsidR="007E5BFA" w:rsidRDefault="007E5BFA" w:rsidP="007C7F3D">
      <w:pPr>
        <w:spacing w:after="240" w:line="360" w:lineRule="auto"/>
        <w:jc w:val="both"/>
        <w:rPr>
          <w:rFonts w:ascii="Times New Roman" w:eastAsiaTheme="minorEastAsia" w:hAnsi="Times New Roman" w:cs="Times New Roman"/>
        </w:rPr>
      </w:pPr>
    </w:p>
    <w:p w:rsidR="009124F5" w:rsidRPr="00DB2938" w:rsidRDefault="00AB09C1" w:rsidP="007C7F3D">
      <w:pPr>
        <w:spacing w:after="240" w:line="360" w:lineRule="auto"/>
        <w:jc w:val="both"/>
        <w:rPr>
          <w:rFonts w:ascii="Times New Roman" w:eastAsiaTheme="minorEastAsia" w:hAnsi="Times New Roman" w:cs="Times New Roman"/>
          <w:b/>
        </w:rPr>
      </w:pPr>
      <w:r>
        <w:rPr>
          <w:rFonts w:ascii="Times New Roman" w:eastAsiaTheme="minorEastAsia" w:hAnsi="Times New Roman" w:cs="Times New Roman"/>
          <w:b/>
        </w:rPr>
        <w:lastRenderedPageBreak/>
        <w:t>4</w:t>
      </w:r>
      <w:r w:rsidR="009124F5" w:rsidRPr="00DB2938">
        <w:rPr>
          <w:rFonts w:ascii="Times New Roman" w:eastAsiaTheme="minorEastAsia" w:hAnsi="Times New Roman" w:cs="Times New Roman"/>
          <w:b/>
        </w:rPr>
        <w:t>. Conclusion</w:t>
      </w:r>
      <w:r w:rsidR="00827892">
        <w:rPr>
          <w:rFonts w:ascii="Times New Roman" w:eastAsiaTheme="minorEastAsia" w:hAnsi="Times New Roman" w:cs="Times New Roman"/>
          <w:b/>
        </w:rPr>
        <w:t>s/Recommendations</w:t>
      </w:r>
    </w:p>
    <w:p w:rsidR="00C352E0" w:rsidRDefault="00BD4FB3"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This paper discusses</w:t>
      </w:r>
      <w:r w:rsidR="00964533">
        <w:rPr>
          <w:rFonts w:ascii="Times New Roman" w:eastAsiaTheme="minorEastAsia" w:hAnsi="Times New Roman" w:cs="Times New Roman"/>
        </w:rPr>
        <w:t xml:space="preserve"> the pricing of barrier options mainly up-and-out call option using the standard Bl</w:t>
      </w:r>
      <w:r>
        <w:rPr>
          <w:rFonts w:ascii="Times New Roman" w:eastAsiaTheme="minorEastAsia" w:hAnsi="Times New Roman" w:cs="Times New Roman"/>
        </w:rPr>
        <w:t xml:space="preserve">ack-Scholes model and </w:t>
      </w:r>
      <w:r w:rsidR="00964533">
        <w:rPr>
          <w:rFonts w:ascii="Times New Roman" w:eastAsiaTheme="minorEastAsia" w:hAnsi="Times New Roman" w:cs="Times New Roman"/>
        </w:rPr>
        <w:t xml:space="preserve">Monte Carlo simulations. </w:t>
      </w:r>
      <w:r w:rsidR="00DD3A37">
        <w:rPr>
          <w:rFonts w:ascii="Times New Roman" w:eastAsiaTheme="minorEastAsia" w:hAnsi="Times New Roman" w:cs="Times New Roman"/>
        </w:rPr>
        <w:t>Further, we made use of four variance reduction methods to reduce the computational errors of Monte Carlo simulations. The accuracy of Monte Carlo simulations increases as the number of simulations increases but this comes at the cost of computational efficiency.  The price calculated using BS model and the Monte Carlo simulations converges as the number of simulations increases but the change in error is not much significant. The variance reduction methods such as Antithetic variates and Control variates reduces error with very few number of simulations compared to simple Monte Carlo simulation. The Conditional Monte Carlo and Importance Sampling variance reduction methods reduces error whenever the difference between barrier level and the initial underlying stock price is higher. In other scenarios, they perform worse than the simple Monte Carlo simulation.</w:t>
      </w:r>
    </w:p>
    <w:p w:rsidR="00827892" w:rsidRDefault="00DD3A37" w:rsidP="007C7F3D">
      <w:pPr>
        <w:spacing w:after="24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Overall, Monte Carlo simulation combined with variance reduction methods such as Antithetic variates and Control variates should be preferred over other methods. This paper focused only on the up-and-out call option and assumed all other barrier options work similarly. </w:t>
      </w:r>
      <w:r w:rsidR="00CB08F9">
        <w:rPr>
          <w:rFonts w:ascii="Times New Roman" w:eastAsiaTheme="minorEastAsia" w:hAnsi="Times New Roman" w:cs="Times New Roman"/>
        </w:rPr>
        <w:t>The further work will focus on applying the Antithetic variates and Control variates method to other barrier options as well. Also, the impact of barrier level on the Conditional Monte Carlo and Importance Sampling methods is yet to studied.</w:t>
      </w:r>
    </w:p>
    <w:p w:rsidR="00CB08F9" w:rsidRPr="00CB08F9" w:rsidRDefault="00CB08F9" w:rsidP="007C7F3D">
      <w:pPr>
        <w:spacing w:after="240" w:line="360" w:lineRule="auto"/>
        <w:jc w:val="both"/>
        <w:rPr>
          <w:rFonts w:ascii="Times New Roman" w:eastAsiaTheme="minorEastAsia" w:hAnsi="Times New Roman" w:cs="Times New Roman"/>
        </w:rPr>
      </w:pPr>
    </w:p>
    <w:p w:rsidR="009124F5" w:rsidRPr="009C65B2" w:rsidRDefault="009124F5" w:rsidP="009C65B2">
      <w:pPr>
        <w:spacing w:after="240" w:line="360" w:lineRule="auto"/>
        <w:jc w:val="both"/>
        <w:rPr>
          <w:rFonts w:ascii="Times New Roman" w:eastAsiaTheme="minorEastAsia" w:hAnsi="Times New Roman" w:cs="Times New Roman"/>
          <w:b/>
        </w:rPr>
      </w:pPr>
      <w:r w:rsidRPr="009C65B2">
        <w:rPr>
          <w:rFonts w:ascii="Times New Roman" w:eastAsiaTheme="minorEastAsia" w:hAnsi="Times New Roman" w:cs="Times New Roman"/>
          <w:b/>
        </w:rPr>
        <w:t>References</w:t>
      </w:r>
    </w:p>
    <w:p w:rsidR="009C65B2" w:rsidRPr="00BD4FB3" w:rsidRDefault="00CE6910" w:rsidP="009C65B2">
      <w:pPr>
        <w:spacing w:line="360" w:lineRule="auto"/>
        <w:rPr>
          <w:rFonts w:ascii="Times New Roman" w:eastAsia="Times New Roman" w:hAnsi="Times New Roman" w:cs="Times New Roman"/>
          <w:color w:val="000000" w:themeColor="text1"/>
          <w:shd w:val="clear" w:color="auto" w:fill="FFFFFF"/>
        </w:rPr>
      </w:pPr>
      <w:r w:rsidRPr="00BD4FB3">
        <w:rPr>
          <w:rFonts w:ascii="Times New Roman" w:eastAsia="Times New Roman" w:hAnsi="Times New Roman" w:cs="Times New Roman"/>
          <w:color w:val="000000" w:themeColor="text1"/>
          <w:shd w:val="clear" w:color="auto" w:fill="FFFFFF"/>
        </w:rPr>
        <w:t>Black, Fischer and Myron S. Scholes (1973). The pri</w:t>
      </w:r>
      <w:r w:rsidR="00170BA7" w:rsidRPr="00BD4FB3">
        <w:rPr>
          <w:rFonts w:ascii="Times New Roman" w:eastAsia="Times New Roman" w:hAnsi="Times New Roman" w:cs="Times New Roman"/>
          <w:color w:val="000000" w:themeColor="text1"/>
          <w:shd w:val="clear" w:color="auto" w:fill="FFFFFF"/>
        </w:rPr>
        <w:t>cing of options and corporate liabilities, Journal of Political Economy, 81(3), 637-654</w:t>
      </w:r>
      <w:r w:rsidRPr="00BD4FB3">
        <w:rPr>
          <w:rFonts w:ascii="Times New Roman" w:eastAsia="Times New Roman" w:hAnsi="Times New Roman" w:cs="Times New Roman"/>
          <w:color w:val="000000" w:themeColor="text1"/>
          <w:shd w:val="clear" w:color="auto" w:fill="FFFFFF"/>
        </w:rPr>
        <w:t xml:space="preserve">   </w:t>
      </w:r>
    </w:p>
    <w:p w:rsidR="00B64333" w:rsidRPr="00BD4FB3" w:rsidRDefault="00CF4E7A" w:rsidP="009C65B2">
      <w:pPr>
        <w:spacing w:line="360" w:lineRule="auto"/>
        <w:rPr>
          <w:rFonts w:ascii="Times New Roman" w:eastAsia="Times New Roman" w:hAnsi="Times New Roman" w:cs="Times New Roman"/>
          <w:color w:val="000000" w:themeColor="text1"/>
          <w:shd w:val="clear" w:color="auto" w:fill="FFFFFF"/>
        </w:rPr>
      </w:pPr>
      <w:r w:rsidRPr="00BD4FB3">
        <w:rPr>
          <w:rFonts w:ascii="Times New Roman" w:eastAsia="Times New Roman" w:hAnsi="Times New Roman" w:cs="Times New Roman"/>
          <w:color w:val="000000" w:themeColor="text1"/>
          <w:shd w:val="clear" w:color="auto" w:fill="FFFFFF"/>
        </w:rPr>
        <w:t>Bing Wang and Ling Wang. Pricing Barrier Options using Monte Carlo Methods, Department of Mathematics, Uppsala University, 2011</w:t>
      </w:r>
    </w:p>
    <w:p w:rsidR="00944D4D" w:rsidRPr="009C65B2" w:rsidRDefault="00944D4D" w:rsidP="009C65B2">
      <w:pPr>
        <w:tabs>
          <w:tab w:val="left" w:pos="220"/>
          <w:tab w:val="left" w:pos="720"/>
        </w:tabs>
        <w:autoSpaceDE w:val="0"/>
        <w:autoSpaceDN w:val="0"/>
        <w:adjustRightInd w:val="0"/>
        <w:spacing w:after="240" w:line="360" w:lineRule="auto"/>
        <w:rPr>
          <w:rFonts w:ascii="Times New Roman" w:eastAsia="MS Mincho" w:hAnsi="Times New Roman" w:cs="Times New Roman"/>
          <w:color w:val="000000"/>
        </w:rPr>
      </w:pPr>
      <w:r w:rsidRPr="00BD4FB3">
        <w:rPr>
          <w:rFonts w:ascii="Times New Roman" w:hAnsi="Times New Roman" w:cs="Times New Roman"/>
          <w:color w:val="000000" w:themeColor="text1"/>
        </w:rPr>
        <w:t xml:space="preserve">S. Shreve. Stochastic Calculus for Finance II. Springer Finance, 2004. </w:t>
      </w:r>
      <w:r w:rsidRPr="009C65B2">
        <w:rPr>
          <w:rFonts w:ascii="MS Mincho" w:eastAsia="MS Mincho" w:hAnsi="MS Mincho" w:cs="MS Mincho" w:hint="eastAsia"/>
          <w:color w:val="000000"/>
        </w:rPr>
        <w:t> </w:t>
      </w:r>
    </w:p>
    <w:p w:rsidR="009C65B2" w:rsidRDefault="009C65B2" w:rsidP="00944D4D">
      <w:pPr>
        <w:tabs>
          <w:tab w:val="left" w:pos="220"/>
          <w:tab w:val="left" w:pos="720"/>
        </w:tabs>
        <w:autoSpaceDE w:val="0"/>
        <w:autoSpaceDN w:val="0"/>
        <w:adjustRightInd w:val="0"/>
        <w:spacing w:after="240" w:line="360" w:lineRule="atLeast"/>
        <w:rPr>
          <w:rFonts w:ascii="Times" w:hAnsi="Times" w:cs="Times"/>
          <w:color w:val="000000"/>
        </w:rPr>
      </w:pPr>
    </w:p>
    <w:p w:rsidR="00097E32" w:rsidRPr="006B2AF8" w:rsidRDefault="00097E32" w:rsidP="00211BFD">
      <w:pPr>
        <w:autoSpaceDE w:val="0"/>
        <w:autoSpaceDN w:val="0"/>
        <w:adjustRightInd w:val="0"/>
        <w:spacing w:after="240" w:line="300" w:lineRule="atLeast"/>
        <w:rPr>
          <w:rFonts w:ascii="Times New Roman" w:hAnsi="Times New Roman" w:cs="Times New Roman"/>
          <w:b/>
          <w:color w:val="000000"/>
        </w:rPr>
      </w:pPr>
    </w:p>
    <w:sectPr w:rsidR="00097E32" w:rsidRPr="006B2AF8" w:rsidSect="00A232C9">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258" w:rsidRDefault="00B95258" w:rsidP="00A232C9">
      <w:r>
        <w:separator/>
      </w:r>
    </w:p>
  </w:endnote>
  <w:endnote w:type="continuationSeparator" w:id="0">
    <w:p w:rsidR="00B95258" w:rsidRDefault="00B95258" w:rsidP="00A2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0016545"/>
      <w:docPartObj>
        <w:docPartGallery w:val="Page Numbers (Bottom of Page)"/>
        <w:docPartUnique/>
      </w:docPartObj>
    </w:sdtPr>
    <w:sdtEndPr>
      <w:rPr>
        <w:rStyle w:val="PageNumber"/>
      </w:rPr>
    </w:sdtEndPr>
    <w:sdtContent>
      <w:p w:rsidR="00A64EFE" w:rsidRDefault="00A64EFE" w:rsidP="00793F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4EFE" w:rsidRDefault="00A64EFE" w:rsidP="00A232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022883"/>
      <w:docPartObj>
        <w:docPartGallery w:val="Page Numbers (Bottom of Page)"/>
        <w:docPartUnique/>
      </w:docPartObj>
    </w:sdtPr>
    <w:sdtEndPr>
      <w:rPr>
        <w:rStyle w:val="PageNumber"/>
      </w:rPr>
    </w:sdtEndPr>
    <w:sdtContent>
      <w:p w:rsidR="00A64EFE" w:rsidRDefault="00A64EFE" w:rsidP="00793F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64EFE" w:rsidRDefault="00A64EFE" w:rsidP="00A232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258" w:rsidRDefault="00B95258" w:rsidP="00A232C9">
      <w:r>
        <w:separator/>
      </w:r>
    </w:p>
  </w:footnote>
  <w:footnote w:type="continuationSeparator" w:id="0">
    <w:p w:rsidR="00B95258" w:rsidRDefault="00B95258" w:rsidP="00A23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16029C"/>
    <w:multiLevelType w:val="hybridMultilevel"/>
    <w:tmpl w:val="5086AB10"/>
    <w:lvl w:ilvl="0" w:tplc="8CEA6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30A55"/>
    <w:multiLevelType w:val="multilevel"/>
    <w:tmpl w:val="159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918BD"/>
    <w:multiLevelType w:val="hybridMultilevel"/>
    <w:tmpl w:val="860E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40E3D"/>
    <w:multiLevelType w:val="hybridMultilevel"/>
    <w:tmpl w:val="4592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DD"/>
    <w:rsid w:val="00003A8E"/>
    <w:rsid w:val="00013754"/>
    <w:rsid w:val="00023F74"/>
    <w:rsid w:val="0003170D"/>
    <w:rsid w:val="000328D1"/>
    <w:rsid w:val="00034927"/>
    <w:rsid w:val="000401E5"/>
    <w:rsid w:val="000416BC"/>
    <w:rsid w:val="00041961"/>
    <w:rsid w:val="00042648"/>
    <w:rsid w:val="000920FB"/>
    <w:rsid w:val="000977DD"/>
    <w:rsid w:val="00097E32"/>
    <w:rsid w:val="000A394C"/>
    <w:rsid w:val="000B4428"/>
    <w:rsid w:val="000D04DC"/>
    <w:rsid w:val="000D64F5"/>
    <w:rsid w:val="000D74B5"/>
    <w:rsid w:val="000E388E"/>
    <w:rsid w:val="000E56E5"/>
    <w:rsid w:val="000F5FF9"/>
    <w:rsid w:val="00106287"/>
    <w:rsid w:val="00110957"/>
    <w:rsid w:val="00112F54"/>
    <w:rsid w:val="001256EC"/>
    <w:rsid w:val="001277B6"/>
    <w:rsid w:val="00143320"/>
    <w:rsid w:val="00143A87"/>
    <w:rsid w:val="00150D6C"/>
    <w:rsid w:val="0015203A"/>
    <w:rsid w:val="001540D9"/>
    <w:rsid w:val="00165B6F"/>
    <w:rsid w:val="00170BA7"/>
    <w:rsid w:val="001728F0"/>
    <w:rsid w:val="001C5FD2"/>
    <w:rsid w:val="001E4BBC"/>
    <w:rsid w:val="001E7FEF"/>
    <w:rsid w:val="001F1D27"/>
    <w:rsid w:val="00201113"/>
    <w:rsid w:val="00206B18"/>
    <w:rsid w:val="002110D0"/>
    <w:rsid w:val="00211BFD"/>
    <w:rsid w:val="00213DB8"/>
    <w:rsid w:val="002173BF"/>
    <w:rsid w:val="00232451"/>
    <w:rsid w:val="002359E9"/>
    <w:rsid w:val="00237C94"/>
    <w:rsid w:val="0025038E"/>
    <w:rsid w:val="00253B7F"/>
    <w:rsid w:val="00254F16"/>
    <w:rsid w:val="00263DEF"/>
    <w:rsid w:val="002653F3"/>
    <w:rsid w:val="002810F9"/>
    <w:rsid w:val="00290E16"/>
    <w:rsid w:val="002933F5"/>
    <w:rsid w:val="00293884"/>
    <w:rsid w:val="00296D0B"/>
    <w:rsid w:val="002B0D20"/>
    <w:rsid w:val="002B1FC0"/>
    <w:rsid w:val="002B6F1E"/>
    <w:rsid w:val="002D1C54"/>
    <w:rsid w:val="002D775A"/>
    <w:rsid w:val="002E6AA7"/>
    <w:rsid w:val="002E779F"/>
    <w:rsid w:val="003006B2"/>
    <w:rsid w:val="003117A5"/>
    <w:rsid w:val="0032092D"/>
    <w:rsid w:val="0032326D"/>
    <w:rsid w:val="0033198A"/>
    <w:rsid w:val="00335FDD"/>
    <w:rsid w:val="003366D6"/>
    <w:rsid w:val="00341DEC"/>
    <w:rsid w:val="00344FFD"/>
    <w:rsid w:val="003525ED"/>
    <w:rsid w:val="00352A54"/>
    <w:rsid w:val="00366ED5"/>
    <w:rsid w:val="00370CDD"/>
    <w:rsid w:val="00372F86"/>
    <w:rsid w:val="00373AD5"/>
    <w:rsid w:val="00385287"/>
    <w:rsid w:val="003B068C"/>
    <w:rsid w:val="003C06EF"/>
    <w:rsid w:val="003C16AF"/>
    <w:rsid w:val="003C3CB6"/>
    <w:rsid w:val="003E144F"/>
    <w:rsid w:val="003F0E7E"/>
    <w:rsid w:val="00414728"/>
    <w:rsid w:val="0042153B"/>
    <w:rsid w:val="00424D1B"/>
    <w:rsid w:val="00426A7E"/>
    <w:rsid w:val="00431A04"/>
    <w:rsid w:val="00436CAE"/>
    <w:rsid w:val="00452A46"/>
    <w:rsid w:val="00471AD0"/>
    <w:rsid w:val="00476EA3"/>
    <w:rsid w:val="00481CF3"/>
    <w:rsid w:val="004A16E8"/>
    <w:rsid w:val="004A2C4A"/>
    <w:rsid w:val="004B584F"/>
    <w:rsid w:val="004D3CF3"/>
    <w:rsid w:val="004D6593"/>
    <w:rsid w:val="004E1409"/>
    <w:rsid w:val="005014BF"/>
    <w:rsid w:val="00520989"/>
    <w:rsid w:val="005248E6"/>
    <w:rsid w:val="00532F08"/>
    <w:rsid w:val="005534C2"/>
    <w:rsid w:val="00562411"/>
    <w:rsid w:val="0057765C"/>
    <w:rsid w:val="005A1634"/>
    <w:rsid w:val="005B2336"/>
    <w:rsid w:val="005B3E44"/>
    <w:rsid w:val="005C22AE"/>
    <w:rsid w:val="005C5120"/>
    <w:rsid w:val="005D05CC"/>
    <w:rsid w:val="005D61F7"/>
    <w:rsid w:val="005E7429"/>
    <w:rsid w:val="0060750B"/>
    <w:rsid w:val="00614A39"/>
    <w:rsid w:val="00622629"/>
    <w:rsid w:val="00644488"/>
    <w:rsid w:val="00647F0C"/>
    <w:rsid w:val="0066548F"/>
    <w:rsid w:val="00674AD9"/>
    <w:rsid w:val="006758E6"/>
    <w:rsid w:val="006765D5"/>
    <w:rsid w:val="006817EA"/>
    <w:rsid w:val="006839F9"/>
    <w:rsid w:val="00684F87"/>
    <w:rsid w:val="00693F6E"/>
    <w:rsid w:val="006A6E12"/>
    <w:rsid w:val="006B2AF8"/>
    <w:rsid w:val="006B4FD9"/>
    <w:rsid w:val="006B6C74"/>
    <w:rsid w:val="006C27E9"/>
    <w:rsid w:val="006D29E7"/>
    <w:rsid w:val="006D3628"/>
    <w:rsid w:val="006F10F2"/>
    <w:rsid w:val="006F453A"/>
    <w:rsid w:val="00706180"/>
    <w:rsid w:val="00726290"/>
    <w:rsid w:val="007305A2"/>
    <w:rsid w:val="00733DA9"/>
    <w:rsid w:val="00745BE0"/>
    <w:rsid w:val="00752540"/>
    <w:rsid w:val="00761682"/>
    <w:rsid w:val="00792AA2"/>
    <w:rsid w:val="00793F15"/>
    <w:rsid w:val="007B00F3"/>
    <w:rsid w:val="007B1246"/>
    <w:rsid w:val="007B5AE3"/>
    <w:rsid w:val="007C753F"/>
    <w:rsid w:val="007C7F3D"/>
    <w:rsid w:val="007D1908"/>
    <w:rsid w:val="007D42B1"/>
    <w:rsid w:val="007D6C76"/>
    <w:rsid w:val="007E29B1"/>
    <w:rsid w:val="007E5BFA"/>
    <w:rsid w:val="007F169E"/>
    <w:rsid w:val="00800D95"/>
    <w:rsid w:val="00813AC0"/>
    <w:rsid w:val="008243E0"/>
    <w:rsid w:val="008250A5"/>
    <w:rsid w:val="00827892"/>
    <w:rsid w:val="00835FB9"/>
    <w:rsid w:val="0083781D"/>
    <w:rsid w:val="0084732B"/>
    <w:rsid w:val="008A2A73"/>
    <w:rsid w:val="008A3C1C"/>
    <w:rsid w:val="008D6E34"/>
    <w:rsid w:val="008F0D91"/>
    <w:rsid w:val="008F34C2"/>
    <w:rsid w:val="008F60B9"/>
    <w:rsid w:val="008F7399"/>
    <w:rsid w:val="00900751"/>
    <w:rsid w:val="0090109F"/>
    <w:rsid w:val="009079D7"/>
    <w:rsid w:val="009124F5"/>
    <w:rsid w:val="009203E6"/>
    <w:rsid w:val="00920D16"/>
    <w:rsid w:val="0092505A"/>
    <w:rsid w:val="009332AA"/>
    <w:rsid w:val="00933701"/>
    <w:rsid w:val="00936646"/>
    <w:rsid w:val="00944D4D"/>
    <w:rsid w:val="00961DA5"/>
    <w:rsid w:val="00964533"/>
    <w:rsid w:val="00997E5D"/>
    <w:rsid w:val="009A2D7B"/>
    <w:rsid w:val="009B67ED"/>
    <w:rsid w:val="009C65B2"/>
    <w:rsid w:val="009D68B1"/>
    <w:rsid w:val="009E408F"/>
    <w:rsid w:val="009F3DDD"/>
    <w:rsid w:val="00A059F9"/>
    <w:rsid w:val="00A2189B"/>
    <w:rsid w:val="00A21AD7"/>
    <w:rsid w:val="00A232C9"/>
    <w:rsid w:val="00A30507"/>
    <w:rsid w:val="00A316A6"/>
    <w:rsid w:val="00A40AC9"/>
    <w:rsid w:val="00A5477D"/>
    <w:rsid w:val="00A64EFE"/>
    <w:rsid w:val="00A669C2"/>
    <w:rsid w:val="00A66E42"/>
    <w:rsid w:val="00A67813"/>
    <w:rsid w:val="00A67882"/>
    <w:rsid w:val="00A67EDD"/>
    <w:rsid w:val="00A71E52"/>
    <w:rsid w:val="00A75204"/>
    <w:rsid w:val="00A8392D"/>
    <w:rsid w:val="00A957D4"/>
    <w:rsid w:val="00AB09C1"/>
    <w:rsid w:val="00AC6D66"/>
    <w:rsid w:val="00AD49EC"/>
    <w:rsid w:val="00AE10B6"/>
    <w:rsid w:val="00AE31E3"/>
    <w:rsid w:val="00B03FA3"/>
    <w:rsid w:val="00B05621"/>
    <w:rsid w:val="00B11832"/>
    <w:rsid w:val="00B17817"/>
    <w:rsid w:val="00B2027B"/>
    <w:rsid w:val="00B2753B"/>
    <w:rsid w:val="00B43A92"/>
    <w:rsid w:val="00B51F9D"/>
    <w:rsid w:val="00B53641"/>
    <w:rsid w:val="00B576DF"/>
    <w:rsid w:val="00B64333"/>
    <w:rsid w:val="00B648D8"/>
    <w:rsid w:val="00B66243"/>
    <w:rsid w:val="00B73964"/>
    <w:rsid w:val="00B7522B"/>
    <w:rsid w:val="00B84CBC"/>
    <w:rsid w:val="00B95258"/>
    <w:rsid w:val="00BB1CE0"/>
    <w:rsid w:val="00BC0D62"/>
    <w:rsid w:val="00BD4FB3"/>
    <w:rsid w:val="00BD5880"/>
    <w:rsid w:val="00BD5AC2"/>
    <w:rsid w:val="00BD6BE7"/>
    <w:rsid w:val="00BF3B2A"/>
    <w:rsid w:val="00C31B43"/>
    <w:rsid w:val="00C321F4"/>
    <w:rsid w:val="00C338BD"/>
    <w:rsid w:val="00C338C1"/>
    <w:rsid w:val="00C348AF"/>
    <w:rsid w:val="00C352E0"/>
    <w:rsid w:val="00C35CD2"/>
    <w:rsid w:val="00C66E16"/>
    <w:rsid w:val="00C757C7"/>
    <w:rsid w:val="00C76A98"/>
    <w:rsid w:val="00C82BB3"/>
    <w:rsid w:val="00CB08F9"/>
    <w:rsid w:val="00CD42A7"/>
    <w:rsid w:val="00CE5B8F"/>
    <w:rsid w:val="00CE5BEE"/>
    <w:rsid w:val="00CE6910"/>
    <w:rsid w:val="00CF4C13"/>
    <w:rsid w:val="00CF4E7A"/>
    <w:rsid w:val="00CF4EC9"/>
    <w:rsid w:val="00D148D7"/>
    <w:rsid w:val="00D21EAD"/>
    <w:rsid w:val="00D23C16"/>
    <w:rsid w:val="00D26A6B"/>
    <w:rsid w:val="00D3665C"/>
    <w:rsid w:val="00D42B9C"/>
    <w:rsid w:val="00D81A1A"/>
    <w:rsid w:val="00D92982"/>
    <w:rsid w:val="00DA0493"/>
    <w:rsid w:val="00DA307C"/>
    <w:rsid w:val="00DA7451"/>
    <w:rsid w:val="00DB006A"/>
    <w:rsid w:val="00DB2938"/>
    <w:rsid w:val="00DB7486"/>
    <w:rsid w:val="00DC2F27"/>
    <w:rsid w:val="00DD1A11"/>
    <w:rsid w:val="00DD3A37"/>
    <w:rsid w:val="00DD3B7D"/>
    <w:rsid w:val="00DD4B16"/>
    <w:rsid w:val="00DE09E5"/>
    <w:rsid w:val="00DE60A6"/>
    <w:rsid w:val="00DF0645"/>
    <w:rsid w:val="00DF0844"/>
    <w:rsid w:val="00E06F36"/>
    <w:rsid w:val="00E13982"/>
    <w:rsid w:val="00E314B0"/>
    <w:rsid w:val="00E37DB0"/>
    <w:rsid w:val="00E51FD4"/>
    <w:rsid w:val="00E52EE2"/>
    <w:rsid w:val="00E544E6"/>
    <w:rsid w:val="00E63754"/>
    <w:rsid w:val="00E74D66"/>
    <w:rsid w:val="00E764C1"/>
    <w:rsid w:val="00E825E0"/>
    <w:rsid w:val="00EB1A2C"/>
    <w:rsid w:val="00EC04CF"/>
    <w:rsid w:val="00EC193E"/>
    <w:rsid w:val="00ED1E75"/>
    <w:rsid w:val="00ED2A03"/>
    <w:rsid w:val="00ED47D9"/>
    <w:rsid w:val="00ED51C5"/>
    <w:rsid w:val="00EF26E0"/>
    <w:rsid w:val="00F01F3F"/>
    <w:rsid w:val="00F02CAC"/>
    <w:rsid w:val="00F03C20"/>
    <w:rsid w:val="00F052C8"/>
    <w:rsid w:val="00F23F47"/>
    <w:rsid w:val="00F332FF"/>
    <w:rsid w:val="00F42E19"/>
    <w:rsid w:val="00F4375A"/>
    <w:rsid w:val="00F44D03"/>
    <w:rsid w:val="00F5050F"/>
    <w:rsid w:val="00F52462"/>
    <w:rsid w:val="00F5635F"/>
    <w:rsid w:val="00F57402"/>
    <w:rsid w:val="00F71CF7"/>
    <w:rsid w:val="00F81513"/>
    <w:rsid w:val="00F96598"/>
    <w:rsid w:val="00F97E24"/>
    <w:rsid w:val="00FA29BF"/>
    <w:rsid w:val="00FA50E8"/>
    <w:rsid w:val="00FB1FBC"/>
    <w:rsid w:val="00FC39BC"/>
    <w:rsid w:val="00FD2D4C"/>
    <w:rsid w:val="00FE6BF9"/>
    <w:rsid w:val="00FF1762"/>
    <w:rsid w:val="00FF4DED"/>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A35B"/>
  <w15:chartTrackingRefBased/>
  <w15:docId w15:val="{42EC0484-0789-6145-8CE4-8BB7525A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94C"/>
  </w:style>
  <w:style w:type="paragraph" w:styleId="Heading2">
    <w:name w:val="heading 2"/>
    <w:basedOn w:val="Normal"/>
    <w:link w:val="Heading2Char"/>
    <w:uiPriority w:val="9"/>
    <w:qFormat/>
    <w:rsid w:val="004D65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A92"/>
    <w:pPr>
      <w:ind w:left="720"/>
      <w:contextualSpacing/>
    </w:pPr>
  </w:style>
  <w:style w:type="character" w:customStyle="1" w:styleId="Heading2Char">
    <w:name w:val="Heading 2 Char"/>
    <w:basedOn w:val="DefaultParagraphFont"/>
    <w:link w:val="Heading2"/>
    <w:uiPriority w:val="9"/>
    <w:rsid w:val="004D6593"/>
    <w:rPr>
      <w:rFonts w:ascii="Times New Roman" w:eastAsia="Times New Roman" w:hAnsi="Times New Roman" w:cs="Times New Roman"/>
      <w:b/>
      <w:bCs/>
      <w:sz w:val="36"/>
      <w:szCs w:val="36"/>
    </w:rPr>
  </w:style>
  <w:style w:type="paragraph" w:styleId="NormalWeb">
    <w:name w:val="Normal (Web)"/>
    <w:basedOn w:val="Normal"/>
    <w:uiPriority w:val="99"/>
    <w:unhideWhenUsed/>
    <w:rsid w:val="004D65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2AA2"/>
    <w:rPr>
      <w:color w:val="0000FF"/>
      <w:u w:val="single"/>
    </w:rPr>
  </w:style>
  <w:style w:type="character" w:styleId="PlaceholderText">
    <w:name w:val="Placeholder Text"/>
    <w:basedOn w:val="DefaultParagraphFont"/>
    <w:uiPriority w:val="99"/>
    <w:semiHidden/>
    <w:rsid w:val="00F57402"/>
    <w:rPr>
      <w:color w:val="808080"/>
    </w:rPr>
  </w:style>
  <w:style w:type="character" w:customStyle="1" w:styleId="mwe-math-mathml-inline">
    <w:name w:val="mwe-math-mathml-inline"/>
    <w:basedOn w:val="DefaultParagraphFont"/>
    <w:rsid w:val="008F0D91"/>
  </w:style>
  <w:style w:type="paragraph" w:styleId="BalloonText">
    <w:name w:val="Balloon Text"/>
    <w:basedOn w:val="Normal"/>
    <w:link w:val="BalloonTextChar"/>
    <w:uiPriority w:val="99"/>
    <w:semiHidden/>
    <w:unhideWhenUsed/>
    <w:rsid w:val="00DC2F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F27"/>
    <w:rPr>
      <w:rFonts w:ascii="Times New Roman" w:hAnsi="Times New Roman" w:cs="Times New Roman"/>
      <w:sz w:val="18"/>
      <w:szCs w:val="18"/>
    </w:rPr>
  </w:style>
  <w:style w:type="paragraph" w:styleId="Footer">
    <w:name w:val="footer"/>
    <w:basedOn w:val="Normal"/>
    <w:link w:val="FooterChar"/>
    <w:uiPriority w:val="99"/>
    <w:unhideWhenUsed/>
    <w:rsid w:val="00A232C9"/>
    <w:pPr>
      <w:tabs>
        <w:tab w:val="center" w:pos="4680"/>
        <w:tab w:val="right" w:pos="9360"/>
      </w:tabs>
    </w:pPr>
  </w:style>
  <w:style w:type="character" w:customStyle="1" w:styleId="FooterChar">
    <w:name w:val="Footer Char"/>
    <w:basedOn w:val="DefaultParagraphFont"/>
    <w:link w:val="Footer"/>
    <w:uiPriority w:val="99"/>
    <w:rsid w:val="00A232C9"/>
  </w:style>
  <w:style w:type="character" w:styleId="PageNumber">
    <w:name w:val="page number"/>
    <w:basedOn w:val="DefaultParagraphFont"/>
    <w:uiPriority w:val="99"/>
    <w:semiHidden/>
    <w:unhideWhenUsed/>
    <w:rsid w:val="00A232C9"/>
  </w:style>
  <w:style w:type="character" w:styleId="Emphasis">
    <w:name w:val="Emphasis"/>
    <w:basedOn w:val="DefaultParagraphFont"/>
    <w:uiPriority w:val="20"/>
    <w:qFormat/>
    <w:rsid w:val="00CE6910"/>
    <w:rPr>
      <w:i/>
      <w:iCs/>
    </w:rPr>
  </w:style>
  <w:style w:type="character" w:customStyle="1" w:styleId="a">
    <w:name w:val="a"/>
    <w:basedOn w:val="DefaultParagraphFont"/>
    <w:rsid w:val="00CF4E7A"/>
  </w:style>
  <w:style w:type="character" w:customStyle="1" w:styleId="l">
    <w:name w:val="l"/>
    <w:basedOn w:val="DefaultParagraphFont"/>
    <w:rsid w:val="00CF4E7A"/>
  </w:style>
  <w:style w:type="character" w:customStyle="1" w:styleId="l6">
    <w:name w:val="l6"/>
    <w:basedOn w:val="DefaultParagraphFont"/>
    <w:rsid w:val="00CF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8395">
      <w:bodyDiv w:val="1"/>
      <w:marLeft w:val="0"/>
      <w:marRight w:val="0"/>
      <w:marTop w:val="0"/>
      <w:marBottom w:val="0"/>
      <w:divBdr>
        <w:top w:val="none" w:sz="0" w:space="0" w:color="auto"/>
        <w:left w:val="none" w:sz="0" w:space="0" w:color="auto"/>
        <w:bottom w:val="none" w:sz="0" w:space="0" w:color="auto"/>
        <w:right w:val="none" w:sz="0" w:space="0" w:color="auto"/>
      </w:divBdr>
    </w:div>
    <w:div w:id="382415350">
      <w:bodyDiv w:val="1"/>
      <w:marLeft w:val="0"/>
      <w:marRight w:val="0"/>
      <w:marTop w:val="0"/>
      <w:marBottom w:val="0"/>
      <w:divBdr>
        <w:top w:val="none" w:sz="0" w:space="0" w:color="auto"/>
        <w:left w:val="none" w:sz="0" w:space="0" w:color="auto"/>
        <w:bottom w:val="none" w:sz="0" w:space="0" w:color="auto"/>
        <w:right w:val="none" w:sz="0" w:space="0" w:color="auto"/>
      </w:divBdr>
    </w:div>
    <w:div w:id="430467074">
      <w:bodyDiv w:val="1"/>
      <w:marLeft w:val="0"/>
      <w:marRight w:val="0"/>
      <w:marTop w:val="0"/>
      <w:marBottom w:val="0"/>
      <w:divBdr>
        <w:top w:val="none" w:sz="0" w:space="0" w:color="auto"/>
        <w:left w:val="none" w:sz="0" w:space="0" w:color="auto"/>
        <w:bottom w:val="none" w:sz="0" w:space="0" w:color="auto"/>
        <w:right w:val="none" w:sz="0" w:space="0" w:color="auto"/>
      </w:divBdr>
    </w:div>
    <w:div w:id="608506306">
      <w:bodyDiv w:val="1"/>
      <w:marLeft w:val="0"/>
      <w:marRight w:val="0"/>
      <w:marTop w:val="0"/>
      <w:marBottom w:val="0"/>
      <w:divBdr>
        <w:top w:val="none" w:sz="0" w:space="0" w:color="auto"/>
        <w:left w:val="none" w:sz="0" w:space="0" w:color="auto"/>
        <w:bottom w:val="none" w:sz="0" w:space="0" w:color="auto"/>
        <w:right w:val="none" w:sz="0" w:space="0" w:color="auto"/>
      </w:divBdr>
    </w:div>
    <w:div w:id="763309894">
      <w:bodyDiv w:val="1"/>
      <w:marLeft w:val="0"/>
      <w:marRight w:val="0"/>
      <w:marTop w:val="0"/>
      <w:marBottom w:val="0"/>
      <w:divBdr>
        <w:top w:val="none" w:sz="0" w:space="0" w:color="auto"/>
        <w:left w:val="none" w:sz="0" w:space="0" w:color="auto"/>
        <w:bottom w:val="none" w:sz="0" w:space="0" w:color="auto"/>
        <w:right w:val="none" w:sz="0" w:space="0" w:color="auto"/>
      </w:divBdr>
    </w:div>
    <w:div w:id="1406538406">
      <w:bodyDiv w:val="1"/>
      <w:marLeft w:val="0"/>
      <w:marRight w:val="0"/>
      <w:marTop w:val="0"/>
      <w:marBottom w:val="0"/>
      <w:divBdr>
        <w:top w:val="none" w:sz="0" w:space="0" w:color="auto"/>
        <w:left w:val="none" w:sz="0" w:space="0" w:color="auto"/>
        <w:bottom w:val="none" w:sz="0" w:space="0" w:color="auto"/>
        <w:right w:val="none" w:sz="0" w:space="0" w:color="auto"/>
      </w:divBdr>
    </w:div>
    <w:div w:id="1503205377">
      <w:bodyDiv w:val="1"/>
      <w:marLeft w:val="0"/>
      <w:marRight w:val="0"/>
      <w:marTop w:val="0"/>
      <w:marBottom w:val="0"/>
      <w:divBdr>
        <w:top w:val="none" w:sz="0" w:space="0" w:color="auto"/>
        <w:left w:val="none" w:sz="0" w:space="0" w:color="auto"/>
        <w:bottom w:val="none" w:sz="0" w:space="0" w:color="auto"/>
        <w:right w:val="none" w:sz="0" w:space="0" w:color="auto"/>
      </w:divBdr>
    </w:div>
    <w:div w:id="1591740203">
      <w:bodyDiv w:val="1"/>
      <w:marLeft w:val="0"/>
      <w:marRight w:val="0"/>
      <w:marTop w:val="0"/>
      <w:marBottom w:val="0"/>
      <w:divBdr>
        <w:top w:val="none" w:sz="0" w:space="0" w:color="auto"/>
        <w:left w:val="none" w:sz="0" w:space="0" w:color="auto"/>
        <w:bottom w:val="none" w:sz="0" w:space="0" w:color="auto"/>
        <w:right w:val="none" w:sz="0" w:space="0" w:color="auto"/>
      </w:divBdr>
      <w:divsChild>
        <w:div w:id="907500036">
          <w:marLeft w:val="0"/>
          <w:marRight w:val="0"/>
          <w:marTop w:val="0"/>
          <w:marBottom w:val="0"/>
          <w:divBdr>
            <w:top w:val="none" w:sz="0" w:space="0" w:color="auto"/>
            <w:left w:val="none" w:sz="0" w:space="0" w:color="auto"/>
            <w:bottom w:val="none" w:sz="0" w:space="0" w:color="auto"/>
            <w:right w:val="none" w:sz="0" w:space="0" w:color="auto"/>
          </w:divBdr>
        </w:div>
        <w:div w:id="1684893696">
          <w:marLeft w:val="0"/>
          <w:marRight w:val="0"/>
          <w:marTop w:val="0"/>
          <w:marBottom w:val="0"/>
          <w:divBdr>
            <w:top w:val="none" w:sz="0" w:space="0" w:color="auto"/>
            <w:left w:val="none" w:sz="0" w:space="0" w:color="auto"/>
            <w:bottom w:val="none" w:sz="0" w:space="0" w:color="auto"/>
            <w:right w:val="none" w:sz="0" w:space="0" w:color="auto"/>
          </w:divBdr>
        </w:div>
      </w:divsChild>
    </w:div>
    <w:div w:id="1676683964">
      <w:bodyDiv w:val="1"/>
      <w:marLeft w:val="0"/>
      <w:marRight w:val="0"/>
      <w:marTop w:val="0"/>
      <w:marBottom w:val="0"/>
      <w:divBdr>
        <w:top w:val="none" w:sz="0" w:space="0" w:color="auto"/>
        <w:left w:val="none" w:sz="0" w:space="0" w:color="auto"/>
        <w:bottom w:val="none" w:sz="0" w:space="0" w:color="auto"/>
        <w:right w:val="none" w:sz="0" w:space="0" w:color="auto"/>
      </w:divBdr>
    </w:div>
    <w:div w:id="1705515064">
      <w:bodyDiv w:val="1"/>
      <w:marLeft w:val="0"/>
      <w:marRight w:val="0"/>
      <w:marTop w:val="0"/>
      <w:marBottom w:val="0"/>
      <w:divBdr>
        <w:top w:val="none" w:sz="0" w:space="0" w:color="auto"/>
        <w:left w:val="none" w:sz="0" w:space="0" w:color="auto"/>
        <w:bottom w:val="none" w:sz="0" w:space="0" w:color="auto"/>
        <w:right w:val="none" w:sz="0" w:space="0" w:color="auto"/>
      </w:divBdr>
    </w:div>
    <w:div w:id="1798065918">
      <w:bodyDiv w:val="1"/>
      <w:marLeft w:val="0"/>
      <w:marRight w:val="0"/>
      <w:marTop w:val="0"/>
      <w:marBottom w:val="0"/>
      <w:divBdr>
        <w:top w:val="none" w:sz="0" w:space="0" w:color="auto"/>
        <w:left w:val="none" w:sz="0" w:space="0" w:color="auto"/>
        <w:bottom w:val="none" w:sz="0" w:space="0" w:color="auto"/>
        <w:right w:val="none" w:sz="0" w:space="0" w:color="auto"/>
      </w:divBdr>
    </w:div>
    <w:div w:id="2045672208">
      <w:bodyDiv w:val="1"/>
      <w:marLeft w:val="0"/>
      <w:marRight w:val="0"/>
      <w:marTop w:val="0"/>
      <w:marBottom w:val="0"/>
      <w:divBdr>
        <w:top w:val="none" w:sz="0" w:space="0" w:color="auto"/>
        <w:left w:val="none" w:sz="0" w:space="0" w:color="auto"/>
        <w:bottom w:val="none" w:sz="0" w:space="0" w:color="auto"/>
        <w:right w:val="none" w:sz="0" w:space="0" w:color="auto"/>
      </w:divBdr>
      <w:divsChild>
        <w:div w:id="1305961826">
          <w:marLeft w:val="0"/>
          <w:marRight w:val="0"/>
          <w:marTop w:val="0"/>
          <w:marBottom w:val="0"/>
          <w:divBdr>
            <w:top w:val="none" w:sz="0" w:space="0" w:color="auto"/>
            <w:left w:val="none" w:sz="0" w:space="0" w:color="auto"/>
            <w:bottom w:val="none" w:sz="0" w:space="0" w:color="auto"/>
            <w:right w:val="none" w:sz="0" w:space="0" w:color="auto"/>
          </w:divBdr>
        </w:div>
        <w:div w:id="353269351">
          <w:marLeft w:val="0"/>
          <w:marRight w:val="0"/>
          <w:marTop w:val="0"/>
          <w:marBottom w:val="0"/>
          <w:divBdr>
            <w:top w:val="none" w:sz="0" w:space="0" w:color="auto"/>
            <w:left w:val="none" w:sz="0" w:space="0" w:color="auto"/>
            <w:bottom w:val="none" w:sz="0" w:space="0" w:color="auto"/>
            <w:right w:val="none" w:sz="0" w:space="0" w:color="auto"/>
          </w:divBdr>
        </w:div>
        <w:div w:id="1732465207">
          <w:marLeft w:val="0"/>
          <w:marRight w:val="0"/>
          <w:marTop w:val="0"/>
          <w:marBottom w:val="0"/>
          <w:divBdr>
            <w:top w:val="none" w:sz="0" w:space="0" w:color="auto"/>
            <w:left w:val="none" w:sz="0" w:space="0" w:color="auto"/>
            <w:bottom w:val="none" w:sz="0" w:space="0" w:color="auto"/>
            <w:right w:val="none" w:sz="0" w:space="0" w:color="auto"/>
          </w:divBdr>
        </w:div>
        <w:div w:id="416709332">
          <w:marLeft w:val="0"/>
          <w:marRight w:val="0"/>
          <w:marTop w:val="0"/>
          <w:marBottom w:val="0"/>
          <w:divBdr>
            <w:top w:val="none" w:sz="0" w:space="0" w:color="auto"/>
            <w:left w:val="none" w:sz="0" w:space="0" w:color="auto"/>
            <w:bottom w:val="none" w:sz="0" w:space="0" w:color="auto"/>
            <w:right w:val="none" w:sz="0" w:space="0" w:color="auto"/>
          </w:divBdr>
        </w:div>
        <w:div w:id="1061515052">
          <w:marLeft w:val="0"/>
          <w:marRight w:val="0"/>
          <w:marTop w:val="0"/>
          <w:marBottom w:val="0"/>
          <w:divBdr>
            <w:top w:val="none" w:sz="0" w:space="0" w:color="auto"/>
            <w:left w:val="none" w:sz="0" w:space="0" w:color="auto"/>
            <w:bottom w:val="none" w:sz="0" w:space="0" w:color="auto"/>
            <w:right w:val="none" w:sz="0" w:space="0" w:color="auto"/>
          </w:divBdr>
        </w:div>
        <w:div w:id="231276921">
          <w:marLeft w:val="0"/>
          <w:marRight w:val="0"/>
          <w:marTop w:val="0"/>
          <w:marBottom w:val="0"/>
          <w:divBdr>
            <w:top w:val="none" w:sz="0" w:space="0" w:color="auto"/>
            <w:left w:val="none" w:sz="0" w:space="0" w:color="auto"/>
            <w:bottom w:val="none" w:sz="0" w:space="0" w:color="auto"/>
            <w:right w:val="none" w:sz="0" w:space="0" w:color="auto"/>
          </w:divBdr>
        </w:div>
        <w:div w:id="253437854">
          <w:marLeft w:val="0"/>
          <w:marRight w:val="0"/>
          <w:marTop w:val="0"/>
          <w:marBottom w:val="0"/>
          <w:divBdr>
            <w:top w:val="none" w:sz="0" w:space="0" w:color="auto"/>
            <w:left w:val="none" w:sz="0" w:space="0" w:color="auto"/>
            <w:bottom w:val="none" w:sz="0" w:space="0" w:color="auto"/>
            <w:right w:val="none" w:sz="0" w:space="0" w:color="auto"/>
          </w:divBdr>
        </w:div>
        <w:div w:id="1854344268">
          <w:marLeft w:val="0"/>
          <w:marRight w:val="0"/>
          <w:marTop w:val="0"/>
          <w:marBottom w:val="0"/>
          <w:divBdr>
            <w:top w:val="none" w:sz="0" w:space="0" w:color="auto"/>
            <w:left w:val="none" w:sz="0" w:space="0" w:color="auto"/>
            <w:bottom w:val="none" w:sz="0" w:space="0" w:color="auto"/>
            <w:right w:val="none" w:sz="0" w:space="0" w:color="auto"/>
          </w:divBdr>
        </w:div>
        <w:div w:id="984240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15</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Ameer</dc:creator>
  <cp:keywords/>
  <dc:description/>
  <cp:lastModifiedBy>Khan, Mohammed Ameer</cp:lastModifiedBy>
  <cp:revision>74</cp:revision>
  <cp:lastPrinted>2018-04-27T03:52:00Z</cp:lastPrinted>
  <dcterms:created xsi:type="dcterms:W3CDTF">2018-04-27T06:50:00Z</dcterms:created>
  <dcterms:modified xsi:type="dcterms:W3CDTF">2018-05-02T00:45:00Z</dcterms:modified>
</cp:coreProperties>
</file>