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wmf" ContentType="image/x-wm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720"/>
        <w:contextualSpacing/>
        <w:jc w:val="center"/>
        <w:rPr/>
      </w:pPr>
      <w:r>
        <w:rPr/>
        <w:t xml:space="preserve">Тестовое задание, </w:t>
      </w:r>
      <w:r>
        <w:rPr>
          <w:lang w:val="en-US"/>
        </w:rPr>
        <w:t>ETL</w:t>
      </w:r>
      <w:r>
        <w:rPr/>
        <w:t>-потоки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 xml:space="preserve">В файл вложен </w:t>
      </w:r>
      <w:r>
        <w:rPr>
          <w:lang w:val="en-US"/>
        </w:rPr>
        <w:t>XLSX</w:t>
      </w:r>
      <w:r>
        <w:rPr/>
        <w:t>-документ «Просрочено (06.09.2022)»:</w:t>
      </w:r>
      <w:bookmarkStart w:id="0" w:name="_MON_1725798635"/>
      <w:bookmarkEnd w:id="0"/>
    </w:p>
    <w:p>
      <w:pPr>
        <w:pStyle w:val="Normal"/>
        <w:ind w:left="284" w:hanging="284"/>
        <w:jc w:val="both"/>
        <w:rPr/>
      </w:pPr>
      <w:r>
        <w:rPr/>
        <w:object>
          <v:shape id="ole_rId2" style="width:76.5pt;height:49.5pt" o:ole="">
            <v:imagedata r:id="rId3" o:title=""/>
          </v:shape>
          <o:OLEObject Type="Embed" ProgID="Excel.Sheet.12" ShapeID="ole_rId2" DrawAspect="Icon" ObjectID="_941246823" r:id="rId2"/>
        </w:object>
      </w:r>
    </w:p>
    <w:p>
      <w:pPr>
        <w:pStyle w:val="Normal"/>
        <w:ind w:left="284" w:hanging="0"/>
        <w:jc w:val="both"/>
        <w:rPr/>
      </w:pPr>
      <w:r>
        <w:rPr/>
        <w:t xml:space="preserve">Его нужно распарсить с помощью </w:t>
      </w:r>
      <w:r>
        <w:rPr>
          <w:lang w:val="en-US"/>
        </w:rPr>
        <w:t>Python</w:t>
      </w:r>
      <w:r>
        <w:rPr/>
        <w:t xml:space="preserve">-скрипта и положить в  </w:t>
      </w:r>
      <w:r>
        <w:rPr>
          <w:lang w:val="en-US"/>
        </w:rPr>
        <w:t>Postgres</w:t>
      </w:r>
      <w:r>
        <w:rPr/>
        <w:t xml:space="preserve">-базу. В базе он должен лечь в таблицу </w:t>
      </w:r>
      <w:r>
        <w:rPr>
          <w:b/>
          <w:bCs/>
          <w:lang w:val="en-US"/>
        </w:rPr>
        <w:t>public</w:t>
      </w:r>
      <w:r>
        <w:rPr>
          <w:b/>
          <w:bCs/>
        </w:rPr>
        <w:t>.</w:t>
      </w:r>
      <w:r>
        <w:rPr>
          <w:b/>
          <w:bCs/>
          <w:lang w:val="en-US"/>
        </w:rPr>
        <w:t>o</w:t>
      </w:r>
      <w:r>
        <w:rPr>
          <w:b/>
          <w:bCs/>
        </w:rPr>
        <w:t>verdue</w:t>
      </w:r>
      <w:r>
        <w:rPr/>
        <w:t xml:space="preserve"> (структуру таблицы придумать самостоятельно).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/>
        <w:t>Создать телеграм-бота (</w:t>
      </w:r>
      <w:r>
        <w:rPr>
          <w:i/>
          <w:iCs/>
        </w:rPr>
        <w:t xml:space="preserve">в </w:t>
      </w:r>
      <w:r>
        <w:rPr>
          <w:i/>
          <w:iCs/>
          <w:lang w:val="en-US"/>
        </w:rPr>
        <w:t>readme</w:t>
      </w:r>
      <w:r>
        <w:rPr>
          <w:i/>
          <w:iCs/>
        </w:rPr>
        <w:t xml:space="preserve"> проекта указать ссылку на бота для проверки</w:t>
      </w:r>
      <w:r>
        <w:rPr/>
        <w:t xml:space="preserve">). По команде </w:t>
      </w:r>
      <w:r>
        <w:rPr>
          <w:b/>
          <w:bCs/>
        </w:rPr>
        <w:t>/</w:t>
      </w:r>
      <w:r>
        <w:rPr>
          <w:b/>
          <w:bCs/>
          <w:lang w:val="en-US"/>
        </w:rPr>
        <w:t>report</w:t>
      </w:r>
      <w:r>
        <w:rPr/>
        <w:t xml:space="preserve"> бот должен отдавать другой </w:t>
      </w:r>
      <w:r>
        <w:rPr>
          <w:lang w:val="en-US"/>
        </w:rPr>
        <w:t>XLSX</w:t>
      </w:r>
      <w:r>
        <w:rPr/>
        <w:t xml:space="preserve">-документ, состоящий из стрех столбцов: «Субъект РФ», «Суммарное количество доз», «Среднее просрочено дней». Таким образом, если на входе у по Алтайскому краю вот такая вот картина — </w:t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ind w:left="284" w:hanging="0"/>
        <w:jc w:val="both"/>
        <w:rPr/>
      </w:pPr>
      <w:r>
        <w:rPr/>
        <w:drawing>
          <wp:inline distT="0" distB="0" distL="0" distR="0">
            <wp:extent cx="5940425" cy="9899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ind w:left="284" w:hanging="0"/>
        <w:jc w:val="both"/>
        <w:rPr/>
      </w:pPr>
      <w:r>
        <w:rPr/>
        <w:t xml:space="preserve">— </w:t>
      </w:r>
      <w:r>
        <w:rPr/>
        <w:t xml:space="preserve">то на выходе (то, что отдаст </w:t>
      </w:r>
      <w:r>
        <w:rPr>
          <w:b/>
          <w:bCs/>
        </w:rPr>
        <w:t>/</w:t>
      </w:r>
      <w:r>
        <w:rPr>
          <w:b/>
          <w:bCs/>
          <w:lang w:val="en-US"/>
        </w:rPr>
        <w:t>report</w:t>
      </w:r>
      <w:r>
        <w:rPr/>
        <w:t>) у нас будет одна строка:</w:t>
      </w:r>
    </w:p>
    <w:p>
      <w:pPr>
        <w:pStyle w:val="ListParagraph"/>
        <w:ind w:left="284" w:hanging="0"/>
        <w:jc w:val="both"/>
        <w:rPr/>
      </w:pPr>
      <w:r>
        <w:rPr/>
        <w:drawing>
          <wp:inline distT="0" distB="0" distL="0" distR="0">
            <wp:extent cx="3523615" cy="9525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ind w:left="284" w:hanging="0"/>
        <w:jc w:val="both"/>
        <w:rPr/>
      </w:pPr>
      <w:r>
        <w:rPr/>
        <w:t>И так по одной строке на каждый имеющийся в исходном файле субъект РФ.</w:t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В качестве решения ожидается ссылка на гитхаб, с которой мы сможем развернуть и протестировать результат; </w:t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Будет </w:t>
      </w:r>
      <w:r>
        <w:rPr>
          <w:b/>
          <w:bCs/>
        </w:rPr>
        <w:t>плюсом</w:t>
      </w:r>
      <w:r>
        <w:rPr/>
        <w:t xml:space="preserve"> задокументировать шаги развертывания; </w:t>
      </w:r>
    </w:p>
    <w:p>
      <w:pPr>
        <w:pStyle w:val="ListParagraph"/>
        <w:numPr>
          <w:ilvl w:val="0"/>
          <w:numId w:val="2"/>
        </w:numPr>
        <w:ind w:left="284" w:hanging="360"/>
        <w:jc w:val="both"/>
        <w:rPr/>
      </w:pPr>
      <w:r>
        <w:rPr/>
        <w:t xml:space="preserve">Будет </w:t>
      </w:r>
      <w:r>
        <w:rPr>
          <w:b/>
          <w:bCs/>
        </w:rPr>
        <w:t>большим</w:t>
      </w:r>
      <w:r>
        <w:rPr/>
        <w:t xml:space="preserve"> </w:t>
      </w:r>
      <w:r>
        <w:rPr>
          <w:b/>
          <w:bCs/>
        </w:rPr>
        <w:t>плюсом</w:t>
      </w:r>
      <w:r>
        <w:rPr/>
        <w:t xml:space="preserve"> запаковать решение в </w:t>
      </w:r>
      <w:r>
        <w:rPr>
          <w:lang w:val="en-US"/>
        </w:rPr>
        <w:t>docker</w:t>
      </w:r>
      <w:r>
        <w:rPr/>
        <w:t>-контейнер с конфигом docker-compose.yml.</w:t>
      </w:r>
    </w:p>
    <w:p>
      <w:pPr>
        <w:pStyle w:val="ListParagraph"/>
        <w:ind w:left="284" w:hanging="0"/>
        <w:jc w:val="both"/>
        <w:rPr/>
      </w:pPr>
      <w:r>
        <w:rPr/>
      </w:r>
    </w:p>
    <w:p>
      <w:pPr>
        <w:pStyle w:val="ListParagraph"/>
        <w:spacing w:before="0" w:after="160"/>
        <w:ind w:left="284" w:hanging="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a962d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a962d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 w:customStyle="1">
    <w:name w:val="Заголовок Знак"/>
    <w:basedOn w:val="DefaultParagraphFont"/>
    <w:link w:val="a3"/>
    <w:uiPriority w:val="10"/>
    <w:qFormat/>
    <w:rsid w:val="00a962d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a4"/>
    <w:uiPriority w:val="10"/>
    <w:qFormat/>
    <w:rsid w:val="00a962d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14e1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LibreOffice/6.4.7.2$Linux_X86_64 LibreOffice_project/40$Build-2</Application>
  <Pages>1</Pages>
  <Words>135</Words>
  <Characters>820</Characters>
  <CharactersWithSpaces>947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2022-09-27T12:42:00Z</dcterms:created>
  <dc:creator>Николай Кутрухин</dc:creator>
  <dc:description/>
  <dc:language>en-US</dc:language>
  <cp:lastModifiedBy/>
  <dcterms:modified xsi:type="dcterms:W3CDTF">2024-02-02T21:22:42Z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