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90CE" w14:textId="1E323D18" w:rsidR="00EB1E77" w:rsidRPr="00E522AE" w:rsidRDefault="00B33A1B" w:rsidP="00955D50">
      <w:p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SV c</w:t>
      </w:r>
      <w:r w:rsidR="003E3862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ần </w:t>
      </w:r>
      <w:r w:rsidR="00EB1E77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làm các việc </w:t>
      </w:r>
      <w:r w:rsidR="000A6FBA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và báo cáo (nói </w:t>
      </w:r>
      <w:r w:rsidR="00E0340E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trên slide </w:t>
      </w:r>
      <w:r w:rsidR="000A6FBA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và viết</w:t>
      </w:r>
      <w:r w:rsidR="00E0340E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bằng file MS-Word</w:t>
      </w:r>
      <w:r w:rsidR="000A6FBA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) theo trình tự </w:t>
      </w:r>
      <w:r w:rsidR="00EB1E77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sau:</w:t>
      </w:r>
    </w:p>
    <w:p w14:paraId="3AC14689" w14:textId="77777777" w:rsidR="00EB1E77" w:rsidRPr="00E522AE" w:rsidRDefault="00EB1E77" w:rsidP="00955D50">
      <w:p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</w:p>
    <w:p w14:paraId="1AE482E8" w14:textId="68DDB02C" w:rsidR="00972B8B" w:rsidRDefault="005A6970" w:rsidP="00955D50">
      <w:pPr>
        <w:jc w:val="both"/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</w:pPr>
      <w:r w:rsidRPr="00E522AE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>1.</w:t>
      </w:r>
      <w:r w:rsidR="00EB1E77" w:rsidRPr="00E522AE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 xml:space="preserve"> </w:t>
      </w:r>
      <w:r w:rsidR="00972B8B" w:rsidRPr="00E522AE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>Thu</w:t>
      </w:r>
      <w:r w:rsidR="00972B8B" w:rsidRPr="00E522AE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  <w:t xml:space="preserve"> thập tín hiệu (signal acquisition):</w:t>
      </w:r>
    </w:p>
    <w:p w14:paraId="1BBC8258" w14:textId="29DB849C" w:rsidR="009F478E" w:rsidRPr="009F478E" w:rsidRDefault="009F478E" w:rsidP="00955D50">
      <w:pPr>
        <w:jc w:val="both"/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</w:pPr>
      <w:r w:rsidRPr="009F478E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 xml:space="preserve">Nhóm SV dùng </w:t>
      </w:r>
      <w:r w:rsidR="00260A48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các</w:t>
      </w:r>
      <w:r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 xml:space="preserve"> tín hiệu đã được thu âm sẵn trong folder “TinHieu</w:t>
      </w:r>
      <w:r w:rsidR="009D5548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HuanLuyen</w:t>
      </w:r>
      <w:r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”</w:t>
      </w:r>
      <w:r w:rsidR="00925419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 xml:space="preserve"> để thử nghiệm và viết báo cáo</w:t>
      </w:r>
      <w:r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.</w:t>
      </w:r>
    </w:p>
    <w:p w14:paraId="68565C3D" w14:textId="77777777" w:rsidR="009F478E" w:rsidRPr="00E522AE" w:rsidRDefault="009F478E" w:rsidP="00955D50">
      <w:pPr>
        <w:jc w:val="both"/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</w:pPr>
    </w:p>
    <w:p w14:paraId="2E9AEC19" w14:textId="77777777" w:rsidR="00925D54" w:rsidRPr="00E522AE" w:rsidRDefault="00925D54" w:rsidP="00925D54">
      <w:pPr>
        <w:jc w:val="both"/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</w:pPr>
      <w:r w:rsidRPr="00E522AE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>2. Phân</w:t>
      </w:r>
      <w:r w:rsidRPr="00E522AE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  <w:t xml:space="preserve"> tích tín hiệu thủ công (manual signal analysis):</w:t>
      </w:r>
    </w:p>
    <w:p w14:paraId="08604856" w14:textId="10077CB5" w:rsidR="00925D54" w:rsidRPr="00E522AE" w:rsidRDefault="00925D54" w:rsidP="00925D54">
      <w:pPr>
        <w:jc w:val="both"/>
        <w:rPr>
          <w:rFonts w:ascii="Arial" w:eastAsia="Times New Roman" w:hAnsi="Arial" w:cs="Arial"/>
          <w:sz w:val="19"/>
          <w:szCs w:val="19"/>
          <w:lang w:eastAsia="en-GB"/>
        </w:rPr>
      </w:pP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Mỗi</w:t>
      </w: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 </w:t>
      </w: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SV đo chu kỳ cơ bản T0 (fundamental period, </w:t>
      </w:r>
      <w:r w:rsidR="00110F3A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>chính xác đến</w:t>
      </w:r>
      <w:r w:rsidRPr="00E522AE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  <w:t xml:space="preserve"> 1/10 milisec</w:t>
      </w: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>ond</w:t>
      </w: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) của đoạn tín hiệu </w:t>
      </w:r>
      <w:r w:rsidR="00BF32A6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b</w:t>
      </w: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ằng cách đo thủ công 1 chu kỳ nào đó của sóng tín hiệu (waveform). Tính nghịch đảo của T0 để thu được ước lượng (estimate) của tần số cơ bản </w:t>
      </w:r>
      <w:r w:rsidRPr="00E522AE">
        <w:rPr>
          <w:rFonts w:ascii="Arial" w:eastAsia="Times New Roman" w:hAnsi="Arial" w:cs="Arial"/>
          <w:sz w:val="19"/>
          <w:szCs w:val="19"/>
          <w:lang w:eastAsia="en-GB"/>
        </w:rPr>
        <w:t>F0 (fundamental frequency, theo đơn</w:t>
      </w:r>
      <w:r w:rsidRPr="00E522AE">
        <w:rPr>
          <w:rFonts w:ascii="Arial" w:eastAsia="Times New Roman" w:hAnsi="Arial" w:cs="Arial"/>
          <w:sz w:val="19"/>
          <w:szCs w:val="19"/>
          <w:lang w:val="vi-VN" w:eastAsia="en-GB"/>
        </w:rPr>
        <w:t xml:space="preserve"> vị </w:t>
      </w:r>
      <w:r w:rsidRPr="00E522AE">
        <w:rPr>
          <w:rFonts w:ascii="Arial" w:eastAsia="Times New Roman" w:hAnsi="Arial" w:cs="Arial"/>
          <w:sz w:val="19"/>
          <w:szCs w:val="19"/>
          <w:lang w:eastAsia="en-GB"/>
        </w:rPr>
        <w:t>Hz) đo trên miền thời gian.</w:t>
      </w:r>
    </w:p>
    <w:p w14:paraId="2CA168A1" w14:textId="08B7BC75" w:rsidR="002C246B" w:rsidRDefault="002C246B" w:rsidP="002C246B">
      <w:pPr>
        <w:jc w:val="both"/>
        <w:rPr>
          <w:rFonts w:ascii="Arial" w:eastAsia="Times New Roman" w:hAnsi="Arial" w:cs="Arial"/>
          <w:sz w:val="19"/>
          <w:szCs w:val="19"/>
          <w:lang w:eastAsia="en-GB"/>
        </w:rPr>
      </w:pPr>
      <w:r w:rsidRPr="00E522AE">
        <w:rPr>
          <w:rFonts w:ascii="Arial" w:eastAsia="Times New Roman" w:hAnsi="Arial" w:cs="Arial"/>
          <w:sz w:val="19"/>
          <w:szCs w:val="19"/>
          <w:lang w:val="vi-VN" w:eastAsia="en-GB"/>
        </w:rPr>
        <w:t xml:space="preserve">Gợi ý: dùng </w:t>
      </w:r>
      <w:r>
        <w:rPr>
          <w:rFonts w:ascii="Arial" w:eastAsia="Times New Roman" w:hAnsi="Arial" w:cs="Arial"/>
          <w:sz w:val="19"/>
          <w:szCs w:val="19"/>
          <w:lang w:eastAsia="en-GB"/>
        </w:rPr>
        <w:t>phần mềm WaveSurfer</w:t>
      </w:r>
      <w:r w:rsidR="0020792D">
        <w:rPr>
          <w:rFonts w:ascii="Arial" w:eastAsia="Times New Roman" w:hAnsi="Arial" w:cs="Arial"/>
          <w:sz w:val="19"/>
          <w:szCs w:val="19"/>
          <w:lang w:eastAsia="en-GB"/>
        </w:rPr>
        <w:t xml:space="preserve"> (P</w:t>
      </w:r>
      <w:r w:rsidR="000113EB">
        <w:rPr>
          <w:rFonts w:ascii="Arial" w:eastAsia="Times New Roman" w:hAnsi="Arial" w:cs="Arial"/>
          <w:sz w:val="19"/>
          <w:szCs w:val="19"/>
          <w:lang w:eastAsia="en-GB"/>
        </w:rPr>
        <w:t>itch</w:t>
      </w:r>
      <w:r w:rsidR="00DA2EE7">
        <w:rPr>
          <w:rFonts w:ascii="Arial" w:eastAsia="Times New Roman" w:hAnsi="Arial" w:cs="Arial"/>
          <w:sz w:val="19"/>
          <w:szCs w:val="19"/>
          <w:lang w:eastAsia="en-GB"/>
        </w:rPr>
        <w:t xml:space="preserve"> </w:t>
      </w:r>
      <w:r w:rsidR="000113EB">
        <w:rPr>
          <w:rFonts w:ascii="Arial" w:eastAsia="Times New Roman" w:hAnsi="Arial" w:cs="Arial"/>
          <w:sz w:val="19"/>
          <w:szCs w:val="19"/>
          <w:lang w:eastAsia="en-GB"/>
        </w:rPr>
        <w:t xml:space="preserve">Contour </w:t>
      </w:r>
      <w:r w:rsidR="0020792D">
        <w:rPr>
          <w:rFonts w:ascii="Arial" w:eastAsia="Times New Roman" w:hAnsi="Arial" w:cs="Arial"/>
          <w:sz w:val="19"/>
          <w:szCs w:val="19"/>
          <w:lang w:eastAsia="en-GB"/>
        </w:rPr>
        <w:t>pane)</w:t>
      </w:r>
      <w:r w:rsidR="0020792D" w:rsidRPr="00E522AE">
        <w:rPr>
          <w:rFonts w:ascii="Arial" w:eastAsia="Times New Roman" w:hAnsi="Arial" w:cs="Arial"/>
          <w:sz w:val="19"/>
          <w:szCs w:val="19"/>
          <w:lang w:eastAsia="en-GB"/>
        </w:rPr>
        <w:t>.</w:t>
      </w:r>
    </w:p>
    <w:p w14:paraId="7946C11E" w14:textId="77777777" w:rsidR="002C246B" w:rsidRDefault="002C246B" w:rsidP="002C246B">
      <w:pPr>
        <w:jc w:val="both"/>
        <w:rPr>
          <w:rFonts w:ascii="Arial" w:eastAsia="Times New Roman" w:hAnsi="Arial" w:cs="Arial"/>
          <w:sz w:val="19"/>
          <w:szCs w:val="19"/>
          <w:lang w:eastAsia="en-GB"/>
        </w:rPr>
      </w:pPr>
    </w:p>
    <w:p w14:paraId="664D3F81" w14:textId="1BE26C39" w:rsidR="008A2A73" w:rsidRPr="008B3392" w:rsidRDefault="008A2A73" w:rsidP="00586DB0">
      <w:pPr>
        <w:jc w:val="both"/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  <w:lang w:val="vi-VN" w:eastAsia="en-GB"/>
        </w:rPr>
      </w:pPr>
      <w:r w:rsidRPr="008B3392"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  <w:lang w:eastAsia="en-GB"/>
        </w:rPr>
        <w:t>3. Phân</w:t>
      </w:r>
      <w:r w:rsidRPr="008B3392"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  <w:lang w:val="vi-VN" w:eastAsia="en-GB"/>
        </w:rPr>
        <w:t xml:space="preserve"> tích tín hiệu </w:t>
      </w:r>
      <w:r w:rsidRPr="008B3392"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  <w:lang w:eastAsia="en-GB"/>
        </w:rPr>
        <w:t>t</w:t>
      </w:r>
      <w:r w:rsidRPr="008B3392"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  <w:lang w:val="vi-VN" w:eastAsia="en-GB"/>
        </w:rPr>
        <w:t>ự động (</w:t>
      </w:r>
      <w:r w:rsidR="00A02855" w:rsidRPr="008B3392"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  <w:lang w:val="vi-VN" w:eastAsia="en-GB"/>
        </w:rPr>
        <w:t>automatic</w:t>
      </w:r>
      <w:r w:rsidRPr="008B3392"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  <w:lang w:val="vi-VN" w:eastAsia="en-GB"/>
        </w:rPr>
        <w:t xml:space="preserve"> signal analysis):</w:t>
      </w:r>
    </w:p>
    <w:p w14:paraId="35A238B7" w14:textId="20E172FB" w:rsidR="00904CE2" w:rsidRDefault="00100CB8" w:rsidP="00586DB0">
      <w:p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Tìm</w:t>
      </w: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 hiểu lý thuyết và cài đặt </w:t>
      </w:r>
      <w:r w:rsidR="008B339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0</w:t>
      </w:r>
      <w:r w:rsidR="00C7257C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2</w:t>
      </w:r>
      <w:r w:rsidR="008B2547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 </w:t>
      </w: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thuật toán tự động tính F0 </w:t>
      </w:r>
      <w:r w:rsidR="008B2547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>trên miền thời gian</w:t>
      </w:r>
      <w:r w:rsidR="00EC7277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dùng</w:t>
      </w:r>
      <w:r w:rsidR="00483DF9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hàm tự tương quan </w:t>
      </w:r>
      <w:r w:rsidR="00D4631A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(</w:t>
      </w:r>
      <w:r w:rsidR="00D4631A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>autocorrelation function</w:t>
      </w:r>
      <w:r w:rsidR="00D4631A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)</w:t>
      </w:r>
      <w:r w:rsidR="00EC7277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 w:rsidR="0025200A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hoặc</w:t>
      </w:r>
      <w:r w:rsidR="00EC7277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 w:rsidR="00D4631A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hàm vi sai biên độ trung bình</w:t>
      </w: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 </w:t>
      </w:r>
      <w:r w:rsidR="00D4631A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(</w:t>
      </w: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>AMDF</w:t>
      </w:r>
      <w:r w:rsidR="00D4631A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function</w:t>
      </w:r>
      <w:r w:rsidR="00B67575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>)</w:t>
      </w:r>
      <w:r w:rsidR="00AD5CA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.</w:t>
      </w:r>
    </w:p>
    <w:p w14:paraId="3B775AAE" w14:textId="7E62F5AC" w:rsidR="00692BB8" w:rsidRDefault="00E83FDF" w:rsidP="00692BB8">
      <w:pPr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Chú ý: </w:t>
      </w:r>
      <w:r w:rsidR="00692BB8">
        <w:rPr>
          <w:rFonts w:ascii="Arial" w:eastAsia="Times New Roman" w:hAnsi="Arial" w:cs="Arial"/>
          <w:color w:val="222222"/>
          <w:sz w:val="19"/>
          <w:szCs w:val="19"/>
          <w:lang w:val="vi-VN" w:eastAsia="en-GB"/>
        </w:rPr>
        <w:t>Dải giá trị F0 của người trưởng thành: từ 7</w:t>
      </w:r>
      <w:r w:rsidR="00154C8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0</w:t>
      </w:r>
      <w:r w:rsidR="00692BB8">
        <w:rPr>
          <w:rFonts w:ascii="Arial" w:eastAsia="Times New Roman" w:hAnsi="Arial" w:cs="Arial"/>
          <w:color w:val="222222"/>
          <w:sz w:val="19"/>
          <w:szCs w:val="19"/>
          <w:lang w:val="vi-VN" w:eastAsia="en-GB"/>
        </w:rPr>
        <w:t xml:space="preserve"> đến </w:t>
      </w:r>
      <w:r w:rsidR="00154C8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4</w:t>
      </w:r>
      <w:r w:rsidR="00952E2E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00</w:t>
      </w:r>
      <w:r w:rsidR="00692BB8">
        <w:rPr>
          <w:rFonts w:ascii="Arial" w:eastAsia="Times New Roman" w:hAnsi="Arial" w:cs="Arial"/>
          <w:color w:val="222222"/>
          <w:sz w:val="19"/>
          <w:szCs w:val="19"/>
          <w:lang w:val="vi-VN" w:eastAsia="en-GB"/>
        </w:rPr>
        <w:t xml:space="preserve"> Hz (dùng dải này để thu hẹp phạm vi tìm kiếm F0</w:t>
      </w:r>
      <w:r w:rsidR="0018116D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, tránh các giá trị F0 “ảo” do </w:t>
      </w:r>
      <w:r w:rsidR="00595B20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khung </w:t>
      </w:r>
      <w:r w:rsidR="0018116D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tín hiệu gần như tuần hoàn</w:t>
      </w:r>
      <w:r w:rsidR="003E496D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nhưng ko phải tiếng nói</w:t>
      </w:r>
      <w:r w:rsidR="00692BB8">
        <w:rPr>
          <w:rFonts w:ascii="Arial" w:eastAsia="Times New Roman" w:hAnsi="Arial" w:cs="Arial"/>
          <w:color w:val="222222"/>
          <w:sz w:val="19"/>
          <w:szCs w:val="19"/>
          <w:lang w:val="vi-VN" w:eastAsia="en-GB"/>
        </w:rPr>
        <w:t>).</w:t>
      </w:r>
    </w:p>
    <w:p w14:paraId="22994B58" w14:textId="77777777" w:rsidR="00692BB8" w:rsidRPr="00E522AE" w:rsidRDefault="00692BB8" w:rsidP="00586DB0">
      <w:p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</w:p>
    <w:p w14:paraId="2B66A105" w14:textId="60A1BE38" w:rsidR="00904CE2" w:rsidRPr="005A19C1" w:rsidRDefault="00596C00" w:rsidP="00586DB0">
      <w:pPr>
        <w:jc w:val="both"/>
        <w:rPr>
          <w:rFonts w:ascii="Arial" w:eastAsia="Times New Roman" w:hAnsi="Arial" w:cs="Arial"/>
          <w:b/>
          <w:sz w:val="19"/>
          <w:szCs w:val="19"/>
          <w:u w:val="single"/>
          <w:shd w:val="clear" w:color="auto" w:fill="FFFFFF"/>
          <w:lang w:val="vi-VN" w:eastAsia="en-GB"/>
        </w:rPr>
      </w:pPr>
      <w:r w:rsidRPr="005A19C1">
        <w:rPr>
          <w:rFonts w:ascii="Arial" w:eastAsia="Times New Roman" w:hAnsi="Arial" w:cs="Arial"/>
          <w:b/>
          <w:sz w:val="19"/>
          <w:szCs w:val="19"/>
          <w:u w:val="single"/>
          <w:shd w:val="clear" w:color="auto" w:fill="FFFFFF"/>
          <w:lang w:eastAsia="en-GB"/>
        </w:rPr>
        <w:t xml:space="preserve">Các </w:t>
      </w:r>
      <w:r w:rsidR="00904CE2" w:rsidRPr="005A19C1">
        <w:rPr>
          <w:rFonts w:ascii="Arial" w:eastAsia="Times New Roman" w:hAnsi="Arial" w:cs="Arial"/>
          <w:b/>
          <w:sz w:val="19"/>
          <w:szCs w:val="19"/>
          <w:u w:val="single"/>
          <w:shd w:val="clear" w:color="auto" w:fill="FFFFFF"/>
          <w:lang w:val="vi-VN" w:eastAsia="en-GB"/>
        </w:rPr>
        <w:t xml:space="preserve">TLTK: </w:t>
      </w:r>
    </w:p>
    <w:p w14:paraId="3BBD3434" w14:textId="2D60A44A" w:rsidR="00DE4FF9" w:rsidRPr="00077EAC" w:rsidRDefault="00077EAC" w:rsidP="00626BB6">
      <w:p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[1] </w:t>
      </w:r>
      <w:r w:rsidR="00DE4FF9" w:rsidRPr="00077EAC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Luận văn cao học </w:t>
      </w:r>
      <w:r w:rsidR="000A74C8" w:rsidRPr="00077EAC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“Luận văn_Tran Van Tam_2019.pdf”</w:t>
      </w:r>
      <w:r w:rsidR="00595829" w:rsidRPr="00077EAC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: Chương 2 và 3.</w:t>
      </w:r>
    </w:p>
    <w:p w14:paraId="102237B7" w14:textId="77777777" w:rsidR="00626BB6" w:rsidRDefault="00077EAC" w:rsidP="00626BB6">
      <w:pPr>
        <w:jc w:val="both"/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</w:pPr>
      <w:r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 xml:space="preserve">[2] </w:t>
      </w:r>
      <w:r w:rsidR="00F516DB" w:rsidRPr="00077EAC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CS425 Audio and Speech Processing_Hodgkinson_2012:</w:t>
      </w:r>
      <w:r w:rsidR="00730835" w:rsidRPr="00077EAC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 xml:space="preserve"> </w:t>
      </w:r>
      <w:r w:rsidR="00F516DB" w:rsidRPr="00077EAC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 xml:space="preserve">Chapter 3. Time-Domain pitch estimation </w:t>
      </w:r>
    </w:p>
    <w:p w14:paraId="488CA2FC" w14:textId="39456220" w:rsidR="00F516DB" w:rsidRPr="009F4858" w:rsidRDefault="00077EAC" w:rsidP="00626BB6">
      <w:p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  <w:r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 xml:space="preserve">[3] </w:t>
      </w:r>
      <w:r w:rsidR="00F516DB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>textbook “</w:t>
      </w:r>
      <w:r w:rsidR="001B4F41" w:rsidRPr="001B4F41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>Digital Speech_Kondoz_2004</w:t>
      </w:r>
      <w:r w:rsidR="00F516DB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>”</w:t>
      </w:r>
      <w:r w:rsidR="00F516DB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:</w:t>
      </w:r>
      <w:r w:rsidR="004C4A99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 w:rsidR="004C4A99" w:rsidRPr="004C4A99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6.2.1 Time-Domain PDAs</w:t>
      </w:r>
      <w:r w:rsidR="00AC276B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 w:rsidR="001372C3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(</w:t>
      </w:r>
      <w:r w:rsidR="00E257FD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phần thuật toán AMDF</w:t>
      </w:r>
      <w:r w:rsidR="001372C3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)</w:t>
      </w:r>
      <w:r w:rsidR="00E257FD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.</w:t>
      </w:r>
    </w:p>
    <w:p w14:paraId="78538975" w14:textId="70EBF6BC" w:rsidR="00904CE2" w:rsidRPr="00077EAC" w:rsidRDefault="00077EAC" w:rsidP="00626BB6">
      <w:pPr>
        <w:jc w:val="both"/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[4] </w:t>
      </w:r>
      <w:r w:rsidR="009F4858" w:rsidRPr="00077EAC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>Cải tiến thuật toán tự tương quan tìm cao độ của tín hiệu đàn ghi-ta trên vi xử lý ARM Cortex-M4_2017</w:t>
      </w:r>
      <w:r w:rsidR="009D453B" w:rsidRPr="00077EAC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.</w:t>
      </w:r>
    </w:p>
    <w:p w14:paraId="5A062A8B" w14:textId="399AF26F" w:rsidR="00077EAC" w:rsidRPr="00077EAC" w:rsidRDefault="00077EAC" w:rsidP="00626BB6">
      <w:pPr>
        <w:jc w:val="both"/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</w:pPr>
      <w:r w:rsidRPr="00077EAC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[5] A method for silence removal and segmentation of speech signals_Giannakopoulos_2014 (thuật toán dùng histogram).</w:t>
      </w:r>
    </w:p>
    <w:p w14:paraId="154487F4" w14:textId="77777777" w:rsidR="00904CE2" w:rsidRPr="00E522AE" w:rsidRDefault="00904CE2" w:rsidP="007B36CE">
      <w:pPr>
        <w:jc w:val="both"/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</w:pPr>
    </w:p>
    <w:p w14:paraId="6B04494A" w14:textId="69244377" w:rsidR="006636F7" w:rsidRPr="00E522AE" w:rsidRDefault="00522BCC" w:rsidP="00955D50">
      <w:pPr>
        <w:jc w:val="both"/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</w:pPr>
      <w:r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>4.</w:t>
      </w:r>
      <w:r w:rsidR="006636F7" w:rsidRPr="00C15870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 xml:space="preserve"> </w:t>
      </w:r>
      <w:r w:rsidR="00B40655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>Yêu cầu:</w:t>
      </w:r>
    </w:p>
    <w:p w14:paraId="0B7E58E3" w14:textId="4E2AF6E8" w:rsidR="006636F7" w:rsidRPr="00E522AE" w:rsidRDefault="0038462C" w:rsidP="006636F7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Mỗi</w:t>
      </w:r>
      <w:r w:rsidR="00B80D99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 </w:t>
      </w:r>
      <w:r w:rsidR="004942EB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>SV c</w:t>
      </w:r>
      <w:r w:rsidR="006636F7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ài đặt và demo </w:t>
      </w:r>
      <w:r w:rsidR="0048794F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01</w:t>
      </w:r>
      <w:r w:rsidR="006636F7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 thuật toán</w:t>
      </w:r>
      <w:r w:rsidR="00B261F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nêu </w:t>
      </w:r>
      <w:r w:rsidR="0048794F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ở </w:t>
      </w:r>
      <w:r w:rsidR="00B261F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trên</w:t>
      </w:r>
      <w:r w:rsidR="000C4EA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, trong đó</w:t>
      </w:r>
      <w:r w:rsidR="00BD5B5D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yêu cầu</w:t>
      </w:r>
      <w:r w:rsidR="000C4EA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:</w:t>
      </w:r>
    </w:p>
    <w:p w14:paraId="502A5479" w14:textId="510BE93D" w:rsidR="00AC1C95" w:rsidRPr="001326C5" w:rsidRDefault="00BA5629" w:rsidP="0026127A">
      <w:pPr>
        <w:ind w:firstLine="720"/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  <w:r w:rsidRPr="001326C5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>x</w:t>
      </w:r>
      <w:r w:rsidR="006636F7" w:rsidRPr="001326C5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>uất hình vẽ kết quả hàm tự tương quan/</w:t>
      </w:r>
      <w:r w:rsidRPr="001326C5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>AMDF</w:t>
      </w:r>
      <w:r w:rsidR="006636F7" w:rsidRPr="001326C5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 của 2 </w:t>
      </w:r>
      <w:r w:rsidR="00CE4E07" w:rsidRPr="001326C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khung</w:t>
      </w:r>
      <w:r w:rsidR="006636F7" w:rsidRPr="001326C5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 tín hiệu </w:t>
      </w:r>
      <w:r w:rsidR="007E726B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(</w:t>
      </w:r>
      <w:r w:rsidR="001326C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tự chọn </w:t>
      </w:r>
      <w:r w:rsidR="007E726B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để làm ví dụ minh hoạ) </w:t>
      </w:r>
      <w:r w:rsidR="008577BE" w:rsidRPr="001326C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và </w:t>
      </w:r>
      <w:r w:rsidR="00C259DC" w:rsidRPr="001326C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nêu rõ</w:t>
      </w:r>
      <w:r w:rsidR="008577BE" w:rsidRPr="001326C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vì sao hàm này giúp tìm F0</w:t>
      </w:r>
      <w:r w:rsidR="006636F7" w:rsidRPr="001326C5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: </w:t>
      </w:r>
    </w:p>
    <w:p w14:paraId="53F27A44" w14:textId="4F68471E" w:rsidR="00AC1C95" w:rsidRPr="001326C5" w:rsidRDefault="006636F7" w:rsidP="00AC1C95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  <w:r w:rsidRPr="001326C5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1 </w:t>
      </w:r>
      <w:r w:rsidR="00EF4402" w:rsidRPr="001326C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khung</w:t>
      </w:r>
      <w:r w:rsidRPr="001326C5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 </w:t>
      </w:r>
      <w:r w:rsidR="00514206" w:rsidRPr="001326C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chứa</w:t>
      </w:r>
      <w:r w:rsidRPr="001326C5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 </w:t>
      </w:r>
      <w:r w:rsidR="00D53B1F" w:rsidRPr="001326C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tiếng nói</w:t>
      </w:r>
      <w:r w:rsidRPr="001326C5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 tuần hoàn </w:t>
      </w:r>
      <w:r w:rsidR="009106A9" w:rsidRPr="001326C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(hữ</w:t>
      </w:r>
      <w:r w:rsidR="00437FA8" w:rsidRPr="001326C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u</w:t>
      </w:r>
      <w:r w:rsidR="009106A9" w:rsidRPr="001326C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thanh) </w:t>
      </w:r>
      <w:r w:rsidRPr="001326C5">
        <w:rPr>
          <w:shd w:val="clear" w:color="auto" w:fill="FFFFFF"/>
          <w:lang w:val="vi-VN" w:eastAsia="en-GB"/>
        </w:rPr>
        <w:sym w:font="Wingdings" w:char="F0E0"/>
      </w:r>
      <w:r w:rsidRPr="001326C5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 F0=?</w:t>
      </w:r>
      <w:r w:rsidR="00FA606F" w:rsidRPr="001326C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(Hz)</w:t>
      </w:r>
    </w:p>
    <w:p w14:paraId="51EB8437" w14:textId="0E6EDA24" w:rsidR="006636F7" w:rsidRPr="001326C5" w:rsidRDefault="00437FA8" w:rsidP="00AC1C95">
      <w:pPr>
        <w:pStyle w:val="ListParagraph"/>
        <w:numPr>
          <w:ilvl w:val="0"/>
          <w:numId w:val="3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  <w:r w:rsidRPr="001326C5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1 </w:t>
      </w:r>
      <w:r w:rsidRPr="001326C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khung</w:t>
      </w:r>
      <w:r w:rsidRPr="001326C5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 </w:t>
      </w:r>
      <w:r w:rsidR="00EC30AB" w:rsidRPr="001326C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chứa</w:t>
      </w:r>
      <w:r w:rsidRPr="001326C5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 </w:t>
      </w:r>
      <w:r w:rsidRPr="001326C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tiếng nói</w:t>
      </w:r>
      <w:r w:rsidRPr="001326C5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 </w:t>
      </w:r>
      <w:r w:rsidR="00EC30AB" w:rsidRPr="001326C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không </w:t>
      </w:r>
      <w:r w:rsidRPr="001326C5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tuần hoàn </w:t>
      </w:r>
      <w:r w:rsidRPr="001326C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(</w:t>
      </w:r>
      <w:r w:rsidR="00BA7A7E" w:rsidRPr="001326C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vô</w:t>
      </w:r>
      <w:r w:rsidRPr="001326C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thanh) </w:t>
      </w:r>
      <w:r w:rsidR="006636F7" w:rsidRPr="001326C5">
        <w:rPr>
          <w:shd w:val="clear" w:color="auto" w:fill="FFFFFF"/>
          <w:lang w:val="vi-VN" w:eastAsia="en-GB"/>
        </w:rPr>
        <w:sym w:font="Wingdings" w:char="F0E0"/>
      </w:r>
      <w:r w:rsidR="006636F7" w:rsidRPr="001326C5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 F0 </w:t>
      </w:r>
      <w:r w:rsidR="00571921" w:rsidRPr="001326C5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ko xác định</w:t>
      </w:r>
      <w:r w:rsidR="006636F7" w:rsidRPr="001326C5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>.</w:t>
      </w:r>
    </w:p>
    <w:p w14:paraId="57D41ABB" w14:textId="4BEC2E5B" w:rsidR="00617C4C" w:rsidRDefault="00B92648" w:rsidP="006636F7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Chú ý khảo sát </w:t>
      </w:r>
      <w:r w:rsidR="00280217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ảnh hưởng </w:t>
      </w: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các tham số của thuật toán</w:t>
      </w:r>
      <w:r w:rsidR="00280217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lên kết quả</w:t>
      </w:r>
      <w:r w:rsidR="00004C3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: </w:t>
      </w:r>
    </w:p>
    <w:p w14:paraId="33CF7E00" w14:textId="1219D50F" w:rsidR="002445EC" w:rsidRPr="00795D18" w:rsidRDefault="00BE252D" w:rsidP="009E5EED">
      <w:pPr>
        <w:pStyle w:val="ListParagraph"/>
        <w:numPr>
          <w:ilvl w:val="1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Ngưỡng xác định </w:t>
      </w:r>
      <w:r w:rsidR="00B62CE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khung</w:t>
      </w: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tín hiệu tuần hoàn/ko tuần hoàn.</w:t>
      </w:r>
    </w:p>
    <w:p w14:paraId="0AD1EAA3" w14:textId="18EF85A1" w:rsidR="00795D18" w:rsidRPr="00E71D62" w:rsidRDefault="00795D18" w:rsidP="00795D18">
      <w:pPr>
        <w:pStyle w:val="ListParagraph"/>
        <w:numPr>
          <w:ilvl w:val="1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Độ dài khung</w:t>
      </w:r>
      <w:r w:rsidR="00420D26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(20 ms vs. </w:t>
      </w:r>
      <w:r w:rsidR="00997EB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30 ms</w:t>
      </w:r>
      <w:r w:rsidR="00420D26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)</w:t>
      </w:r>
    </w:p>
    <w:p w14:paraId="11D2C948" w14:textId="50CAE09D" w:rsidR="00864912" w:rsidRPr="00B47B83" w:rsidRDefault="00864912" w:rsidP="00864912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 w:rsidRPr="00B47B83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Các tín hiệu huấn luyện (training data) đóng vai trò giúp xác định bộ tham số tối ưu của thuật toán</w:t>
      </w:r>
      <w:r w:rsidR="001F6B65" w:rsidRPr="00B47B83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:</w:t>
      </w:r>
    </w:p>
    <w:p w14:paraId="4E2871B0" w14:textId="77777777" w:rsidR="00E70DE7" w:rsidRPr="00B47B83" w:rsidRDefault="001F6B65" w:rsidP="001F6B65">
      <w:pPr>
        <w:pStyle w:val="ListParagraph"/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 w:rsidRPr="00B47B83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Muốn xác định ngưỡng V/U tin cậy dựa trên dữ liệu, SV cần khảo sát tất cả các voiced frames trong dữ liệu huấn luyện (timestamps lấy từ *.lab) và thống kê xem biên độ của highest/lowest local peak/dip của normalized ACF/AMDF có phân bố dữ liệu ntn (meanV=?, stdV=?). Làm tương tự với các unvoiced frames để có (meanU=?, stdU=?). Dựa vào 2 phân bố dữ liệu này để tìm ra ngưỡng T giúp tách biệt 2 phân bố này (giả sử dữ liệu theo phân bố chuẩn). </w:t>
      </w:r>
    </w:p>
    <w:p w14:paraId="1217B7A9" w14:textId="07773EBA" w:rsidR="001F6B65" w:rsidRDefault="001F6B65" w:rsidP="001F6B65">
      <w:pPr>
        <w:pStyle w:val="ListParagraph"/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 w:rsidRPr="00B47B83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Nếu ko dựa trên thống kê chỉ có cách làm mò mẫm (tự đưa ra 1 giá trị ngưỡng nào đó) --&gt; ko thuyết phục và khó đúng với nhiều tín hiệu.</w:t>
      </w:r>
    </w:p>
    <w:p w14:paraId="04AE1E4C" w14:textId="076D8642" w:rsidR="00B47B83" w:rsidRPr="00B47B83" w:rsidRDefault="006A1ADF" w:rsidP="00B47B83">
      <w:pPr>
        <w:pStyle w:val="ListParagraph"/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Ngoài ra, </w:t>
      </w:r>
      <w:r w:rsidR="00B47B83" w:rsidRPr="0045353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SV </w:t>
      </w:r>
      <w:r w:rsidR="000C5B4C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có thể </w:t>
      </w:r>
      <w:r w:rsidR="00B47B83" w:rsidRPr="0045353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áp dụng thuật toán </w:t>
      </w:r>
      <w:r w:rsidR="00B47B83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tìm kiếm nhị phân </w:t>
      </w:r>
      <w:r w:rsidR="00B47B83" w:rsidRPr="0045353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trong </w:t>
      </w:r>
      <w:r w:rsidR="00B47B83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[</w:t>
      </w:r>
      <w:r w:rsidR="00B80F4C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2</w:t>
      </w:r>
      <w:r w:rsidR="00B47B83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] hoặc thuật toán dựa trên histogram trong [5]</w:t>
      </w:r>
      <w:r w:rsidR="00B80F4C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để tìm ngưỡng phân biệt</w:t>
      </w:r>
      <w:r w:rsidR="00B47B83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.</w:t>
      </w:r>
    </w:p>
    <w:p w14:paraId="05A48A5F" w14:textId="563EB9F9" w:rsidR="005C5F25" w:rsidRDefault="005C5F25" w:rsidP="005C5F25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 w:rsidRPr="008324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Hiệu suất của thuật toán đề xuất sẽ được kiểm chứng thực sự trên tập tín hiệu kiểm thử </w:t>
      </w: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(test</w:t>
      </w:r>
      <w:r w:rsidRPr="00B0027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data) </w:t>
      </w: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(GV sẽ upload sau 02 tuần nữa)</w:t>
      </w:r>
    </w:p>
    <w:p w14:paraId="0CD9B72F" w14:textId="0C29F490" w:rsidR="00EE3568" w:rsidRPr="0088082F" w:rsidRDefault="0088082F" w:rsidP="0088082F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 w:rsidRPr="000D663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Để tiết kiệm thời gian</w:t>
      </w: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chấm thi</w:t>
      </w:r>
      <w:r w:rsidRPr="000D663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, mỗi SV chạy script cài đặt riêng task của mình, duyệt qua 4 file tín hiệu </w:t>
      </w: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kiểm thử</w:t>
      </w:r>
      <w:r w:rsidRPr="000D6632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và xuất ra 4 figure thể hiện input &amp; output (mỗi figure cho 1 file tín hiệu) trong 01 lần chạy CT duy nhất để GV kiểm tra kết quả</w:t>
      </w:r>
      <w:r w:rsidR="00EE3568" w:rsidRPr="0088082F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.</w:t>
      </w:r>
    </w:p>
    <w:p w14:paraId="7DAC2CA6" w14:textId="0BD35DA8" w:rsidR="00B83C18" w:rsidRPr="00E70DE7" w:rsidRDefault="00EE3568" w:rsidP="00EA65CB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 w:rsidRPr="00E70DE7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Kết quả chuẩn của mỗi file tín hiệu *.wav được chứa trong file *.lab tương ứng. Định dạng của file .lab được mô tả trong file README. SV dùng dữ liệu chuẩn này để đưa ra đánh giá </w:t>
      </w:r>
      <w:r w:rsidR="002E2091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định lượng </w:t>
      </w:r>
      <w:r w:rsidRPr="00E70DE7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về độ chính xác của thuật toán như sau:</w:t>
      </w:r>
      <w:r w:rsidR="00EA65CB" w:rsidRPr="00E70DE7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 w:rsidRPr="00E70DE7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viết script tính F0mean và F0std của các giá trị F0 tính được bằng thuật toán trên file *.wav. Sau đó viết script tính độ lệch của 2 giá trị này so với F0mean và F0std chứa trong file *.lab tương ứng</w:t>
      </w:r>
      <w:r w:rsidR="00EA65CB" w:rsidRPr="00E70DE7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.</w:t>
      </w:r>
      <w:r w:rsidR="00AB793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Đ</w:t>
      </w:r>
      <w:r w:rsidR="00AB793E" w:rsidRPr="00AA35A0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ể đưa ra đánh giá </w:t>
      </w:r>
      <w:r w:rsidR="00AB793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trực quan </w:t>
      </w:r>
      <w:r w:rsidR="00AB793E" w:rsidRPr="00AA35A0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về độ chính xác của thuật toán</w:t>
      </w:r>
      <w:r w:rsidR="00AB793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, SV vẽ F0 contour của mỗi tín hiệu </w:t>
      </w:r>
      <w:r w:rsidR="0018168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tương ứng về thời gian với</w:t>
      </w:r>
      <w:r w:rsidR="00AB793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tín hiệu.</w:t>
      </w:r>
    </w:p>
    <w:sectPr w:rsidR="00B83C18" w:rsidRPr="00E70DE7" w:rsidSect="0068381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10B91" w14:textId="77777777" w:rsidR="00887420" w:rsidRDefault="00887420" w:rsidP="000F14F7">
      <w:r>
        <w:separator/>
      </w:r>
    </w:p>
  </w:endnote>
  <w:endnote w:type="continuationSeparator" w:id="0">
    <w:p w14:paraId="53AE504A" w14:textId="77777777" w:rsidR="00887420" w:rsidRDefault="00887420" w:rsidP="000F1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219A5" w14:textId="77777777" w:rsidR="00887420" w:rsidRDefault="00887420" w:rsidP="000F14F7">
      <w:r>
        <w:separator/>
      </w:r>
    </w:p>
  </w:footnote>
  <w:footnote w:type="continuationSeparator" w:id="0">
    <w:p w14:paraId="14874FBF" w14:textId="77777777" w:rsidR="00887420" w:rsidRDefault="00887420" w:rsidP="000F1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C4F"/>
    <w:multiLevelType w:val="hybridMultilevel"/>
    <w:tmpl w:val="5EE4EE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E1E4E1B"/>
    <w:multiLevelType w:val="hybridMultilevel"/>
    <w:tmpl w:val="1DD006F2"/>
    <w:lvl w:ilvl="0" w:tplc="185016B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601D0"/>
    <w:multiLevelType w:val="hybridMultilevel"/>
    <w:tmpl w:val="EED4DF78"/>
    <w:lvl w:ilvl="0" w:tplc="98E4F48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31229">
    <w:abstractNumId w:val="1"/>
  </w:num>
  <w:num w:numId="2" w16cid:durableId="1944606661">
    <w:abstractNumId w:val="2"/>
  </w:num>
  <w:num w:numId="3" w16cid:durableId="41035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862"/>
    <w:rsid w:val="00000839"/>
    <w:rsid w:val="00004C3E"/>
    <w:rsid w:val="000113EB"/>
    <w:rsid w:val="00011C7D"/>
    <w:rsid w:val="00015728"/>
    <w:rsid w:val="00024C0E"/>
    <w:rsid w:val="0002750D"/>
    <w:rsid w:val="00037A22"/>
    <w:rsid w:val="00037D34"/>
    <w:rsid w:val="00045532"/>
    <w:rsid w:val="00046455"/>
    <w:rsid w:val="00055722"/>
    <w:rsid w:val="000562B3"/>
    <w:rsid w:val="00060E6F"/>
    <w:rsid w:val="000670EF"/>
    <w:rsid w:val="0006799B"/>
    <w:rsid w:val="00075042"/>
    <w:rsid w:val="00077EAC"/>
    <w:rsid w:val="0008017F"/>
    <w:rsid w:val="00080389"/>
    <w:rsid w:val="00080E0D"/>
    <w:rsid w:val="000956A5"/>
    <w:rsid w:val="000A4D9F"/>
    <w:rsid w:val="000A6FBA"/>
    <w:rsid w:val="000A74C8"/>
    <w:rsid w:val="000A7934"/>
    <w:rsid w:val="000B5330"/>
    <w:rsid w:val="000C4EA5"/>
    <w:rsid w:val="000C5B4C"/>
    <w:rsid w:val="000D2AC4"/>
    <w:rsid w:val="000D5D39"/>
    <w:rsid w:val="000D725B"/>
    <w:rsid w:val="000E4104"/>
    <w:rsid w:val="000E5A63"/>
    <w:rsid w:val="000F14F7"/>
    <w:rsid w:val="000F6FDC"/>
    <w:rsid w:val="001006A4"/>
    <w:rsid w:val="00100CB8"/>
    <w:rsid w:val="00101E30"/>
    <w:rsid w:val="0011072C"/>
    <w:rsid w:val="00110F3A"/>
    <w:rsid w:val="00111946"/>
    <w:rsid w:val="00115A3D"/>
    <w:rsid w:val="00120CF9"/>
    <w:rsid w:val="00121B67"/>
    <w:rsid w:val="00126994"/>
    <w:rsid w:val="001326C5"/>
    <w:rsid w:val="00135564"/>
    <w:rsid w:val="00136284"/>
    <w:rsid w:val="001372C3"/>
    <w:rsid w:val="00137572"/>
    <w:rsid w:val="001441E0"/>
    <w:rsid w:val="0014535F"/>
    <w:rsid w:val="00152456"/>
    <w:rsid w:val="00154C8E"/>
    <w:rsid w:val="00162BED"/>
    <w:rsid w:val="00164460"/>
    <w:rsid w:val="001675D1"/>
    <w:rsid w:val="0017220F"/>
    <w:rsid w:val="00174D15"/>
    <w:rsid w:val="00177903"/>
    <w:rsid w:val="001803E9"/>
    <w:rsid w:val="0018116D"/>
    <w:rsid w:val="0018168E"/>
    <w:rsid w:val="00185F4B"/>
    <w:rsid w:val="001863AC"/>
    <w:rsid w:val="00195372"/>
    <w:rsid w:val="0019793A"/>
    <w:rsid w:val="001A06AA"/>
    <w:rsid w:val="001A285E"/>
    <w:rsid w:val="001A3B33"/>
    <w:rsid w:val="001A54AB"/>
    <w:rsid w:val="001A58A4"/>
    <w:rsid w:val="001A666B"/>
    <w:rsid w:val="001A6D92"/>
    <w:rsid w:val="001B01B0"/>
    <w:rsid w:val="001B1825"/>
    <w:rsid w:val="001B4F41"/>
    <w:rsid w:val="001C04F9"/>
    <w:rsid w:val="001D00FD"/>
    <w:rsid w:val="001D15E1"/>
    <w:rsid w:val="001D49BF"/>
    <w:rsid w:val="001D5064"/>
    <w:rsid w:val="001E3B64"/>
    <w:rsid w:val="001E3E53"/>
    <w:rsid w:val="001E7C7C"/>
    <w:rsid w:val="001F2E98"/>
    <w:rsid w:val="001F6B65"/>
    <w:rsid w:val="00203152"/>
    <w:rsid w:val="0020792D"/>
    <w:rsid w:val="002106A3"/>
    <w:rsid w:val="00220EFB"/>
    <w:rsid w:val="0022500B"/>
    <w:rsid w:val="00233906"/>
    <w:rsid w:val="00241EE1"/>
    <w:rsid w:val="002445EC"/>
    <w:rsid w:val="0025089A"/>
    <w:rsid w:val="0025130A"/>
    <w:rsid w:val="0025200A"/>
    <w:rsid w:val="00255C6B"/>
    <w:rsid w:val="00255D69"/>
    <w:rsid w:val="00256C17"/>
    <w:rsid w:val="00260A48"/>
    <w:rsid w:val="0026127A"/>
    <w:rsid w:val="00270401"/>
    <w:rsid w:val="0027075D"/>
    <w:rsid w:val="00270EC5"/>
    <w:rsid w:val="00271568"/>
    <w:rsid w:val="002732EC"/>
    <w:rsid w:val="0027372D"/>
    <w:rsid w:val="00275587"/>
    <w:rsid w:val="00280217"/>
    <w:rsid w:val="002818A4"/>
    <w:rsid w:val="00281D97"/>
    <w:rsid w:val="00285125"/>
    <w:rsid w:val="00286F50"/>
    <w:rsid w:val="00287AC1"/>
    <w:rsid w:val="00294778"/>
    <w:rsid w:val="00295F86"/>
    <w:rsid w:val="0029605E"/>
    <w:rsid w:val="00296B65"/>
    <w:rsid w:val="00296D1A"/>
    <w:rsid w:val="002A1B5B"/>
    <w:rsid w:val="002B2457"/>
    <w:rsid w:val="002B34D6"/>
    <w:rsid w:val="002B5F10"/>
    <w:rsid w:val="002C246B"/>
    <w:rsid w:val="002C466E"/>
    <w:rsid w:val="002C4A3D"/>
    <w:rsid w:val="002C6A41"/>
    <w:rsid w:val="002D18D6"/>
    <w:rsid w:val="002D2C6B"/>
    <w:rsid w:val="002D52BB"/>
    <w:rsid w:val="002D586E"/>
    <w:rsid w:val="002E2091"/>
    <w:rsid w:val="002E60F1"/>
    <w:rsid w:val="002E7961"/>
    <w:rsid w:val="002F0D56"/>
    <w:rsid w:val="002F2CE5"/>
    <w:rsid w:val="003074C6"/>
    <w:rsid w:val="003113F5"/>
    <w:rsid w:val="003141BB"/>
    <w:rsid w:val="00314663"/>
    <w:rsid w:val="00315937"/>
    <w:rsid w:val="003235AC"/>
    <w:rsid w:val="00335F52"/>
    <w:rsid w:val="0034550F"/>
    <w:rsid w:val="00353B7A"/>
    <w:rsid w:val="003622CC"/>
    <w:rsid w:val="0036507C"/>
    <w:rsid w:val="003667ED"/>
    <w:rsid w:val="00375CA6"/>
    <w:rsid w:val="0038015D"/>
    <w:rsid w:val="003827E9"/>
    <w:rsid w:val="00383B37"/>
    <w:rsid w:val="0038462C"/>
    <w:rsid w:val="00393D2E"/>
    <w:rsid w:val="00395880"/>
    <w:rsid w:val="003A05AE"/>
    <w:rsid w:val="003A2F2D"/>
    <w:rsid w:val="003A713D"/>
    <w:rsid w:val="003B0880"/>
    <w:rsid w:val="003B3968"/>
    <w:rsid w:val="003B5F67"/>
    <w:rsid w:val="003B78A9"/>
    <w:rsid w:val="003C1B2D"/>
    <w:rsid w:val="003C2D8E"/>
    <w:rsid w:val="003D608F"/>
    <w:rsid w:val="003D6881"/>
    <w:rsid w:val="003E29AA"/>
    <w:rsid w:val="003E3862"/>
    <w:rsid w:val="003E496D"/>
    <w:rsid w:val="003F7A04"/>
    <w:rsid w:val="0040374A"/>
    <w:rsid w:val="004052E5"/>
    <w:rsid w:val="00405D90"/>
    <w:rsid w:val="0040600F"/>
    <w:rsid w:val="004070AD"/>
    <w:rsid w:val="00411403"/>
    <w:rsid w:val="00412708"/>
    <w:rsid w:val="00412C2C"/>
    <w:rsid w:val="00414BCD"/>
    <w:rsid w:val="00420D26"/>
    <w:rsid w:val="00422F4B"/>
    <w:rsid w:val="00432714"/>
    <w:rsid w:val="00433789"/>
    <w:rsid w:val="00436AE2"/>
    <w:rsid w:val="00437FA8"/>
    <w:rsid w:val="004420D0"/>
    <w:rsid w:val="00445432"/>
    <w:rsid w:val="004652E2"/>
    <w:rsid w:val="00465D97"/>
    <w:rsid w:val="00472D4B"/>
    <w:rsid w:val="00473E32"/>
    <w:rsid w:val="00483DF9"/>
    <w:rsid w:val="0048794F"/>
    <w:rsid w:val="00493C63"/>
    <w:rsid w:val="004942EB"/>
    <w:rsid w:val="00494BF2"/>
    <w:rsid w:val="00495C81"/>
    <w:rsid w:val="004A0E71"/>
    <w:rsid w:val="004A400A"/>
    <w:rsid w:val="004A6335"/>
    <w:rsid w:val="004B2A70"/>
    <w:rsid w:val="004C05E8"/>
    <w:rsid w:val="004C0982"/>
    <w:rsid w:val="004C0CCE"/>
    <w:rsid w:val="004C10A1"/>
    <w:rsid w:val="004C1CA1"/>
    <w:rsid w:val="004C4A99"/>
    <w:rsid w:val="004C4E4D"/>
    <w:rsid w:val="004D002B"/>
    <w:rsid w:val="004D1D9E"/>
    <w:rsid w:val="004D712E"/>
    <w:rsid w:val="004E23E6"/>
    <w:rsid w:val="004E6584"/>
    <w:rsid w:val="004E7403"/>
    <w:rsid w:val="004F43C5"/>
    <w:rsid w:val="004F4E69"/>
    <w:rsid w:val="004F5214"/>
    <w:rsid w:val="004F6EAC"/>
    <w:rsid w:val="005026D9"/>
    <w:rsid w:val="005135F3"/>
    <w:rsid w:val="00514206"/>
    <w:rsid w:val="0051443D"/>
    <w:rsid w:val="00514D90"/>
    <w:rsid w:val="00520553"/>
    <w:rsid w:val="00520C1D"/>
    <w:rsid w:val="00522BCC"/>
    <w:rsid w:val="005257F4"/>
    <w:rsid w:val="00527FA8"/>
    <w:rsid w:val="005338F9"/>
    <w:rsid w:val="00540E30"/>
    <w:rsid w:val="00543CFD"/>
    <w:rsid w:val="00543F6C"/>
    <w:rsid w:val="00556B46"/>
    <w:rsid w:val="00556C16"/>
    <w:rsid w:val="00562BFC"/>
    <w:rsid w:val="005662C8"/>
    <w:rsid w:val="005675C3"/>
    <w:rsid w:val="0057151A"/>
    <w:rsid w:val="00571921"/>
    <w:rsid w:val="005816A9"/>
    <w:rsid w:val="0058696E"/>
    <w:rsid w:val="00586DB0"/>
    <w:rsid w:val="00592D80"/>
    <w:rsid w:val="00595829"/>
    <w:rsid w:val="00595B20"/>
    <w:rsid w:val="00596364"/>
    <w:rsid w:val="00596C00"/>
    <w:rsid w:val="005A118C"/>
    <w:rsid w:val="005A19C1"/>
    <w:rsid w:val="005A2520"/>
    <w:rsid w:val="005A2BFD"/>
    <w:rsid w:val="005A50EC"/>
    <w:rsid w:val="005A5C6B"/>
    <w:rsid w:val="005A63DD"/>
    <w:rsid w:val="005A6970"/>
    <w:rsid w:val="005B16C0"/>
    <w:rsid w:val="005B1E69"/>
    <w:rsid w:val="005B4127"/>
    <w:rsid w:val="005B7F24"/>
    <w:rsid w:val="005C3DD1"/>
    <w:rsid w:val="005C4A16"/>
    <w:rsid w:val="005C5205"/>
    <w:rsid w:val="005C5A17"/>
    <w:rsid w:val="005C5F25"/>
    <w:rsid w:val="005C7941"/>
    <w:rsid w:val="005C79D0"/>
    <w:rsid w:val="005D036C"/>
    <w:rsid w:val="005D0F57"/>
    <w:rsid w:val="005D2B50"/>
    <w:rsid w:val="005D6054"/>
    <w:rsid w:val="005E1BB3"/>
    <w:rsid w:val="005E42B5"/>
    <w:rsid w:val="005E45D6"/>
    <w:rsid w:val="005E57CE"/>
    <w:rsid w:val="005F2A5F"/>
    <w:rsid w:val="005F6A1B"/>
    <w:rsid w:val="005F7202"/>
    <w:rsid w:val="0060084E"/>
    <w:rsid w:val="006009B5"/>
    <w:rsid w:val="0060122A"/>
    <w:rsid w:val="00606A7A"/>
    <w:rsid w:val="00611FBB"/>
    <w:rsid w:val="0061517B"/>
    <w:rsid w:val="00615768"/>
    <w:rsid w:val="00617C4C"/>
    <w:rsid w:val="00620E4F"/>
    <w:rsid w:val="00624EF3"/>
    <w:rsid w:val="00625E33"/>
    <w:rsid w:val="00626BB6"/>
    <w:rsid w:val="00630FDB"/>
    <w:rsid w:val="00631723"/>
    <w:rsid w:val="00631CE6"/>
    <w:rsid w:val="00637EF8"/>
    <w:rsid w:val="0064367D"/>
    <w:rsid w:val="00643D6F"/>
    <w:rsid w:val="00647FA1"/>
    <w:rsid w:val="0065032C"/>
    <w:rsid w:val="00653630"/>
    <w:rsid w:val="00662482"/>
    <w:rsid w:val="006636F7"/>
    <w:rsid w:val="00663BAD"/>
    <w:rsid w:val="00670BFE"/>
    <w:rsid w:val="00672DFE"/>
    <w:rsid w:val="00680235"/>
    <w:rsid w:val="0068352B"/>
    <w:rsid w:val="00683811"/>
    <w:rsid w:val="00683890"/>
    <w:rsid w:val="00687665"/>
    <w:rsid w:val="00690C32"/>
    <w:rsid w:val="00692AE7"/>
    <w:rsid w:val="00692BB8"/>
    <w:rsid w:val="006938B2"/>
    <w:rsid w:val="00696E14"/>
    <w:rsid w:val="006A1ADF"/>
    <w:rsid w:val="006A4A38"/>
    <w:rsid w:val="006B214D"/>
    <w:rsid w:val="006B7784"/>
    <w:rsid w:val="006C0C5B"/>
    <w:rsid w:val="006C6D36"/>
    <w:rsid w:val="006D68EC"/>
    <w:rsid w:val="006D7DE4"/>
    <w:rsid w:val="006E01FA"/>
    <w:rsid w:val="006E1CCC"/>
    <w:rsid w:val="006E5C8D"/>
    <w:rsid w:val="006E6905"/>
    <w:rsid w:val="006F4856"/>
    <w:rsid w:val="00700183"/>
    <w:rsid w:val="00711411"/>
    <w:rsid w:val="0071414C"/>
    <w:rsid w:val="00726378"/>
    <w:rsid w:val="00730835"/>
    <w:rsid w:val="007311C6"/>
    <w:rsid w:val="00732EF1"/>
    <w:rsid w:val="00736C0E"/>
    <w:rsid w:val="00736F39"/>
    <w:rsid w:val="00741CD1"/>
    <w:rsid w:val="00747651"/>
    <w:rsid w:val="00766FC2"/>
    <w:rsid w:val="00772FAE"/>
    <w:rsid w:val="00773574"/>
    <w:rsid w:val="00775180"/>
    <w:rsid w:val="00780BD1"/>
    <w:rsid w:val="00782B32"/>
    <w:rsid w:val="00787187"/>
    <w:rsid w:val="0079040C"/>
    <w:rsid w:val="00794199"/>
    <w:rsid w:val="00795D18"/>
    <w:rsid w:val="00795D30"/>
    <w:rsid w:val="007A40F1"/>
    <w:rsid w:val="007A453E"/>
    <w:rsid w:val="007A7E08"/>
    <w:rsid w:val="007B0D29"/>
    <w:rsid w:val="007B1D43"/>
    <w:rsid w:val="007B1EA0"/>
    <w:rsid w:val="007B36CE"/>
    <w:rsid w:val="007B67A7"/>
    <w:rsid w:val="007B6DF1"/>
    <w:rsid w:val="007C01C3"/>
    <w:rsid w:val="007C5F60"/>
    <w:rsid w:val="007C7EB4"/>
    <w:rsid w:val="007D2A69"/>
    <w:rsid w:val="007E726B"/>
    <w:rsid w:val="007F2E3B"/>
    <w:rsid w:val="007F410C"/>
    <w:rsid w:val="007F7D0D"/>
    <w:rsid w:val="00803E45"/>
    <w:rsid w:val="008048FC"/>
    <w:rsid w:val="00806DC9"/>
    <w:rsid w:val="008126ED"/>
    <w:rsid w:val="00813CD7"/>
    <w:rsid w:val="00814F15"/>
    <w:rsid w:val="00814F5B"/>
    <w:rsid w:val="00816D15"/>
    <w:rsid w:val="00822903"/>
    <w:rsid w:val="00822E44"/>
    <w:rsid w:val="008246A2"/>
    <w:rsid w:val="00825853"/>
    <w:rsid w:val="00826E8D"/>
    <w:rsid w:val="008273C7"/>
    <w:rsid w:val="00833F3A"/>
    <w:rsid w:val="008353A5"/>
    <w:rsid w:val="0083568E"/>
    <w:rsid w:val="00842E26"/>
    <w:rsid w:val="00844675"/>
    <w:rsid w:val="00851EED"/>
    <w:rsid w:val="008577BE"/>
    <w:rsid w:val="0086111A"/>
    <w:rsid w:val="00861FEB"/>
    <w:rsid w:val="00864912"/>
    <w:rsid w:val="00865337"/>
    <w:rsid w:val="00872FE8"/>
    <w:rsid w:val="008739F9"/>
    <w:rsid w:val="00874087"/>
    <w:rsid w:val="008762A1"/>
    <w:rsid w:val="0088082F"/>
    <w:rsid w:val="00880B17"/>
    <w:rsid w:val="00881760"/>
    <w:rsid w:val="00887420"/>
    <w:rsid w:val="00887531"/>
    <w:rsid w:val="00891D2B"/>
    <w:rsid w:val="00896115"/>
    <w:rsid w:val="008976F2"/>
    <w:rsid w:val="008A2A73"/>
    <w:rsid w:val="008A3CC2"/>
    <w:rsid w:val="008B2547"/>
    <w:rsid w:val="008B2D53"/>
    <w:rsid w:val="008B3392"/>
    <w:rsid w:val="008C34C5"/>
    <w:rsid w:val="008D2531"/>
    <w:rsid w:val="008E21B5"/>
    <w:rsid w:val="008E3807"/>
    <w:rsid w:val="008F7267"/>
    <w:rsid w:val="0090031F"/>
    <w:rsid w:val="00900F75"/>
    <w:rsid w:val="0090363E"/>
    <w:rsid w:val="00904CE2"/>
    <w:rsid w:val="009106A9"/>
    <w:rsid w:val="00914602"/>
    <w:rsid w:val="009210DD"/>
    <w:rsid w:val="00925419"/>
    <w:rsid w:val="009258EB"/>
    <w:rsid w:val="00925D54"/>
    <w:rsid w:val="0093062D"/>
    <w:rsid w:val="00932F8E"/>
    <w:rsid w:val="0093461F"/>
    <w:rsid w:val="00935936"/>
    <w:rsid w:val="00935F66"/>
    <w:rsid w:val="009477F6"/>
    <w:rsid w:val="00950A2F"/>
    <w:rsid w:val="00952E2E"/>
    <w:rsid w:val="009549EC"/>
    <w:rsid w:val="00955D50"/>
    <w:rsid w:val="00955FE7"/>
    <w:rsid w:val="0096164A"/>
    <w:rsid w:val="009637D8"/>
    <w:rsid w:val="00963BB7"/>
    <w:rsid w:val="00966406"/>
    <w:rsid w:val="0097049E"/>
    <w:rsid w:val="00970C25"/>
    <w:rsid w:val="00970E2A"/>
    <w:rsid w:val="009725CA"/>
    <w:rsid w:val="00972B8B"/>
    <w:rsid w:val="009775BC"/>
    <w:rsid w:val="00981DFC"/>
    <w:rsid w:val="00984197"/>
    <w:rsid w:val="009856EA"/>
    <w:rsid w:val="00990080"/>
    <w:rsid w:val="00993292"/>
    <w:rsid w:val="00997489"/>
    <w:rsid w:val="00997EBE"/>
    <w:rsid w:val="009A6986"/>
    <w:rsid w:val="009B019E"/>
    <w:rsid w:val="009B11DA"/>
    <w:rsid w:val="009C46BE"/>
    <w:rsid w:val="009D3CAE"/>
    <w:rsid w:val="009D453B"/>
    <w:rsid w:val="009D5548"/>
    <w:rsid w:val="009E08CB"/>
    <w:rsid w:val="009E3BF1"/>
    <w:rsid w:val="009E5EED"/>
    <w:rsid w:val="009F3788"/>
    <w:rsid w:val="009F478E"/>
    <w:rsid w:val="009F4858"/>
    <w:rsid w:val="00A02153"/>
    <w:rsid w:val="00A02855"/>
    <w:rsid w:val="00A02B24"/>
    <w:rsid w:val="00A03E3A"/>
    <w:rsid w:val="00A0586A"/>
    <w:rsid w:val="00A10FFC"/>
    <w:rsid w:val="00A354B9"/>
    <w:rsid w:val="00A40D2B"/>
    <w:rsid w:val="00A450E0"/>
    <w:rsid w:val="00A46A72"/>
    <w:rsid w:val="00A4775A"/>
    <w:rsid w:val="00A514F2"/>
    <w:rsid w:val="00A544F7"/>
    <w:rsid w:val="00A57021"/>
    <w:rsid w:val="00A74D05"/>
    <w:rsid w:val="00A8170E"/>
    <w:rsid w:val="00A81D7E"/>
    <w:rsid w:val="00A8424A"/>
    <w:rsid w:val="00A849B9"/>
    <w:rsid w:val="00A858C5"/>
    <w:rsid w:val="00A92518"/>
    <w:rsid w:val="00A96C8E"/>
    <w:rsid w:val="00A97DAD"/>
    <w:rsid w:val="00AA08DE"/>
    <w:rsid w:val="00AA19F9"/>
    <w:rsid w:val="00AA6F2D"/>
    <w:rsid w:val="00AB11BC"/>
    <w:rsid w:val="00AB793E"/>
    <w:rsid w:val="00AC1C95"/>
    <w:rsid w:val="00AC276B"/>
    <w:rsid w:val="00AC5B3B"/>
    <w:rsid w:val="00AC71C2"/>
    <w:rsid w:val="00AD5CA5"/>
    <w:rsid w:val="00AF04BB"/>
    <w:rsid w:val="00AF31B1"/>
    <w:rsid w:val="00AF53D4"/>
    <w:rsid w:val="00B0014D"/>
    <w:rsid w:val="00B04E72"/>
    <w:rsid w:val="00B0605C"/>
    <w:rsid w:val="00B10C0F"/>
    <w:rsid w:val="00B10D64"/>
    <w:rsid w:val="00B160A4"/>
    <w:rsid w:val="00B2260E"/>
    <w:rsid w:val="00B226CE"/>
    <w:rsid w:val="00B257CC"/>
    <w:rsid w:val="00B261F2"/>
    <w:rsid w:val="00B339BF"/>
    <w:rsid w:val="00B33A1B"/>
    <w:rsid w:val="00B35862"/>
    <w:rsid w:val="00B373DC"/>
    <w:rsid w:val="00B402FE"/>
    <w:rsid w:val="00B40655"/>
    <w:rsid w:val="00B4136B"/>
    <w:rsid w:val="00B461F2"/>
    <w:rsid w:val="00B467A4"/>
    <w:rsid w:val="00B47B83"/>
    <w:rsid w:val="00B51AA3"/>
    <w:rsid w:val="00B540B1"/>
    <w:rsid w:val="00B62CEE"/>
    <w:rsid w:val="00B65005"/>
    <w:rsid w:val="00B67575"/>
    <w:rsid w:val="00B679A0"/>
    <w:rsid w:val="00B80D99"/>
    <w:rsid w:val="00B80F4C"/>
    <w:rsid w:val="00B83C18"/>
    <w:rsid w:val="00B8456D"/>
    <w:rsid w:val="00B92648"/>
    <w:rsid w:val="00B92A51"/>
    <w:rsid w:val="00B94B56"/>
    <w:rsid w:val="00B958B2"/>
    <w:rsid w:val="00B96114"/>
    <w:rsid w:val="00BA2962"/>
    <w:rsid w:val="00BA5629"/>
    <w:rsid w:val="00BA753E"/>
    <w:rsid w:val="00BA7A7E"/>
    <w:rsid w:val="00BB05DA"/>
    <w:rsid w:val="00BB7A65"/>
    <w:rsid w:val="00BC08E9"/>
    <w:rsid w:val="00BC11E6"/>
    <w:rsid w:val="00BC791E"/>
    <w:rsid w:val="00BD2B12"/>
    <w:rsid w:val="00BD394F"/>
    <w:rsid w:val="00BD539E"/>
    <w:rsid w:val="00BD5B5D"/>
    <w:rsid w:val="00BD6A79"/>
    <w:rsid w:val="00BD6B7B"/>
    <w:rsid w:val="00BE1721"/>
    <w:rsid w:val="00BE252D"/>
    <w:rsid w:val="00BE65F0"/>
    <w:rsid w:val="00BF32A6"/>
    <w:rsid w:val="00BF732D"/>
    <w:rsid w:val="00C05804"/>
    <w:rsid w:val="00C10009"/>
    <w:rsid w:val="00C13C2E"/>
    <w:rsid w:val="00C15870"/>
    <w:rsid w:val="00C17658"/>
    <w:rsid w:val="00C22B8B"/>
    <w:rsid w:val="00C259DC"/>
    <w:rsid w:val="00C31BEC"/>
    <w:rsid w:val="00C320BD"/>
    <w:rsid w:val="00C34317"/>
    <w:rsid w:val="00C43B69"/>
    <w:rsid w:val="00C44178"/>
    <w:rsid w:val="00C500E4"/>
    <w:rsid w:val="00C51A9D"/>
    <w:rsid w:val="00C60559"/>
    <w:rsid w:val="00C605D1"/>
    <w:rsid w:val="00C60798"/>
    <w:rsid w:val="00C643E7"/>
    <w:rsid w:val="00C6680B"/>
    <w:rsid w:val="00C71BE9"/>
    <w:rsid w:val="00C7257C"/>
    <w:rsid w:val="00C75051"/>
    <w:rsid w:val="00C81823"/>
    <w:rsid w:val="00C830D4"/>
    <w:rsid w:val="00C90A56"/>
    <w:rsid w:val="00C945C0"/>
    <w:rsid w:val="00C94747"/>
    <w:rsid w:val="00C967BF"/>
    <w:rsid w:val="00CB08DA"/>
    <w:rsid w:val="00CB62A9"/>
    <w:rsid w:val="00CC2399"/>
    <w:rsid w:val="00CC6970"/>
    <w:rsid w:val="00CD6227"/>
    <w:rsid w:val="00CD78E7"/>
    <w:rsid w:val="00CE4E07"/>
    <w:rsid w:val="00CF0145"/>
    <w:rsid w:val="00CF60AF"/>
    <w:rsid w:val="00D00A3D"/>
    <w:rsid w:val="00D0362C"/>
    <w:rsid w:val="00D06466"/>
    <w:rsid w:val="00D1323D"/>
    <w:rsid w:val="00D14821"/>
    <w:rsid w:val="00D178D9"/>
    <w:rsid w:val="00D21552"/>
    <w:rsid w:val="00D22A2C"/>
    <w:rsid w:val="00D3749B"/>
    <w:rsid w:val="00D40635"/>
    <w:rsid w:val="00D42007"/>
    <w:rsid w:val="00D42DA5"/>
    <w:rsid w:val="00D44BD2"/>
    <w:rsid w:val="00D45346"/>
    <w:rsid w:val="00D45C83"/>
    <w:rsid w:val="00D4631A"/>
    <w:rsid w:val="00D47F41"/>
    <w:rsid w:val="00D51249"/>
    <w:rsid w:val="00D52C09"/>
    <w:rsid w:val="00D53B1F"/>
    <w:rsid w:val="00D54598"/>
    <w:rsid w:val="00D61D66"/>
    <w:rsid w:val="00D62621"/>
    <w:rsid w:val="00D63A94"/>
    <w:rsid w:val="00D71B8B"/>
    <w:rsid w:val="00D748ED"/>
    <w:rsid w:val="00D773B1"/>
    <w:rsid w:val="00D81C87"/>
    <w:rsid w:val="00D833DE"/>
    <w:rsid w:val="00D859AC"/>
    <w:rsid w:val="00D91D91"/>
    <w:rsid w:val="00D96451"/>
    <w:rsid w:val="00D96737"/>
    <w:rsid w:val="00DA2EE7"/>
    <w:rsid w:val="00DA4F1C"/>
    <w:rsid w:val="00DA6402"/>
    <w:rsid w:val="00DB1FAA"/>
    <w:rsid w:val="00DB4D11"/>
    <w:rsid w:val="00DC78D6"/>
    <w:rsid w:val="00DD16FE"/>
    <w:rsid w:val="00DD5A63"/>
    <w:rsid w:val="00DD7A8D"/>
    <w:rsid w:val="00DE0FAC"/>
    <w:rsid w:val="00DE2552"/>
    <w:rsid w:val="00DE392D"/>
    <w:rsid w:val="00DE407C"/>
    <w:rsid w:val="00DE4FF9"/>
    <w:rsid w:val="00DE76D5"/>
    <w:rsid w:val="00DE7FAD"/>
    <w:rsid w:val="00DF1F16"/>
    <w:rsid w:val="00DF6794"/>
    <w:rsid w:val="00DF6FF1"/>
    <w:rsid w:val="00E0340E"/>
    <w:rsid w:val="00E041A9"/>
    <w:rsid w:val="00E06159"/>
    <w:rsid w:val="00E07FCD"/>
    <w:rsid w:val="00E13AD5"/>
    <w:rsid w:val="00E13EFC"/>
    <w:rsid w:val="00E141FC"/>
    <w:rsid w:val="00E21B62"/>
    <w:rsid w:val="00E21E22"/>
    <w:rsid w:val="00E24ED6"/>
    <w:rsid w:val="00E24FA1"/>
    <w:rsid w:val="00E257FD"/>
    <w:rsid w:val="00E2714D"/>
    <w:rsid w:val="00E312E2"/>
    <w:rsid w:val="00E34077"/>
    <w:rsid w:val="00E34487"/>
    <w:rsid w:val="00E36207"/>
    <w:rsid w:val="00E4027B"/>
    <w:rsid w:val="00E47C46"/>
    <w:rsid w:val="00E522AE"/>
    <w:rsid w:val="00E54C7F"/>
    <w:rsid w:val="00E566EA"/>
    <w:rsid w:val="00E67CF9"/>
    <w:rsid w:val="00E70DE7"/>
    <w:rsid w:val="00E73852"/>
    <w:rsid w:val="00E7473D"/>
    <w:rsid w:val="00E80264"/>
    <w:rsid w:val="00E83E59"/>
    <w:rsid w:val="00E83FDF"/>
    <w:rsid w:val="00E91EB8"/>
    <w:rsid w:val="00E939C8"/>
    <w:rsid w:val="00E940EB"/>
    <w:rsid w:val="00E95DDA"/>
    <w:rsid w:val="00EA2084"/>
    <w:rsid w:val="00EA289C"/>
    <w:rsid w:val="00EA58A9"/>
    <w:rsid w:val="00EA5F34"/>
    <w:rsid w:val="00EA65CB"/>
    <w:rsid w:val="00EA7570"/>
    <w:rsid w:val="00EB1E77"/>
    <w:rsid w:val="00EB28EA"/>
    <w:rsid w:val="00EB4855"/>
    <w:rsid w:val="00EC30AB"/>
    <w:rsid w:val="00EC7277"/>
    <w:rsid w:val="00ED2C42"/>
    <w:rsid w:val="00EE17A5"/>
    <w:rsid w:val="00EE2AD9"/>
    <w:rsid w:val="00EE3568"/>
    <w:rsid w:val="00EE4D85"/>
    <w:rsid w:val="00EE62D8"/>
    <w:rsid w:val="00EF3169"/>
    <w:rsid w:val="00EF4402"/>
    <w:rsid w:val="00EF62E4"/>
    <w:rsid w:val="00F008B7"/>
    <w:rsid w:val="00F05188"/>
    <w:rsid w:val="00F100DD"/>
    <w:rsid w:val="00F10A09"/>
    <w:rsid w:val="00F12972"/>
    <w:rsid w:val="00F14020"/>
    <w:rsid w:val="00F157DE"/>
    <w:rsid w:val="00F20F28"/>
    <w:rsid w:val="00F24137"/>
    <w:rsid w:val="00F24CFC"/>
    <w:rsid w:val="00F27CB8"/>
    <w:rsid w:val="00F27FC6"/>
    <w:rsid w:val="00F334F3"/>
    <w:rsid w:val="00F36FD1"/>
    <w:rsid w:val="00F516DB"/>
    <w:rsid w:val="00F51FC3"/>
    <w:rsid w:val="00F64577"/>
    <w:rsid w:val="00F66187"/>
    <w:rsid w:val="00F66751"/>
    <w:rsid w:val="00F7104F"/>
    <w:rsid w:val="00F71AC0"/>
    <w:rsid w:val="00F77FB4"/>
    <w:rsid w:val="00F803EC"/>
    <w:rsid w:val="00F85C08"/>
    <w:rsid w:val="00F85C79"/>
    <w:rsid w:val="00F86996"/>
    <w:rsid w:val="00F869D2"/>
    <w:rsid w:val="00F92526"/>
    <w:rsid w:val="00F96718"/>
    <w:rsid w:val="00F97C02"/>
    <w:rsid w:val="00FA3130"/>
    <w:rsid w:val="00FA606F"/>
    <w:rsid w:val="00FA66E4"/>
    <w:rsid w:val="00FA6BB4"/>
    <w:rsid w:val="00FB6352"/>
    <w:rsid w:val="00FC4885"/>
    <w:rsid w:val="00FD1198"/>
    <w:rsid w:val="00FD62D2"/>
    <w:rsid w:val="00FD665C"/>
    <w:rsid w:val="00FE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27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8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1E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45D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14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4F7"/>
  </w:style>
  <w:style w:type="paragraph" w:styleId="Footer">
    <w:name w:val="footer"/>
    <w:basedOn w:val="Normal"/>
    <w:link w:val="FooterChar"/>
    <w:uiPriority w:val="99"/>
    <w:unhideWhenUsed/>
    <w:rsid w:val="000F14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4F7"/>
  </w:style>
  <w:style w:type="character" w:customStyle="1" w:styleId="textexposedshow">
    <w:name w:val="text_exposed_show"/>
    <w:basedOn w:val="DefaultParagraphFont"/>
    <w:rsid w:val="00315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58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6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3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7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9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8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0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nkduy@dut.udn.vn</cp:lastModifiedBy>
  <cp:revision>181</cp:revision>
  <dcterms:created xsi:type="dcterms:W3CDTF">2020-10-26T02:27:00Z</dcterms:created>
  <dcterms:modified xsi:type="dcterms:W3CDTF">2022-09-24T04:18:00Z</dcterms:modified>
</cp:coreProperties>
</file>