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1</w:t>
      </w:r>
      <w:r>
        <w:t xml:space="preserve"> </w:t>
      </w:r>
      <w:r>
        <w:t xml:space="preserve">Descriptives</w:t>
      </w:r>
    </w:p>
    <w:p>
      <w:pPr>
        <w:pStyle w:val="Author"/>
      </w:pPr>
      <w:r>
        <w:t xml:space="preserve">Mathew</w:t>
      </w:r>
      <w:r>
        <w:t xml:space="preserve"> </w:t>
      </w:r>
      <w:r>
        <w:t xml:space="preserve">Kiang</w:t>
      </w:r>
    </w:p>
    <w:p>
      <w:pPr>
        <w:pStyle w:val="Date"/>
      </w:pPr>
      <w:r>
        <w:t xml:space="preserve">11/4/2017</w:t>
      </w:r>
    </w:p>
    <w:p>
      <w:pPr>
        <w:pStyle w:val="Heading2"/>
      </w:pPr>
      <w:bookmarkStart w:id="21" w:name="getting-total-death-counts"/>
      <w:bookmarkEnd w:id="21"/>
      <w:r>
        <w:t xml:space="preserve">Getting total death counts</w:t>
      </w:r>
    </w:p>
    <w:p>
      <w:pPr>
        <w:pStyle w:val="SourceCode"/>
      </w:pPr>
      <w:r>
        <w:rPr>
          <w:rStyle w:val="NormalTok"/>
        </w:rPr>
        <w:t xml:space="preserve">cmf_extract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"./data_working/extracted_cmf_2010_to_2015.RDS"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cmf_extract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(nhw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age12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(nhw)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(n_deaths))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nhw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sum(n_deaths)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762639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2832444</w:t>
            </w:r>
          </w:p>
        </w:tc>
      </w:tr>
    </w:tbl>
    <w:p>
      <w:pPr>
        <w:pStyle w:val="Heading2"/>
      </w:pPr>
      <w:bookmarkStart w:id="22" w:name="getting-total-population-counts"/>
      <w:bookmarkEnd w:id="22"/>
      <w:r>
        <w:t xml:space="preserve">Getting total population counts</w:t>
      </w:r>
    </w:p>
    <w:p>
      <w:pPr>
        <w:pStyle w:val="SourceCode"/>
      </w:pPr>
      <w:r>
        <w:rPr>
          <w:rStyle w:val="NormalTok"/>
        </w:rPr>
        <w:t xml:space="preserve">pop_extract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"./data_working/extracted_pop_2010_to_2015.RDS"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pop_extract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(nhw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age12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(nhw)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nhw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sum(pop)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220875881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995524222</w:t>
            </w:r>
          </w:p>
        </w:tc>
      </w:tr>
    </w:tbl>
    <w:p>
      <w:pPr>
        <w:pStyle w:val="Heading2"/>
      </w:pPr>
      <w:bookmarkStart w:id="23" w:name="getting-county-death-summary-stats"/>
      <w:bookmarkEnd w:id="23"/>
      <w:r>
        <w:t xml:space="preserve">Getting county death summary stats</w:t>
      </w:r>
    </w:p>
    <w:p>
      <w:pPr>
        <w:pStyle w:val="SourceCode"/>
      </w:pPr>
      <w:r>
        <w:rPr>
          <w:rStyle w:val="NormalTok"/>
        </w:rPr>
        <w:t xml:space="preserve">cmf_extract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(nhw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age12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(nhw, fipschar)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(n_deaths))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(nhw)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(deaths),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p050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(deaths,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p500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(deaths,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p950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(deaths,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(deaths))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nhw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p050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p500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p950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1154.4</w:t>
            </w:r>
          </w:p>
        </w:tc>
        <w:tc>
          <w:p>
            <w:pPr>
              <w:pStyle w:val="Compact"/>
              <w:jc w:val="right"/>
            </w:pPr>
            <w:r>
              <w:t xml:space="preserve">29206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p>
            <w:pPr>
              <w:pStyle w:val="Compact"/>
              <w:jc w:val="right"/>
            </w:pPr>
            <w:r>
              <w:t xml:space="preserve">3631.0</w:t>
            </w:r>
          </w:p>
        </w:tc>
        <w:tc>
          <w:p>
            <w:pPr>
              <w:pStyle w:val="Compact"/>
              <w:jc w:val="right"/>
            </w:pPr>
            <w:r>
              <w:t xml:space="preserve">34336</w:t>
            </w:r>
          </w:p>
        </w:tc>
      </w:tr>
    </w:tbl>
    <w:p>
      <w:pPr>
        <w:pStyle w:val="Heading2"/>
      </w:pPr>
      <w:bookmarkStart w:id="24" w:name="getting-county-population-summary-stats"/>
      <w:bookmarkEnd w:id="24"/>
      <w:r>
        <w:t xml:space="preserve">Getting county population summary stats</w:t>
      </w:r>
    </w:p>
    <w:p>
      <w:pPr>
        <w:pStyle w:val="SourceCode"/>
      </w:pPr>
      <w:r>
        <w:rPr>
          <w:rStyle w:val="NormalTok"/>
        </w:rPr>
        <w:t xml:space="preserve">pop_extract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(nhw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age12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(nhw, fipschar)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(nhw)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(pop),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p050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(pop,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p500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(pop,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p950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(pop,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(pop))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nhw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p050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p500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p950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117.0</w:t>
            </w:r>
          </w:p>
        </w:tc>
        <w:tc>
          <w:p>
            <w:pPr>
              <w:pStyle w:val="Compact"/>
              <w:jc w:val="right"/>
            </w:pPr>
            <w:r>
              <w:t xml:space="preserve">4942.5</w:t>
            </w:r>
          </w:p>
        </w:tc>
        <w:tc>
          <w:p>
            <w:pPr>
              <w:pStyle w:val="Compact"/>
              <w:jc w:val="right"/>
            </w:pPr>
            <w:r>
              <w:t xml:space="preserve">278157.2</w:t>
            </w:r>
          </w:p>
        </w:tc>
        <w:tc>
          <w:p>
            <w:pPr>
              <w:pStyle w:val="Compact"/>
              <w:jc w:val="right"/>
            </w:pPr>
            <w:r>
              <w:t xml:space="preserve">6689888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8595.5</w:t>
            </w:r>
          </w:p>
        </w:tc>
        <w:tc>
          <w:p>
            <w:pPr>
              <w:pStyle w:val="Compact"/>
              <w:jc w:val="right"/>
            </w:pPr>
            <w:r>
              <w:t xml:space="preserve">98872.5</w:t>
            </w:r>
          </w:p>
        </w:tc>
        <w:tc>
          <w:p>
            <w:pPr>
              <w:pStyle w:val="Compact"/>
              <w:jc w:val="right"/>
            </w:pPr>
            <w:r>
              <w:t xml:space="preserve">1344399.5</w:t>
            </w:r>
          </w:p>
        </w:tc>
        <w:tc>
          <w:p>
            <w:pPr>
              <w:pStyle w:val="Compact"/>
              <w:jc w:val="right"/>
            </w:pPr>
            <w:r>
              <w:t xml:space="preserve">13811154</w:t>
            </w:r>
          </w:p>
        </w:tc>
      </w:tr>
    </w:tbl>
    <w:p>
      <w:pPr>
        <w:pStyle w:val="Heading2"/>
      </w:pPr>
      <w:bookmarkStart w:id="25" w:name="smr-descriptive-stats"/>
      <w:bookmarkEnd w:id="25"/>
      <w:r>
        <w:t xml:space="preserve">SMR descriptive stats</w:t>
      </w:r>
    </w:p>
    <w:p>
      <w:pPr>
        <w:pStyle w:val="SourceCode"/>
      </w:pPr>
      <w:r>
        <w:rPr>
          <w:rStyle w:val="NormalTok"/>
        </w:rPr>
        <w:t xml:space="preserve">prem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"./data_working/premature_working_data.RDS"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smr =</w:t>
      </w:r>
      <w:r>
        <w:rPr>
          <w:rStyle w:val="NormalTok"/>
        </w:rPr>
        <w:t xml:space="preserve"> observed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expected)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(black)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(smr),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p050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(smr,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p500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(smr,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p950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(smr,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(smr))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black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p050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p500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p950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0.0913431</w:t>
            </w:r>
          </w:p>
        </w:tc>
        <w:tc>
          <w:p>
            <w:pPr>
              <w:pStyle w:val="Compact"/>
              <w:jc w:val="right"/>
            </w:pPr>
            <w:r>
              <w:t xml:space="preserve">0.6260549</w:t>
            </w:r>
          </w:p>
        </w:tc>
        <w:tc>
          <w:p>
            <w:pPr>
              <w:pStyle w:val="Compact"/>
              <w:jc w:val="right"/>
            </w:pPr>
            <w:r>
              <w:t xml:space="preserve">1.036692</w:t>
            </w:r>
          </w:p>
        </w:tc>
        <w:tc>
          <w:p>
            <w:pPr>
              <w:pStyle w:val="Compact"/>
              <w:jc w:val="right"/>
            </w:pPr>
            <w:r>
              <w:t xml:space="preserve">1.603707</w:t>
            </w:r>
          </w:p>
        </w:tc>
        <w:tc>
          <w:p>
            <w:pPr>
              <w:pStyle w:val="Compact"/>
              <w:jc w:val="right"/>
            </w:pPr>
            <w:r>
              <w:t xml:space="preserve">2.478702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1.148343</w:t>
            </w:r>
          </w:p>
        </w:tc>
        <w:tc>
          <w:p>
            <w:pPr>
              <w:pStyle w:val="Compact"/>
              <w:jc w:val="right"/>
            </w:pPr>
            <w:r>
              <w:t xml:space="preserve">2.298327</w:t>
            </w:r>
          </w:p>
        </w:tc>
        <w:tc>
          <w:p>
            <w:pPr>
              <w:pStyle w:val="Compact"/>
              <w:jc w:val="right"/>
            </w:pPr>
            <w:r>
              <w:t xml:space="preserve">16.616960</w:t>
            </w:r>
          </w:p>
        </w:tc>
      </w:tr>
    </w:tbl>
    <w:p>
      <w:pPr>
        <w:pStyle w:val="Heading2"/>
      </w:pPr>
      <w:bookmarkStart w:id="26" w:name="smr-predictions"/>
      <w:bookmarkEnd w:id="26"/>
      <w:r>
        <w:t xml:space="preserve">SMR predictions</w:t>
      </w:r>
    </w:p>
    <w:p>
      <w:pPr>
        <w:pStyle w:val="SourceCode"/>
      </w:pPr>
      <w:r>
        <w:rPr>
          <w:rStyle w:val="NormalTok"/>
        </w:rPr>
        <w:t xml:space="preserve">predicted_smrs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'./data_working/modeled_and_raw_smrs.RDS'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predicted_smrs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(model_name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"raw"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(param, model_name)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(exp_p500),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p050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(exp_p500,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p500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(exp_p500,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p950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(exp_p500,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(exp_p500))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(model_name),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(param))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p050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p500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p950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white_smr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0.3646309</w:t>
            </w:r>
          </w:p>
        </w:tc>
        <w:tc>
          <w:p>
            <w:pPr>
              <w:pStyle w:val="Compact"/>
              <w:jc w:val="right"/>
            </w:pPr>
            <w:r>
              <w:t xml:space="preserve">0.6649698</w:t>
            </w:r>
          </w:p>
        </w:tc>
        <w:tc>
          <w:p>
            <w:pPr>
              <w:pStyle w:val="Compact"/>
              <w:jc w:val="right"/>
            </w:pPr>
            <w:r>
              <w:t xml:space="preserve">1.031153</w:t>
            </w:r>
          </w:p>
        </w:tc>
        <w:tc>
          <w:p>
            <w:pPr>
              <w:pStyle w:val="Compact"/>
              <w:jc w:val="right"/>
            </w:pPr>
            <w:r>
              <w:t xml:space="preserve">1.568132</w:t>
            </w:r>
          </w:p>
        </w:tc>
        <w:tc>
          <w:p>
            <w:pPr>
              <w:pStyle w:val="Compact"/>
              <w:jc w:val="right"/>
            </w:pPr>
            <w:r>
              <w:t xml:space="preserve">2.455919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black_smr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0.3070069</w:t>
            </w:r>
          </w:p>
        </w:tc>
        <w:tc>
          <w:p>
            <w:pPr>
              <w:pStyle w:val="Compact"/>
              <w:jc w:val="right"/>
            </w:pPr>
            <w:r>
              <w:t xml:space="preserve">0.6872892</w:t>
            </w:r>
          </w:p>
        </w:tc>
        <w:tc>
          <w:p>
            <w:pPr>
              <w:pStyle w:val="Compact"/>
              <w:jc w:val="right"/>
            </w:pPr>
            <w:r>
              <w:t xml:space="preserve">1.127107</w:t>
            </w:r>
          </w:p>
        </w:tc>
        <w:tc>
          <w:p>
            <w:pPr>
              <w:pStyle w:val="Compact"/>
              <w:jc w:val="right"/>
            </w:pPr>
            <w:r>
              <w:t xml:space="preserve">1.872881</w:t>
            </w:r>
          </w:p>
        </w:tc>
        <w:tc>
          <w:p>
            <w:pPr>
              <w:pStyle w:val="Compact"/>
              <w:jc w:val="right"/>
            </w:pPr>
            <w:r>
              <w:t xml:space="preserve">2.596957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white_smr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0.4646747</w:t>
            </w:r>
          </w:p>
        </w:tc>
        <w:tc>
          <w:p>
            <w:pPr>
              <w:pStyle w:val="Compact"/>
              <w:jc w:val="right"/>
            </w:pPr>
            <w:r>
              <w:t xml:space="preserve">0.7594118</w:t>
            </w:r>
          </w:p>
        </w:tc>
        <w:tc>
          <w:p>
            <w:pPr>
              <w:pStyle w:val="Compact"/>
              <w:jc w:val="right"/>
            </w:pPr>
            <w:r>
              <w:t xml:space="preserve">1.034985</w:t>
            </w:r>
          </w:p>
        </w:tc>
        <w:tc>
          <w:p>
            <w:pPr>
              <w:pStyle w:val="Compact"/>
              <w:jc w:val="right"/>
            </w:pPr>
            <w:r>
              <w:t xml:space="preserve">1.393185</w:t>
            </w:r>
          </w:p>
        </w:tc>
        <w:tc>
          <w:p>
            <w:pPr>
              <w:pStyle w:val="Compact"/>
              <w:jc w:val="right"/>
            </w:pPr>
            <w:r>
              <w:t xml:space="preserve">2.036551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black_smr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0.3111390</w:t>
            </w:r>
          </w:p>
        </w:tc>
        <w:tc>
          <w:p>
            <w:pPr>
              <w:pStyle w:val="Compact"/>
              <w:jc w:val="right"/>
            </w:pPr>
            <w:r>
              <w:t xml:space="preserve">0.7262202</w:t>
            </w:r>
          </w:p>
        </w:tc>
        <w:tc>
          <w:p>
            <w:pPr>
              <w:pStyle w:val="Compact"/>
              <w:jc w:val="right"/>
            </w:pPr>
            <w:r>
              <w:t xml:space="preserve">1.147949</w:t>
            </w:r>
          </w:p>
        </w:tc>
        <w:tc>
          <w:p>
            <w:pPr>
              <w:pStyle w:val="Compact"/>
              <w:jc w:val="right"/>
            </w:pPr>
            <w:r>
              <w:t xml:space="preserve">1.761676</w:t>
            </w:r>
          </w:p>
        </w:tc>
        <w:tc>
          <w:p>
            <w:pPr>
              <w:pStyle w:val="Compact"/>
              <w:jc w:val="right"/>
            </w:pPr>
            <w:r>
              <w:t xml:space="preserve">3.284144</w:t>
            </w:r>
          </w:p>
        </w:tc>
      </w:tr>
    </w:tbl>
    <w:p>
      <w:pPr>
        <w:pStyle w:val="Heading2"/>
      </w:pPr>
      <w:bookmarkStart w:id="27" w:name="relative-risk"/>
      <w:bookmarkEnd w:id="27"/>
      <w:r>
        <w:t xml:space="preserve">Relative risk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"./data_working/residual_disparities_data.RData"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resid_df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(disp_type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exp_p500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(p500))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(model_name)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(exp_p500),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p050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(exp_p500,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p500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(exp_p500,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p950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(exp_p500,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(exp_p500))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(model_name)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p050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p500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p950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 1</w:t>
            </w:r>
          </w:p>
        </w:tc>
        <w:tc>
          <w:p>
            <w:pPr>
              <w:pStyle w:val="Compact"/>
              <w:jc w:val="right"/>
            </w:pPr>
            <w:r>
              <w:t xml:space="preserve">0.3347531</w:t>
            </w:r>
          </w:p>
        </w:tc>
        <w:tc>
          <w:p>
            <w:pPr>
              <w:pStyle w:val="Compact"/>
              <w:jc w:val="right"/>
            </w:pPr>
            <w:r>
              <w:t xml:space="preserve">0.7531522</w:t>
            </w:r>
          </w:p>
        </w:tc>
        <w:tc>
          <w:p>
            <w:pPr>
              <w:pStyle w:val="Compact"/>
              <w:jc w:val="right"/>
            </w:pPr>
            <w:r>
              <w:t xml:space="preserve">1.088941</w:t>
            </w:r>
          </w:p>
        </w:tc>
        <w:tc>
          <w:p>
            <w:pPr>
              <w:pStyle w:val="Compact"/>
              <w:jc w:val="right"/>
            </w:pPr>
            <w:r>
              <w:t xml:space="preserve">1.670818</w:t>
            </w:r>
          </w:p>
        </w:tc>
        <w:tc>
          <w:p>
            <w:pPr>
              <w:pStyle w:val="Compact"/>
              <w:jc w:val="right"/>
            </w:pPr>
            <w:r>
              <w:t xml:space="preserve">5.068136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 2</w:t>
            </w:r>
          </w:p>
        </w:tc>
        <w:tc>
          <w:p>
            <w:pPr>
              <w:pStyle w:val="Compact"/>
              <w:jc w:val="right"/>
            </w:pPr>
            <w:r>
              <w:t xml:space="preserve">0.3332527</w:t>
            </w:r>
          </w:p>
        </w:tc>
        <w:tc>
          <w:p>
            <w:pPr>
              <w:pStyle w:val="Compact"/>
              <w:jc w:val="right"/>
            </w:pPr>
            <w:r>
              <w:t xml:space="preserve">0.7512343</w:t>
            </w:r>
          </w:p>
        </w:tc>
        <w:tc>
          <w:p>
            <w:pPr>
              <w:pStyle w:val="Compact"/>
              <w:jc w:val="right"/>
            </w:pPr>
            <w:r>
              <w:t xml:space="preserve">1.088661</w:t>
            </w:r>
          </w:p>
        </w:tc>
        <w:tc>
          <w:p>
            <w:pPr>
              <w:pStyle w:val="Compact"/>
              <w:jc w:val="right"/>
            </w:pPr>
            <w:r>
              <w:t xml:space="preserve">1.645551</w:t>
            </w:r>
          </w:p>
        </w:tc>
        <w:tc>
          <w:p>
            <w:pPr>
              <w:pStyle w:val="Compact"/>
              <w:jc w:val="right"/>
            </w:pPr>
            <w:r>
              <w:t xml:space="preserve">4.550406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0a88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 Descriptives</dc:title>
  <dc:creator>Mathew Kiang</dc:creator>
  <dcterms:created xsi:type="dcterms:W3CDTF">2018-01-05T15:00:48Z</dcterms:created>
  <dcterms:modified xsi:type="dcterms:W3CDTF">2018-01-05T15:00:48Z</dcterms:modified>
</cp:coreProperties>
</file>