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9.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white/black</w:t>
      </w:r>
      <w:r>
        <w:t xml:space="preserve"> </w:t>
      </w:r>
      <w:r>
        <w:t xml:space="preserve">opioid</w:t>
      </w:r>
      <w:r>
        <w:t xml:space="preserve"> </w:t>
      </w:r>
      <w:r>
        <w:t xml:space="preserve">mortality</w:t>
      </w:r>
      <w:r>
        <w:t xml:space="preserve"> </w:t>
      </w:r>
      <w:r>
        <w:t xml:space="preserve">rate</w:t>
      </w:r>
      <w:r>
        <w:t xml:space="preserve"> </w:t>
      </w:r>
      <w:r>
        <w:t xml:space="preserve">ratio,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9-joinpoint-results-for-rate-ratio-whiteblack-of-opioid-mortality-1979-2015"/>
      <w:bookmarkEnd w:id="21"/>
      <w:r>
        <w:t xml:space="preserve">eTable 9: Joinpoint results for rate ratio (white/black) of opioid mortality,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3.10 (2.19, 4.01)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-0.72 (-2.57, 1.16)</w:t>
            </w:r>
          </w:p>
        </w:tc>
        <w:tc>
          <w:p>
            <w:pPr>
              <w:pStyle w:val="Compact"/>
              <w:jc w:val="left"/>
            </w:pPr>
            <w:r>
              <w:t xml:space="preserve">= 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9.31 (8.49, 10.14)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-6.07 (-8.98, -3.06)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13.89 (18.22)</w:t>
            </w:r>
          </w:p>
        </w:tc>
        <w:tc>
          <w:p>
            <w:pPr>
              <w:pStyle w:val="Compact"/>
              <w:jc w:val="left"/>
            </w:pPr>
            <w:r>
              <w:t xml:space="preserve">= 0.45</w:t>
            </w:r>
          </w:p>
        </w:tc>
        <w:tc>
          <w:p>
            <w:pPr>
              <w:pStyle w:val="Compact"/>
              <w:jc w:val="left"/>
            </w:pPr>
            <w:r>
              <w:t xml:space="preserve">-0.01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1993 (1989, 1996)</w:t>
            </w:r>
          </w:p>
        </w:tc>
        <w:tc>
          <w:p>
            <w:pPr>
              <w:pStyle w:val="Compact"/>
              <w:jc w:val="left"/>
            </w:pPr>
            <w:r>
              <w:t xml:space="preserve">-178.04 (7.37)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0.09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0.10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2010 (2007, 2011)</w:t>
            </w:r>
          </w:p>
        </w:tc>
        <w:tc>
          <w:p>
            <w:pPr>
              <w:pStyle w:val="Compact"/>
              <w:jc w:val="left"/>
            </w:pPr>
            <w:r>
              <w:t xml:space="preserve">126.74 (31.02)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-0.15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137.8237</w:t>
            </w:r>
          </w:p>
        </w:tc>
        <w:tc>
          <w:p>
            <w:pPr>
              <w:pStyle w:val="Compact"/>
              <w:jc w:val="right"/>
            </w:pPr>
            <w:r>
              <w:t xml:space="preserve">4.445927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d08b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9. Joinpoint results for white/black opioid mortality rate ratio, 1979-2015</dc:title>
  <dc:creator/>
  <dcterms:created xsi:type="dcterms:W3CDTF">2018-01-26T19:56:38Z</dcterms:created>
  <dcterms:modified xsi:type="dcterms:W3CDTF">2018-01-26T19:56:38Z</dcterms:modified>
</cp:coreProperties>
</file>