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11/5/18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- CCS Lab - STARTER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 </w:t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forever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{</w:t>
              <w:br w:type="textWrapping"/>
              <w:t xml:space="preserve">   </w:t>
              <w:tab/>
              <w:t xml:space="preserve">ledToggle();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delay();   </w:t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a delay of ~1/2sec (changed to 1 sec)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  <w:tab/>
              <w:t xml:space="preserve">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keep track of #toggles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delay()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Creates a 500ms delay via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 SysCtlDelay(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6700000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creates ~500ms delay -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57425" cy="156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56829" cy="661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829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51171" cy="67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1171" cy="67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https://youtu.be/0gMlfp4Qw9I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A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0gMlfp4Qw9I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