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B11D2" w14:textId="45F0B0D8" w:rsidR="009C245B" w:rsidRPr="009C245B" w:rsidRDefault="00C91496" w:rsidP="009C245B">
      <w:pPr>
        <w:jc w:val="center"/>
        <w:rPr>
          <w:b/>
          <w:sz w:val="24"/>
          <w:szCs w:val="20"/>
        </w:rPr>
      </w:pPr>
      <w:r>
        <w:rPr>
          <w:b/>
          <w:sz w:val="24"/>
          <w:szCs w:val="20"/>
        </w:rPr>
        <w:t>HW4</w:t>
      </w:r>
      <w:r w:rsidR="009D3321">
        <w:rPr>
          <w:b/>
          <w:sz w:val="24"/>
          <w:szCs w:val="20"/>
          <w:lang w:eastAsia="zh-CN"/>
        </w:rPr>
        <w:t xml:space="preserve"> </w:t>
      </w:r>
      <w:r w:rsidR="004D3CC3">
        <w:rPr>
          <w:b/>
          <w:sz w:val="24"/>
          <w:szCs w:val="20"/>
        </w:rPr>
        <w:t>Simple Linear</w:t>
      </w:r>
      <w:r w:rsidR="009C245B">
        <w:rPr>
          <w:b/>
          <w:sz w:val="24"/>
          <w:szCs w:val="20"/>
        </w:rPr>
        <w:t xml:space="preserve"> </w:t>
      </w:r>
      <w:r w:rsidR="009C245B" w:rsidRPr="009C245B">
        <w:rPr>
          <w:b/>
          <w:sz w:val="24"/>
          <w:szCs w:val="20"/>
        </w:rPr>
        <w:t>Regression Analysis</w:t>
      </w:r>
      <w:r w:rsidR="009D3321">
        <w:rPr>
          <w:b/>
          <w:sz w:val="24"/>
          <w:szCs w:val="20"/>
        </w:rPr>
        <w:t xml:space="preserve"> </w:t>
      </w:r>
    </w:p>
    <w:p w14:paraId="21477B4F" w14:textId="77777777" w:rsidR="00940C9C" w:rsidRPr="00D45FDE" w:rsidRDefault="004B5EEE" w:rsidP="009C245B">
      <w:pPr>
        <w:jc w:val="center"/>
        <w:rPr>
          <w:b/>
          <w:sz w:val="20"/>
          <w:szCs w:val="20"/>
        </w:rPr>
      </w:pPr>
      <w:r w:rsidRPr="00D45FDE">
        <w:rPr>
          <w:b/>
          <w:sz w:val="20"/>
          <w:szCs w:val="20"/>
        </w:rPr>
        <w:t>Jet Fuel Spot prices and prices of Airline index (XAL).</w:t>
      </w:r>
      <w:r w:rsidR="00C845DE">
        <w:rPr>
          <w:b/>
          <w:sz w:val="20"/>
          <w:szCs w:val="20"/>
        </w:rPr>
        <w:t xml:space="preserve"> </w:t>
      </w:r>
    </w:p>
    <w:p w14:paraId="4E524D41" w14:textId="77777777" w:rsidR="006D50B0" w:rsidRDefault="006D50B0" w:rsidP="004B5EEE">
      <w:pPr>
        <w:rPr>
          <w:rFonts w:eastAsia="맑은 고딕" w:hint="eastAsia"/>
          <w:sz w:val="20"/>
          <w:szCs w:val="20"/>
          <w:lang w:eastAsia="ko-KR"/>
        </w:rPr>
      </w:pPr>
      <w:r w:rsidRPr="00D45FDE">
        <w:rPr>
          <w:sz w:val="20"/>
          <w:szCs w:val="20"/>
        </w:rPr>
        <w:t xml:space="preserve">In normal times the Airline Index (XAL) stock price that is a weighted index of the stocks for large American airlines companies has strongly ties with jet fuel prices. </w:t>
      </w:r>
      <w:r w:rsidR="00BB1D7F">
        <w:rPr>
          <w:sz w:val="20"/>
          <w:szCs w:val="20"/>
        </w:rPr>
        <w:t xml:space="preserve">Based on </w:t>
      </w:r>
      <w:r w:rsidR="00B6331F" w:rsidRPr="00D45FDE">
        <w:rPr>
          <w:sz w:val="20"/>
          <w:szCs w:val="20"/>
        </w:rPr>
        <w:t>historical data, f</w:t>
      </w:r>
      <w:r w:rsidRPr="00D45FDE">
        <w:rPr>
          <w:sz w:val="20"/>
          <w:szCs w:val="20"/>
        </w:rPr>
        <w:t xml:space="preserve">inancial investors </w:t>
      </w:r>
      <w:r w:rsidR="00BB1D7F">
        <w:rPr>
          <w:sz w:val="20"/>
          <w:szCs w:val="20"/>
        </w:rPr>
        <w:t>know</w:t>
      </w:r>
      <w:r w:rsidR="00B6331F" w:rsidRPr="00D45FDE">
        <w:rPr>
          <w:sz w:val="20"/>
          <w:szCs w:val="20"/>
        </w:rPr>
        <w:t xml:space="preserve"> that </w:t>
      </w:r>
      <w:r w:rsidRPr="00D45FDE">
        <w:rPr>
          <w:sz w:val="20"/>
          <w:szCs w:val="20"/>
        </w:rPr>
        <w:t xml:space="preserve">if jet fuel increases, the XAL index price will decrease, and </w:t>
      </w:r>
      <w:proofErr w:type="spellStart"/>
      <w:r w:rsidRPr="00D45FDE">
        <w:rPr>
          <w:sz w:val="20"/>
          <w:szCs w:val="20"/>
        </w:rPr>
        <w:t>viceversa</w:t>
      </w:r>
      <w:proofErr w:type="spellEnd"/>
      <w:r w:rsidRPr="00D45FDE">
        <w:rPr>
          <w:sz w:val="20"/>
          <w:szCs w:val="20"/>
        </w:rPr>
        <w:t>. The</w:t>
      </w:r>
      <w:r w:rsidR="00B6331F" w:rsidRPr="00D45FDE">
        <w:rPr>
          <w:sz w:val="20"/>
          <w:szCs w:val="20"/>
        </w:rPr>
        <w:t xml:space="preserve"> two variables have a strong linear association as clearly displayed by the </w:t>
      </w:r>
      <w:r w:rsidRPr="00D45FDE">
        <w:rPr>
          <w:sz w:val="20"/>
          <w:szCs w:val="20"/>
        </w:rPr>
        <w:t>scatterplot below</w:t>
      </w:r>
      <w:r w:rsidR="00B6331F" w:rsidRPr="00D45FDE">
        <w:rPr>
          <w:sz w:val="20"/>
          <w:szCs w:val="20"/>
        </w:rPr>
        <w:t xml:space="preserve">. So </w:t>
      </w:r>
      <w:r w:rsidR="00BB1D7F">
        <w:rPr>
          <w:sz w:val="20"/>
          <w:szCs w:val="20"/>
        </w:rPr>
        <w:t xml:space="preserve">investors can </w:t>
      </w:r>
      <w:r w:rsidR="00B6331F" w:rsidRPr="00D45FDE">
        <w:rPr>
          <w:sz w:val="20"/>
          <w:szCs w:val="20"/>
        </w:rPr>
        <w:t xml:space="preserve">use this knowledge to buy XAL index if jet fuel price goes down, and sell XAL index if jet fuel price goes up. </w:t>
      </w:r>
    </w:p>
    <w:p w14:paraId="473B9523" w14:textId="77777777" w:rsidR="005D0D37" w:rsidRPr="005D0D37" w:rsidRDefault="005D0D37" w:rsidP="005D0D37">
      <w:pPr>
        <w:rPr>
          <w:rFonts w:eastAsia="맑은 고딕"/>
          <w:sz w:val="20"/>
          <w:szCs w:val="20"/>
          <w:lang w:eastAsia="ko-KR"/>
        </w:rPr>
      </w:pPr>
      <w:proofErr w:type="spellStart"/>
      <w:r w:rsidRPr="005D0D37">
        <w:rPr>
          <w:rFonts w:eastAsia="맑은 고딕" w:hint="eastAsia"/>
          <w:sz w:val="20"/>
          <w:szCs w:val="20"/>
          <w:lang w:eastAsia="ko-KR"/>
        </w:rPr>
        <w:t>정상적인시기에</w:t>
      </w:r>
      <w:proofErr w:type="spellEnd"/>
      <w:r w:rsidRPr="005D0D37">
        <w:rPr>
          <w:rFonts w:eastAsia="맑은 고딕"/>
          <w:sz w:val="20"/>
          <w:szCs w:val="20"/>
          <w:lang w:eastAsia="ko-KR"/>
        </w:rPr>
        <w:t xml:space="preserve"> </w:t>
      </w:r>
      <w:r w:rsidRPr="005D0D37">
        <w:rPr>
          <w:rFonts w:eastAsia="맑은 고딕" w:hint="eastAsia"/>
          <w:sz w:val="20"/>
          <w:szCs w:val="20"/>
          <w:lang w:eastAsia="ko-KR"/>
        </w:rPr>
        <w:t>대형</w:t>
      </w:r>
      <w:r w:rsidRPr="005D0D37">
        <w:rPr>
          <w:rFonts w:eastAsia="맑은 고딕"/>
          <w:sz w:val="20"/>
          <w:szCs w:val="20"/>
          <w:lang w:eastAsia="ko-KR"/>
        </w:rPr>
        <w:t xml:space="preserve"> </w:t>
      </w:r>
      <w:r w:rsidRPr="005D0D37">
        <w:rPr>
          <w:rFonts w:eastAsia="맑은 고딕" w:hint="eastAsia"/>
          <w:sz w:val="20"/>
          <w:szCs w:val="20"/>
          <w:lang w:eastAsia="ko-KR"/>
        </w:rPr>
        <w:t>미국</w:t>
      </w:r>
      <w:r w:rsidRPr="005D0D37">
        <w:rPr>
          <w:rFonts w:eastAsia="맑은 고딕"/>
          <w:sz w:val="20"/>
          <w:szCs w:val="20"/>
          <w:lang w:eastAsia="ko-KR"/>
        </w:rPr>
        <w:t xml:space="preserve"> </w:t>
      </w:r>
      <w:r w:rsidRPr="005D0D37">
        <w:rPr>
          <w:rFonts w:eastAsia="맑은 고딕" w:hint="eastAsia"/>
          <w:sz w:val="20"/>
          <w:szCs w:val="20"/>
          <w:lang w:eastAsia="ko-KR"/>
        </w:rPr>
        <w:t>항공사의</w:t>
      </w:r>
      <w:r w:rsidRPr="005D0D37">
        <w:rPr>
          <w:rFonts w:eastAsia="맑은 고딕"/>
          <w:sz w:val="20"/>
          <w:szCs w:val="20"/>
          <w:lang w:eastAsia="ko-KR"/>
        </w:rPr>
        <w:t xml:space="preserve"> </w:t>
      </w:r>
      <w:r w:rsidRPr="005D0D37">
        <w:rPr>
          <w:rFonts w:eastAsia="맑은 고딕" w:hint="eastAsia"/>
          <w:sz w:val="20"/>
          <w:szCs w:val="20"/>
          <w:lang w:eastAsia="ko-KR"/>
        </w:rPr>
        <w:t>주식</w:t>
      </w:r>
      <w:r w:rsidRPr="005D0D37">
        <w:rPr>
          <w:rFonts w:eastAsia="맑은 고딕"/>
          <w:sz w:val="20"/>
          <w:szCs w:val="20"/>
          <w:lang w:eastAsia="ko-KR"/>
        </w:rPr>
        <w:t xml:space="preserve"> </w:t>
      </w:r>
      <w:r w:rsidRPr="005D0D37">
        <w:rPr>
          <w:rFonts w:eastAsia="맑은 고딕" w:hint="eastAsia"/>
          <w:sz w:val="20"/>
          <w:szCs w:val="20"/>
          <w:lang w:eastAsia="ko-KR"/>
        </w:rPr>
        <w:t>지수를</w:t>
      </w:r>
      <w:r w:rsidRPr="005D0D37">
        <w:rPr>
          <w:rFonts w:eastAsia="맑은 고딕"/>
          <w:sz w:val="20"/>
          <w:szCs w:val="20"/>
          <w:lang w:eastAsia="ko-KR"/>
        </w:rPr>
        <w:t xml:space="preserve"> </w:t>
      </w:r>
      <w:r w:rsidRPr="005D0D37">
        <w:rPr>
          <w:rFonts w:eastAsia="맑은 고딕" w:hint="eastAsia"/>
          <w:sz w:val="20"/>
          <w:szCs w:val="20"/>
          <w:lang w:eastAsia="ko-KR"/>
        </w:rPr>
        <w:t>가중시킨</w:t>
      </w:r>
      <w:r w:rsidRPr="005D0D37">
        <w:rPr>
          <w:rFonts w:eastAsia="맑은 고딕"/>
          <w:sz w:val="20"/>
          <w:szCs w:val="20"/>
          <w:lang w:eastAsia="ko-KR"/>
        </w:rPr>
        <w:t xml:space="preserve"> XAL (Airline Index) </w:t>
      </w:r>
      <w:r w:rsidRPr="005D0D37">
        <w:rPr>
          <w:rFonts w:eastAsia="맑은 고딕" w:hint="eastAsia"/>
          <w:sz w:val="20"/>
          <w:szCs w:val="20"/>
          <w:lang w:eastAsia="ko-KR"/>
        </w:rPr>
        <w:t>주가는</w:t>
      </w:r>
      <w:r w:rsidRPr="005D0D37">
        <w:rPr>
          <w:rFonts w:eastAsia="맑은 고딕"/>
          <w:sz w:val="20"/>
          <w:szCs w:val="20"/>
          <w:lang w:eastAsia="ko-KR"/>
        </w:rPr>
        <w:t xml:space="preserve"> </w:t>
      </w:r>
      <w:r w:rsidRPr="005D0D37">
        <w:rPr>
          <w:rFonts w:eastAsia="맑은 고딕" w:hint="eastAsia"/>
          <w:sz w:val="20"/>
          <w:szCs w:val="20"/>
          <w:lang w:eastAsia="ko-KR"/>
        </w:rPr>
        <w:t>제트</w:t>
      </w:r>
      <w:r w:rsidRPr="005D0D37">
        <w:rPr>
          <w:rFonts w:eastAsia="맑은 고딕"/>
          <w:sz w:val="20"/>
          <w:szCs w:val="20"/>
          <w:lang w:eastAsia="ko-KR"/>
        </w:rPr>
        <w:t xml:space="preserve"> </w:t>
      </w:r>
      <w:r w:rsidRPr="005D0D37">
        <w:rPr>
          <w:rFonts w:eastAsia="맑은 고딕" w:hint="eastAsia"/>
          <w:sz w:val="20"/>
          <w:szCs w:val="20"/>
          <w:lang w:eastAsia="ko-KR"/>
        </w:rPr>
        <w:t>유가와</w:t>
      </w:r>
      <w:r w:rsidRPr="005D0D37">
        <w:rPr>
          <w:rFonts w:eastAsia="맑은 고딕"/>
          <w:sz w:val="20"/>
          <w:szCs w:val="20"/>
          <w:lang w:eastAsia="ko-KR"/>
        </w:rPr>
        <w:t xml:space="preserve"> </w:t>
      </w:r>
      <w:r w:rsidRPr="005D0D37">
        <w:rPr>
          <w:rFonts w:eastAsia="맑은 고딕" w:hint="eastAsia"/>
          <w:sz w:val="20"/>
          <w:szCs w:val="20"/>
          <w:lang w:eastAsia="ko-KR"/>
        </w:rPr>
        <w:t>밀접한</w:t>
      </w:r>
      <w:r w:rsidRPr="005D0D37">
        <w:rPr>
          <w:rFonts w:eastAsia="맑은 고딕"/>
          <w:sz w:val="20"/>
          <w:szCs w:val="20"/>
          <w:lang w:eastAsia="ko-KR"/>
        </w:rPr>
        <w:t xml:space="preserve"> </w:t>
      </w:r>
      <w:r w:rsidRPr="005D0D37">
        <w:rPr>
          <w:rFonts w:eastAsia="맑은 고딕" w:hint="eastAsia"/>
          <w:sz w:val="20"/>
          <w:szCs w:val="20"/>
          <w:lang w:eastAsia="ko-KR"/>
        </w:rPr>
        <w:t>관련이</w:t>
      </w:r>
      <w:r w:rsidRPr="005D0D37">
        <w:rPr>
          <w:rFonts w:eastAsia="맑은 고딕"/>
          <w:sz w:val="20"/>
          <w:szCs w:val="20"/>
          <w:lang w:eastAsia="ko-KR"/>
        </w:rPr>
        <w:t xml:space="preserve"> </w:t>
      </w:r>
      <w:r w:rsidRPr="005D0D37">
        <w:rPr>
          <w:rFonts w:eastAsia="맑은 고딕" w:hint="eastAsia"/>
          <w:sz w:val="20"/>
          <w:szCs w:val="20"/>
          <w:lang w:eastAsia="ko-KR"/>
        </w:rPr>
        <w:t>있습니다</w:t>
      </w:r>
      <w:r w:rsidRPr="005D0D37">
        <w:rPr>
          <w:rFonts w:eastAsia="맑은 고딕"/>
          <w:sz w:val="20"/>
          <w:szCs w:val="20"/>
          <w:lang w:eastAsia="ko-KR"/>
        </w:rPr>
        <w:t xml:space="preserve">. </w:t>
      </w:r>
      <w:r w:rsidRPr="005D0D37">
        <w:rPr>
          <w:rFonts w:eastAsia="맑은 고딕" w:hint="eastAsia"/>
          <w:sz w:val="20"/>
          <w:szCs w:val="20"/>
          <w:lang w:eastAsia="ko-KR"/>
        </w:rPr>
        <w:t>역사적</w:t>
      </w:r>
      <w:r w:rsidRPr="005D0D37">
        <w:rPr>
          <w:rFonts w:eastAsia="맑은 고딕"/>
          <w:sz w:val="20"/>
          <w:szCs w:val="20"/>
          <w:lang w:eastAsia="ko-KR"/>
        </w:rPr>
        <w:t xml:space="preserve"> </w:t>
      </w:r>
      <w:r w:rsidRPr="005D0D37">
        <w:rPr>
          <w:rFonts w:eastAsia="맑은 고딕" w:hint="eastAsia"/>
          <w:sz w:val="20"/>
          <w:szCs w:val="20"/>
          <w:lang w:eastAsia="ko-KR"/>
        </w:rPr>
        <w:t>데이터를</w:t>
      </w:r>
      <w:r w:rsidRPr="005D0D37">
        <w:rPr>
          <w:rFonts w:eastAsia="맑은 고딕"/>
          <w:sz w:val="20"/>
          <w:szCs w:val="20"/>
          <w:lang w:eastAsia="ko-KR"/>
        </w:rPr>
        <w:t xml:space="preserve"> </w:t>
      </w:r>
      <w:r w:rsidRPr="005D0D37">
        <w:rPr>
          <w:rFonts w:eastAsia="맑은 고딕" w:hint="eastAsia"/>
          <w:sz w:val="20"/>
          <w:szCs w:val="20"/>
          <w:lang w:eastAsia="ko-KR"/>
        </w:rPr>
        <w:t>토대로</w:t>
      </w:r>
      <w:r w:rsidRPr="005D0D37">
        <w:rPr>
          <w:rFonts w:eastAsia="맑은 고딕"/>
          <w:sz w:val="20"/>
          <w:szCs w:val="20"/>
          <w:lang w:eastAsia="ko-KR"/>
        </w:rPr>
        <w:t xml:space="preserve"> </w:t>
      </w:r>
      <w:r w:rsidRPr="005D0D37">
        <w:rPr>
          <w:rFonts w:eastAsia="맑은 고딕" w:hint="eastAsia"/>
          <w:sz w:val="20"/>
          <w:szCs w:val="20"/>
          <w:lang w:eastAsia="ko-KR"/>
        </w:rPr>
        <w:t>재무</w:t>
      </w:r>
      <w:r w:rsidRPr="005D0D37">
        <w:rPr>
          <w:rFonts w:eastAsia="맑은 고딕"/>
          <w:sz w:val="20"/>
          <w:szCs w:val="20"/>
          <w:lang w:eastAsia="ko-KR"/>
        </w:rPr>
        <w:t xml:space="preserve"> </w:t>
      </w:r>
      <w:r w:rsidRPr="005D0D37">
        <w:rPr>
          <w:rFonts w:eastAsia="맑은 고딕" w:hint="eastAsia"/>
          <w:sz w:val="20"/>
          <w:szCs w:val="20"/>
          <w:lang w:eastAsia="ko-KR"/>
        </w:rPr>
        <w:t>투자자들은</w:t>
      </w:r>
      <w:r w:rsidRPr="005D0D37">
        <w:rPr>
          <w:rFonts w:eastAsia="맑은 고딕"/>
          <w:sz w:val="20"/>
          <w:szCs w:val="20"/>
          <w:lang w:eastAsia="ko-KR"/>
        </w:rPr>
        <w:t xml:space="preserve"> </w:t>
      </w:r>
      <w:r w:rsidRPr="005D0D37">
        <w:rPr>
          <w:rFonts w:eastAsia="맑은 고딕" w:hint="eastAsia"/>
          <w:sz w:val="20"/>
          <w:szCs w:val="20"/>
          <w:lang w:eastAsia="ko-KR"/>
        </w:rPr>
        <w:t>제트</w:t>
      </w:r>
      <w:r w:rsidRPr="005D0D37">
        <w:rPr>
          <w:rFonts w:eastAsia="맑은 고딕"/>
          <w:sz w:val="20"/>
          <w:szCs w:val="20"/>
          <w:lang w:eastAsia="ko-KR"/>
        </w:rPr>
        <w:t xml:space="preserve"> </w:t>
      </w:r>
      <w:r w:rsidRPr="005D0D37">
        <w:rPr>
          <w:rFonts w:eastAsia="맑은 고딕" w:hint="eastAsia"/>
          <w:sz w:val="20"/>
          <w:szCs w:val="20"/>
          <w:lang w:eastAsia="ko-KR"/>
        </w:rPr>
        <w:t>연료가</w:t>
      </w:r>
      <w:r w:rsidRPr="005D0D37">
        <w:rPr>
          <w:rFonts w:eastAsia="맑은 고딕"/>
          <w:sz w:val="20"/>
          <w:szCs w:val="20"/>
          <w:lang w:eastAsia="ko-KR"/>
        </w:rPr>
        <w:t xml:space="preserve"> </w:t>
      </w:r>
      <w:r w:rsidRPr="005D0D37">
        <w:rPr>
          <w:rFonts w:eastAsia="맑은 고딕" w:hint="eastAsia"/>
          <w:sz w:val="20"/>
          <w:szCs w:val="20"/>
          <w:lang w:eastAsia="ko-KR"/>
        </w:rPr>
        <w:t>증가하면</w:t>
      </w:r>
      <w:r w:rsidRPr="005D0D37">
        <w:rPr>
          <w:rFonts w:eastAsia="맑은 고딕"/>
          <w:sz w:val="20"/>
          <w:szCs w:val="20"/>
          <w:lang w:eastAsia="ko-KR"/>
        </w:rPr>
        <w:t xml:space="preserve"> XAL </w:t>
      </w:r>
      <w:r w:rsidRPr="005D0D37">
        <w:rPr>
          <w:rFonts w:eastAsia="맑은 고딕" w:hint="eastAsia"/>
          <w:sz w:val="20"/>
          <w:szCs w:val="20"/>
          <w:lang w:eastAsia="ko-KR"/>
        </w:rPr>
        <w:t>지수가</w:t>
      </w:r>
      <w:r w:rsidRPr="005D0D37">
        <w:rPr>
          <w:rFonts w:eastAsia="맑은 고딕"/>
          <w:sz w:val="20"/>
          <w:szCs w:val="20"/>
          <w:lang w:eastAsia="ko-KR"/>
        </w:rPr>
        <w:t xml:space="preserve"> </w:t>
      </w:r>
      <w:r w:rsidRPr="005D0D37">
        <w:rPr>
          <w:rFonts w:eastAsia="맑은 고딕" w:hint="eastAsia"/>
          <w:sz w:val="20"/>
          <w:szCs w:val="20"/>
          <w:lang w:eastAsia="ko-KR"/>
        </w:rPr>
        <w:t>하락하고</w:t>
      </w:r>
      <w:r w:rsidRPr="005D0D37">
        <w:rPr>
          <w:rFonts w:eastAsia="맑은 고딕"/>
          <w:sz w:val="20"/>
          <w:szCs w:val="20"/>
          <w:lang w:eastAsia="ko-KR"/>
        </w:rPr>
        <w:t xml:space="preserve"> </w:t>
      </w:r>
      <w:r w:rsidRPr="005D0D37">
        <w:rPr>
          <w:rFonts w:eastAsia="맑은 고딕" w:hint="eastAsia"/>
          <w:sz w:val="20"/>
          <w:szCs w:val="20"/>
          <w:lang w:eastAsia="ko-KR"/>
        </w:rPr>
        <w:t>부채가</w:t>
      </w:r>
      <w:r w:rsidRPr="005D0D37">
        <w:rPr>
          <w:rFonts w:eastAsia="맑은 고딕"/>
          <w:sz w:val="20"/>
          <w:szCs w:val="20"/>
          <w:lang w:eastAsia="ko-KR"/>
        </w:rPr>
        <w:t xml:space="preserve"> </w:t>
      </w:r>
      <w:r w:rsidRPr="005D0D37">
        <w:rPr>
          <w:rFonts w:eastAsia="맑은 고딕" w:hint="eastAsia"/>
          <w:sz w:val="20"/>
          <w:szCs w:val="20"/>
          <w:lang w:eastAsia="ko-KR"/>
        </w:rPr>
        <w:t>줄어든다는</w:t>
      </w:r>
      <w:r w:rsidRPr="005D0D37">
        <w:rPr>
          <w:rFonts w:eastAsia="맑은 고딕"/>
          <w:sz w:val="20"/>
          <w:szCs w:val="20"/>
          <w:lang w:eastAsia="ko-KR"/>
        </w:rPr>
        <w:t xml:space="preserve"> </w:t>
      </w:r>
      <w:r w:rsidRPr="005D0D37">
        <w:rPr>
          <w:rFonts w:eastAsia="맑은 고딕" w:hint="eastAsia"/>
          <w:sz w:val="20"/>
          <w:szCs w:val="20"/>
          <w:lang w:eastAsia="ko-KR"/>
        </w:rPr>
        <w:t>사실을</w:t>
      </w:r>
      <w:r w:rsidRPr="005D0D37">
        <w:rPr>
          <w:rFonts w:eastAsia="맑은 고딕"/>
          <w:sz w:val="20"/>
          <w:szCs w:val="20"/>
          <w:lang w:eastAsia="ko-KR"/>
        </w:rPr>
        <w:t xml:space="preserve"> </w:t>
      </w:r>
      <w:r w:rsidRPr="005D0D37">
        <w:rPr>
          <w:rFonts w:eastAsia="맑은 고딕" w:hint="eastAsia"/>
          <w:sz w:val="20"/>
          <w:szCs w:val="20"/>
          <w:lang w:eastAsia="ko-KR"/>
        </w:rPr>
        <w:t>알고</w:t>
      </w:r>
      <w:r w:rsidRPr="005D0D37">
        <w:rPr>
          <w:rFonts w:eastAsia="맑은 고딕"/>
          <w:sz w:val="20"/>
          <w:szCs w:val="20"/>
          <w:lang w:eastAsia="ko-KR"/>
        </w:rPr>
        <w:t xml:space="preserve"> </w:t>
      </w:r>
      <w:r w:rsidRPr="005D0D37">
        <w:rPr>
          <w:rFonts w:eastAsia="맑은 고딕" w:hint="eastAsia"/>
          <w:sz w:val="20"/>
          <w:szCs w:val="20"/>
          <w:lang w:eastAsia="ko-KR"/>
        </w:rPr>
        <w:t>있습니다</w:t>
      </w:r>
      <w:r w:rsidRPr="005D0D37">
        <w:rPr>
          <w:rFonts w:eastAsia="맑은 고딕"/>
          <w:sz w:val="20"/>
          <w:szCs w:val="20"/>
          <w:lang w:eastAsia="ko-KR"/>
        </w:rPr>
        <w:t xml:space="preserve">. </w:t>
      </w:r>
      <w:r w:rsidRPr="005D0D37">
        <w:rPr>
          <w:rFonts w:eastAsia="맑은 고딕" w:hint="eastAsia"/>
          <w:sz w:val="20"/>
          <w:szCs w:val="20"/>
          <w:lang w:eastAsia="ko-KR"/>
        </w:rPr>
        <w:t>두</w:t>
      </w:r>
      <w:r w:rsidRPr="005D0D37">
        <w:rPr>
          <w:rFonts w:eastAsia="맑은 고딕"/>
          <w:sz w:val="20"/>
          <w:szCs w:val="20"/>
          <w:lang w:eastAsia="ko-KR"/>
        </w:rPr>
        <w:t xml:space="preserve"> </w:t>
      </w:r>
      <w:r w:rsidRPr="005D0D37">
        <w:rPr>
          <w:rFonts w:eastAsia="맑은 고딕" w:hint="eastAsia"/>
          <w:sz w:val="20"/>
          <w:szCs w:val="20"/>
          <w:lang w:eastAsia="ko-KR"/>
        </w:rPr>
        <w:t>변수는</w:t>
      </w:r>
      <w:r w:rsidRPr="005D0D37">
        <w:rPr>
          <w:rFonts w:eastAsia="맑은 고딕"/>
          <w:sz w:val="20"/>
          <w:szCs w:val="20"/>
          <w:lang w:eastAsia="ko-KR"/>
        </w:rPr>
        <w:t xml:space="preserve"> </w:t>
      </w:r>
      <w:r w:rsidRPr="005D0D37">
        <w:rPr>
          <w:rFonts w:eastAsia="맑은 고딕" w:hint="eastAsia"/>
          <w:sz w:val="20"/>
          <w:szCs w:val="20"/>
          <w:lang w:eastAsia="ko-KR"/>
        </w:rPr>
        <w:t>아래의</w:t>
      </w:r>
      <w:r w:rsidRPr="005D0D37">
        <w:rPr>
          <w:rFonts w:eastAsia="맑은 고딕"/>
          <w:sz w:val="20"/>
          <w:szCs w:val="20"/>
          <w:lang w:eastAsia="ko-KR"/>
        </w:rPr>
        <w:t xml:space="preserve"> </w:t>
      </w:r>
      <w:proofErr w:type="spellStart"/>
      <w:r w:rsidRPr="005D0D37">
        <w:rPr>
          <w:rFonts w:eastAsia="맑은 고딕" w:hint="eastAsia"/>
          <w:sz w:val="20"/>
          <w:szCs w:val="20"/>
          <w:lang w:eastAsia="ko-KR"/>
        </w:rPr>
        <w:t>산점도에</w:t>
      </w:r>
      <w:proofErr w:type="spellEnd"/>
      <w:r w:rsidRPr="005D0D37">
        <w:rPr>
          <w:rFonts w:eastAsia="맑은 고딕"/>
          <w:sz w:val="20"/>
          <w:szCs w:val="20"/>
          <w:lang w:eastAsia="ko-KR"/>
        </w:rPr>
        <w:t xml:space="preserve"> </w:t>
      </w:r>
      <w:r w:rsidRPr="005D0D37">
        <w:rPr>
          <w:rFonts w:eastAsia="맑은 고딕" w:hint="eastAsia"/>
          <w:sz w:val="20"/>
          <w:szCs w:val="20"/>
          <w:lang w:eastAsia="ko-KR"/>
        </w:rPr>
        <w:t>의해</w:t>
      </w:r>
      <w:r w:rsidRPr="005D0D37">
        <w:rPr>
          <w:rFonts w:eastAsia="맑은 고딕"/>
          <w:sz w:val="20"/>
          <w:szCs w:val="20"/>
          <w:lang w:eastAsia="ko-KR"/>
        </w:rPr>
        <w:t xml:space="preserve"> </w:t>
      </w:r>
      <w:r w:rsidRPr="005D0D37">
        <w:rPr>
          <w:rFonts w:eastAsia="맑은 고딕" w:hint="eastAsia"/>
          <w:sz w:val="20"/>
          <w:szCs w:val="20"/>
          <w:lang w:eastAsia="ko-KR"/>
        </w:rPr>
        <w:t>명확하게</w:t>
      </w:r>
      <w:r w:rsidRPr="005D0D37">
        <w:rPr>
          <w:rFonts w:eastAsia="맑은 고딕"/>
          <w:sz w:val="20"/>
          <w:szCs w:val="20"/>
          <w:lang w:eastAsia="ko-KR"/>
        </w:rPr>
        <w:t xml:space="preserve"> </w:t>
      </w:r>
      <w:r w:rsidRPr="005D0D37">
        <w:rPr>
          <w:rFonts w:eastAsia="맑은 고딕" w:hint="eastAsia"/>
          <w:sz w:val="20"/>
          <w:szCs w:val="20"/>
          <w:lang w:eastAsia="ko-KR"/>
        </w:rPr>
        <w:t>표시되는</w:t>
      </w:r>
      <w:r w:rsidRPr="005D0D37">
        <w:rPr>
          <w:rFonts w:eastAsia="맑은 고딕"/>
          <w:sz w:val="20"/>
          <w:szCs w:val="20"/>
          <w:lang w:eastAsia="ko-KR"/>
        </w:rPr>
        <w:t xml:space="preserve"> </w:t>
      </w:r>
      <w:r w:rsidRPr="005D0D37">
        <w:rPr>
          <w:rFonts w:eastAsia="맑은 고딕" w:hint="eastAsia"/>
          <w:sz w:val="20"/>
          <w:szCs w:val="20"/>
          <w:lang w:eastAsia="ko-KR"/>
        </w:rPr>
        <w:t>강한</w:t>
      </w:r>
      <w:r w:rsidRPr="005D0D37">
        <w:rPr>
          <w:rFonts w:eastAsia="맑은 고딕"/>
          <w:sz w:val="20"/>
          <w:szCs w:val="20"/>
          <w:lang w:eastAsia="ko-KR"/>
        </w:rPr>
        <w:t xml:space="preserve"> </w:t>
      </w:r>
      <w:r w:rsidRPr="005D0D37">
        <w:rPr>
          <w:rFonts w:eastAsia="맑은 고딕" w:hint="eastAsia"/>
          <w:sz w:val="20"/>
          <w:szCs w:val="20"/>
          <w:lang w:eastAsia="ko-KR"/>
        </w:rPr>
        <w:t>선형</w:t>
      </w:r>
      <w:r w:rsidRPr="005D0D37">
        <w:rPr>
          <w:rFonts w:eastAsia="맑은 고딕"/>
          <w:sz w:val="20"/>
          <w:szCs w:val="20"/>
          <w:lang w:eastAsia="ko-KR"/>
        </w:rPr>
        <w:t xml:space="preserve"> </w:t>
      </w:r>
      <w:proofErr w:type="spellStart"/>
      <w:r w:rsidRPr="005D0D37">
        <w:rPr>
          <w:rFonts w:eastAsia="맑은 고딕" w:hint="eastAsia"/>
          <w:sz w:val="20"/>
          <w:szCs w:val="20"/>
          <w:lang w:eastAsia="ko-KR"/>
        </w:rPr>
        <w:t>연관성을가집니다</w:t>
      </w:r>
      <w:proofErr w:type="spellEnd"/>
      <w:r w:rsidRPr="005D0D37">
        <w:rPr>
          <w:rFonts w:eastAsia="맑은 고딕"/>
          <w:sz w:val="20"/>
          <w:szCs w:val="20"/>
          <w:lang w:eastAsia="ko-KR"/>
        </w:rPr>
        <w:t xml:space="preserve">. </w:t>
      </w:r>
      <w:r w:rsidRPr="005D0D37">
        <w:rPr>
          <w:rFonts w:eastAsia="맑은 고딕" w:hint="eastAsia"/>
          <w:sz w:val="20"/>
          <w:szCs w:val="20"/>
          <w:lang w:eastAsia="ko-KR"/>
        </w:rPr>
        <w:t>따라서</w:t>
      </w:r>
      <w:r w:rsidRPr="005D0D37">
        <w:rPr>
          <w:rFonts w:eastAsia="맑은 고딕"/>
          <w:sz w:val="20"/>
          <w:szCs w:val="20"/>
          <w:lang w:eastAsia="ko-KR"/>
        </w:rPr>
        <w:t xml:space="preserve"> </w:t>
      </w:r>
      <w:proofErr w:type="spellStart"/>
      <w:r w:rsidRPr="005D0D37">
        <w:rPr>
          <w:rFonts w:eastAsia="맑은 고딕" w:hint="eastAsia"/>
          <w:sz w:val="20"/>
          <w:szCs w:val="20"/>
          <w:lang w:eastAsia="ko-KR"/>
        </w:rPr>
        <w:t>투자자들은이</w:t>
      </w:r>
      <w:proofErr w:type="spellEnd"/>
      <w:r w:rsidRPr="005D0D37">
        <w:rPr>
          <w:rFonts w:eastAsia="맑은 고딕"/>
          <w:sz w:val="20"/>
          <w:szCs w:val="20"/>
          <w:lang w:eastAsia="ko-KR"/>
        </w:rPr>
        <w:t xml:space="preserve"> </w:t>
      </w:r>
      <w:r w:rsidRPr="005D0D37">
        <w:rPr>
          <w:rFonts w:eastAsia="맑은 고딕" w:hint="eastAsia"/>
          <w:sz w:val="20"/>
          <w:szCs w:val="20"/>
          <w:lang w:eastAsia="ko-KR"/>
        </w:rPr>
        <w:t>지식을</w:t>
      </w:r>
      <w:r w:rsidRPr="005D0D37">
        <w:rPr>
          <w:rFonts w:eastAsia="맑은 고딕"/>
          <w:sz w:val="20"/>
          <w:szCs w:val="20"/>
          <w:lang w:eastAsia="ko-KR"/>
        </w:rPr>
        <w:t xml:space="preserve"> </w:t>
      </w:r>
      <w:r w:rsidRPr="005D0D37">
        <w:rPr>
          <w:rFonts w:eastAsia="맑은 고딕" w:hint="eastAsia"/>
          <w:sz w:val="20"/>
          <w:szCs w:val="20"/>
          <w:lang w:eastAsia="ko-KR"/>
        </w:rPr>
        <w:t>바탕으로</w:t>
      </w:r>
      <w:r w:rsidRPr="005D0D37">
        <w:rPr>
          <w:rFonts w:eastAsia="맑은 고딕"/>
          <w:sz w:val="20"/>
          <w:szCs w:val="20"/>
          <w:lang w:eastAsia="ko-KR"/>
        </w:rPr>
        <w:t xml:space="preserve"> </w:t>
      </w:r>
      <w:r w:rsidRPr="005D0D37">
        <w:rPr>
          <w:rFonts w:eastAsia="맑은 고딕" w:hint="eastAsia"/>
          <w:sz w:val="20"/>
          <w:szCs w:val="20"/>
          <w:lang w:eastAsia="ko-KR"/>
        </w:rPr>
        <w:t>제트</w:t>
      </w:r>
      <w:r w:rsidRPr="005D0D37">
        <w:rPr>
          <w:rFonts w:eastAsia="맑은 고딕"/>
          <w:sz w:val="20"/>
          <w:szCs w:val="20"/>
          <w:lang w:eastAsia="ko-KR"/>
        </w:rPr>
        <w:t xml:space="preserve"> </w:t>
      </w:r>
      <w:r w:rsidRPr="005D0D37">
        <w:rPr>
          <w:rFonts w:eastAsia="맑은 고딕" w:hint="eastAsia"/>
          <w:sz w:val="20"/>
          <w:szCs w:val="20"/>
          <w:lang w:eastAsia="ko-KR"/>
        </w:rPr>
        <w:t>연료</w:t>
      </w:r>
      <w:r w:rsidRPr="005D0D37">
        <w:rPr>
          <w:rFonts w:eastAsia="맑은 고딕"/>
          <w:sz w:val="20"/>
          <w:szCs w:val="20"/>
          <w:lang w:eastAsia="ko-KR"/>
        </w:rPr>
        <w:t xml:space="preserve"> </w:t>
      </w:r>
      <w:r w:rsidRPr="005D0D37">
        <w:rPr>
          <w:rFonts w:eastAsia="맑은 고딕" w:hint="eastAsia"/>
          <w:sz w:val="20"/>
          <w:szCs w:val="20"/>
          <w:lang w:eastAsia="ko-KR"/>
        </w:rPr>
        <w:t>가격이</w:t>
      </w:r>
      <w:r w:rsidRPr="005D0D37">
        <w:rPr>
          <w:rFonts w:eastAsia="맑은 고딕"/>
          <w:sz w:val="20"/>
          <w:szCs w:val="20"/>
          <w:lang w:eastAsia="ko-KR"/>
        </w:rPr>
        <w:t xml:space="preserve"> </w:t>
      </w:r>
      <w:r w:rsidRPr="005D0D37">
        <w:rPr>
          <w:rFonts w:eastAsia="맑은 고딕" w:hint="eastAsia"/>
          <w:sz w:val="20"/>
          <w:szCs w:val="20"/>
          <w:lang w:eastAsia="ko-KR"/>
        </w:rPr>
        <w:t>하락하면</w:t>
      </w:r>
      <w:r w:rsidRPr="005D0D37">
        <w:rPr>
          <w:rFonts w:eastAsia="맑은 고딕"/>
          <w:sz w:val="20"/>
          <w:szCs w:val="20"/>
          <w:lang w:eastAsia="ko-KR"/>
        </w:rPr>
        <w:t xml:space="preserve"> XAL </w:t>
      </w:r>
      <w:r w:rsidRPr="005D0D37">
        <w:rPr>
          <w:rFonts w:eastAsia="맑은 고딕" w:hint="eastAsia"/>
          <w:sz w:val="20"/>
          <w:szCs w:val="20"/>
          <w:lang w:eastAsia="ko-KR"/>
        </w:rPr>
        <w:t>지수를</w:t>
      </w:r>
      <w:r w:rsidRPr="005D0D37">
        <w:rPr>
          <w:rFonts w:eastAsia="맑은 고딕"/>
          <w:sz w:val="20"/>
          <w:szCs w:val="20"/>
          <w:lang w:eastAsia="ko-KR"/>
        </w:rPr>
        <w:t xml:space="preserve"> </w:t>
      </w:r>
      <w:r w:rsidRPr="005D0D37">
        <w:rPr>
          <w:rFonts w:eastAsia="맑은 고딕" w:hint="eastAsia"/>
          <w:sz w:val="20"/>
          <w:szCs w:val="20"/>
          <w:lang w:eastAsia="ko-KR"/>
        </w:rPr>
        <w:t>구입하고</w:t>
      </w:r>
      <w:r w:rsidRPr="005D0D37">
        <w:rPr>
          <w:rFonts w:eastAsia="맑은 고딕"/>
          <w:sz w:val="20"/>
          <w:szCs w:val="20"/>
          <w:lang w:eastAsia="ko-KR"/>
        </w:rPr>
        <w:t xml:space="preserve"> </w:t>
      </w:r>
      <w:r w:rsidRPr="005D0D37">
        <w:rPr>
          <w:rFonts w:eastAsia="맑은 고딕" w:hint="eastAsia"/>
          <w:sz w:val="20"/>
          <w:szCs w:val="20"/>
          <w:lang w:eastAsia="ko-KR"/>
        </w:rPr>
        <w:t>제트</w:t>
      </w:r>
      <w:r w:rsidRPr="005D0D37">
        <w:rPr>
          <w:rFonts w:eastAsia="맑은 고딕"/>
          <w:sz w:val="20"/>
          <w:szCs w:val="20"/>
          <w:lang w:eastAsia="ko-KR"/>
        </w:rPr>
        <w:t xml:space="preserve"> </w:t>
      </w:r>
      <w:r w:rsidRPr="005D0D37">
        <w:rPr>
          <w:rFonts w:eastAsia="맑은 고딕" w:hint="eastAsia"/>
          <w:sz w:val="20"/>
          <w:szCs w:val="20"/>
          <w:lang w:eastAsia="ko-KR"/>
        </w:rPr>
        <w:t>유가가</w:t>
      </w:r>
      <w:r w:rsidRPr="005D0D37">
        <w:rPr>
          <w:rFonts w:eastAsia="맑은 고딕"/>
          <w:sz w:val="20"/>
          <w:szCs w:val="20"/>
          <w:lang w:eastAsia="ko-KR"/>
        </w:rPr>
        <w:t xml:space="preserve"> </w:t>
      </w:r>
      <w:r w:rsidRPr="005D0D37">
        <w:rPr>
          <w:rFonts w:eastAsia="맑은 고딕" w:hint="eastAsia"/>
          <w:sz w:val="20"/>
          <w:szCs w:val="20"/>
          <w:lang w:eastAsia="ko-KR"/>
        </w:rPr>
        <w:t>오르면</w:t>
      </w:r>
      <w:r w:rsidRPr="005D0D37">
        <w:rPr>
          <w:rFonts w:eastAsia="맑은 고딕"/>
          <w:sz w:val="20"/>
          <w:szCs w:val="20"/>
          <w:lang w:eastAsia="ko-KR"/>
        </w:rPr>
        <w:t xml:space="preserve"> XAL </w:t>
      </w:r>
      <w:r w:rsidRPr="005D0D37">
        <w:rPr>
          <w:rFonts w:eastAsia="맑은 고딕" w:hint="eastAsia"/>
          <w:sz w:val="20"/>
          <w:szCs w:val="20"/>
          <w:lang w:eastAsia="ko-KR"/>
        </w:rPr>
        <w:t>지수를</w:t>
      </w:r>
      <w:r w:rsidRPr="005D0D37">
        <w:rPr>
          <w:rFonts w:eastAsia="맑은 고딕"/>
          <w:sz w:val="20"/>
          <w:szCs w:val="20"/>
          <w:lang w:eastAsia="ko-KR"/>
        </w:rPr>
        <w:t xml:space="preserve"> </w:t>
      </w:r>
      <w:r w:rsidRPr="005D0D37">
        <w:rPr>
          <w:rFonts w:eastAsia="맑은 고딕" w:hint="eastAsia"/>
          <w:sz w:val="20"/>
          <w:szCs w:val="20"/>
          <w:lang w:eastAsia="ko-KR"/>
        </w:rPr>
        <w:t>판매</w:t>
      </w:r>
      <w:r w:rsidRPr="005D0D37">
        <w:rPr>
          <w:rFonts w:eastAsia="맑은 고딕"/>
          <w:sz w:val="20"/>
          <w:szCs w:val="20"/>
          <w:lang w:eastAsia="ko-KR"/>
        </w:rPr>
        <w:t xml:space="preserve"> </w:t>
      </w:r>
      <w:r w:rsidRPr="005D0D37">
        <w:rPr>
          <w:rFonts w:eastAsia="맑은 고딕" w:hint="eastAsia"/>
          <w:sz w:val="20"/>
          <w:szCs w:val="20"/>
          <w:lang w:eastAsia="ko-KR"/>
        </w:rPr>
        <w:t>할</w:t>
      </w:r>
      <w:r w:rsidRPr="005D0D37">
        <w:rPr>
          <w:rFonts w:eastAsia="맑은 고딕"/>
          <w:sz w:val="20"/>
          <w:szCs w:val="20"/>
          <w:lang w:eastAsia="ko-KR"/>
        </w:rPr>
        <w:t xml:space="preserve"> </w:t>
      </w:r>
      <w:r w:rsidRPr="005D0D37">
        <w:rPr>
          <w:rFonts w:eastAsia="맑은 고딕" w:hint="eastAsia"/>
          <w:sz w:val="20"/>
          <w:szCs w:val="20"/>
          <w:lang w:eastAsia="ko-KR"/>
        </w:rPr>
        <w:t>수</w:t>
      </w:r>
      <w:r w:rsidRPr="005D0D37">
        <w:rPr>
          <w:rFonts w:eastAsia="맑은 고딕"/>
          <w:sz w:val="20"/>
          <w:szCs w:val="20"/>
          <w:lang w:eastAsia="ko-KR"/>
        </w:rPr>
        <w:t xml:space="preserve"> </w:t>
      </w:r>
      <w:r w:rsidRPr="005D0D37">
        <w:rPr>
          <w:rFonts w:eastAsia="맑은 고딕" w:hint="eastAsia"/>
          <w:sz w:val="20"/>
          <w:szCs w:val="20"/>
          <w:lang w:eastAsia="ko-KR"/>
        </w:rPr>
        <w:t>있습니다</w:t>
      </w:r>
      <w:r w:rsidRPr="005D0D37">
        <w:rPr>
          <w:rFonts w:eastAsia="맑은 고딕"/>
          <w:sz w:val="20"/>
          <w:szCs w:val="20"/>
          <w:lang w:eastAsia="ko-KR"/>
        </w:rPr>
        <w:t>.</w:t>
      </w:r>
    </w:p>
    <w:p w14:paraId="5DA118B9" w14:textId="531905BB" w:rsidR="005D0D37" w:rsidRPr="005D0D37" w:rsidRDefault="005D0D37" w:rsidP="005D0D37">
      <w:pPr>
        <w:rPr>
          <w:rFonts w:eastAsia="맑은 고딕" w:hint="eastAsia"/>
          <w:sz w:val="20"/>
          <w:szCs w:val="20"/>
          <w:lang w:eastAsia="ko-KR"/>
        </w:rPr>
      </w:pPr>
    </w:p>
    <w:p w14:paraId="466AA25C" w14:textId="77777777" w:rsidR="004B5EEE" w:rsidRDefault="006D50B0" w:rsidP="004B5EEE">
      <w:pPr>
        <w:rPr>
          <w:rFonts w:eastAsia="맑은 고딕" w:hint="eastAsia"/>
          <w:b/>
          <w:sz w:val="20"/>
          <w:szCs w:val="20"/>
          <w:lang w:eastAsia="ko-KR"/>
        </w:rPr>
      </w:pPr>
      <w:r w:rsidRPr="00D45FDE">
        <w:rPr>
          <w:sz w:val="20"/>
          <w:szCs w:val="20"/>
        </w:rPr>
        <w:t xml:space="preserve">The data to be analyzed in this problem are XAL stock and jet fuel </w:t>
      </w:r>
      <w:r w:rsidR="00B6331F" w:rsidRPr="004D3CC3">
        <w:rPr>
          <w:color w:val="FF0000"/>
          <w:sz w:val="20"/>
          <w:szCs w:val="20"/>
        </w:rPr>
        <w:t xml:space="preserve">weekly </w:t>
      </w:r>
      <w:r w:rsidRPr="004D3CC3">
        <w:rPr>
          <w:color w:val="FF0000"/>
          <w:sz w:val="20"/>
          <w:szCs w:val="20"/>
        </w:rPr>
        <w:t>prices</w:t>
      </w:r>
      <w:r w:rsidR="004B5EEE" w:rsidRPr="004D3CC3">
        <w:rPr>
          <w:color w:val="FF0000"/>
          <w:sz w:val="20"/>
          <w:szCs w:val="20"/>
        </w:rPr>
        <w:t xml:space="preserve"> </w:t>
      </w:r>
      <w:r w:rsidR="004B5EEE" w:rsidRPr="00D45FDE">
        <w:rPr>
          <w:sz w:val="20"/>
          <w:szCs w:val="20"/>
        </w:rPr>
        <w:t xml:space="preserve">from </w:t>
      </w:r>
      <w:r w:rsidR="004B5EEE" w:rsidRPr="00B140FC">
        <w:rPr>
          <w:b/>
          <w:sz w:val="20"/>
          <w:szCs w:val="20"/>
        </w:rPr>
        <w:t>January 5</w:t>
      </w:r>
      <w:r w:rsidR="004B5EEE" w:rsidRPr="00B140FC">
        <w:rPr>
          <w:b/>
          <w:sz w:val="20"/>
          <w:szCs w:val="20"/>
          <w:vertAlign w:val="superscript"/>
        </w:rPr>
        <w:t>th</w:t>
      </w:r>
      <w:r w:rsidR="004B5EEE" w:rsidRPr="00B140FC">
        <w:rPr>
          <w:b/>
          <w:sz w:val="20"/>
          <w:szCs w:val="20"/>
        </w:rPr>
        <w:t>, 2007 to August 31</w:t>
      </w:r>
      <w:r w:rsidR="004B5EEE" w:rsidRPr="00B140FC">
        <w:rPr>
          <w:b/>
          <w:sz w:val="20"/>
          <w:szCs w:val="20"/>
          <w:vertAlign w:val="superscript"/>
        </w:rPr>
        <w:t>st</w:t>
      </w:r>
      <w:r w:rsidR="004B5EEE" w:rsidRPr="00B140FC">
        <w:rPr>
          <w:b/>
          <w:sz w:val="20"/>
          <w:szCs w:val="20"/>
        </w:rPr>
        <w:t>, 2008</w:t>
      </w:r>
    </w:p>
    <w:p w14:paraId="29B89B32" w14:textId="2E28A7E8" w:rsidR="005D0D37" w:rsidRPr="005D0D37" w:rsidRDefault="005D0D37" w:rsidP="004B5EEE">
      <w:pPr>
        <w:rPr>
          <w:rFonts w:eastAsia="맑은 고딕" w:hint="eastAsia"/>
          <w:b/>
          <w:sz w:val="20"/>
          <w:szCs w:val="20"/>
          <w:lang w:eastAsia="ko-KR"/>
        </w:rPr>
      </w:pPr>
      <w:r w:rsidRPr="005D0D37">
        <w:rPr>
          <w:rFonts w:eastAsia="맑은 고딕" w:hint="eastAsia"/>
          <w:b/>
          <w:sz w:val="20"/>
          <w:szCs w:val="20"/>
          <w:lang w:eastAsia="ko-KR"/>
        </w:rPr>
        <w:t>이</w:t>
      </w:r>
      <w:r w:rsidRPr="005D0D37">
        <w:rPr>
          <w:rFonts w:eastAsia="맑은 고딕"/>
          <w:b/>
          <w:sz w:val="20"/>
          <w:szCs w:val="20"/>
          <w:lang w:eastAsia="ko-KR"/>
        </w:rPr>
        <w:t xml:space="preserve"> </w:t>
      </w:r>
      <w:r w:rsidRPr="005D0D37">
        <w:rPr>
          <w:rFonts w:eastAsia="맑은 고딕" w:hint="eastAsia"/>
          <w:b/>
          <w:sz w:val="20"/>
          <w:szCs w:val="20"/>
          <w:lang w:eastAsia="ko-KR"/>
        </w:rPr>
        <w:t>문제에서</w:t>
      </w:r>
      <w:r w:rsidRPr="005D0D37">
        <w:rPr>
          <w:rFonts w:eastAsia="맑은 고딕"/>
          <w:b/>
          <w:sz w:val="20"/>
          <w:szCs w:val="20"/>
          <w:lang w:eastAsia="ko-KR"/>
        </w:rPr>
        <w:t xml:space="preserve"> </w:t>
      </w:r>
      <w:r w:rsidRPr="005D0D37">
        <w:rPr>
          <w:rFonts w:eastAsia="맑은 고딕" w:hint="eastAsia"/>
          <w:b/>
          <w:sz w:val="20"/>
          <w:szCs w:val="20"/>
          <w:lang w:eastAsia="ko-KR"/>
        </w:rPr>
        <w:t>분석</w:t>
      </w:r>
      <w:r w:rsidRPr="005D0D37">
        <w:rPr>
          <w:rFonts w:eastAsia="맑은 고딕"/>
          <w:b/>
          <w:sz w:val="20"/>
          <w:szCs w:val="20"/>
          <w:lang w:eastAsia="ko-KR"/>
        </w:rPr>
        <w:t xml:space="preserve"> </w:t>
      </w:r>
      <w:r w:rsidRPr="005D0D37">
        <w:rPr>
          <w:rFonts w:eastAsia="맑은 고딕" w:hint="eastAsia"/>
          <w:b/>
          <w:sz w:val="20"/>
          <w:szCs w:val="20"/>
          <w:lang w:eastAsia="ko-KR"/>
        </w:rPr>
        <w:t>할</w:t>
      </w:r>
      <w:r w:rsidRPr="005D0D37">
        <w:rPr>
          <w:rFonts w:eastAsia="맑은 고딕"/>
          <w:b/>
          <w:sz w:val="20"/>
          <w:szCs w:val="20"/>
          <w:lang w:eastAsia="ko-KR"/>
        </w:rPr>
        <w:t xml:space="preserve"> </w:t>
      </w:r>
      <w:r w:rsidRPr="005D0D37">
        <w:rPr>
          <w:rFonts w:eastAsia="맑은 고딕" w:hint="eastAsia"/>
          <w:b/>
          <w:sz w:val="20"/>
          <w:szCs w:val="20"/>
          <w:lang w:eastAsia="ko-KR"/>
        </w:rPr>
        <w:t>데이터는</w:t>
      </w:r>
      <w:r w:rsidRPr="005D0D37">
        <w:rPr>
          <w:rFonts w:eastAsia="맑은 고딕"/>
          <w:b/>
          <w:sz w:val="20"/>
          <w:szCs w:val="20"/>
          <w:lang w:eastAsia="ko-KR"/>
        </w:rPr>
        <w:t xml:space="preserve"> 2007 </w:t>
      </w:r>
      <w:r w:rsidRPr="005D0D37">
        <w:rPr>
          <w:rFonts w:eastAsia="맑은 고딕" w:hint="eastAsia"/>
          <w:b/>
          <w:sz w:val="20"/>
          <w:szCs w:val="20"/>
          <w:lang w:eastAsia="ko-KR"/>
        </w:rPr>
        <w:t>년</w:t>
      </w:r>
      <w:r w:rsidRPr="005D0D37">
        <w:rPr>
          <w:rFonts w:eastAsia="맑은 고딕"/>
          <w:b/>
          <w:sz w:val="20"/>
          <w:szCs w:val="20"/>
          <w:lang w:eastAsia="ko-KR"/>
        </w:rPr>
        <w:t xml:space="preserve"> 1 </w:t>
      </w:r>
      <w:r w:rsidRPr="005D0D37">
        <w:rPr>
          <w:rFonts w:eastAsia="맑은 고딕" w:hint="eastAsia"/>
          <w:b/>
          <w:sz w:val="20"/>
          <w:szCs w:val="20"/>
          <w:lang w:eastAsia="ko-KR"/>
        </w:rPr>
        <w:t>월</w:t>
      </w:r>
      <w:r w:rsidRPr="005D0D37">
        <w:rPr>
          <w:rFonts w:eastAsia="맑은 고딕"/>
          <w:b/>
          <w:sz w:val="20"/>
          <w:szCs w:val="20"/>
          <w:lang w:eastAsia="ko-KR"/>
        </w:rPr>
        <w:t xml:space="preserve"> 5 </w:t>
      </w:r>
      <w:r w:rsidRPr="005D0D37">
        <w:rPr>
          <w:rFonts w:eastAsia="맑은 고딕" w:hint="eastAsia"/>
          <w:b/>
          <w:sz w:val="20"/>
          <w:szCs w:val="20"/>
          <w:lang w:eastAsia="ko-KR"/>
        </w:rPr>
        <w:t>일부터</w:t>
      </w:r>
      <w:r w:rsidRPr="005D0D37">
        <w:rPr>
          <w:rFonts w:eastAsia="맑은 고딕"/>
          <w:b/>
          <w:sz w:val="20"/>
          <w:szCs w:val="20"/>
          <w:lang w:eastAsia="ko-KR"/>
        </w:rPr>
        <w:t xml:space="preserve"> 2008 </w:t>
      </w:r>
      <w:r w:rsidRPr="005D0D37">
        <w:rPr>
          <w:rFonts w:eastAsia="맑은 고딕" w:hint="eastAsia"/>
          <w:b/>
          <w:sz w:val="20"/>
          <w:szCs w:val="20"/>
          <w:lang w:eastAsia="ko-KR"/>
        </w:rPr>
        <w:t>년</w:t>
      </w:r>
      <w:r w:rsidRPr="005D0D37">
        <w:rPr>
          <w:rFonts w:eastAsia="맑은 고딕"/>
          <w:b/>
          <w:sz w:val="20"/>
          <w:szCs w:val="20"/>
          <w:lang w:eastAsia="ko-KR"/>
        </w:rPr>
        <w:t xml:space="preserve"> 8 </w:t>
      </w:r>
      <w:r w:rsidRPr="005D0D37">
        <w:rPr>
          <w:rFonts w:eastAsia="맑은 고딕" w:hint="eastAsia"/>
          <w:b/>
          <w:sz w:val="20"/>
          <w:szCs w:val="20"/>
          <w:lang w:eastAsia="ko-KR"/>
        </w:rPr>
        <w:t>월</w:t>
      </w:r>
      <w:r w:rsidRPr="005D0D37">
        <w:rPr>
          <w:rFonts w:eastAsia="맑은 고딕"/>
          <w:b/>
          <w:sz w:val="20"/>
          <w:szCs w:val="20"/>
          <w:lang w:eastAsia="ko-KR"/>
        </w:rPr>
        <w:t xml:space="preserve"> 31 </w:t>
      </w:r>
      <w:r w:rsidRPr="005D0D37">
        <w:rPr>
          <w:rFonts w:eastAsia="맑은 고딕" w:hint="eastAsia"/>
          <w:b/>
          <w:sz w:val="20"/>
          <w:szCs w:val="20"/>
          <w:lang w:eastAsia="ko-KR"/>
        </w:rPr>
        <w:t>일까지</w:t>
      </w:r>
      <w:r w:rsidRPr="005D0D37">
        <w:rPr>
          <w:rFonts w:eastAsia="맑은 고딕"/>
          <w:b/>
          <w:sz w:val="20"/>
          <w:szCs w:val="20"/>
          <w:lang w:eastAsia="ko-KR"/>
        </w:rPr>
        <w:t xml:space="preserve"> XAL </w:t>
      </w:r>
      <w:r w:rsidRPr="005D0D37">
        <w:rPr>
          <w:rFonts w:eastAsia="맑은 고딕" w:hint="eastAsia"/>
          <w:b/>
          <w:sz w:val="20"/>
          <w:szCs w:val="20"/>
          <w:lang w:eastAsia="ko-KR"/>
        </w:rPr>
        <w:t>재고</w:t>
      </w:r>
      <w:r w:rsidRPr="005D0D37">
        <w:rPr>
          <w:rFonts w:eastAsia="맑은 고딕"/>
          <w:b/>
          <w:sz w:val="20"/>
          <w:szCs w:val="20"/>
          <w:lang w:eastAsia="ko-KR"/>
        </w:rPr>
        <w:t xml:space="preserve"> </w:t>
      </w:r>
      <w:r w:rsidRPr="005D0D37">
        <w:rPr>
          <w:rFonts w:eastAsia="맑은 고딕" w:hint="eastAsia"/>
          <w:b/>
          <w:sz w:val="20"/>
          <w:szCs w:val="20"/>
          <w:lang w:eastAsia="ko-KR"/>
        </w:rPr>
        <w:t>및</w:t>
      </w:r>
      <w:r w:rsidRPr="005D0D37">
        <w:rPr>
          <w:rFonts w:eastAsia="맑은 고딕"/>
          <w:b/>
          <w:sz w:val="20"/>
          <w:szCs w:val="20"/>
          <w:lang w:eastAsia="ko-KR"/>
        </w:rPr>
        <w:t xml:space="preserve"> </w:t>
      </w:r>
      <w:r w:rsidRPr="005D0D37">
        <w:rPr>
          <w:rFonts w:eastAsia="맑은 고딕" w:hint="eastAsia"/>
          <w:b/>
          <w:sz w:val="20"/>
          <w:szCs w:val="20"/>
          <w:lang w:eastAsia="ko-KR"/>
        </w:rPr>
        <w:t>제트</w:t>
      </w:r>
      <w:r w:rsidRPr="005D0D37">
        <w:rPr>
          <w:rFonts w:eastAsia="맑은 고딕"/>
          <w:b/>
          <w:sz w:val="20"/>
          <w:szCs w:val="20"/>
          <w:lang w:eastAsia="ko-KR"/>
        </w:rPr>
        <w:t xml:space="preserve"> </w:t>
      </w:r>
      <w:r w:rsidRPr="005D0D37">
        <w:rPr>
          <w:rFonts w:eastAsia="맑은 고딕" w:hint="eastAsia"/>
          <w:b/>
          <w:sz w:val="20"/>
          <w:szCs w:val="20"/>
          <w:lang w:eastAsia="ko-KR"/>
        </w:rPr>
        <w:t>연료</w:t>
      </w:r>
      <w:r w:rsidRPr="005D0D37">
        <w:rPr>
          <w:rFonts w:eastAsia="맑은 고딕"/>
          <w:b/>
          <w:sz w:val="20"/>
          <w:szCs w:val="20"/>
          <w:lang w:eastAsia="ko-KR"/>
        </w:rPr>
        <w:t xml:space="preserve"> </w:t>
      </w:r>
      <w:r w:rsidRPr="005D0D37">
        <w:rPr>
          <w:rFonts w:eastAsia="맑은 고딕" w:hint="eastAsia"/>
          <w:b/>
          <w:sz w:val="20"/>
          <w:szCs w:val="20"/>
          <w:lang w:eastAsia="ko-KR"/>
        </w:rPr>
        <w:t>주간</w:t>
      </w:r>
      <w:r w:rsidRPr="005D0D37">
        <w:rPr>
          <w:rFonts w:eastAsia="맑은 고딕"/>
          <w:b/>
          <w:sz w:val="20"/>
          <w:szCs w:val="20"/>
          <w:lang w:eastAsia="ko-KR"/>
        </w:rPr>
        <w:t xml:space="preserve"> </w:t>
      </w:r>
      <w:r w:rsidRPr="005D0D37">
        <w:rPr>
          <w:rFonts w:eastAsia="맑은 고딕" w:hint="eastAsia"/>
          <w:b/>
          <w:sz w:val="20"/>
          <w:szCs w:val="20"/>
          <w:lang w:eastAsia="ko-KR"/>
        </w:rPr>
        <w:t>가격입니다</w:t>
      </w:r>
    </w:p>
    <w:p w14:paraId="643B3E9D" w14:textId="3F0A83FC" w:rsidR="00BF7855" w:rsidRPr="00BF7855" w:rsidRDefault="004B5EEE" w:rsidP="00BF7855">
      <w:pPr>
        <w:pStyle w:val="a3"/>
        <w:numPr>
          <w:ilvl w:val="0"/>
          <w:numId w:val="1"/>
        </w:numPr>
        <w:rPr>
          <w:rFonts w:hint="eastAsia"/>
          <w:sz w:val="20"/>
          <w:szCs w:val="20"/>
        </w:rPr>
      </w:pPr>
      <w:r w:rsidRPr="00BB1D7F">
        <w:rPr>
          <w:b/>
          <w:sz w:val="20"/>
          <w:szCs w:val="20"/>
        </w:rPr>
        <w:t>The Airline Index</w:t>
      </w:r>
      <w:r w:rsidRPr="00BB1D7F">
        <w:rPr>
          <w:sz w:val="20"/>
          <w:szCs w:val="20"/>
        </w:rPr>
        <w:t xml:space="preserve"> is designed to measure the performance of highly capitalized companies in the airline industry. The Index tracks the aggregate performance of major U.S. and overseas airlines, including Alaska Air Group Inc. (ALK); America West Holding Corporation CLB (AWA)</w:t>
      </w:r>
      <w:proofErr w:type="gramStart"/>
      <w:r w:rsidRPr="00BB1D7F">
        <w:rPr>
          <w:sz w:val="20"/>
          <w:szCs w:val="20"/>
        </w:rPr>
        <w:t>;  AMR</w:t>
      </w:r>
      <w:proofErr w:type="gramEnd"/>
      <w:r w:rsidRPr="00BB1D7F">
        <w:rPr>
          <w:sz w:val="20"/>
          <w:szCs w:val="20"/>
        </w:rPr>
        <w:t xml:space="preserve"> Corporation (AMR); Continental Airlines Inc. (CAL); Delta Air Lines Inc. (DAL); KLM Royal Dutch Airlines NV (KLM); Norwest Airlines Corp. (NWAC); Southwest Airlines Co. (LUV); UAL Corp. (UAL); US Airways Group Inc. (U). </w:t>
      </w:r>
    </w:p>
    <w:p w14:paraId="11763FC7" w14:textId="7135885F" w:rsidR="00BF7855" w:rsidRPr="00BF7855" w:rsidRDefault="00BF7855" w:rsidP="00BF7855">
      <w:pPr>
        <w:ind w:left="360"/>
        <w:rPr>
          <w:rFonts w:eastAsia="맑은 고딕" w:hint="eastAsia"/>
          <w:sz w:val="20"/>
          <w:szCs w:val="20"/>
          <w:lang w:eastAsia="ko-KR"/>
        </w:rPr>
      </w:pPr>
      <w:r w:rsidRPr="00BF7855">
        <w:rPr>
          <w:rFonts w:eastAsia="맑은 고딕" w:hint="eastAsia"/>
          <w:sz w:val="20"/>
          <w:szCs w:val="20"/>
          <w:lang w:eastAsia="ko-KR"/>
        </w:rPr>
        <w:t>•</w:t>
      </w:r>
      <w:r w:rsidRPr="00BF7855">
        <w:rPr>
          <w:rFonts w:eastAsia="맑은 고딕"/>
          <w:sz w:val="20"/>
          <w:szCs w:val="20"/>
          <w:lang w:eastAsia="ko-KR"/>
        </w:rPr>
        <w:t xml:space="preserve"> </w:t>
      </w:r>
      <w:r w:rsidRPr="00BF7855">
        <w:rPr>
          <w:rFonts w:eastAsia="맑은 고딕" w:hint="eastAsia"/>
          <w:sz w:val="20"/>
          <w:szCs w:val="20"/>
          <w:lang w:eastAsia="ko-KR"/>
        </w:rPr>
        <w:t>항공사</w:t>
      </w:r>
      <w:r w:rsidRPr="00BF7855">
        <w:rPr>
          <w:rFonts w:eastAsia="맑은 고딕"/>
          <w:sz w:val="20"/>
          <w:szCs w:val="20"/>
          <w:lang w:eastAsia="ko-KR"/>
        </w:rPr>
        <w:t xml:space="preserve"> </w:t>
      </w:r>
      <w:r w:rsidRPr="00BF7855">
        <w:rPr>
          <w:rFonts w:eastAsia="맑은 고딕" w:hint="eastAsia"/>
          <w:sz w:val="20"/>
          <w:szCs w:val="20"/>
          <w:lang w:eastAsia="ko-KR"/>
        </w:rPr>
        <w:t>지수는</w:t>
      </w:r>
      <w:r w:rsidRPr="00BF7855">
        <w:rPr>
          <w:rFonts w:eastAsia="맑은 고딕"/>
          <w:sz w:val="20"/>
          <w:szCs w:val="20"/>
          <w:lang w:eastAsia="ko-KR"/>
        </w:rPr>
        <w:t xml:space="preserve"> </w:t>
      </w:r>
      <w:r w:rsidRPr="00BF7855">
        <w:rPr>
          <w:rFonts w:eastAsia="맑은 고딕" w:hint="eastAsia"/>
          <w:sz w:val="20"/>
          <w:szCs w:val="20"/>
          <w:lang w:eastAsia="ko-KR"/>
        </w:rPr>
        <w:t>항공</w:t>
      </w:r>
      <w:r w:rsidRPr="00BF7855">
        <w:rPr>
          <w:rFonts w:eastAsia="맑은 고딕"/>
          <w:sz w:val="20"/>
          <w:szCs w:val="20"/>
          <w:lang w:eastAsia="ko-KR"/>
        </w:rPr>
        <w:t xml:space="preserve"> </w:t>
      </w:r>
      <w:r w:rsidRPr="00BF7855">
        <w:rPr>
          <w:rFonts w:eastAsia="맑은 고딕" w:hint="eastAsia"/>
          <w:sz w:val="20"/>
          <w:szCs w:val="20"/>
          <w:lang w:eastAsia="ko-KR"/>
        </w:rPr>
        <w:t>업계에서</w:t>
      </w:r>
      <w:r w:rsidRPr="00BF7855">
        <w:rPr>
          <w:rFonts w:eastAsia="맑은 고딕"/>
          <w:sz w:val="20"/>
          <w:szCs w:val="20"/>
          <w:lang w:eastAsia="ko-KR"/>
        </w:rPr>
        <w:t xml:space="preserve"> </w:t>
      </w:r>
      <w:r w:rsidRPr="00BF7855">
        <w:rPr>
          <w:rFonts w:eastAsia="맑은 고딕" w:hint="eastAsia"/>
          <w:sz w:val="20"/>
          <w:szCs w:val="20"/>
          <w:lang w:eastAsia="ko-KR"/>
        </w:rPr>
        <w:t>고도로</w:t>
      </w:r>
      <w:r w:rsidRPr="00BF7855">
        <w:rPr>
          <w:rFonts w:eastAsia="맑은 고딕"/>
          <w:sz w:val="20"/>
          <w:szCs w:val="20"/>
          <w:lang w:eastAsia="ko-KR"/>
        </w:rPr>
        <w:t xml:space="preserve"> </w:t>
      </w:r>
      <w:r w:rsidRPr="00BF7855">
        <w:rPr>
          <w:rFonts w:eastAsia="맑은 고딕" w:hint="eastAsia"/>
          <w:sz w:val="20"/>
          <w:szCs w:val="20"/>
          <w:lang w:eastAsia="ko-KR"/>
        </w:rPr>
        <w:t>자본가가</w:t>
      </w:r>
      <w:r w:rsidRPr="00BF7855">
        <w:rPr>
          <w:rFonts w:eastAsia="맑은 고딕"/>
          <w:sz w:val="20"/>
          <w:szCs w:val="20"/>
          <w:lang w:eastAsia="ko-KR"/>
        </w:rPr>
        <w:t xml:space="preserve"> </w:t>
      </w:r>
      <w:r w:rsidRPr="00BF7855">
        <w:rPr>
          <w:rFonts w:eastAsia="맑은 고딕" w:hint="eastAsia"/>
          <w:sz w:val="20"/>
          <w:szCs w:val="20"/>
          <w:lang w:eastAsia="ko-KR"/>
        </w:rPr>
        <w:t>많은</w:t>
      </w:r>
      <w:r w:rsidRPr="00BF7855">
        <w:rPr>
          <w:rFonts w:eastAsia="맑은 고딕"/>
          <w:sz w:val="20"/>
          <w:szCs w:val="20"/>
          <w:lang w:eastAsia="ko-KR"/>
        </w:rPr>
        <w:t xml:space="preserve"> </w:t>
      </w:r>
      <w:r w:rsidRPr="00BF7855">
        <w:rPr>
          <w:rFonts w:eastAsia="맑은 고딕" w:hint="eastAsia"/>
          <w:sz w:val="20"/>
          <w:szCs w:val="20"/>
          <w:lang w:eastAsia="ko-KR"/>
        </w:rPr>
        <w:t>회사의</w:t>
      </w:r>
      <w:r w:rsidRPr="00BF7855">
        <w:rPr>
          <w:rFonts w:eastAsia="맑은 고딕"/>
          <w:sz w:val="20"/>
          <w:szCs w:val="20"/>
          <w:lang w:eastAsia="ko-KR"/>
        </w:rPr>
        <w:t xml:space="preserve"> </w:t>
      </w:r>
      <w:r w:rsidRPr="00BF7855">
        <w:rPr>
          <w:rFonts w:eastAsia="맑은 고딕" w:hint="eastAsia"/>
          <w:sz w:val="20"/>
          <w:szCs w:val="20"/>
          <w:lang w:eastAsia="ko-KR"/>
        </w:rPr>
        <w:t>실적을</w:t>
      </w:r>
      <w:r w:rsidRPr="00BF7855">
        <w:rPr>
          <w:rFonts w:eastAsia="맑은 고딕"/>
          <w:sz w:val="20"/>
          <w:szCs w:val="20"/>
          <w:lang w:eastAsia="ko-KR"/>
        </w:rPr>
        <w:t xml:space="preserve"> </w:t>
      </w:r>
      <w:r w:rsidRPr="00BF7855">
        <w:rPr>
          <w:rFonts w:eastAsia="맑은 고딕" w:hint="eastAsia"/>
          <w:sz w:val="20"/>
          <w:szCs w:val="20"/>
          <w:lang w:eastAsia="ko-KR"/>
        </w:rPr>
        <w:t>측정하도록</w:t>
      </w:r>
      <w:r w:rsidRPr="00BF7855">
        <w:rPr>
          <w:rFonts w:eastAsia="맑은 고딕"/>
          <w:sz w:val="20"/>
          <w:szCs w:val="20"/>
          <w:lang w:eastAsia="ko-KR"/>
        </w:rPr>
        <w:t xml:space="preserve"> </w:t>
      </w:r>
      <w:r w:rsidRPr="00BF7855">
        <w:rPr>
          <w:rFonts w:eastAsia="맑은 고딕" w:hint="eastAsia"/>
          <w:sz w:val="20"/>
          <w:szCs w:val="20"/>
          <w:lang w:eastAsia="ko-KR"/>
        </w:rPr>
        <w:t>설계되었습니다</w:t>
      </w:r>
      <w:r w:rsidRPr="00BF7855">
        <w:rPr>
          <w:rFonts w:eastAsia="맑은 고딕"/>
          <w:sz w:val="20"/>
          <w:szCs w:val="20"/>
          <w:lang w:eastAsia="ko-KR"/>
        </w:rPr>
        <w:t xml:space="preserve">. </w:t>
      </w:r>
      <w:r w:rsidRPr="00BF7855">
        <w:rPr>
          <w:rFonts w:eastAsia="맑은 고딕" w:hint="eastAsia"/>
          <w:sz w:val="20"/>
          <w:szCs w:val="20"/>
          <w:lang w:eastAsia="ko-KR"/>
        </w:rPr>
        <w:t>이</w:t>
      </w:r>
      <w:r w:rsidRPr="00BF7855">
        <w:rPr>
          <w:rFonts w:eastAsia="맑은 고딕"/>
          <w:sz w:val="20"/>
          <w:szCs w:val="20"/>
          <w:lang w:eastAsia="ko-KR"/>
        </w:rPr>
        <w:t xml:space="preserve"> </w:t>
      </w:r>
      <w:r w:rsidRPr="00BF7855">
        <w:rPr>
          <w:rFonts w:eastAsia="맑은 고딕" w:hint="eastAsia"/>
          <w:sz w:val="20"/>
          <w:szCs w:val="20"/>
          <w:lang w:eastAsia="ko-KR"/>
        </w:rPr>
        <w:t>지수는</w:t>
      </w:r>
      <w:r w:rsidRPr="00BF7855">
        <w:rPr>
          <w:rFonts w:eastAsia="맑은 고딕"/>
          <w:sz w:val="20"/>
          <w:szCs w:val="20"/>
          <w:lang w:eastAsia="ko-KR"/>
        </w:rPr>
        <w:t xml:space="preserve"> </w:t>
      </w:r>
      <w:r w:rsidRPr="00BF7855">
        <w:rPr>
          <w:rFonts w:eastAsia="맑은 고딕" w:hint="eastAsia"/>
          <w:sz w:val="20"/>
          <w:szCs w:val="20"/>
          <w:lang w:eastAsia="ko-KR"/>
        </w:rPr>
        <w:t>알래스카</w:t>
      </w:r>
      <w:r w:rsidRPr="00BF7855">
        <w:rPr>
          <w:rFonts w:eastAsia="맑은 고딕"/>
          <w:sz w:val="20"/>
          <w:szCs w:val="20"/>
          <w:lang w:eastAsia="ko-KR"/>
        </w:rPr>
        <w:t xml:space="preserve"> </w:t>
      </w:r>
      <w:r w:rsidRPr="00BF7855">
        <w:rPr>
          <w:rFonts w:eastAsia="맑은 고딕" w:hint="eastAsia"/>
          <w:sz w:val="20"/>
          <w:szCs w:val="20"/>
          <w:lang w:eastAsia="ko-KR"/>
        </w:rPr>
        <w:t>항공</w:t>
      </w:r>
      <w:r w:rsidRPr="00BF7855">
        <w:rPr>
          <w:rFonts w:eastAsia="맑은 고딕"/>
          <w:sz w:val="20"/>
          <w:szCs w:val="20"/>
          <w:lang w:eastAsia="ko-KR"/>
        </w:rPr>
        <w:t xml:space="preserve"> </w:t>
      </w:r>
      <w:r w:rsidRPr="00BF7855">
        <w:rPr>
          <w:rFonts w:eastAsia="맑은 고딕" w:hint="eastAsia"/>
          <w:sz w:val="20"/>
          <w:szCs w:val="20"/>
          <w:lang w:eastAsia="ko-KR"/>
        </w:rPr>
        <w:t>그룹</w:t>
      </w:r>
      <w:r w:rsidRPr="00BF7855">
        <w:rPr>
          <w:rFonts w:eastAsia="맑은 고딕"/>
          <w:sz w:val="20"/>
          <w:szCs w:val="20"/>
          <w:lang w:eastAsia="ko-KR"/>
        </w:rPr>
        <w:t xml:space="preserve"> (ALK)</w:t>
      </w:r>
      <w:r w:rsidRPr="00BF7855">
        <w:rPr>
          <w:rFonts w:eastAsia="맑은 고딕" w:hint="eastAsia"/>
          <w:sz w:val="20"/>
          <w:szCs w:val="20"/>
          <w:lang w:eastAsia="ko-KR"/>
        </w:rPr>
        <w:t>을</w:t>
      </w:r>
      <w:r w:rsidRPr="00BF7855">
        <w:rPr>
          <w:rFonts w:eastAsia="맑은 고딕"/>
          <w:sz w:val="20"/>
          <w:szCs w:val="20"/>
          <w:lang w:eastAsia="ko-KR"/>
        </w:rPr>
        <w:t xml:space="preserve"> </w:t>
      </w:r>
      <w:r w:rsidRPr="00BF7855">
        <w:rPr>
          <w:rFonts w:eastAsia="맑은 고딕" w:hint="eastAsia"/>
          <w:sz w:val="20"/>
          <w:szCs w:val="20"/>
          <w:lang w:eastAsia="ko-KR"/>
        </w:rPr>
        <w:t>포함한</w:t>
      </w:r>
      <w:r w:rsidRPr="00BF7855">
        <w:rPr>
          <w:rFonts w:eastAsia="맑은 고딕"/>
          <w:sz w:val="20"/>
          <w:szCs w:val="20"/>
          <w:lang w:eastAsia="ko-KR"/>
        </w:rPr>
        <w:t xml:space="preserve"> </w:t>
      </w:r>
      <w:r w:rsidRPr="00BF7855">
        <w:rPr>
          <w:rFonts w:eastAsia="맑은 고딕" w:hint="eastAsia"/>
          <w:sz w:val="20"/>
          <w:szCs w:val="20"/>
          <w:lang w:eastAsia="ko-KR"/>
        </w:rPr>
        <w:t>주요</w:t>
      </w:r>
      <w:r w:rsidRPr="00BF7855">
        <w:rPr>
          <w:rFonts w:eastAsia="맑은 고딕"/>
          <w:sz w:val="20"/>
          <w:szCs w:val="20"/>
          <w:lang w:eastAsia="ko-KR"/>
        </w:rPr>
        <w:t xml:space="preserve"> </w:t>
      </w:r>
      <w:r w:rsidRPr="00BF7855">
        <w:rPr>
          <w:rFonts w:eastAsia="맑은 고딕" w:hint="eastAsia"/>
          <w:sz w:val="20"/>
          <w:szCs w:val="20"/>
          <w:lang w:eastAsia="ko-KR"/>
        </w:rPr>
        <w:t>미국</w:t>
      </w:r>
      <w:r w:rsidRPr="00BF7855">
        <w:rPr>
          <w:rFonts w:eastAsia="맑은 고딕"/>
          <w:sz w:val="20"/>
          <w:szCs w:val="20"/>
          <w:lang w:eastAsia="ko-KR"/>
        </w:rPr>
        <w:t xml:space="preserve"> </w:t>
      </w:r>
      <w:r w:rsidRPr="00BF7855">
        <w:rPr>
          <w:rFonts w:eastAsia="맑은 고딕" w:hint="eastAsia"/>
          <w:sz w:val="20"/>
          <w:szCs w:val="20"/>
          <w:lang w:eastAsia="ko-KR"/>
        </w:rPr>
        <w:t>및</w:t>
      </w:r>
      <w:r w:rsidRPr="00BF7855">
        <w:rPr>
          <w:rFonts w:eastAsia="맑은 고딕"/>
          <w:sz w:val="20"/>
          <w:szCs w:val="20"/>
          <w:lang w:eastAsia="ko-KR"/>
        </w:rPr>
        <w:t xml:space="preserve"> </w:t>
      </w:r>
      <w:r w:rsidRPr="00BF7855">
        <w:rPr>
          <w:rFonts w:eastAsia="맑은 고딕" w:hint="eastAsia"/>
          <w:sz w:val="20"/>
          <w:szCs w:val="20"/>
          <w:lang w:eastAsia="ko-KR"/>
        </w:rPr>
        <w:t>해외</w:t>
      </w:r>
      <w:r w:rsidRPr="00BF7855">
        <w:rPr>
          <w:rFonts w:eastAsia="맑은 고딕"/>
          <w:sz w:val="20"/>
          <w:szCs w:val="20"/>
          <w:lang w:eastAsia="ko-KR"/>
        </w:rPr>
        <w:t xml:space="preserve"> </w:t>
      </w:r>
      <w:r w:rsidRPr="00BF7855">
        <w:rPr>
          <w:rFonts w:eastAsia="맑은 고딕" w:hint="eastAsia"/>
          <w:sz w:val="20"/>
          <w:szCs w:val="20"/>
          <w:lang w:eastAsia="ko-KR"/>
        </w:rPr>
        <w:t>항공사의</w:t>
      </w:r>
      <w:r w:rsidRPr="00BF7855">
        <w:rPr>
          <w:rFonts w:eastAsia="맑은 고딕"/>
          <w:sz w:val="20"/>
          <w:szCs w:val="20"/>
          <w:lang w:eastAsia="ko-KR"/>
        </w:rPr>
        <w:t xml:space="preserve"> </w:t>
      </w:r>
      <w:r w:rsidRPr="00BF7855">
        <w:rPr>
          <w:rFonts w:eastAsia="맑은 고딕" w:hint="eastAsia"/>
          <w:sz w:val="20"/>
          <w:szCs w:val="20"/>
          <w:lang w:eastAsia="ko-KR"/>
        </w:rPr>
        <w:t>총</w:t>
      </w:r>
      <w:r w:rsidRPr="00BF7855">
        <w:rPr>
          <w:rFonts w:eastAsia="맑은 고딕"/>
          <w:sz w:val="20"/>
          <w:szCs w:val="20"/>
          <w:lang w:eastAsia="ko-KR"/>
        </w:rPr>
        <w:t xml:space="preserve"> </w:t>
      </w:r>
      <w:r w:rsidRPr="00BF7855">
        <w:rPr>
          <w:rFonts w:eastAsia="맑은 고딕" w:hint="eastAsia"/>
          <w:sz w:val="20"/>
          <w:szCs w:val="20"/>
          <w:lang w:eastAsia="ko-KR"/>
        </w:rPr>
        <w:t>실적을</w:t>
      </w:r>
      <w:r w:rsidRPr="00BF7855">
        <w:rPr>
          <w:rFonts w:eastAsia="맑은 고딕"/>
          <w:sz w:val="20"/>
          <w:szCs w:val="20"/>
          <w:lang w:eastAsia="ko-KR"/>
        </w:rPr>
        <w:t xml:space="preserve"> </w:t>
      </w:r>
      <w:r w:rsidRPr="00BF7855">
        <w:rPr>
          <w:rFonts w:eastAsia="맑은 고딕" w:hint="eastAsia"/>
          <w:sz w:val="20"/>
          <w:szCs w:val="20"/>
          <w:lang w:eastAsia="ko-KR"/>
        </w:rPr>
        <w:t>추적합니다</w:t>
      </w:r>
      <w:r w:rsidRPr="00BF7855">
        <w:rPr>
          <w:rFonts w:eastAsia="맑은 고딕"/>
          <w:sz w:val="20"/>
          <w:szCs w:val="20"/>
          <w:lang w:eastAsia="ko-KR"/>
        </w:rPr>
        <w:t xml:space="preserve">. </w:t>
      </w:r>
      <w:r w:rsidRPr="00BF7855">
        <w:rPr>
          <w:rFonts w:eastAsia="맑은 고딕" w:hint="eastAsia"/>
          <w:sz w:val="20"/>
          <w:szCs w:val="20"/>
          <w:lang w:eastAsia="ko-KR"/>
        </w:rPr>
        <w:t>미국</w:t>
      </w:r>
      <w:r w:rsidRPr="00BF7855">
        <w:rPr>
          <w:rFonts w:eastAsia="맑은 고딕"/>
          <w:sz w:val="20"/>
          <w:szCs w:val="20"/>
          <w:lang w:eastAsia="ko-KR"/>
        </w:rPr>
        <w:t xml:space="preserve"> </w:t>
      </w:r>
      <w:r w:rsidRPr="00BF7855">
        <w:rPr>
          <w:rFonts w:eastAsia="맑은 고딕" w:hint="eastAsia"/>
          <w:sz w:val="20"/>
          <w:szCs w:val="20"/>
          <w:lang w:eastAsia="ko-KR"/>
        </w:rPr>
        <w:t>서부</w:t>
      </w:r>
      <w:r w:rsidRPr="00BF7855">
        <w:rPr>
          <w:rFonts w:eastAsia="맑은 고딕"/>
          <w:sz w:val="20"/>
          <w:szCs w:val="20"/>
          <w:lang w:eastAsia="ko-KR"/>
        </w:rPr>
        <w:t xml:space="preserve"> </w:t>
      </w:r>
      <w:r w:rsidRPr="00BF7855">
        <w:rPr>
          <w:rFonts w:eastAsia="맑은 고딕" w:hint="eastAsia"/>
          <w:sz w:val="20"/>
          <w:szCs w:val="20"/>
          <w:lang w:eastAsia="ko-KR"/>
        </w:rPr>
        <w:t>지주</w:t>
      </w:r>
      <w:r w:rsidRPr="00BF7855">
        <w:rPr>
          <w:rFonts w:eastAsia="맑은 고딕"/>
          <w:sz w:val="20"/>
          <w:szCs w:val="20"/>
          <w:lang w:eastAsia="ko-KR"/>
        </w:rPr>
        <w:t xml:space="preserve"> </w:t>
      </w:r>
      <w:r w:rsidRPr="00BF7855">
        <w:rPr>
          <w:rFonts w:eastAsia="맑은 고딕" w:hint="eastAsia"/>
          <w:sz w:val="20"/>
          <w:szCs w:val="20"/>
          <w:lang w:eastAsia="ko-KR"/>
        </w:rPr>
        <w:t>회사</w:t>
      </w:r>
      <w:r w:rsidRPr="00BF7855">
        <w:rPr>
          <w:rFonts w:eastAsia="맑은 고딕"/>
          <w:sz w:val="20"/>
          <w:szCs w:val="20"/>
          <w:lang w:eastAsia="ko-KR"/>
        </w:rPr>
        <w:t xml:space="preserve"> CLB (AWA); AMR Corporation (AMR); </w:t>
      </w:r>
      <w:proofErr w:type="spellStart"/>
      <w:r w:rsidRPr="00BF7855">
        <w:rPr>
          <w:rFonts w:eastAsia="맑은 고딕" w:hint="eastAsia"/>
          <w:sz w:val="20"/>
          <w:szCs w:val="20"/>
          <w:lang w:eastAsia="ko-KR"/>
        </w:rPr>
        <w:t>콘티넨탈</w:t>
      </w:r>
      <w:proofErr w:type="spellEnd"/>
      <w:r w:rsidRPr="00BF7855">
        <w:rPr>
          <w:rFonts w:eastAsia="맑은 고딕"/>
          <w:sz w:val="20"/>
          <w:szCs w:val="20"/>
          <w:lang w:eastAsia="ko-KR"/>
        </w:rPr>
        <w:t xml:space="preserve"> </w:t>
      </w:r>
      <w:r w:rsidRPr="00BF7855">
        <w:rPr>
          <w:rFonts w:eastAsia="맑은 고딕" w:hint="eastAsia"/>
          <w:sz w:val="20"/>
          <w:szCs w:val="20"/>
          <w:lang w:eastAsia="ko-KR"/>
        </w:rPr>
        <w:t>항공</w:t>
      </w:r>
      <w:r w:rsidRPr="00BF7855">
        <w:rPr>
          <w:rFonts w:eastAsia="맑은 고딕"/>
          <w:sz w:val="20"/>
          <w:szCs w:val="20"/>
          <w:lang w:eastAsia="ko-KR"/>
        </w:rPr>
        <w:t xml:space="preserve"> Inc. (CAL); </w:t>
      </w:r>
      <w:r w:rsidRPr="00BF7855">
        <w:rPr>
          <w:rFonts w:eastAsia="맑은 고딕" w:hint="eastAsia"/>
          <w:sz w:val="20"/>
          <w:szCs w:val="20"/>
          <w:lang w:eastAsia="ko-KR"/>
        </w:rPr>
        <w:t>델타</w:t>
      </w:r>
      <w:r w:rsidRPr="00BF7855">
        <w:rPr>
          <w:rFonts w:eastAsia="맑은 고딕"/>
          <w:sz w:val="20"/>
          <w:szCs w:val="20"/>
          <w:lang w:eastAsia="ko-KR"/>
        </w:rPr>
        <w:t xml:space="preserve"> </w:t>
      </w:r>
      <w:r w:rsidRPr="00BF7855">
        <w:rPr>
          <w:rFonts w:eastAsia="맑은 고딕" w:hint="eastAsia"/>
          <w:sz w:val="20"/>
          <w:szCs w:val="20"/>
          <w:lang w:eastAsia="ko-KR"/>
        </w:rPr>
        <w:t>항공</w:t>
      </w:r>
      <w:r w:rsidRPr="00BF7855">
        <w:rPr>
          <w:rFonts w:eastAsia="맑은 고딕"/>
          <w:sz w:val="20"/>
          <w:szCs w:val="20"/>
          <w:lang w:eastAsia="ko-KR"/>
        </w:rPr>
        <w:t xml:space="preserve"> (DAL); KLM </w:t>
      </w:r>
      <w:r w:rsidRPr="00BF7855">
        <w:rPr>
          <w:rFonts w:eastAsia="맑은 고딕" w:hint="eastAsia"/>
          <w:sz w:val="20"/>
          <w:szCs w:val="20"/>
          <w:lang w:eastAsia="ko-KR"/>
        </w:rPr>
        <w:t>네덜란드</w:t>
      </w:r>
      <w:r w:rsidRPr="00BF7855">
        <w:rPr>
          <w:rFonts w:eastAsia="맑은 고딕"/>
          <w:sz w:val="20"/>
          <w:szCs w:val="20"/>
          <w:lang w:eastAsia="ko-KR"/>
        </w:rPr>
        <w:t xml:space="preserve"> </w:t>
      </w:r>
      <w:r w:rsidRPr="00BF7855">
        <w:rPr>
          <w:rFonts w:eastAsia="맑은 고딕" w:hint="eastAsia"/>
          <w:sz w:val="20"/>
          <w:szCs w:val="20"/>
          <w:lang w:eastAsia="ko-KR"/>
        </w:rPr>
        <w:t>항공</w:t>
      </w:r>
      <w:r w:rsidRPr="00BF7855">
        <w:rPr>
          <w:rFonts w:eastAsia="맑은 고딕"/>
          <w:sz w:val="20"/>
          <w:szCs w:val="20"/>
          <w:lang w:eastAsia="ko-KR"/>
        </w:rPr>
        <w:t xml:space="preserve"> NV (KLM); Norwest Airlines Corp. </w:t>
      </w:r>
      <w:proofErr w:type="gramStart"/>
      <w:r w:rsidRPr="00BF7855">
        <w:rPr>
          <w:rFonts w:eastAsia="맑은 고딕"/>
          <w:sz w:val="20"/>
          <w:szCs w:val="20"/>
          <w:lang w:eastAsia="ko-KR"/>
        </w:rPr>
        <w:t>(NWAC); Southwest Airlines Co. (LUV); UAL Corp. (UAL); US Airways Group Inc. (U).</w:t>
      </w:r>
      <w:proofErr w:type="gramEnd"/>
    </w:p>
    <w:p w14:paraId="4A6E77D2" w14:textId="77777777" w:rsidR="00D14522" w:rsidRPr="00BF7855" w:rsidRDefault="009C245B" w:rsidP="00D14522">
      <w:pPr>
        <w:pStyle w:val="a3"/>
        <w:numPr>
          <w:ilvl w:val="0"/>
          <w:numId w:val="1"/>
        </w:numPr>
        <w:rPr>
          <w:rFonts w:hint="eastAsia"/>
          <w:sz w:val="20"/>
          <w:szCs w:val="20"/>
        </w:rPr>
      </w:pPr>
      <w:r>
        <w:rPr>
          <w:rFonts w:eastAsia="Times New Roman" w:cs="Arial"/>
          <w:b/>
          <w:noProof/>
          <w:sz w:val="20"/>
          <w:szCs w:val="20"/>
          <w:lang w:eastAsia="ko-KR"/>
        </w:rPr>
        <w:drawing>
          <wp:anchor distT="0" distB="0" distL="114300" distR="114300" simplePos="0" relativeHeight="251658240" behindDoc="0" locked="0" layoutInCell="1" allowOverlap="1" wp14:anchorId="2084C8AC" wp14:editId="2113257C">
            <wp:simplePos x="0" y="0"/>
            <wp:positionH relativeFrom="margin">
              <wp:posOffset>3335020</wp:posOffset>
            </wp:positionH>
            <wp:positionV relativeFrom="margin">
              <wp:posOffset>3220085</wp:posOffset>
            </wp:positionV>
            <wp:extent cx="2473960" cy="1971675"/>
            <wp:effectExtent l="1905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2473960" cy="1971675"/>
                    </a:xfrm>
                    <a:prstGeom prst="rect">
                      <a:avLst/>
                    </a:prstGeom>
                    <a:noFill/>
                    <a:ln w="9525">
                      <a:noFill/>
                      <a:miter lim="800000"/>
                      <a:headEnd/>
                      <a:tailEnd/>
                    </a:ln>
                  </pic:spPr>
                </pic:pic>
              </a:graphicData>
            </a:graphic>
          </wp:anchor>
        </w:drawing>
      </w:r>
      <w:r w:rsidR="004B5EEE" w:rsidRPr="00BB1D7F">
        <w:rPr>
          <w:rFonts w:eastAsia="Times New Roman" w:cs="Arial"/>
          <w:b/>
          <w:sz w:val="20"/>
          <w:szCs w:val="20"/>
        </w:rPr>
        <w:t>Jet Fuel Spot Prices</w:t>
      </w:r>
      <w:r w:rsidR="004B5EEE" w:rsidRPr="00BB1D7F">
        <w:rPr>
          <w:rFonts w:eastAsia="Times New Roman" w:cs="Arial"/>
          <w:sz w:val="20"/>
          <w:szCs w:val="20"/>
        </w:rPr>
        <w:t xml:space="preserve"> are in cents per gallon.</w:t>
      </w:r>
    </w:p>
    <w:p w14:paraId="292775A3" w14:textId="13BA75A8" w:rsidR="00BF7855" w:rsidRPr="00BF7855" w:rsidRDefault="00BF7855" w:rsidP="00BF7855">
      <w:pPr>
        <w:ind w:left="360"/>
        <w:rPr>
          <w:rFonts w:eastAsia="맑은 고딕" w:hint="eastAsia"/>
          <w:sz w:val="20"/>
          <w:szCs w:val="20"/>
          <w:lang w:eastAsia="ko-KR"/>
        </w:rPr>
      </w:pPr>
      <w:r w:rsidRPr="00BF7855">
        <w:rPr>
          <w:rFonts w:eastAsia="맑은 고딕" w:hint="eastAsia"/>
          <w:sz w:val="20"/>
          <w:szCs w:val="20"/>
          <w:lang w:eastAsia="ko-KR"/>
        </w:rPr>
        <w:t>•</w:t>
      </w:r>
      <w:r w:rsidRPr="00BF7855">
        <w:rPr>
          <w:rFonts w:eastAsia="맑은 고딕"/>
          <w:sz w:val="20"/>
          <w:szCs w:val="20"/>
          <w:lang w:eastAsia="ko-KR"/>
        </w:rPr>
        <w:t xml:space="preserve"> </w:t>
      </w:r>
      <w:r w:rsidRPr="00BF7855">
        <w:rPr>
          <w:rFonts w:eastAsia="맑은 고딕" w:hint="eastAsia"/>
          <w:sz w:val="20"/>
          <w:szCs w:val="20"/>
          <w:lang w:eastAsia="ko-KR"/>
        </w:rPr>
        <w:t>제트</w:t>
      </w:r>
      <w:r w:rsidRPr="00BF7855">
        <w:rPr>
          <w:rFonts w:eastAsia="맑은 고딕"/>
          <w:sz w:val="20"/>
          <w:szCs w:val="20"/>
          <w:lang w:eastAsia="ko-KR"/>
        </w:rPr>
        <w:t xml:space="preserve"> </w:t>
      </w:r>
      <w:r w:rsidRPr="00BF7855">
        <w:rPr>
          <w:rFonts w:eastAsia="맑은 고딕" w:hint="eastAsia"/>
          <w:sz w:val="20"/>
          <w:szCs w:val="20"/>
          <w:lang w:eastAsia="ko-KR"/>
        </w:rPr>
        <w:t>연료</w:t>
      </w:r>
      <w:r w:rsidRPr="00BF7855">
        <w:rPr>
          <w:rFonts w:eastAsia="맑은 고딕"/>
          <w:sz w:val="20"/>
          <w:szCs w:val="20"/>
          <w:lang w:eastAsia="ko-KR"/>
        </w:rPr>
        <w:t xml:space="preserve"> </w:t>
      </w:r>
      <w:proofErr w:type="spellStart"/>
      <w:r w:rsidRPr="00BF7855">
        <w:rPr>
          <w:rFonts w:eastAsia="맑은 고딕" w:hint="eastAsia"/>
          <w:sz w:val="20"/>
          <w:szCs w:val="20"/>
          <w:lang w:eastAsia="ko-KR"/>
        </w:rPr>
        <w:t>스팟</w:t>
      </w:r>
      <w:proofErr w:type="spellEnd"/>
      <w:r w:rsidRPr="00BF7855">
        <w:rPr>
          <w:rFonts w:eastAsia="맑은 고딕"/>
          <w:sz w:val="20"/>
          <w:szCs w:val="20"/>
          <w:lang w:eastAsia="ko-KR"/>
        </w:rPr>
        <w:t xml:space="preserve"> </w:t>
      </w:r>
      <w:r w:rsidRPr="00BF7855">
        <w:rPr>
          <w:rFonts w:eastAsia="맑은 고딕" w:hint="eastAsia"/>
          <w:sz w:val="20"/>
          <w:szCs w:val="20"/>
          <w:lang w:eastAsia="ko-KR"/>
        </w:rPr>
        <w:t>가격은</w:t>
      </w:r>
      <w:r w:rsidRPr="00BF7855">
        <w:rPr>
          <w:rFonts w:eastAsia="맑은 고딕"/>
          <w:sz w:val="20"/>
          <w:szCs w:val="20"/>
          <w:lang w:eastAsia="ko-KR"/>
        </w:rPr>
        <w:t xml:space="preserve"> </w:t>
      </w:r>
      <w:proofErr w:type="spellStart"/>
      <w:r w:rsidRPr="00BF7855">
        <w:rPr>
          <w:rFonts w:eastAsia="맑은 고딕" w:hint="eastAsia"/>
          <w:sz w:val="20"/>
          <w:szCs w:val="20"/>
          <w:lang w:eastAsia="ko-KR"/>
        </w:rPr>
        <w:t>갤런</w:t>
      </w:r>
      <w:proofErr w:type="spellEnd"/>
      <w:r w:rsidRPr="00BF7855">
        <w:rPr>
          <w:rFonts w:eastAsia="맑은 고딕"/>
          <w:sz w:val="20"/>
          <w:szCs w:val="20"/>
          <w:lang w:eastAsia="ko-KR"/>
        </w:rPr>
        <w:t xml:space="preserve"> </w:t>
      </w:r>
      <w:r w:rsidRPr="00BF7855">
        <w:rPr>
          <w:rFonts w:eastAsia="맑은 고딕" w:hint="eastAsia"/>
          <w:sz w:val="20"/>
          <w:szCs w:val="20"/>
          <w:lang w:eastAsia="ko-KR"/>
        </w:rPr>
        <w:t>당</w:t>
      </w:r>
      <w:r w:rsidRPr="00BF7855">
        <w:rPr>
          <w:rFonts w:eastAsia="맑은 고딕"/>
          <w:sz w:val="20"/>
          <w:szCs w:val="20"/>
          <w:lang w:eastAsia="ko-KR"/>
        </w:rPr>
        <w:t xml:space="preserve"> </w:t>
      </w:r>
      <w:r w:rsidRPr="00BF7855">
        <w:rPr>
          <w:rFonts w:eastAsia="맑은 고딕" w:hint="eastAsia"/>
          <w:sz w:val="20"/>
          <w:szCs w:val="20"/>
          <w:lang w:eastAsia="ko-KR"/>
        </w:rPr>
        <w:t>센트입니다</w:t>
      </w:r>
      <w:r w:rsidRPr="00BF7855">
        <w:rPr>
          <w:rFonts w:eastAsia="맑은 고딕"/>
          <w:sz w:val="20"/>
          <w:szCs w:val="20"/>
          <w:lang w:eastAsia="ko-KR"/>
        </w:rPr>
        <w:t>.</w:t>
      </w:r>
    </w:p>
    <w:p w14:paraId="0AF78E55" w14:textId="77777777" w:rsidR="009C245B" w:rsidRDefault="009C245B" w:rsidP="009C245B">
      <w:pPr>
        <w:ind w:left="360"/>
        <w:rPr>
          <w:sz w:val="20"/>
          <w:szCs w:val="20"/>
          <w:lang w:eastAsia="ko-KR"/>
        </w:rPr>
      </w:pPr>
    </w:p>
    <w:p w14:paraId="561BFA97" w14:textId="77777777" w:rsidR="009C245B" w:rsidRDefault="009C245B" w:rsidP="009C245B">
      <w:pPr>
        <w:ind w:left="360"/>
        <w:rPr>
          <w:sz w:val="20"/>
          <w:szCs w:val="20"/>
          <w:lang w:eastAsia="ko-KR"/>
        </w:rPr>
      </w:pPr>
    </w:p>
    <w:p w14:paraId="0A69570A" w14:textId="77777777" w:rsidR="009C245B" w:rsidRDefault="009C245B" w:rsidP="009C245B">
      <w:pPr>
        <w:ind w:left="360"/>
        <w:rPr>
          <w:rFonts w:eastAsia="맑은 고딕" w:hint="eastAsia"/>
          <w:sz w:val="20"/>
          <w:szCs w:val="20"/>
          <w:lang w:eastAsia="ko-KR"/>
        </w:rPr>
      </w:pPr>
      <w:r w:rsidRPr="004D3CC3">
        <w:rPr>
          <w:color w:val="FF0000"/>
          <w:sz w:val="20"/>
          <w:szCs w:val="20"/>
        </w:rPr>
        <w:t xml:space="preserve">Use the computer output attached below </w:t>
      </w:r>
      <w:r>
        <w:rPr>
          <w:sz w:val="20"/>
          <w:szCs w:val="20"/>
        </w:rPr>
        <w:t xml:space="preserve">to find the fitted </w:t>
      </w:r>
      <w:r w:rsidRPr="00D14522">
        <w:rPr>
          <w:sz w:val="20"/>
          <w:szCs w:val="20"/>
        </w:rPr>
        <w:t>regression line to predict XAL index price from jet fuel price.</w:t>
      </w:r>
    </w:p>
    <w:p w14:paraId="4A705927" w14:textId="4E334FFE" w:rsidR="005D0D37" w:rsidRPr="006A59EA" w:rsidRDefault="006A59EA" w:rsidP="006A59EA">
      <w:pPr>
        <w:ind w:left="360"/>
        <w:rPr>
          <w:rFonts w:eastAsia="맑은 고딕" w:hint="eastAsia"/>
          <w:b/>
          <w:sz w:val="20"/>
          <w:szCs w:val="20"/>
          <w:lang w:eastAsia="ko-KR"/>
        </w:rPr>
      </w:pPr>
      <w:r w:rsidRPr="006A59EA">
        <w:rPr>
          <w:rFonts w:eastAsia="맑은 고딕" w:hint="eastAsia"/>
          <w:b/>
          <w:sz w:val="20"/>
          <w:szCs w:val="20"/>
          <w:lang w:eastAsia="ko-KR"/>
        </w:rPr>
        <w:t>아래</w:t>
      </w:r>
      <w:r w:rsidRPr="006A59EA">
        <w:rPr>
          <w:rFonts w:eastAsia="맑은 고딕"/>
          <w:b/>
          <w:sz w:val="20"/>
          <w:szCs w:val="20"/>
          <w:lang w:eastAsia="ko-KR"/>
        </w:rPr>
        <w:t xml:space="preserve"> </w:t>
      </w:r>
      <w:r w:rsidRPr="006A59EA">
        <w:rPr>
          <w:rFonts w:eastAsia="맑은 고딕" w:hint="eastAsia"/>
          <w:b/>
          <w:sz w:val="20"/>
          <w:szCs w:val="20"/>
          <w:lang w:eastAsia="ko-KR"/>
        </w:rPr>
        <w:t>첨부</w:t>
      </w:r>
      <w:r w:rsidRPr="006A59EA">
        <w:rPr>
          <w:rFonts w:eastAsia="맑은 고딕"/>
          <w:b/>
          <w:sz w:val="20"/>
          <w:szCs w:val="20"/>
          <w:lang w:eastAsia="ko-KR"/>
        </w:rPr>
        <w:t xml:space="preserve"> </w:t>
      </w:r>
      <w:r w:rsidRPr="006A59EA">
        <w:rPr>
          <w:rFonts w:eastAsia="맑은 고딕" w:hint="eastAsia"/>
          <w:b/>
          <w:sz w:val="20"/>
          <w:szCs w:val="20"/>
          <w:lang w:eastAsia="ko-KR"/>
        </w:rPr>
        <w:t>된</w:t>
      </w:r>
      <w:r w:rsidRPr="006A59EA">
        <w:rPr>
          <w:rFonts w:eastAsia="맑은 고딕"/>
          <w:b/>
          <w:sz w:val="20"/>
          <w:szCs w:val="20"/>
          <w:lang w:eastAsia="ko-KR"/>
        </w:rPr>
        <w:t xml:space="preserve"> </w:t>
      </w:r>
      <w:r w:rsidRPr="006A59EA">
        <w:rPr>
          <w:rFonts w:eastAsia="맑은 고딕" w:hint="eastAsia"/>
          <w:b/>
          <w:sz w:val="20"/>
          <w:szCs w:val="20"/>
          <w:lang w:eastAsia="ko-KR"/>
        </w:rPr>
        <w:t>컴퓨터</w:t>
      </w:r>
      <w:r w:rsidRPr="006A59EA">
        <w:rPr>
          <w:rFonts w:eastAsia="맑은 고딕"/>
          <w:b/>
          <w:sz w:val="20"/>
          <w:szCs w:val="20"/>
          <w:lang w:eastAsia="ko-KR"/>
        </w:rPr>
        <w:t xml:space="preserve"> </w:t>
      </w:r>
      <w:r w:rsidRPr="006A59EA">
        <w:rPr>
          <w:rFonts w:eastAsia="맑은 고딕" w:hint="eastAsia"/>
          <w:b/>
          <w:sz w:val="20"/>
          <w:szCs w:val="20"/>
          <w:lang w:eastAsia="ko-KR"/>
        </w:rPr>
        <w:t>출력을</w:t>
      </w:r>
      <w:r w:rsidRPr="006A59EA">
        <w:rPr>
          <w:rFonts w:eastAsia="맑은 고딕"/>
          <w:b/>
          <w:sz w:val="20"/>
          <w:szCs w:val="20"/>
          <w:lang w:eastAsia="ko-KR"/>
        </w:rPr>
        <w:t xml:space="preserve"> </w:t>
      </w:r>
      <w:r w:rsidRPr="006A59EA">
        <w:rPr>
          <w:rFonts w:eastAsia="맑은 고딕" w:hint="eastAsia"/>
          <w:b/>
          <w:sz w:val="20"/>
          <w:szCs w:val="20"/>
          <w:lang w:eastAsia="ko-KR"/>
        </w:rPr>
        <w:t>사용하여</w:t>
      </w:r>
      <w:r w:rsidRPr="006A59EA">
        <w:rPr>
          <w:rFonts w:eastAsia="맑은 고딕"/>
          <w:b/>
          <w:sz w:val="20"/>
          <w:szCs w:val="20"/>
          <w:lang w:eastAsia="ko-KR"/>
        </w:rPr>
        <w:t xml:space="preserve"> </w:t>
      </w:r>
      <w:r w:rsidRPr="006A59EA">
        <w:rPr>
          <w:rFonts w:eastAsia="맑은 고딕" w:hint="eastAsia"/>
          <w:b/>
          <w:sz w:val="20"/>
          <w:szCs w:val="20"/>
          <w:lang w:eastAsia="ko-KR"/>
        </w:rPr>
        <w:t>제트</w:t>
      </w:r>
      <w:r w:rsidRPr="006A59EA">
        <w:rPr>
          <w:rFonts w:eastAsia="맑은 고딕"/>
          <w:b/>
          <w:sz w:val="20"/>
          <w:szCs w:val="20"/>
          <w:lang w:eastAsia="ko-KR"/>
        </w:rPr>
        <w:t xml:space="preserve"> </w:t>
      </w:r>
      <w:r w:rsidRPr="006A59EA">
        <w:rPr>
          <w:rFonts w:eastAsia="맑은 고딕" w:hint="eastAsia"/>
          <w:b/>
          <w:sz w:val="20"/>
          <w:szCs w:val="20"/>
          <w:lang w:eastAsia="ko-KR"/>
        </w:rPr>
        <w:t>연료</w:t>
      </w:r>
      <w:r w:rsidRPr="006A59EA">
        <w:rPr>
          <w:rFonts w:eastAsia="맑은 고딕"/>
          <w:b/>
          <w:sz w:val="20"/>
          <w:szCs w:val="20"/>
          <w:lang w:eastAsia="ko-KR"/>
        </w:rPr>
        <w:t xml:space="preserve"> </w:t>
      </w:r>
      <w:r w:rsidRPr="006A59EA">
        <w:rPr>
          <w:rFonts w:eastAsia="맑은 고딕" w:hint="eastAsia"/>
          <w:b/>
          <w:sz w:val="20"/>
          <w:szCs w:val="20"/>
          <w:lang w:eastAsia="ko-KR"/>
        </w:rPr>
        <w:t>가격에서</w:t>
      </w:r>
      <w:r w:rsidRPr="006A59EA">
        <w:rPr>
          <w:rFonts w:eastAsia="맑은 고딕"/>
          <w:b/>
          <w:sz w:val="20"/>
          <w:szCs w:val="20"/>
          <w:lang w:eastAsia="ko-KR"/>
        </w:rPr>
        <w:t xml:space="preserve"> XAL </w:t>
      </w:r>
      <w:r w:rsidRPr="006A59EA">
        <w:rPr>
          <w:rFonts w:eastAsia="맑은 고딕" w:hint="eastAsia"/>
          <w:b/>
          <w:sz w:val="20"/>
          <w:szCs w:val="20"/>
          <w:lang w:eastAsia="ko-KR"/>
        </w:rPr>
        <w:t>지수</w:t>
      </w:r>
      <w:r w:rsidRPr="006A59EA">
        <w:rPr>
          <w:rFonts w:eastAsia="맑은 고딕"/>
          <w:b/>
          <w:sz w:val="20"/>
          <w:szCs w:val="20"/>
          <w:lang w:eastAsia="ko-KR"/>
        </w:rPr>
        <w:t xml:space="preserve"> </w:t>
      </w:r>
      <w:r w:rsidRPr="006A59EA">
        <w:rPr>
          <w:rFonts w:eastAsia="맑은 고딕" w:hint="eastAsia"/>
          <w:b/>
          <w:sz w:val="20"/>
          <w:szCs w:val="20"/>
          <w:lang w:eastAsia="ko-KR"/>
        </w:rPr>
        <w:t>가격을</w:t>
      </w:r>
      <w:r w:rsidRPr="006A59EA">
        <w:rPr>
          <w:rFonts w:eastAsia="맑은 고딕"/>
          <w:b/>
          <w:sz w:val="20"/>
          <w:szCs w:val="20"/>
          <w:lang w:eastAsia="ko-KR"/>
        </w:rPr>
        <w:t xml:space="preserve"> </w:t>
      </w:r>
      <w:r w:rsidRPr="006A59EA">
        <w:rPr>
          <w:rFonts w:eastAsia="맑은 고딕" w:hint="eastAsia"/>
          <w:b/>
          <w:sz w:val="20"/>
          <w:szCs w:val="20"/>
          <w:lang w:eastAsia="ko-KR"/>
        </w:rPr>
        <w:t>예측하는</w:t>
      </w:r>
      <w:r w:rsidRPr="006A59EA">
        <w:rPr>
          <w:rFonts w:eastAsia="맑은 고딕"/>
          <w:b/>
          <w:sz w:val="20"/>
          <w:szCs w:val="20"/>
          <w:lang w:eastAsia="ko-KR"/>
        </w:rPr>
        <w:t xml:space="preserve"> </w:t>
      </w:r>
      <w:r w:rsidRPr="006A59EA">
        <w:rPr>
          <w:rFonts w:eastAsia="맑은 고딕" w:hint="eastAsia"/>
          <w:b/>
          <w:sz w:val="20"/>
          <w:szCs w:val="20"/>
          <w:lang w:eastAsia="ko-KR"/>
        </w:rPr>
        <w:t>회귀선을</w:t>
      </w:r>
      <w:r w:rsidRPr="006A59EA">
        <w:rPr>
          <w:rFonts w:eastAsia="맑은 고딕"/>
          <w:b/>
          <w:sz w:val="20"/>
          <w:szCs w:val="20"/>
          <w:lang w:eastAsia="ko-KR"/>
        </w:rPr>
        <w:t xml:space="preserve"> </w:t>
      </w:r>
      <w:r w:rsidRPr="006A59EA">
        <w:rPr>
          <w:rFonts w:eastAsia="맑은 고딕" w:hint="eastAsia"/>
          <w:b/>
          <w:sz w:val="20"/>
          <w:szCs w:val="20"/>
          <w:lang w:eastAsia="ko-KR"/>
        </w:rPr>
        <w:t>찾으십시오</w:t>
      </w:r>
      <w:r w:rsidRPr="006A59EA">
        <w:rPr>
          <w:rFonts w:eastAsia="맑은 고딕"/>
          <w:b/>
          <w:sz w:val="20"/>
          <w:szCs w:val="20"/>
          <w:lang w:eastAsia="ko-KR"/>
        </w:rPr>
        <w:t>.</w:t>
      </w:r>
    </w:p>
    <w:p w14:paraId="2F46BEE2" w14:textId="77777777" w:rsidR="00D14522" w:rsidRPr="00D14522" w:rsidRDefault="00D14522" w:rsidP="00D14522">
      <w:pPr>
        <w:rPr>
          <w:b/>
          <w:sz w:val="20"/>
          <w:szCs w:val="20"/>
        </w:rPr>
      </w:pPr>
      <w:r w:rsidRPr="00D14522">
        <w:rPr>
          <w:b/>
          <w:sz w:val="20"/>
          <w:szCs w:val="20"/>
        </w:rPr>
        <w:t>Answer the following questions:</w:t>
      </w:r>
    </w:p>
    <w:p w14:paraId="4815BAF1" w14:textId="71A9DC9A" w:rsidR="00923A01" w:rsidRPr="009D3321" w:rsidRDefault="009D3321" w:rsidP="00B5727A">
      <w:pPr>
        <w:pStyle w:val="a3"/>
        <w:numPr>
          <w:ilvl w:val="0"/>
          <w:numId w:val="2"/>
        </w:numPr>
        <w:rPr>
          <w:sz w:val="20"/>
          <w:szCs w:val="20"/>
        </w:rPr>
      </w:pPr>
      <w:r w:rsidRPr="009D3321">
        <w:rPr>
          <w:sz w:val="20"/>
          <w:szCs w:val="20"/>
        </w:rPr>
        <w:t>Interpret the correlation</w:t>
      </w:r>
      <w:r w:rsidR="00B140FC" w:rsidRPr="009D3321">
        <w:rPr>
          <w:sz w:val="20"/>
          <w:szCs w:val="20"/>
        </w:rPr>
        <w:t xml:space="preserve"> between the two variables</w:t>
      </w:r>
      <w:r w:rsidRPr="009D3321">
        <w:rPr>
          <w:sz w:val="20"/>
          <w:szCs w:val="20"/>
        </w:rPr>
        <w:t xml:space="preserve">, and </w:t>
      </w:r>
      <w:r>
        <w:rPr>
          <w:sz w:val="20"/>
          <w:szCs w:val="20"/>
        </w:rPr>
        <w:t>write down the regression model</w:t>
      </w:r>
      <w:r w:rsidR="00B6331F" w:rsidRPr="009D3321">
        <w:rPr>
          <w:sz w:val="20"/>
          <w:szCs w:val="20"/>
        </w:rPr>
        <w:t>.</w:t>
      </w:r>
      <w:r w:rsidRPr="009D3321">
        <w:rPr>
          <w:sz w:val="20"/>
          <w:szCs w:val="20"/>
        </w:rPr>
        <w:t xml:space="preserve"> [</w:t>
      </w:r>
      <w:r w:rsidR="00D961DF">
        <w:rPr>
          <w:sz w:val="20"/>
          <w:szCs w:val="20"/>
        </w:rPr>
        <w:t>10</w:t>
      </w:r>
      <w:r w:rsidRPr="009D3321">
        <w:rPr>
          <w:sz w:val="20"/>
          <w:szCs w:val="20"/>
        </w:rPr>
        <w:t>]</w:t>
      </w:r>
    </w:p>
    <w:p w14:paraId="04B19D66" w14:textId="77777777" w:rsidR="00B140FC" w:rsidRPr="00D14522" w:rsidRDefault="00B140FC" w:rsidP="00B140FC">
      <w:pPr>
        <w:pStyle w:val="a3"/>
        <w:rPr>
          <w:sz w:val="20"/>
          <w:szCs w:val="20"/>
        </w:rPr>
      </w:pPr>
    </w:p>
    <w:p w14:paraId="2CF01079" w14:textId="77777777" w:rsidR="00B140FC" w:rsidRDefault="00B140FC" w:rsidP="00B140FC">
      <w:pPr>
        <w:pStyle w:val="a3"/>
        <w:rPr>
          <w:sz w:val="20"/>
          <w:szCs w:val="20"/>
        </w:rPr>
      </w:pPr>
    </w:p>
    <w:p w14:paraId="10B4B133" w14:textId="77777777" w:rsidR="00B140FC" w:rsidRPr="00D14522" w:rsidRDefault="00B140FC" w:rsidP="00B140FC">
      <w:pPr>
        <w:pStyle w:val="a3"/>
        <w:rPr>
          <w:sz w:val="20"/>
          <w:szCs w:val="20"/>
        </w:rPr>
      </w:pPr>
    </w:p>
    <w:p w14:paraId="7EFEB0B0" w14:textId="4EC7C8E8" w:rsidR="00B6331F" w:rsidRDefault="00B6331F" w:rsidP="00B6331F">
      <w:pPr>
        <w:pStyle w:val="a3"/>
        <w:numPr>
          <w:ilvl w:val="0"/>
          <w:numId w:val="2"/>
        </w:numPr>
        <w:rPr>
          <w:sz w:val="20"/>
          <w:szCs w:val="20"/>
        </w:rPr>
      </w:pPr>
      <w:r w:rsidRPr="00D14522">
        <w:rPr>
          <w:sz w:val="20"/>
          <w:szCs w:val="20"/>
        </w:rPr>
        <w:t xml:space="preserve">What’s the </w:t>
      </w:r>
      <w:r w:rsidR="00C91496">
        <w:rPr>
          <w:sz w:val="20"/>
          <w:szCs w:val="20"/>
        </w:rPr>
        <w:t xml:space="preserve">adjusted </w:t>
      </w:r>
      <w:r w:rsidRPr="00D14522">
        <w:rPr>
          <w:sz w:val="20"/>
          <w:szCs w:val="20"/>
        </w:rPr>
        <w:t>R</w:t>
      </w:r>
      <w:r w:rsidRPr="00D14522">
        <w:rPr>
          <w:sz w:val="20"/>
          <w:szCs w:val="20"/>
          <w:vertAlign w:val="superscript"/>
        </w:rPr>
        <w:t>2</w:t>
      </w:r>
      <w:r w:rsidRPr="00D14522">
        <w:rPr>
          <w:sz w:val="20"/>
          <w:szCs w:val="20"/>
        </w:rPr>
        <w:t xml:space="preserve"> value for the regression line? Explain</w:t>
      </w:r>
      <w:r w:rsidR="00C91496">
        <w:rPr>
          <w:sz w:val="20"/>
          <w:szCs w:val="20"/>
        </w:rPr>
        <w:t xml:space="preserve"> it</w:t>
      </w:r>
      <w:r w:rsidR="00D961DF">
        <w:rPr>
          <w:sz w:val="20"/>
          <w:szCs w:val="20"/>
        </w:rPr>
        <w:t>. Why we prefer to use adjusted R2 rather than the raw R2 value?</w:t>
      </w:r>
      <w:r w:rsidR="009D3321">
        <w:rPr>
          <w:sz w:val="20"/>
          <w:szCs w:val="20"/>
        </w:rPr>
        <w:t xml:space="preserve"> [</w:t>
      </w:r>
      <w:r w:rsidR="00D961DF">
        <w:rPr>
          <w:sz w:val="20"/>
          <w:szCs w:val="20"/>
        </w:rPr>
        <w:t>1</w:t>
      </w:r>
      <w:r w:rsidR="00863110">
        <w:rPr>
          <w:sz w:val="20"/>
          <w:szCs w:val="20"/>
        </w:rPr>
        <w:t>5</w:t>
      </w:r>
      <w:r w:rsidR="009D3321">
        <w:rPr>
          <w:sz w:val="20"/>
          <w:szCs w:val="20"/>
        </w:rPr>
        <w:t>]</w:t>
      </w:r>
    </w:p>
    <w:p w14:paraId="0BCD54DD" w14:textId="77777777" w:rsidR="00B140FC" w:rsidRDefault="00B140FC" w:rsidP="00B140FC">
      <w:pPr>
        <w:pStyle w:val="a3"/>
        <w:rPr>
          <w:sz w:val="20"/>
          <w:szCs w:val="20"/>
        </w:rPr>
      </w:pPr>
    </w:p>
    <w:p w14:paraId="5F3D5EC0" w14:textId="77777777" w:rsidR="00B140FC" w:rsidRPr="00D14522" w:rsidRDefault="00B140FC" w:rsidP="00B140FC">
      <w:pPr>
        <w:pStyle w:val="a3"/>
        <w:rPr>
          <w:sz w:val="20"/>
          <w:szCs w:val="20"/>
        </w:rPr>
      </w:pPr>
    </w:p>
    <w:p w14:paraId="5068DBFE" w14:textId="35BE66E5" w:rsidR="00B425B5" w:rsidRPr="00D14522" w:rsidRDefault="00B425B5" w:rsidP="00B6331F">
      <w:pPr>
        <w:pStyle w:val="a3"/>
        <w:numPr>
          <w:ilvl w:val="0"/>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Use the regression line to predict the index price:</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61CC7CDB" w14:textId="77777777" w:rsidR="00B425B5" w:rsidRPr="00D45FDE"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14522">
        <w:rPr>
          <w:rFonts w:cs="Arial"/>
          <w:color w:val="000000"/>
          <w:sz w:val="20"/>
          <w:szCs w:val="20"/>
        </w:rPr>
        <w:t xml:space="preserve">Predict the XAL price </w:t>
      </w:r>
      <w:r w:rsidR="00BB1D7F" w:rsidRPr="00D14522">
        <w:rPr>
          <w:rFonts w:cs="Arial"/>
          <w:color w:val="000000"/>
          <w:sz w:val="20"/>
          <w:szCs w:val="20"/>
        </w:rPr>
        <w:t>on</w:t>
      </w:r>
      <w:r w:rsidR="00BB1D7F">
        <w:rPr>
          <w:rFonts w:cs="Arial"/>
          <w:color w:val="000000"/>
          <w:sz w:val="20"/>
          <w:szCs w:val="20"/>
        </w:rPr>
        <w:t xml:space="preserve"> Sept. 7</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 xml:space="preserve">the fuel price was </w:t>
      </w:r>
      <w:r w:rsidR="00BB1D7F">
        <w:rPr>
          <w:rFonts w:cs="Arial"/>
          <w:color w:val="000000"/>
          <w:sz w:val="20"/>
          <w:szCs w:val="20"/>
        </w:rPr>
        <w:t>224.885</w:t>
      </w:r>
      <w:r w:rsidR="00B6331F" w:rsidRPr="00D45FDE">
        <w:rPr>
          <w:rFonts w:cs="Arial"/>
          <w:color w:val="000000"/>
          <w:sz w:val="20"/>
          <w:szCs w:val="20"/>
        </w:rPr>
        <w:t xml:space="preserve"> cents. </w:t>
      </w:r>
    </w:p>
    <w:p w14:paraId="7CDED8BD" w14:textId="77777777" w:rsidR="00B425B5" w:rsidRPr="00D45FDE" w:rsidRDefault="00B425B5" w:rsidP="00B425B5">
      <w:pPr>
        <w:pStyle w:val="a3"/>
        <w:numPr>
          <w:ilvl w:val="1"/>
          <w:numId w:val="2"/>
        </w:numPr>
        <w:autoSpaceDE w:val="0"/>
        <w:autoSpaceDN w:val="0"/>
        <w:adjustRightInd w:val="0"/>
        <w:spacing w:after="0" w:line="240" w:lineRule="auto"/>
        <w:rPr>
          <w:rFonts w:cs="Arial"/>
          <w:color w:val="000000"/>
          <w:sz w:val="20"/>
          <w:szCs w:val="20"/>
        </w:rPr>
      </w:pPr>
      <w:r w:rsidRPr="00D45FDE">
        <w:rPr>
          <w:rFonts w:cs="Arial"/>
          <w:color w:val="000000"/>
          <w:sz w:val="20"/>
          <w:szCs w:val="20"/>
        </w:rPr>
        <w:t xml:space="preserve">Predict the XAL price for </w:t>
      </w:r>
      <w:r w:rsidR="00BB1D7F">
        <w:rPr>
          <w:rFonts w:cs="Arial"/>
          <w:color w:val="000000"/>
          <w:sz w:val="20"/>
          <w:szCs w:val="20"/>
        </w:rPr>
        <w:t>Oct. 5</w:t>
      </w:r>
      <w:r w:rsidR="00BB1D7F" w:rsidRPr="00BB1D7F">
        <w:rPr>
          <w:rFonts w:cs="Arial"/>
          <w:color w:val="000000"/>
          <w:sz w:val="20"/>
          <w:szCs w:val="20"/>
          <w:vertAlign w:val="superscript"/>
        </w:rPr>
        <w:t>th</w:t>
      </w:r>
      <w:r w:rsidRPr="00D45FDE">
        <w:rPr>
          <w:rFonts w:cs="Arial"/>
          <w:color w:val="000000"/>
          <w:sz w:val="20"/>
          <w:szCs w:val="20"/>
        </w:rPr>
        <w:t xml:space="preserve">, knowing that </w:t>
      </w:r>
      <w:r w:rsidR="00B6331F" w:rsidRPr="00D45FDE">
        <w:rPr>
          <w:rFonts w:cs="Arial"/>
          <w:color w:val="000000"/>
          <w:sz w:val="20"/>
          <w:szCs w:val="20"/>
        </w:rPr>
        <w:t>the fuel price was 301.928 cents.</w:t>
      </w:r>
    </w:p>
    <w:p w14:paraId="0C2DBC2E" w14:textId="77777777" w:rsidR="00B140FC" w:rsidRPr="00B140FC" w:rsidRDefault="00B140FC" w:rsidP="00B140FC">
      <w:pPr>
        <w:pStyle w:val="a3"/>
        <w:autoSpaceDE w:val="0"/>
        <w:autoSpaceDN w:val="0"/>
        <w:adjustRightInd w:val="0"/>
        <w:spacing w:after="0" w:line="240" w:lineRule="auto"/>
        <w:rPr>
          <w:rFonts w:cs="Arial"/>
          <w:b/>
          <w:color w:val="000000"/>
          <w:sz w:val="24"/>
          <w:szCs w:val="20"/>
        </w:rPr>
      </w:pPr>
      <w:r w:rsidRPr="00B140FC">
        <w:rPr>
          <w:rFonts w:cs="Arial"/>
          <w:b/>
          <w:color w:val="000000"/>
          <w:sz w:val="24"/>
          <w:szCs w:val="20"/>
        </w:rPr>
        <w:t>Computer output</w:t>
      </w:r>
    </w:p>
    <w:p w14:paraId="5198EB6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
    <w:p w14:paraId="728ACAB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CORR Procedure</w:t>
      </w:r>
    </w:p>
    <w:p w14:paraId="518EDC1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2  Variables</w:t>
      </w:r>
      <w:proofErr w:type="gramEnd"/>
      <w:r>
        <w:rPr>
          <w:rFonts w:ascii="SAS Monospace" w:hAnsi="SAS Monospace" w:cs="SAS Monospace"/>
          <w:sz w:val="16"/>
          <w:szCs w:val="16"/>
        </w:rPr>
        <w:t xml:space="preserve">:    fuel     </w:t>
      </w:r>
      <w:proofErr w:type="spellStart"/>
      <w:r>
        <w:rPr>
          <w:rFonts w:ascii="SAS Monospace" w:hAnsi="SAS Monospace" w:cs="SAS Monospace"/>
          <w:sz w:val="16"/>
          <w:szCs w:val="16"/>
        </w:rPr>
        <w:t>xal</w:t>
      </w:r>
      <w:proofErr w:type="spellEnd"/>
    </w:p>
    <w:p w14:paraId="709D441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498D2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N          Mean       Std Dev           Sum       Minimum       Maximum</w:t>
      </w:r>
    </w:p>
    <w:p w14:paraId="0CB9F65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fuel              86     267.24903      72.53431         22983     163.60200     420.25000</w:t>
      </w:r>
    </w:p>
    <w:p w14:paraId="552CAFF6"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86      39.01081      13.53587          3355      13.98000      64.56000</w:t>
      </w:r>
    </w:p>
    <w:p w14:paraId="2E6765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4FA7361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Simple Statistics</w:t>
      </w:r>
    </w:p>
    <w:p w14:paraId="5CD3ADE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w:t>
      </w:r>
    </w:p>
    <w:p w14:paraId="3FC3800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fuel        Weekly jet fuel spot price</w:t>
      </w:r>
    </w:p>
    <w:p w14:paraId="4A13C28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Airline index weekly price</w:t>
      </w:r>
    </w:p>
    <w:p w14:paraId="731B303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5150F5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Pearson Correlation Coefficients, N = 86</w:t>
      </w:r>
    </w:p>
    <w:p w14:paraId="43FA24F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Prob &gt; |r| under H0: Rho=0</w:t>
      </w:r>
    </w:p>
    <w:p w14:paraId="6E69FA8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fuel           </w:t>
      </w:r>
      <w:proofErr w:type="spellStart"/>
      <w:r>
        <w:rPr>
          <w:rFonts w:ascii="SAS Monospace" w:hAnsi="SAS Monospace" w:cs="SAS Monospace"/>
          <w:sz w:val="16"/>
          <w:szCs w:val="16"/>
        </w:rPr>
        <w:t>xal</w:t>
      </w:r>
      <w:proofErr w:type="spellEnd"/>
    </w:p>
    <w:p w14:paraId="72BC766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fuel                             1.00000      -0.97331</w:t>
      </w:r>
    </w:p>
    <w:p w14:paraId="4317A00B"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Weekly jet fuel spot price                      &lt;.0001</w:t>
      </w:r>
    </w:p>
    <w:p w14:paraId="7C63903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-0.97331       1.00000</w:t>
      </w:r>
    </w:p>
    <w:p w14:paraId="12A1C15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Airline index weekly price        &lt;.0001</w:t>
      </w:r>
    </w:p>
    <w:p w14:paraId="628200C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0652059"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296BD7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REG Procedure</w:t>
      </w:r>
    </w:p>
    <w:p w14:paraId="5BEE59FC"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MODEL1</w:t>
      </w:r>
    </w:p>
    <w:p w14:paraId="61FF12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Variable: </w:t>
      </w:r>
      <w:proofErr w:type="spellStart"/>
      <w:r>
        <w:rPr>
          <w:rFonts w:ascii="SAS Monospace" w:hAnsi="SAS Monospace" w:cs="SAS Monospace"/>
          <w:sz w:val="16"/>
          <w:szCs w:val="16"/>
        </w:rPr>
        <w:t>xal</w:t>
      </w:r>
      <w:proofErr w:type="spellEnd"/>
      <w:r>
        <w:rPr>
          <w:rFonts w:ascii="SAS Monospace" w:hAnsi="SAS Monospace" w:cs="SAS Monospace"/>
          <w:sz w:val="16"/>
          <w:szCs w:val="16"/>
        </w:rPr>
        <w:t xml:space="preserve"> Airline index weekly price</w:t>
      </w:r>
    </w:p>
    <w:p w14:paraId="117F59C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DA3A45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Read          86</w:t>
      </w:r>
    </w:p>
    <w:p w14:paraId="69E5A720"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Number of Observations Used          86</w:t>
      </w:r>
    </w:p>
    <w:p w14:paraId="2A4975EE"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F3DF63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1C66A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Analysis of Variance</w:t>
      </w:r>
    </w:p>
    <w:p w14:paraId="479A6B4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0A13855A"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Sum of           Mean</w:t>
      </w:r>
    </w:p>
    <w:p w14:paraId="29EF846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Source                   DF        Squares         Square    F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F</w:t>
      </w:r>
    </w:p>
    <w:p w14:paraId="64B6E1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56E63D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Model                     1          14754          14754    1511.05    &lt;.0001</w:t>
      </w:r>
    </w:p>
    <w:p w14:paraId="59DA9A2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Error                    84      820.15556        9.76376</w:t>
      </w:r>
    </w:p>
    <w:p w14:paraId="3259A47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Corrected Total          85          15574</w:t>
      </w:r>
    </w:p>
    <w:p w14:paraId="34081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3582AC2F"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711465B5"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Root MSE              3.12470    R-Square     0.9473</w:t>
      </w:r>
    </w:p>
    <w:p w14:paraId="368EBA67"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Dependent Mean       39.01081    </w:t>
      </w:r>
      <w:proofErr w:type="spellStart"/>
      <w:r>
        <w:rPr>
          <w:rFonts w:ascii="SAS Monospace" w:hAnsi="SAS Monospace" w:cs="SAS Monospace"/>
          <w:sz w:val="16"/>
          <w:szCs w:val="16"/>
        </w:rPr>
        <w:t>Adj</w:t>
      </w:r>
      <w:proofErr w:type="spellEnd"/>
      <w:r>
        <w:rPr>
          <w:rFonts w:ascii="SAS Monospace" w:hAnsi="SAS Monospace" w:cs="SAS Monospace"/>
          <w:sz w:val="16"/>
          <w:szCs w:val="16"/>
        </w:rPr>
        <w:t xml:space="preserve"> R-</w:t>
      </w:r>
      <w:proofErr w:type="spellStart"/>
      <w:r>
        <w:rPr>
          <w:rFonts w:ascii="SAS Monospace" w:hAnsi="SAS Monospace" w:cs="SAS Monospace"/>
          <w:sz w:val="16"/>
          <w:szCs w:val="16"/>
        </w:rPr>
        <w:t>Sq</w:t>
      </w:r>
      <w:proofErr w:type="spellEnd"/>
      <w:r>
        <w:rPr>
          <w:rFonts w:ascii="SAS Monospace" w:hAnsi="SAS Monospace" w:cs="SAS Monospace"/>
          <w:sz w:val="16"/>
          <w:szCs w:val="16"/>
        </w:rPr>
        <w:t xml:space="preserve">     0.9467</w:t>
      </w:r>
    </w:p>
    <w:p w14:paraId="1C91DFC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Coeff</w:t>
      </w:r>
      <w:proofErr w:type="spellEnd"/>
      <w:r>
        <w:rPr>
          <w:rFonts w:ascii="SAS Monospace" w:hAnsi="SAS Monospace" w:cs="SAS Monospace"/>
          <w:sz w:val="16"/>
          <w:szCs w:val="16"/>
        </w:rPr>
        <w:t xml:space="preserve">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8.00983</w:t>
      </w:r>
    </w:p>
    <w:p w14:paraId="2341BCE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BF83F23"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D9AE00D"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Estimates</w:t>
      </w:r>
    </w:p>
    <w:p w14:paraId="699257B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2E3C1792"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Parameter      Standard</w:t>
      </w:r>
    </w:p>
    <w:p w14:paraId="5260FAD4"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Variable    Label                        DF      Estimate         Error   t Value   </w:t>
      </w:r>
      <w:proofErr w:type="spellStart"/>
      <w:r>
        <w:rPr>
          <w:rFonts w:ascii="SAS Monospace" w:hAnsi="SAS Monospace" w:cs="SAS Monospace"/>
          <w:sz w:val="16"/>
          <w:szCs w:val="16"/>
        </w:rPr>
        <w:t>Pr</w:t>
      </w:r>
      <w:proofErr w:type="spellEnd"/>
      <w:r>
        <w:rPr>
          <w:rFonts w:ascii="SAS Monospace" w:hAnsi="SAS Monospace" w:cs="SAS Monospace"/>
          <w:sz w:val="16"/>
          <w:szCs w:val="16"/>
        </w:rPr>
        <w:t xml:space="preserve"> &gt; |t|</w:t>
      </w:r>
    </w:p>
    <w:p w14:paraId="6D837918"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p>
    <w:p w14:paraId="67C98501" w14:textId="77777777" w:rsid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Intercept   </w:t>
      </w:r>
      <w:proofErr w:type="spellStart"/>
      <w:r>
        <w:rPr>
          <w:rFonts w:ascii="SAS Monospace" w:hAnsi="SAS Monospace" w:cs="SAS Monospace"/>
          <w:sz w:val="16"/>
          <w:szCs w:val="16"/>
        </w:rPr>
        <w:t>Intercept</w:t>
      </w:r>
      <w:proofErr w:type="spellEnd"/>
      <w:r>
        <w:rPr>
          <w:rFonts w:ascii="SAS Monospace" w:hAnsi="SAS Monospace" w:cs="SAS Monospace"/>
          <w:sz w:val="16"/>
          <w:szCs w:val="16"/>
        </w:rPr>
        <w:t xml:space="preserve">                     1      87.55209       1.29340     67.69     &lt;.0001     </w:t>
      </w:r>
    </w:p>
    <w:p w14:paraId="390057CC" w14:textId="77777777" w:rsidR="00B140FC" w:rsidRPr="00B140FC" w:rsidRDefault="00B140FC" w:rsidP="00B140FC">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r w:rsidRPr="00B140FC">
        <w:rPr>
          <w:rFonts w:ascii="SAS Monospace" w:hAnsi="SAS Monospace" w:cs="SAS Monospace"/>
          <w:sz w:val="16"/>
          <w:szCs w:val="16"/>
        </w:rPr>
        <w:t>fuel        Weekly jet fuel spot price    1      -0.18163       0.00467    -38.87     &lt;.0001</w:t>
      </w:r>
    </w:p>
    <w:p w14:paraId="5D34FE2E" w14:textId="77777777" w:rsidR="00B140FC" w:rsidRDefault="00B140FC" w:rsidP="00B140FC">
      <w:pPr>
        <w:pStyle w:val="a3"/>
        <w:autoSpaceDE w:val="0"/>
        <w:autoSpaceDN w:val="0"/>
        <w:adjustRightInd w:val="0"/>
        <w:spacing w:after="0" w:line="240" w:lineRule="auto"/>
        <w:rPr>
          <w:rFonts w:cs="Arial"/>
          <w:color w:val="000000"/>
          <w:sz w:val="20"/>
          <w:szCs w:val="20"/>
        </w:rPr>
      </w:pPr>
    </w:p>
    <w:p w14:paraId="55081914" w14:textId="77777777" w:rsidR="000C793F" w:rsidRDefault="000C793F" w:rsidP="00B140FC">
      <w:pPr>
        <w:pStyle w:val="a3"/>
        <w:autoSpaceDE w:val="0"/>
        <w:autoSpaceDN w:val="0"/>
        <w:adjustRightInd w:val="0"/>
        <w:spacing w:after="0" w:line="240" w:lineRule="auto"/>
        <w:rPr>
          <w:rFonts w:cs="Arial"/>
          <w:color w:val="000000"/>
          <w:sz w:val="20"/>
          <w:szCs w:val="20"/>
        </w:rPr>
      </w:pPr>
    </w:p>
    <w:p w14:paraId="32B70376" w14:textId="45D2BFB2" w:rsidR="00BB1D7F" w:rsidRPr="00D14522" w:rsidRDefault="00BB1D7F" w:rsidP="00BB1D7F">
      <w:pPr>
        <w:pStyle w:val="a3"/>
        <w:numPr>
          <w:ilvl w:val="0"/>
          <w:numId w:val="2"/>
        </w:numPr>
        <w:autoSpaceDE w:val="0"/>
        <w:autoSpaceDN w:val="0"/>
        <w:adjustRightInd w:val="0"/>
        <w:spacing w:after="0" w:line="240" w:lineRule="auto"/>
        <w:rPr>
          <w:rFonts w:cs="Arial"/>
          <w:color w:val="000000"/>
          <w:sz w:val="20"/>
          <w:szCs w:val="20"/>
        </w:rPr>
      </w:pPr>
      <w:bookmarkStart w:id="0" w:name="_GoBack"/>
      <w:bookmarkEnd w:id="0"/>
      <w:r w:rsidRPr="00D14522">
        <w:rPr>
          <w:rFonts w:cs="Arial"/>
          <w:color w:val="000000"/>
          <w:sz w:val="20"/>
          <w:szCs w:val="20"/>
        </w:rPr>
        <w:t>Here are the observed XAL weekly prices on Sept. 7</w:t>
      </w:r>
      <w:r w:rsidRPr="00D14522">
        <w:rPr>
          <w:rFonts w:cs="Arial"/>
          <w:color w:val="000000"/>
          <w:sz w:val="20"/>
          <w:szCs w:val="20"/>
          <w:vertAlign w:val="superscript"/>
        </w:rPr>
        <w:t>th</w:t>
      </w:r>
      <w:r w:rsidRPr="00D14522">
        <w:rPr>
          <w:rFonts w:cs="Arial"/>
          <w:color w:val="000000"/>
          <w:sz w:val="20"/>
          <w:szCs w:val="20"/>
        </w:rPr>
        <w:t xml:space="preserve"> is $45.1, and on Oct. 5</w:t>
      </w:r>
      <w:r w:rsidRPr="00D14522">
        <w:rPr>
          <w:rFonts w:cs="Arial"/>
          <w:color w:val="000000"/>
          <w:sz w:val="20"/>
          <w:szCs w:val="20"/>
          <w:vertAlign w:val="superscript"/>
        </w:rPr>
        <w:t>th</w:t>
      </w:r>
      <w:r w:rsidRPr="00D14522">
        <w:rPr>
          <w:rFonts w:cs="Arial"/>
          <w:color w:val="000000"/>
          <w:sz w:val="20"/>
          <w:szCs w:val="20"/>
        </w:rPr>
        <w:t xml:space="preserve"> was $46.9. What </w:t>
      </w:r>
      <w:r w:rsidR="00C845DE">
        <w:rPr>
          <w:rFonts w:cs="Arial"/>
          <w:color w:val="000000"/>
          <w:sz w:val="20"/>
          <w:szCs w:val="20"/>
        </w:rPr>
        <w:t xml:space="preserve">are </w:t>
      </w:r>
      <w:r w:rsidRPr="00D14522">
        <w:rPr>
          <w:rFonts w:cs="Arial"/>
          <w:color w:val="000000"/>
          <w:sz w:val="20"/>
          <w:szCs w:val="20"/>
        </w:rPr>
        <w:t xml:space="preserve">the prediction errors for the two observations? If you were an investor, which of the two predictions would you trust more? Explain your answer. </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320C8EA0" w14:textId="77777777" w:rsidR="00B140FC" w:rsidRDefault="00B140FC" w:rsidP="00B140FC">
      <w:pPr>
        <w:pStyle w:val="a3"/>
        <w:rPr>
          <w:b/>
          <w:sz w:val="20"/>
          <w:szCs w:val="20"/>
        </w:rPr>
      </w:pPr>
    </w:p>
    <w:p w14:paraId="26C851EA" w14:textId="77777777" w:rsidR="000C793F" w:rsidRDefault="000C793F" w:rsidP="00B140FC">
      <w:pPr>
        <w:pStyle w:val="a3"/>
        <w:rPr>
          <w:b/>
          <w:sz w:val="20"/>
          <w:szCs w:val="20"/>
        </w:rPr>
      </w:pPr>
    </w:p>
    <w:p w14:paraId="6DFB43EA" w14:textId="77777777" w:rsidR="000C793F" w:rsidRPr="00B140FC" w:rsidRDefault="000C793F" w:rsidP="00B140FC">
      <w:pPr>
        <w:pStyle w:val="a3"/>
        <w:rPr>
          <w:b/>
          <w:sz w:val="20"/>
          <w:szCs w:val="20"/>
        </w:rPr>
      </w:pPr>
    </w:p>
    <w:p w14:paraId="5B6953E7" w14:textId="20B74985" w:rsidR="00923A01" w:rsidRPr="00D45FDE" w:rsidRDefault="00B425B5" w:rsidP="00B140FC">
      <w:pPr>
        <w:pStyle w:val="a3"/>
        <w:numPr>
          <w:ilvl w:val="0"/>
          <w:numId w:val="2"/>
        </w:numPr>
        <w:rPr>
          <w:b/>
          <w:sz w:val="20"/>
          <w:szCs w:val="20"/>
        </w:rPr>
      </w:pPr>
      <w:r w:rsidRPr="00D14522">
        <w:rPr>
          <w:sz w:val="20"/>
          <w:szCs w:val="20"/>
        </w:rPr>
        <w:t xml:space="preserve">As we all know so well, financial markets were in turmoil </w:t>
      </w:r>
      <w:r w:rsidR="000C793F">
        <w:rPr>
          <w:sz w:val="20"/>
          <w:szCs w:val="20"/>
        </w:rPr>
        <w:t>last year</w:t>
      </w:r>
      <w:r w:rsidR="007738D2">
        <w:rPr>
          <w:sz w:val="20"/>
          <w:szCs w:val="20"/>
        </w:rPr>
        <w:t>, caused by a severe crisis of the banking industry</w:t>
      </w:r>
      <w:r w:rsidRPr="00D14522">
        <w:rPr>
          <w:sz w:val="20"/>
          <w:szCs w:val="20"/>
        </w:rPr>
        <w:t>. The graph</w:t>
      </w:r>
      <w:r w:rsidR="00EA4705" w:rsidRPr="00D14522">
        <w:rPr>
          <w:sz w:val="20"/>
          <w:szCs w:val="20"/>
        </w:rPr>
        <w:t>s</w:t>
      </w:r>
      <w:r w:rsidRPr="00D14522">
        <w:rPr>
          <w:sz w:val="20"/>
          <w:szCs w:val="20"/>
        </w:rPr>
        <w:t xml:space="preserve"> below shows the data for XAL stock price and fuel price until </w:t>
      </w:r>
      <w:r w:rsidR="00D50347">
        <w:rPr>
          <w:sz w:val="20"/>
          <w:szCs w:val="20"/>
        </w:rPr>
        <w:t>March 2010</w:t>
      </w:r>
      <w:r w:rsidRPr="00D14522">
        <w:rPr>
          <w:sz w:val="20"/>
          <w:szCs w:val="20"/>
        </w:rPr>
        <w:t xml:space="preserve">. </w:t>
      </w:r>
      <w:r w:rsidR="00EA4705" w:rsidRPr="00D14522">
        <w:rPr>
          <w:sz w:val="20"/>
          <w:szCs w:val="20"/>
        </w:rPr>
        <w:t>Examine what the graphs show. Does the</w:t>
      </w:r>
      <w:r w:rsidR="00EA4705" w:rsidRPr="00D45FDE">
        <w:rPr>
          <w:sz w:val="20"/>
          <w:szCs w:val="20"/>
        </w:rPr>
        <w:t xml:space="preserve"> association between the two variables change after August 2008?</w:t>
      </w:r>
      <w:r w:rsidR="009D3321">
        <w:rPr>
          <w:sz w:val="20"/>
          <w:szCs w:val="20"/>
        </w:rPr>
        <w:t xml:space="preserve"> [</w:t>
      </w:r>
      <w:r w:rsidR="00863110">
        <w:rPr>
          <w:sz w:val="20"/>
          <w:szCs w:val="20"/>
        </w:rPr>
        <w:t>15</w:t>
      </w:r>
      <w:r w:rsidR="009D3321">
        <w:rPr>
          <w:sz w:val="20"/>
          <w:szCs w:val="20"/>
        </w:rPr>
        <w:t>]</w:t>
      </w:r>
    </w:p>
    <w:p w14:paraId="72C4B455" w14:textId="77777777" w:rsidR="00D50347" w:rsidRDefault="00D50347" w:rsidP="00D50347">
      <w:pPr>
        <w:pStyle w:val="a3"/>
        <w:rPr>
          <w:i/>
          <w:sz w:val="20"/>
          <w:szCs w:val="20"/>
        </w:rPr>
      </w:pPr>
    </w:p>
    <w:p w14:paraId="7F4724E6" w14:textId="77777777" w:rsidR="000C793F" w:rsidRPr="00D45FDE" w:rsidRDefault="00D50347" w:rsidP="00D50347">
      <w:pPr>
        <w:pStyle w:val="a3"/>
        <w:rPr>
          <w:i/>
          <w:sz w:val="20"/>
          <w:szCs w:val="20"/>
        </w:rPr>
      </w:pPr>
      <w:r>
        <w:rPr>
          <w:i/>
          <w:sz w:val="20"/>
          <w:szCs w:val="20"/>
        </w:rPr>
        <w:t>D</w:t>
      </w:r>
      <w:r w:rsidR="000C793F" w:rsidRPr="00D45FDE">
        <w:rPr>
          <w:i/>
          <w:sz w:val="20"/>
          <w:szCs w:val="20"/>
        </w:rPr>
        <w:t xml:space="preserve">ata collected from </w:t>
      </w:r>
      <w:r w:rsidR="000C793F" w:rsidRPr="00B140FC">
        <w:rPr>
          <w:b/>
          <w:i/>
          <w:sz w:val="20"/>
          <w:szCs w:val="20"/>
        </w:rPr>
        <w:t xml:space="preserve">Jan. 2007 to </w:t>
      </w:r>
      <w:r>
        <w:rPr>
          <w:b/>
          <w:i/>
          <w:sz w:val="20"/>
          <w:szCs w:val="20"/>
        </w:rPr>
        <w:t>March 2010</w:t>
      </w:r>
      <w:r w:rsidR="000C793F" w:rsidRPr="00D45FDE">
        <w:rPr>
          <w:i/>
          <w:sz w:val="20"/>
          <w:szCs w:val="20"/>
        </w:rPr>
        <w:t>.</w:t>
      </w:r>
    </w:p>
    <w:p w14:paraId="675F8DDA" w14:textId="77777777" w:rsidR="000C793F" w:rsidRDefault="008F4F32" w:rsidP="00C91FD8">
      <w:pPr>
        <w:autoSpaceDE w:val="0"/>
        <w:autoSpaceDN w:val="0"/>
        <w:adjustRightInd w:val="0"/>
        <w:spacing w:after="0" w:line="240" w:lineRule="auto"/>
        <w:jc w:val="center"/>
        <w:rPr>
          <w:rFonts w:cs="Arial"/>
          <w:i/>
          <w:color w:val="000000"/>
          <w:sz w:val="20"/>
          <w:szCs w:val="20"/>
        </w:rPr>
      </w:pPr>
      <w:r>
        <w:rPr>
          <w:i/>
          <w:noProof/>
          <w:sz w:val="20"/>
          <w:szCs w:val="20"/>
          <w:lang w:eastAsia="ko-KR"/>
        </w:rPr>
        <w:drawing>
          <wp:anchor distT="0" distB="0" distL="114300" distR="114300" simplePos="0" relativeHeight="251659264" behindDoc="0" locked="0" layoutInCell="1" allowOverlap="1" wp14:anchorId="7691C5F5" wp14:editId="516445E2">
            <wp:simplePos x="0" y="0"/>
            <wp:positionH relativeFrom="margin">
              <wp:posOffset>269875</wp:posOffset>
            </wp:positionH>
            <wp:positionV relativeFrom="margin">
              <wp:posOffset>1205865</wp:posOffset>
            </wp:positionV>
            <wp:extent cx="2926080" cy="151066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57D1DF9A" w14:textId="77777777" w:rsidR="00C91FD8" w:rsidRDefault="00C91FD8" w:rsidP="00C91FD8">
      <w:pPr>
        <w:autoSpaceDE w:val="0"/>
        <w:autoSpaceDN w:val="0"/>
        <w:adjustRightInd w:val="0"/>
        <w:spacing w:after="0" w:line="240" w:lineRule="auto"/>
        <w:jc w:val="center"/>
        <w:rPr>
          <w:rFonts w:cs="Arial"/>
          <w:i/>
          <w:color w:val="000000"/>
          <w:sz w:val="20"/>
          <w:szCs w:val="20"/>
        </w:rPr>
      </w:pPr>
    </w:p>
    <w:p w14:paraId="297BF701" w14:textId="77777777" w:rsidR="00C91FD8" w:rsidRDefault="00C91FD8" w:rsidP="00C91FD8">
      <w:pPr>
        <w:autoSpaceDE w:val="0"/>
        <w:autoSpaceDN w:val="0"/>
        <w:adjustRightInd w:val="0"/>
        <w:spacing w:after="0" w:line="240" w:lineRule="auto"/>
        <w:jc w:val="center"/>
        <w:rPr>
          <w:rFonts w:cs="Arial"/>
          <w:i/>
          <w:color w:val="000000"/>
          <w:sz w:val="20"/>
          <w:szCs w:val="20"/>
        </w:rPr>
      </w:pPr>
    </w:p>
    <w:p w14:paraId="13BFB5F6" w14:textId="77777777" w:rsidR="00C91FD8" w:rsidRDefault="00C91FD8" w:rsidP="00C91FD8">
      <w:pPr>
        <w:autoSpaceDE w:val="0"/>
        <w:autoSpaceDN w:val="0"/>
        <w:adjustRightInd w:val="0"/>
        <w:spacing w:after="0" w:line="240" w:lineRule="auto"/>
        <w:jc w:val="center"/>
        <w:rPr>
          <w:rFonts w:cs="Arial"/>
          <w:i/>
          <w:color w:val="000000"/>
          <w:sz w:val="20"/>
          <w:szCs w:val="20"/>
        </w:rPr>
      </w:pPr>
    </w:p>
    <w:p w14:paraId="3CB4549E" w14:textId="77777777" w:rsidR="00C91FD8" w:rsidRDefault="00C91FD8" w:rsidP="00C91FD8">
      <w:pPr>
        <w:autoSpaceDE w:val="0"/>
        <w:autoSpaceDN w:val="0"/>
        <w:adjustRightInd w:val="0"/>
        <w:spacing w:after="0" w:line="240" w:lineRule="auto"/>
        <w:jc w:val="center"/>
        <w:rPr>
          <w:rFonts w:cs="Arial"/>
          <w:i/>
          <w:color w:val="000000"/>
          <w:sz w:val="20"/>
          <w:szCs w:val="20"/>
        </w:rPr>
      </w:pPr>
    </w:p>
    <w:p w14:paraId="6D1EF85A" w14:textId="77777777" w:rsidR="00C91FD8" w:rsidRDefault="00C91FD8" w:rsidP="00C91FD8">
      <w:pPr>
        <w:autoSpaceDE w:val="0"/>
        <w:autoSpaceDN w:val="0"/>
        <w:adjustRightInd w:val="0"/>
        <w:spacing w:after="0" w:line="240" w:lineRule="auto"/>
        <w:jc w:val="center"/>
        <w:rPr>
          <w:rFonts w:cs="Arial"/>
          <w:i/>
          <w:color w:val="000000"/>
          <w:sz w:val="20"/>
          <w:szCs w:val="20"/>
        </w:rPr>
      </w:pPr>
    </w:p>
    <w:p w14:paraId="582A956C" w14:textId="77777777" w:rsidR="000C793F" w:rsidRDefault="000C793F" w:rsidP="00C1308E">
      <w:pPr>
        <w:autoSpaceDE w:val="0"/>
        <w:autoSpaceDN w:val="0"/>
        <w:adjustRightInd w:val="0"/>
        <w:spacing w:after="0" w:line="240" w:lineRule="auto"/>
        <w:jc w:val="center"/>
        <w:rPr>
          <w:rFonts w:cs="Arial"/>
          <w:i/>
          <w:color w:val="000000"/>
          <w:sz w:val="20"/>
          <w:szCs w:val="20"/>
        </w:rPr>
      </w:pPr>
    </w:p>
    <w:p w14:paraId="74B32C78" w14:textId="77777777" w:rsidR="000C793F" w:rsidRDefault="000C793F" w:rsidP="00C1308E">
      <w:pPr>
        <w:autoSpaceDE w:val="0"/>
        <w:autoSpaceDN w:val="0"/>
        <w:adjustRightInd w:val="0"/>
        <w:spacing w:after="0" w:line="240" w:lineRule="auto"/>
        <w:jc w:val="center"/>
        <w:rPr>
          <w:rFonts w:cs="Arial"/>
          <w:i/>
          <w:color w:val="000000"/>
          <w:sz w:val="20"/>
          <w:szCs w:val="20"/>
        </w:rPr>
      </w:pPr>
    </w:p>
    <w:p w14:paraId="18BDE870" w14:textId="77777777" w:rsidR="00D50347" w:rsidRDefault="00D50347" w:rsidP="00BB1D7F">
      <w:pPr>
        <w:autoSpaceDE w:val="0"/>
        <w:autoSpaceDN w:val="0"/>
        <w:adjustRightInd w:val="0"/>
        <w:spacing w:after="0" w:line="240" w:lineRule="auto"/>
        <w:ind w:left="360"/>
        <w:rPr>
          <w:rFonts w:ascii="Arial" w:hAnsi="Arial" w:cs="Arial"/>
          <w:color w:val="000000"/>
          <w:sz w:val="20"/>
          <w:szCs w:val="20"/>
        </w:rPr>
      </w:pPr>
    </w:p>
    <w:p w14:paraId="488AD971" w14:textId="77777777" w:rsidR="00D50347" w:rsidRDefault="00D50347" w:rsidP="00BB1D7F">
      <w:pPr>
        <w:autoSpaceDE w:val="0"/>
        <w:autoSpaceDN w:val="0"/>
        <w:adjustRightInd w:val="0"/>
        <w:spacing w:after="0" w:line="240" w:lineRule="auto"/>
        <w:ind w:left="360"/>
        <w:rPr>
          <w:rFonts w:ascii="Arial" w:hAnsi="Arial" w:cs="Arial"/>
          <w:color w:val="000000"/>
          <w:sz w:val="20"/>
          <w:szCs w:val="20"/>
        </w:rPr>
      </w:pPr>
    </w:p>
    <w:p w14:paraId="11C4AC34" w14:textId="77777777" w:rsidR="00D50347" w:rsidRDefault="00D50347" w:rsidP="00D50347">
      <w:pPr>
        <w:autoSpaceDE w:val="0"/>
        <w:autoSpaceDN w:val="0"/>
        <w:adjustRightInd w:val="0"/>
        <w:spacing w:after="0" w:line="240" w:lineRule="auto"/>
        <w:rPr>
          <w:rFonts w:cs="Arial"/>
          <w:b/>
          <w:i/>
          <w:color w:val="000000"/>
          <w:sz w:val="20"/>
          <w:szCs w:val="20"/>
        </w:rPr>
      </w:pPr>
      <w:r>
        <w:rPr>
          <w:rFonts w:cs="Arial"/>
          <w:b/>
          <w:i/>
          <w:color w:val="000000"/>
          <w:sz w:val="20"/>
          <w:szCs w:val="20"/>
        </w:rPr>
        <w:t xml:space="preserve">                        </w:t>
      </w:r>
    </w:p>
    <w:p w14:paraId="410F0CCD" w14:textId="77777777" w:rsidR="008F4F32" w:rsidRDefault="00D50347" w:rsidP="00D50347">
      <w:pPr>
        <w:autoSpaceDE w:val="0"/>
        <w:autoSpaceDN w:val="0"/>
        <w:adjustRightInd w:val="0"/>
        <w:spacing w:after="0" w:line="240" w:lineRule="auto"/>
        <w:rPr>
          <w:rFonts w:cs="Arial"/>
          <w:b/>
          <w:i/>
          <w:color w:val="000000"/>
          <w:sz w:val="20"/>
          <w:szCs w:val="20"/>
        </w:rPr>
      </w:pPr>
      <w:r>
        <w:rPr>
          <w:rFonts w:cs="Arial"/>
          <w:b/>
          <w:i/>
          <w:color w:val="000000"/>
          <w:sz w:val="20"/>
          <w:szCs w:val="20"/>
        </w:rPr>
        <w:t xml:space="preserve">                            </w:t>
      </w:r>
    </w:p>
    <w:p w14:paraId="796ADA01" w14:textId="77777777" w:rsidR="008F4F32" w:rsidRDefault="008F4F32" w:rsidP="00D50347">
      <w:pPr>
        <w:autoSpaceDE w:val="0"/>
        <w:autoSpaceDN w:val="0"/>
        <w:adjustRightInd w:val="0"/>
        <w:spacing w:after="0" w:line="240" w:lineRule="auto"/>
        <w:rPr>
          <w:rFonts w:cs="Arial"/>
          <w:b/>
          <w:i/>
          <w:color w:val="000000"/>
          <w:sz w:val="20"/>
          <w:szCs w:val="20"/>
        </w:rPr>
      </w:pPr>
    </w:p>
    <w:p w14:paraId="133A47C9" w14:textId="77777777" w:rsidR="008F4F32" w:rsidRDefault="008F4F32" w:rsidP="00D50347">
      <w:pPr>
        <w:autoSpaceDE w:val="0"/>
        <w:autoSpaceDN w:val="0"/>
        <w:adjustRightInd w:val="0"/>
        <w:spacing w:after="0" w:line="240" w:lineRule="auto"/>
        <w:rPr>
          <w:rFonts w:cs="Arial"/>
          <w:b/>
          <w:i/>
          <w:color w:val="000000"/>
          <w:sz w:val="20"/>
          <w:szCs w:val="20"/>
        </w:rPr>
      </w:pPr>
    </w:p>
    <w:p w14:paraId="3DE0A164" w14:textId="77777777" w:rsidR="008F4F32" w:rsidRDefault="008F4F32" w:rsidP="00D50347">
      <w:pPr>
        <w:autoSpaceDE w:val="0"/>
        <w:autoSpaceDN w:val="0"/>
        <w:adjustRightInd w:val="0"/>
        <w:spacing w:after="0" w:line="240" w:lineRule="auto"/>
        <w:rPr>
          <w:rFonts w:cs="Arial"/>
          <w:b/>
          <w:i/>
          <w:color w:val="000000"/>
          <w:sz w:val="20"/>
          <w:szCs w:val="20"/>
        </w:rPr>
      </w:pPr>
    </w:p>
    <w:p w14:paraId="6D9C5C15" w14:textId="77777777" w:rsidR="008F4F32" w:rsidRDefault="008F4F32" w:rsidP="00D50347">
      <w:pPr>
        <w:autoSpaceDE w:val="0"/>
        <w:autoSpaceDN w:val="0"/>
        <w:adjustRightInd w:val="0"/>
        <w:spacing w:after="0" w:line="240" w:lineRule="auto"/>
        <w:rPr>
          <w:rFonts w:cs="Arial"/>
          <w:b/>
          <w:i/>
          <w:color w:val="000000"/>
          <w:sz w:val="20"/>
          <w:szCs w:val="20"/>
        </w:rPr>
      </w:pPr>
    </w:p>
    <w:p w14:paraId="22857AE8" w14:textId="77777777" w:rsidR="008F4F32" w:rsidRDefault="008F4F32" w:rsidP="00D50347">
      <w:pPr>
        <w:autoSpaceDE w:val="0"/>
        <w:autoSpaceDN w:val="0"/>
        <w:adjustRightInd w:val="0"/>
        <w:spacing w:after="0" w:line="240" w:lineRule="auto"/>
        <w:rPr>
          <w:rFonts w:cs="Arial"/>
          <w:b/>
          <w:i/>
          <w:color w:val="000000"/>
          <w:sz w:val="20"/>
          <w:szCs w:val="20"/>
        </w:rPr>
      </w:pPr>
    </w:p>
    <w:p w14:paraId="75C8D1B2" w14:textId="77777777" w:rsidR="00C91FD8" w:rsidRDefault="008F4F32" w:rsidP="00D50347">
      <w:pPr>
        <w:autoSpaceDE w:val="0"/>
        <w:autoSpaceDN w:val="0"/>
        <w:adjustRightInd w:val="0"/>
        <w:spacing w:after="0" w:line="240" w:lineRule="auto"/>
        <w:rPr>
          <w:rFonts w:cs="Arial"/>
          <w:b/>
          <w:i/>
          <w:color w:val="000000"/>
          <w:sz w:val="20"/>
          <w:szCs w:val="20"/>
        </w:rPr>
      </w:pPr>
      <w:r>
        <w:rPr>
          <w:rFonts w:cs="Arial"/>
          <w:b/>
          <w:i/>
          <w:color w:val="000000"/>
          <w:sz w:val="20"/>
          <w:szCs w:val="20"/>
        </w:rPr>
        <w:t xml:space="preserve">                 </w:t>
      </w:r>
      <w:r w:rsidR="00C91FD8">
        <w:rPr>
          <w:rFonts w:cs="Arial"/>
          <w:b/>
          <w:i/>
          <w:color w:val="000000"/>
          <w:sz w:val="20"/>
          <w:szCs w:val="20"/>
        </w:rPr>
        <w:t xml:space="preserve">             </w:t>
      </w:r>
    </w:p>
    <w:p w14:paraId="34219B71" w14:textId="77777777" w:rsidR="00D50347" w:rsidRPr="00D50347" w:rsidRDefault="008F4F32" w:rsidP="00D50347">
      <w:pPr>
        <w:autoSpaceDE w:val="0"/>
        <w:autoSpaceDN w:val="0"/>
        <w:adjustRightInd w:val="0"/>
        <w:spacing w:after="0" w:line="240" w:lineRule="auto"/>
        <w:rPr>
          <w:rFonts w:cs="Arial"/>
          <w:b/>
          <w:i/>
          <w:color w:val="000000"/>
          <w:sz w:val="20"/>
          <w:szCs w:val="20"/>
        </w:rPr>
      </w:pPr>
      <w:r>
        <w:rPr>
          <w:rFonts w:cs="Arial"/>
          <w:b/>
          <w:i/>
          <w:color w:val="000000"/>
          <w:sz w:val="20"/>
          <w:szCs w:val="20"/>
        </w:rPr>
        <w:t xml:space="preserve">     </w:t>
      </w:r>
      <w:r w:rsidR="00C91FD8">
        <w:rPr>
          <w:rFonts w:cs="Arial"/>
          <w:b/>
          <w:i/>
          <w:color w:val="000000"/>
          <w:sz w:val="20"/>
          <w:szCs w:val="20"/>
        </w:rPr>
        <w:t xml:space="preserve">             </w:t>
      </w:r>
      <w:r w:rsidR="00D50347">
        <w:rPr>
          <w:rFonts w:cs="Arial"/>
          <w:b/>
          <w:i/>
          <w:color w:val="000000"/>
          <w:sz w:val="20"/>
          <w:szCs w:val="20"/>
        </w:rPr>
        <w:t>D</w:t>
      </w:r>
      <w:r w:rsidR="00D50347" w:rsidRPr="00D50347">
        <w:rPr>
          <w:rFonts w:cs="Arial"/>
          <w:b/>
          <w:i/>
          <w:color w:val="000000"/>
          <w:sz w:val="20"/>
          <w:szCs w:val="20"/>
        </w:rPr>
        <w:t xml:space="preserve">ata from </w:t>
      </w:r>
      <w:r w:rsidR="00D50347">
        <w:rPr>
          <w:rFonts w:cs="Arial"/>
          <w:b/>
          <w:i/>
          <w:color w:val="000000"/>
          <w:sz w:val="20"/>
          <w:szCs w:val="20"/>
        </w:rPr>
        <w:t>January 2007 to August 2008                        D</w:t>
      </w:r>
      <w:r w:rsidR="00D50347" w:rsidRPr="00D50347">
        <w:rPr>
          <w:rFonts w:cs="Arial"/>
          <w:b/>
          <w:i/>
          <w:color w:val="000000"/>
          <w:sz w:val="20"/>
          <w:szCs w:val="20"/>
        </w:rPr>
        <w:t xml:space="preserve">ata from </w:t>
      </w:r>
      <w:r w:rsidR="00D50347">
        <w:rPr>
          <w:rFonts w:cs="Arial"/>
          <w:b/>
          <w:i/>
          <w:color w:val="000000"/>
          <w:sz w:val="20"/>
          <w:szCs w:val="20"/>
        </w:rPr>
        <w:t>Sept 2008 to March 2010</w:t>
      </w:r>
    </w:p>
    <w:p w14:paraId="0855089C" w14:textId="77777777" w:rsidR="00D50347" w:rsidRDefault="00D50347" w:rsidP="00D50347">
      <w:pPr>
        <w:autoSpaceDE w:val="0"/>
        <w:autoSpaceDN w:val="0"/>
        <w:adjustRightInd w:val="0"/>
        <w:spacing w:after="0" w:line="240" w:lineRule="auto"/>
        <w:jc w:val="center"/>
        <w:rPr>
          <w:rFonts w:cs="Arial"/>
          <w:i/>
          <w:color w:val="000000"/>
          <w:sz w:val="20"/>
          <w:szCs w:val="20"/>
        </w:rPr>
      </w:pPr>
      <w:r>
        <w:rPr>
          <w:rFonts w:cs="Arial"/>
          <w:i/>
          <w:noProof/>
          <w:color w:val="000000"/>
          <w:sz w:val="20"/>
          <w:szCs w:val="20"/>
          <w:lang w:eastAsia="ko-KR"/>
        </w:rPr>
        <w:lastRenderedPageBreak/>
        <w:drawing>
          <wp:anchor distT="0" distB="0" distL="114300" distR="114300" simplePos="0" relativeHeight="251661312" behindDoc="0" locked="0" layoutInCell="1" allowOverlap="1" wp14:anchorId="0ED9CEF0" wp14:editId="54E48CE0">
            <wp:simplePos x="0" y="0"/>
            <wp:positionH relativeFrom="margin">
              <wp:posOffset>381635</wp:posOffset>
            </wp:positionH>
            <wp:positionV relativeFrom="margin">
              <wp:posOffset>3514090</wp:posOffset>
            </wp:positionV>
            <wp:extent cx="2877820" cy="1772920"/>
            <wp:effectExtent l="0" t="0" r="0" b="0"/>
            <wp:wrapSquare wrapText="bothSides"/>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cs="Arial"/>
          <w:i/>
          <w:noProof/>
          <w:color w:val="000000"/>
          <w:sz w:val="20"/>
          <w:szCs w:val="20"/>
          <w:lang w:eastAsia="ko-KR"/>
        </w:rPr>
        <w:drawing>
          <wp:anchor distT="0" distB="0" distL="114300" distR="114300" simplePos="0" relativeHeight="251663360" behindDoc="0" locked="0" layoutInCell="1" allowOverlap="1" wp14:anchorId="5EFD5659" wp14:editId="37E68088">
            <wp:simplePos x="0" y="0"/>
            <wp:positionH relativeFrom="margin">
              <wp:posOffset>3124835</wp:posOffset>
            </wp:positionH>
            <wp:positionV relativeFrom="margin">
              <wp:posOffset>3514090</wp:posOffset>
            </wp:positionV>
            <wp:extent cx="2854325" cy="1605915"/>
            <wp:effectExtent l="0" t="0" r="0" b="0"/>
            <wp:wrapSquare wrapText="bothSides"/>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4137F1E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474132"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A9CE9B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30BDEC9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129322C"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24767E01"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0CCB2C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77F4178E"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38AA4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1AE96433"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6B5BC6B"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0509F7B7" w14:textId="77777777" w:rsidR="00D50347" w:rsidRDefault="00D50347" w:rsidP="00D50347">
      <w:pPr>
        <w:autoSpaceDE w:val="0"/>
        <w:autoSpaceDN w:val="0"/>
        <w:adjustRightInd w:val="0"/>
        <w:spacing w:after="0" w:line="240" w:lineRule="auto"/>
        <w:jc w:val="center"/>
        <w:rPr>
          <w:rFonts w:cs="Arial"/>
          <w:i/>
          <w:color w:val="000000"/>
          <w:sz w:val="20"/>
          <w:szCs w:val="20"/>
        </w:rPr>
      </w:pPr>
    </w:p>
    <w:p w14:paraId="6A70ECB6" w14:textId="77777777" w:rsidR="00D50347" w:rsidRDefault="00D50347" w:rsidP="00D50347">
      <w:pPr>
        <w:autoSpaceDE w:val="0"/>
        <w:autoSpaceDN w:val="0"/>
        <w:adjustRightInd w:val="0"/>
        <w:spacing w:after="0" w:line="240" w:lineRule="auto"/>
        <w:jc w:val="center"/>
        <w:rPr>
          <w:rFonts w:cs="Arial"/>
          <w:i/>
          <w:color w:val="000000"/>
          <w:sz w:val="20"/>
          <w:szCs w:val="20"/>
        </w:rPr>
      </w:pPr>
      <w:r w:rsidRPr="00D45FDE">
        <w:rPr>
          <w:rFonts w:cs="Arial"/>
          <w:i/>
          <w:color w:val="000000"/>
          <w:sz w:val="20"/>
          <w:szCs w:val="20"/>
        </w:rPr>
        <w:t>Dual axis Plot that shows the</w:t>
      </w:r>
      <w:r>
        <w:rPr>
          <w:rFonts w:cs="Arial"/>
          <w:i/>
          <w:color w:val="000000"/>
          <w:sz w:val="20"/>
          <w:szCs w:val="20"/>
        </w:rPr>
        <w:t xml:space="preserve"> changes in XAL index price and </w:t>
      </w:r>
      <w:r w:rsidRPr="00D45FDE">
        <w:rPr>
          <w:rFonts w:cs="Arial"/>
          <w:i/>
          <w:color w:val="000000"/>
          <w:sz w:val="20"/>
          <w:szCs w:val="20"/>
        </w:rPr>
        <w:t>jet fuel price over time</w:t>
      </w:r>
    </w:p>
    <w:p w14:paraId="0935FC07" w14:textId="77777777" w:rsidR="00D50347" w:rsidRPr="00D45FDE" w:rsidRDefault="00D50347" w:rsidP="00D50347">
      <w:pPr>
        <w:autoSpaceDE w:val="0"/>
        <w:autoSpaceDN w:val="0"/>
        <w:adjustRightInd w:val="0"/>
        <w:spacing w:after="0" w:line="240" w:lineRule="auto"/>
        <w:jc w:val="center"/>
        <w:rPr>
          <w:rFonts w:cs="Arial"/>
          <w:i/>
          <w:color w:val="000000"/>
          <w:sz w:val="20"/>
          <w:szCs w:val="20"/>
        </w:rPr>
      </w:pPr>
    </w:p>
    <w:p w14:paraId="77126052" w14:textId="77777777" w:rsidR="00BB1D7F" w:rsidRPr="00BB1D7F" w:rsidRDefault="00D50347" w:rsidP="00D50347">
      <w:pPr>
        <w:autoSpaceDE w:val="0"/>
        <w:autoSpaceDN w:val="0"/>
        <w:adjustRightInd w:val="0"/>
        <w:spacing w:after="0" w:line="240" w:lineRule="auto"/>
        <w:ind w:left="360"/>
        <w:jc w:val="center"/>
        <w:rPr>
          <w:rFonts w:ascii="Arial" w:hAnsi="Arial" w:cs="Arial"/>
          <w:color w:val="000000"/>
          <w:sz w:val="20"/>
          <w:szCs w:val="20"/>
        </w:rPr>
      </w:pPr>
      <w:r w:rsidRPr="00D50347">
        <w:rPr>
          <w:rFonts w:ascii="Arial" w:hAnsi="Arial" w:cs="Arial"/>
          <w:noProof/>
          <w:color w:val="000000"/>
          <w:sz w:val="20"/>
          <w:szCs w:val="20"/>
          <w:lang w:eastAsia="ko-KR"/>
        </w:rPr>
        <w:drawing>
          <wp:inline distT="0" distB="0" distL="0" distR="0" wp14:anchorId="20DD9FF9" wp14:editId="714EE0A1">
            <wp:extent cx="4282606" cy="1645920"/>
            <wp:effectExtent l="0" t="0" r="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062A72" w14:textId="77777777" w:rsidR="00BB1D7F" w:rsidRPr="00BB1D7F" w:rsidRDefault="00BB1D7F" w:rsidP="00BB1D7F">
      <w:pPr>
        <w:autoSpaceDE w:val="0"/>
        <w:autoSpaceDN w:val="0"/>
        <w:adjustRightInd w:val="0"/>
        <w:spacing w:after="0" w:line="240" w:lineRule="auto"/>
        <w:rPr>
          <w:rFonts w:ascii="Arial" w:hAnsi="Arial" w:cs="Arial"/>
          <w:color w:val="000000"/>
          <w:sz w:val="20"/>
          <w:szCs w:val="20"/>
        </w:rPr>
      </w:pPr>
    </w:p>
    <w:p w14:paraId="6297063E" w14:textId="328C2F09" w:rsidR="00C1308E" w:rsidRDefault="00C1308E" w:rsidP="00C1308E">
      <w:pPr>
        <w:pStyle w:val="a3"/>
        <w:numPr>
          <w:ilvl w:val="0"/>
          <w:numId w:val="2"/>
        </w:numPr>
        <w:autoSpaceDE w:val="0"/>
        <w:autoSpaceDN w:val="0"/>
        <w:adjustRightInd w:val="0"/>
        <w:spacing w:after="0" w:line="240" w:lineRule="auto"/>
        <w:rPr>
          <w:rFonts w:cs="Arial"/>
          <w:color w:val="000000"/>
          <w:sz w:val="20"/>
          <w:szCs w:val="20"/>
        </w:rPr>
      </w:pPr>
      <w:r w:rsidRPr="008E6BDD">
        <w:rPr>
          <w:rFonts w:cs="Arial"/>
          <w:color w:val="000000"/>
          <w:sz w:val="20"/>
          <w:szCs w:val="20"/>
        </w:rPr>
        <w:t xml:space="preserve">If you were an investor, would you </w:t>
      </w:r>
      <w:r w:rsidR="009C245B">
        <w:rPr>
          <w:rFonts w:cs="Arial"/>
          <w:color w:val="000000"/>
          <w:sz w:val="20"/>
          <w:szCs w:val="20"/>
        </w:rPr>
        <w:t xml:space="preserve">still </w:t>
      </w:r>
      <w:r w:rsidR="008E6BDD" w:rsidRPr="008E6BDD">
        <w:rPr>
          <w:rFonts w:cs="Arial"/>
          <w:color w:val="000000"/>
          <w:sz w:val="20"/>
          <w:szCs w:val="20"/>
        </w:rPr>
        <w:t xml:space="preserve">use information about jet fuel price to make a buy or sell </w:t>
      </w:r>
      <w:r w:rsidRPr="008E6BDD">
        <w:rPr>
          <w:rFonts w:cs="Arial"/>
          <w:color w:val="000000"/>
          <w:sz w:val="20"/>
          <w:szCs w:val="20"/>
        </w:rPr>
        <w:t>decision</w:t>
      </w:r>
      <w:r w:rsidR="008E6BDD" w:rsidRPr="008E6BDD">
        <w:rPr>
          <w:rFonts w:cs="Arial"/>
          <w:color w:val="000000"/>
          <w:sz w:val="20"/>
          <w:szCs w:val="20"/>
        </w:rPr>
        <w:t xml:space="preserve"> for the</w:t>
      </w:r>
      <w:r w:rsidRPr="008E6BDD">
        <w:rPr>
          <w:rFonts w:cs="Arial"/>
          <w:color w:val="000000"/>
          <w:sz w:val="20"/>
          <w:szCs w:val="20"/>
        </w:rPr>
        <w:t xml:space="preserve"> XAL index?</w:t>
      </w:r>
      <w:r w:rsidR="009D3321">
        <w:rPr>
          <w:rFonts w:cs="Arial"/>
          <w:color w:val="000000"/>
          <w:sz w:val="20"/>
          <w:szCs w:val="20"/>
        </w:rPr>
        <w:t xml:space="preserve"> [</w:t>
      </w:r>
      <w:r w:rsidR="00863110">
        <w:rPr>
          <w:rFonts w:cs="Arial"/>
          <w:color w:val="000000"/>
          <w:sz w:val="20"/>
          <w:szCs w:val="20"/>
        </w:rPr>
        <w:t>10</w:t>
      </w:r>
      <w:r w:rsidR="009D3321">
        <w:rPr>
          <w:rFonts w:cs="Arial"/>
          <w:color w:val="000000"/>
          <w:sz w:val="20"/>
          <w:szCs w:val="20"/>
        </w:rPr>
        <w:t>]</w:t>
      </w:r>
    </w:p>
    <w:p w14:paraId="46F53D31" w14:textId="68A44E99" w:rsidR="00863110" w:rsidRDefault="00863110" w:rsidP="00863110">
      <w:pPr>
        <w:autoSpaceDE w:val="0"/>
        <w:autoSpaceDN w:val="0"/>
        <w:adjustRightInd w:val="0"/>
        <w:spacing w:after="0" w:line="240" w:lineRule="auto"/>
        <w:rPr>
          <w:rFonts w:cs="Arial"/>
          <w:color w:val="000000"/>
          <w:sz w:val="20"/>
          <w:szCs w:val="20"/>
        </w:rPr>
      </w:pPr>
    </w:p>
    <w:p w14:paraId="02682FDC" w14:textId="7200AA17" w:rsidR="00863110" w:rsidRDefault="00863110" w:rsidP="00863110">
      <w:pPr>
        <w:autoSpaceDE w:val="0"/>
        <w:autoSpaceDN w:val="0"/>
        <w:adjustRightInd w:val="0"/>
        <w:spacing w:after="0" w:line="240" w:lineRule="auto"/>
        <w:rPr>
          <w:rFonts w:cs="Arial"/>
          <w:color w:val="000000"/>
          <w:sz w:val="20"/>
          <w:szCs w:val="20"/>
        </w:rPr>
      </w:pPr>
    </w:p>
    <w:p w14:paraId="1E8A23C7" w14:textId="1428B54F" w:rsidR="00863110" w:rsidRPr="00863110" w:rsidRDefault="00863110" w:rsidP="00863110">
      <w:pPr>
        <w:pStyle w:val="a3"/>
        <w:numPr>
          <w:ilvl w:val="0"/>
          <w:numId w:val="2"/>
        </w:numPr>
        <w:autoSpaceDE w:val="0"/>
        <w:autoSpaceDN w:val="0"/>
        <w:adjustRightInd w:val="0"/>
        <w:spacing w:after="0" w:line="240" w:lineRule="auto"/>
        <w:rPr>
          <w:rFonts w:cs="Arial"/>
          <w:color w:val="000000"/>
          <w:sz w:val="20"/>
          <w:szCs w:val="20"/>
        </w:rPr>
      </w:pPr>
      <w:r>
        <w:rPr>
          <w:rFonts w:cs="Arial"/>
          <w:color w:val="000000"/>
          <w:sz w:val="20"/>
          <w:szCs w:val="20"/>
        </w:rPr>
        <w:t xml:space="preserve">What are the steps in residual </w:t>
      </w:r>
      <w:proofErr w:type="gramStart"/>
      <w:r>
        <w:rPr>
          <w:rFonts w:cs="Arial"/>
          <w:color w:val="000000"/>
          <w:sz w:val="20"/>
          <w:szCs w:val="20"/>
        </w:rPr>
        <w:t>analysis.</w:t>
      </w:r>
      <w:proofErr w:type="gramEnd"/>
      <w:r>
        <w:rPr>
          <w:rFonts w:cs="Arial"/>
          <w:color w:val="000000"/>
          <w:sz w:val="20"/>
          <w:szCs w:val="20"/>
        </w:rPr>
        <w:t xml:space="preserve"> And further state how you can identify the problems in each step, and how to solve these issues accordingly. [30]</w:t>
      </w:r>
    </w:p>
    <w:p w14:paraId="56D76684" w14:textId="77777777" w:rsidR="00AF69B7" w:rsidRDefault="00AF69B7" w:rsidP="008E6BDD">
      <w:pPr>
        <w:pStyle w:val="a3"/>
        <w:autoSpaceDE w:val="0"/>
        <w:autoSpaceDN w:val="0"/>
        <w:adjustRightInd w:val="0"/>
        <w:spacing w:after="0" w:line="240" w:lineRule="auto"/>
        <w:rPr>
          <w:rFonts w:cs="Arial"/>
          <w:color w:val="000000"/>
          <w:sz w:val="20"/>
          <w:szCs w:val="20"/>
        </w:rPr>
      </w:pPr>
    </w:p>
    <w:sectPr w:rsidR="00AF69B7" w:rsidSect="00940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SAS Monospace">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04137"/>
    <w:multiLevelType w:val="hybridMultilevel"/>
    <w:tmpl w:val="5944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A3E3E"/>
    <w:multiLevelType w:val="hybridMultilevel"/>
    <w:tmpl w:val="05CE3274"/>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91DB0"/>
    <w:multiLevelType w:val="hybridMultilevel"/>
    <w:tmpl w:val="552AA380"/>
    <w:lvl w:ilvl="0" w:tplc="285EF9D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8E109A"/>
    <w:multiLevelType w:val="hybridMultilevel"/>
    <w:tmpl w:val="4304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5BE414E"/>
    <w:multiLevelType w:val="hybridMultilevel"/>
    <w:tmpl w:val="94A4E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3E22A1"/>
    <w:multiLevelType w:val="hybridMultilevel"/>
    <w:tmpl w:val="6D00F8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5"/>
  </w:num>
  <w:num w:numId="3">
    <w:abstractNumId w:val="6"/>
  </w:num>
  <w:num w:numId="4">
    <w:abstractNumId w:val="1"/>
  </w:num>
  <w:num w:numId="5">
    <w:abstractNumId w:val="2"/>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EEE"/>
    <w:rsid w:val="000C793F"/>
    <w:rsid w:val="00196050"/>
    <w:rsid w:val="002513B4"/>
    <w:rsid w:val="00283FDE"/>
    <w:rsid w:val="002E2A82"/>
    <w:rsid w:val="004B5EEE"/>
    <w:rsid w:val="004D3CC3"/>
    <w:rsid w:val="00583053"/>
    <w:rsid w:val="005B0101"/>
    <w:rsid w:val="005D0D37"/>
    <w:rsid w:val="005D46D0"/>
    <w:rsid w:val="006A59EA"/>
    <w:rsid w:val="006D50B0"/>
    <w:rsid w:val="006F6110"/>
    <w:rsid w:val="007738D2"/>
    <w:rsid w:val="00863110"/>
    <w:rsid w:val="00873FE2"/>
    <w:rsid w:val="008C28A2"/>
    <w:rsid w:val="008E6BDD"/>
    <w:rsid w:val="008F4F32"/>
    <w:rsid w:val="00923A01"/>
    <w:rsid w:val="00940C9C"/>
    <w:rsid w:val="009C245B"/>
    <w:rsid w:val="009D3321"/>
    <w:rsid w:val="00AE38EC"/>
    <w:rsid w:val="00AF69B7"/>
    <w:rsid w:val="00B140FC"/>
    <w:rsid w:val="00B425B5"/>
    <w:rsid w:val="00B6331F"/>
    <w:rsid w:val="00BB1D7F"/>
    <w:rsid w:val="00BF7855"/>
    <w:rsid w:val="00C1308E"/>
    <w:rsid w:val="00C77118"/>
    <w:rsid w:val="00C845DE"/>
    <w:rsid w:val="00C91496"/>
    <w:rsid w:val="00C91FD8"/>
    <w:rsid w:val="00D14522"/>
    <w:rsid w:val="00D45FDE"/>
    <w:rsid w:val="00D50347"/>
    <w:rsid w:val="00D9187F"/>
    <w:rsid w:val="00D961DF"/>
    <w:rsid w:val="00E14204"/>
    <w:rsid w:val="00E4607A"/>
    <w:rsid w:val="00E65342"/>
    <w:rsid w:val="00EA4705"/>
    <w:rsid w:val="00F75229"/>
    <w:rsid w:val="00F9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5EEE"/>
    <w:pPr>
      <w:ind w:left="720"/>
      <w:contextualSpacing/>
    </w:pPr>
  </w:style>
  <w:style w:type="paragraph" w:styleId="a4">
    <w:name w:val="Balloon Text"/>
    <w:basedOn w:val="a"/>
    <w:link w:val="Char"/>
    <w:uiPriority w:val="99"/>
    <w:semiHidden/>
    <w:unhideWhenUsed/>
    <w:rsid w:val="005D46D0"/>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D46D0"/>
    <w:rPr>
      <w:rFonts w:ascii="Tahoma" w:hAnsi="Tahoma" w:cs="Tahoma"/>
      <w:sz w:val="16"/>
      <w:szCs w:val="16"/>
    </w:rPr>
  </w:style>
  <w:style w:type="paragraph" w:styleId="a5">
    <w:name w:val="Title"/>
    <w:basedOn w:val="a"/>
    <w:link w:val="Char0"/>
    <w:qFormat/>
    <w:rsid w:val="006D50B0"/>
    <w:pPr>
      <w:spacing w:after="0" w:line="240" w:lineRule="auto"/>
      <w:jc w:val="center"/>
    </w:pPr>
    <w:rPr>
      <w:rFonts w:ascii="Times New Roman" w:eastAsia="Times New Roman" w:hAnsi="Times New Roman" w:cs="Times New Roman"/>
      <w:b/>
      <w:bCs/>
      <w:sz w:val="28"/>
      <w:szCs w:val="27"/>
    </w:rPr>
  </w:style>
  <w:style w:type="character" w:customStyle="1" w:styleId="Char0">
    <w:name w:val="제목 Char"/>
    <w:basedOn w:val="a0"/>
    <w:link w:val="a5"/>
    <w:rsid w:val="006D50B0"/>
    <w:rPr>
      <w:rFonts w:ascii="Times New Roman" w:eastAsia="Times New Roman" w:hAnsi="Times New Roman" w:cs="Times New Roman"/>
      <w:b/>
      <w:bCs/>
      <w:sz w:val="28"/>
      <w:szCs w:val="27"/>
    </w:rPr>
  </w:style>
  <w:style w:type="paragraph" w:styleId="a6">
    <w:name w:val="Subtitle"/>
    <w:basedOn w:val="a"/>
    <w:link w:val="Char1"/>
    <w:qFormat/>
    <w:rsid w:val="006D50B0"/>
    <w:pPr>
      <w:spacing w:after="0" w:line="240" w:lineRule="auto"/>
      <w:jc w:val="center"/>
    </w:pPr>
    <w:rPr>
      <w:rFonts w:ascii="Times New Roman" w:eastAsia="Times New Roman" w:hAnsi="Times New Roman" w:cs="Times New Roman"/>
      <w:b/>
      <w:bCs/>
      <w:i/>
      <w:iCs/>
      <w:sz w:val="24"/>
      <w:szCs w:val="24"/>
    </w:rPr>
  </w:style>
  <w:style w:type="character" w:customStyle="1" w:styleId="Char1">
    <w:name w:val="부제 Char"/>
    <w:basedOn w:val="a0"/>
    <w:link w:val="a6"/>
    <w:rsid w:val="006D50B0"/>
    <w:rPr>
      <w:rFonts w:ascii="Times New Roman" w:eastAsia="Times New Roman" w:hAnsi="Times New Roman" w:cs="Times New Roman"/>
      <w:b/>
      <w:bCs/>
      <w:i/>
      <w:iCs/>
      <w:sz w:val="24"/>
      <w:szCs w:val="24"/>
    </w:rPr>
  </w:style>
  <w:style w:type="character" w:styleId="a7">
    <w:name w:val="Hyperlink"/>
    <w:basedOn w:val="a0"/>
    <w:rsid w:val="008E6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112286">
      <w:bodyDiv w:val="1"/>
      <w:marLeft w:val="0"/>
      <w:marRight w:val="0"/>
      <w:marTop w:val="0"/>
      <w:marBottom w:val="0"/>
      <w:divBdr>
        <w:top w:val="none" w:sz="0" w:space="0" w:color="auto"/>
        <w:left w:val="none" w:sz="0" w:space="0" w:color="auto"/>
        <w:bottom w:val="none" w:sz="0" w:space="0" w:color="auto"/>
        <w:right w:val="none" w:sz="0" w:space="0" w:color="auto"/>
      </w:divBdr>
    </w:div>
    <w:div w:id="787089439">
      <w:bodyDiv w:val="1"/>
      <w:marLeft w:val="0"/>
      <w:marRight w:val="0"/>
      <w:marTop w:val="0"/>
      <w:marBottom w:val="0"/>
      <w:divBdr>
        <w:top w:val="none" w:sz="0" w:space="0" w:color="auto"/>
        <w:left w:val="none" w:sz="0" w:space="0" w:color="auto"/>
        <w:bottom w:val="none" w:sz="0" w:space="0" w:color="auto"/>
        <w:right w:val="none" w:sz="0" w:space="0" w:color="auto"/>
      </w:divBdr>
    </w:div>
    <w:div w:id="898979051">
      <w:bodyDiv w:val="1"/>
      <w:marLeft w:val="0"/>
      <w:marRight w:val="0"/>
      <w:marTop w:val="0"/>
      <w:marBottom w:val="0"/>
      <w:divBdr>
        <w:top w:val="none" w:sz="0" w:space="0" w:color="auto"/>
        <w:left w:val="none" w:sz="0" w:space="0" w:color="auto"/>
        <w:bottom w:val="none" w:sz="0" w:space="0" w:color="auto"/>
        <w:right w:val="none" w:sz="0" w:space="0" w:color="auto"/>
      </w:divBdr>
    </w:div>
    <w:div w:id="1879930176">
      <w:bodyDiv w:val="1"/>
      <w:marLeft w:val="0"/>
      <w:marRight w:val="0"/>
      <w:marTop w:val="0"/>
      <w:marBottom w:val="0"/>
      <w:divBdr>
        <w:top w:val="none" w:sz="0" w:space="0" w:color="auto"/>
        <w:left w:val="none" w:sz="0" w:space="0" w:color="auto"/>
        <w:bottom w:val="none" w:sz="0" w:space="0" w:color="auto"/>
        <w:right w:val="none" w:sz="0" w:space="0" w:color="auto"/>
      </w:divBdr>
    </w:div>
    <w:div w:id="203695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rsettimi\My%20Documents\Courses\CSC423\Lecture%20Notes\Week3\FuelPricevsAirlineindex.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Documents%20and%20Settings\rsettimi\My%20Documents\Courses\CSC423\Lecture%20Notes\Week3\FuelPricevsAirlineinde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circle"/>
            <c:size val="4"/>
            <c:spPr>
              <a:solidFill>
                <a:schemeClr val="tx1"/>
              </a:solidFill>
            </c:spPr>
          </c:marker>
          <c:x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0-4DFA-4904-AE2B-A09CCDA25C5B}"/>
            </c:ext>
          </c:extLst>
        </c:ser>
        <c:dLbls>
          <c:showLegendKey val="0"/>
          <c:showVal val="0"/>
          <c:showCatName val="0"/>
          <c:showSerName val="0"/>
          <c:showPercent val="0"/>
          <c:showBubbleSize val="0"/>
        </c:dLbls>
        <c:axId val="234440384"/>
        <c:axId val="234440960"/>
      </c:scatterChart>
      <c:valAx>
        <c:axId val="234440384"/>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34440960"/>
        <c:crosses val="autoZero"/>
        <c:crossBetween val="midCat"/>
      </c:valAx>
      <c:valAx>
        <c:axId val="234440960"/>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34440384"/>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3470348757503"/>
          <c:y val="8.0549215873806132E-2"/>
          <c:w val="0.73420368725673102"/>
          <c:h val="0.56879583895607078"/>
        </c:manualLayout>
      </c:layout>
      <c:scatterChart>
        <c:scatterStyle val="lineMarker"/>
        <c:varyColors val="0"/>
        <c:ser>
          <c:idx val="0"/>
          <c:order val="0"/>
          <c:tx>
            <c:v>series1</c:v>
          </c:tx>
          <c:spPr>
            <a:ln w="28575">
              <a:noFill/>
            </a:ln>
          </c:spPr>
          <c:marker>
            <c:symbol val="circle"/>
            <c:size val="5"/>
            <c:spPr>
              <a:solidFill>
                <a:schemeClr val="tx1"/>
              </a:solidFill>
            </c:spPr>
          </c:marker>
          <c:xVal>
            <c:numRef>
              <c:f>'Data 1 (2)'!$I$4:$I$90</c:f>
              <c:numCache>
                <c:formatCode>General</c:formatCode>
                <c:ptCount val="87"/>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numCache>
            </c:numRef>
          </c:xVal>
          <c:yVal>
            <c:numRef>
              <c:f>'Data 1 (2)'!$K$4:$K$90</c:f>
              <c:numCache>
                <c:formatCode>General</c:formatCode>
                <c:ptCount val="87"/>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numCache>
            </c:numRef>
          </c:yVal>
          <c:smooth val="0"/>
          <c:extLst xmlns:c16r2="http://schemas.microsoft.com/office/drawing/2015/06/chart">
            <c:ext xmlns:c16="http://schemas.microsoft.com/office/drawing/2014/chart" uri="{C3380CC4-5D6E-409C-BE32-E72D297353CC}">
              <c16:uniqueId val="{00000000-DB70-450D-9806-0AECABD6369B}"/>
            </c:ext>
          </c:extLst>
        </c:ser>
        <c:dLbls>
          <c:showLegendKey val="0"/>
          <c:showVal val="0"/>
          <c:showCatName val="0"/>
          <c:showSerName val="0"/>
          <c:showPercent val="0"/>
          <c:showBubbleSize val="0"/>
        </c:dLbls>
        <c:axId val="234442688"/>
        <c:axId val="234443264"/>
      </c:scatterChart>
      <c:valAx>
        <c:axId val="234442688"/>
        <c:scaling>
          <c:orientation val="minMax"/>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34443264"/>
        <c:crosses val="autoZero"/>
        <c:crossBetween val="midCat"/>
      </c:valAx>
      <c:valAx>
        <c:axId val="234443264"/>
        <c:scaling>
          <c:orientation val="minMax"/>
        </c:scaling>
        <c:delete val="0"/>
        <c:axPos val="l"/>
        <c:majorGridlines/>
        <c:title>
          <c:tx>
            <c:rich>
              <a:bodyPr/>
              <a:lstStyle/>
              <a:p>
                <a:pPr>
                  <a:defRPr/>
                </a:pPr>
                <a:r>
                  <a:rPr lang="en-US"/>
                  <a:t>Airline Index</a:t>
                </a:r>
              </a:p>
            </c:rich>
          </c:tx>
          <c:layout>
            <c:manualLayout>
              <c:xMode val="edge"/>
              <c:yMode val="edge"/>
              <c:x val="0"/>
              <c:y val="6.1705547909663143E-2"/>
            </c:manualLayout>
          </c:layout>
          <c:overlay val="0"/>
        </c:title>
        <c:numFmt formatCode="General" sourceLinked="1"/>
        <c:majorTickMark val="none"/>
        <c:minorTickMark val="none"/>
        <c:tickLblPos val="nextTo"/>
        <c:crossAx val="234442688"/>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28575">
              <a:noFill/>
            </a:ln>
          </c:spPr>
          <c:marker>
            <c:symbol val="diamond"/>
            <c:size val="5"/>
            <c:spPr>
              <a:solidFill>
                <a:schemeClr val="tx1"/>
              </a:solidFill>
            </c:spPr>
          </c:marker>
          <c:xVal>
            <c:numRef>
              <c:f>'data_march 2010'!$B$104:$B$172</c:f>
              <c:numCache>
                <c:formatCode>General</c:formatCode>
                <c:ptCount val="69"/>
                <c:pt idx="0">
                  <c:v>160.68800000000002</c:v>
                </c:pt>
                <c:pt idx="1">
                  <c:v>148.35800000000003</c:v>
                </c:pt>
                <c:pt idx="2">
                  <c:v>148.64599999999999</c:v>
                </c:pt>
                <c:pt idx="3">
                  <c:v>134.762</c:v>
                </c:pt>
                <c:pt idx="4">
                  <c:v>143.39200000000002</c:v>
                </c:pt>
                <c:pt idx="5">
                  <c:v>167.76399999999998</c:v>
                </c:pt>
                <c:pt idx="6">
                  <c:v>156.042</c:v>
                </c:pt>
                <c:pt idx="7">
                  <c:v>144.702</c:v>
                </c:pt>
                <c:pt idx="8">
                  <c:v>144.416</c:v>
                </c:pt>
                <c:pt idx="9">
                  <c:v>136.79599999999999</c:v>
                </c:pt>
                <c:pt idx="10">
                  <c:v>134.048</c:v>
                </c:pt>
                <c:pt idx="11">
                  <c:v>122.282</c:v>
                </c:pt>
                <c:pt idx="12">
                  <c:v>127.65799999999999</c:v>
                </c:pt>
                <c:pt idx="13">
                  <c:v>121.04</c:v>
                </c:pt>
                <c:pt idx="14">
                  <c:v>121.712</c:v>
                </c:pt>
                <c:pt idx="15">
                  <c:v>134.27399999999997</c:v>
                </c:pt>
                <c:pt idx="16">
                  <c:v>151.61399999999998</c:v>
                </c:pt>
                <c:pt idx="17">
                  <c:v>142.61899999999997</c:v>
                </c:pt>
                <c:pt idx="18">
                  <c:v>145.27499999999998</c:v>
                </c:pt>
                <c:pt idx="19">
                  <c:v>144.56800000000001</c:v>
                </c:pt>
                <c:pt idx="20">
                  <c:v>135.48800000000003</c:v>
                </c:pt>
                <c:pt idx="21">
                  <c:v>135.55000000000001</c:v>
                </c:pt>
                <c:pt idx="22">
                  <c:v>146.22399999999999</c:v>
                </c:pt>
                <c:pt idx="23">
                  <c:v>149.60399999999998</c:v>
                </c:pt>
                <c:pt idx="24">
                  <c:v>153.55800000000002</c:v>
                </c:pt>
                <c:pt idx="25">
                  <c:v>161.75</c:v>
                </c:pt>
                <c:pt idx="26">
                  <c:v>178.98000000000002</c:v>
                </c:pt>
                <c:pt idx="27">
                  <c:v>184.55</c:v>
                </c:pt>
                <c:pt idx="28">
                  <c:v>186.84200000000001</c:v>
                </c:pt>
                <c:pt idx="29">
                  <c:v>181.178</c:v>
                </c:pt>
                <c:pt idx="30">
                  <c:v>180.91800000000001</c:v>
                </c:pt>
                <c:pt idx="31">
                  <c:v>163.184</c:v>
                </c:pt>
                <c:pt idx="32">
                  <c:v>167.47399999999999</c:v>
                </c:pt>
                <c:pt idx="33">
                  <c:v>181.71399999999997</c:v>
                </c:pt>
                <c:pt idx="34">
                  <c:v>184.834</c:v>
                </c:pt>
                <c:pt idx="35">
                  <c:v>196.48800000000003</c:v>
                </c:pt>
                <c:pt idx="36">
                  <c:v>192.58600000000001</c:v>
                </c:pt>
                <c:pt idx="37">
                  <c:v>191.05800000000002</c:v>
                </c:pt>
                <c:pt idx="38">
                  <c:v>190.226</c:v>
                </c:pt>
                <c:pt idx="39">
                  <c:v>175.696</c:v>
                </c:pt>
                <c:pt idx="40">
                  <c:v>176.417</c:v>
                </c:pt>
                <c:pt idx="41">
                  <c:v>179.92800000000003</c:v>
                </c:pt>
                <c:pt idx="42">
                  <c:v>173.726</c:v>
                </c:pt>
                <c:pt idx="43">
                  <c:v>176.56399999999999</c:v>
                </c:pt>
                <c:pt idx="44">
                  <c:v>183.994</c:v>
                </c:pt>
                <c:pt idx="45">
                  <c:v>198.178</c:v>
                </c:pt>
                <c:pt idx="46">
                  <c:v>209.08600000000001</c:v>
                </c:pt>
                <c:pt idx="47">
                  <c:v>205.13200000000001</c:v>
                </c:pt>
                <c:pt idx="48">
                  <c:v>204.01399999999998</c:v>
                </c:pt>
                <c:pt idx="49">
                  <c:v>200.346</c:v>
                </c:pt>
                <c:pt idx="50">
                  <c:v>201.41200000000001</c:v>
                </c:pt>
                <c:pt idx="51">
                  <c:v>196.37</c:v>
                </c:pt>
                <c:pt idx="52">
                  <c:v>201.92000000000002</c:v>
                </c:pt>
                <c:pt idx="53">
                  <c:v>193.27799999999999</c:v>
                </c:pt>
                <c:pt idx="54">
                  <c:v>196.9</c:v>
                </c:pt>
                <c:pt idx="55">
                  <c:v>202.07499999999999</c:v>
                </c:pt>
                <c:pt idx="56">
                  <c:v>213.26299999999998</c:v>
                </c:pt>
                <c:pt idx="57">
                  <c:v>221.38800000000003</c:v>
                </c:pt>
                <c:pt idx="58">
                  <c:v>214.07399999999998</c:v>
                </c:pt>
                <c:pt idx="59">
                  <c:v>203.75300000000001</c:v>
                </c:pt>
                <c:pt idx="60">
                  <c:v>198.28</c:v>
                </c:pt>
                <c:pt idx="61">
                  <c:v>200.14399999999998</c:v>
                </c:pt>
                <c:pt idx="62">
                  <c:v>196.60599999999999</c:v>
                </c:pt>
                <c:pt idx="63">
                  <c:v>206.28</c:v>
                </c:pt>
                <c:pt idx="64">
                  <c:v>207.30200000000002</c:v>
                </c:pt>
                <c:pt idx="65">
                  <c:v>213.23999999999998</c:v>
                </c:pt>
                <c:pt idx="66">
                  <c:v>216.16200000000001</c:v>
                </c:pt>
                <c:pt idx="67">
                  <c:v>215.49</c:v>
                </c:pt>
                <c:pt idx="68">
                  <c:v>215.494</c:v>
                </c:pt>
              </c:numCache>
            </c:numRef>
          </c:xVal>
          <c:yVal>
            <c:numRef>
              <c:f>'data_march 2010'!$C$104:$C$172</c:f>
              <c:numCache>
                <c:formatCode>General</c:formatCode>
                <c:ptCount val="69"/>
                <c:pt idx="0">
                  <c:v>22.14</c:v>
                </c:pt>
                <c:pt idx="1">
                  <c:v>23.54</c:v>
                </c:pt>
                <c:pt idx="2">
                  <c:v>23.45</c:v>
                </c:pt>
                <c:pt idx="3">
                  <c:v>25.36</c:v>
                </c:pt>
                <c:pt idx="4">
                  <c:v>25.67</c:v>
                </c:pt>
                <c:pt idx="5">
                  <c:v>25.16</c:v>
                </c:pt>
                <c:pt idx="6">
                  <c:v>22.68</c:v>
                </c:pt>
                <c:pt idx="7">
                  <c:v>19.72</c:v>
                </c:pt>
                <c:pt idx="8">
                  <c:v>20.64</c:v>
                </c:pt>
                <c:pt idx="9">
                  <c:v>19.3</c:v>
                </c:pt>
                <c:pt idx="10">
                  <c:v>16.34</c:v>
                </c:pt>
                <c:pt idx="11">
                  <c:v>15.41</c:v>
                </c:pt>
                <c:pt idx="12">
                  <c:v>13.03</c:v>
                </c:pt>
                <c:pt idx="13">
                  <c:v>15.370000000000001</c:v>
                </c:pt>
                <c:pt idx="14">
                  <c:v>14.26</c:v>
                </c:pt>
                <c:pt idx="15">
                  <c:v>15.26</c:v>
                </c:pt>
                <c:pt idx="16">
                  <c:v>16.18</c:v>
                </c:pt>
                <c:pt idx="17">
                  <c:v>18.010000000000005</c:v>
                </c:pt>
                <c:pt idx="18">
                  <c:v>18.37</c:v>
                </c:pt>
                <c:pt idx="19">
                  <c:v>18.829999999999995</c:v>
                </c:pt>
                <c:pt idx="20">
                  <c:v>17.14</c:v>
                </c:pt>
                <c:pt idx="21">
                  <c:v>19.110000000000003</c:v>
                </c:pt>
                <c:pt idx="22">
                  <c:v>17.149999999999999</c:v>
                </c:pt>
                <c:pt idx="23">
                  <c:v>16.739999999999995</c:v>
                </c:pt>
                <c:pt idx="24">
                  <c:v>16.5</c:v>
                </c:pt>
                <c:pt idx="25">
                  <c:v>17.93</c:v>
                </c:pt>
                <c:pt idx="26">
                  <c:v>17.34</c:v>
                </c:pt>
                <c:pt idx="27">
                  <c:v>17.34</c:v>
                </c:pt>
                <c:pt idx="28">
                  <c:v>17.350000000000001</c:v>
                </c:pt>
                <c:pt idx="29">
                  <c:v>17.110000000000003</c:v>
                </c:pt>
                <c:pt idx="30">
                  <c:v>17.260000000000002</c:v>
                </c:pt>
                <c:pt idx="31">
                  <c:v>18.75</c:v>
                </c:pt>
                <c:pt idx="32">
                  <c:v>20.36</c:v>
                </c:pt>
                <c:pt idx="33">
                  <c:v>21.07</c:v>
                </c:pt>
                <c:pt idx="34">
                  <c:v>23.459999999999997</c:v>
                </c:pt>
                <c:pt idx="35">
                  <c:v>23.38</c:v>
                </c:pt>
                <c:pt idx="36">
                  <c:v>23.82</c:v>
                </c:pt>
                <c:pt idx="37">
                  <c:v>24.479999999999997</c:v>
                </c:pt>
                <c:pt idx="38">
                  <c:v>24.330000000000002</c:v>
                </c:pt>
                <c:pt idx="39">
                  <c:v>26.74</c:v>
                </c:pt>
                <c:pt idx="40">
                  <c:v>29.23</c:v>
                </c:pt>
                <c:pt idx="41">
                  <c:v>29.22</c:v>
                </c:pt>
                <c:pt idx="42">
                  <c:v>26.939999999999998</c:v>
                </c:pt>
                <c:pt idx="43">
                  <c:v>27.68</c:v>
                </c:pt>
                <c:pt idx="44">
                  <c:v>28.03</c:v>
                </c:pt>
                <c:pt idx="45">
                  <c:v>26.06</c:v>
                </c:pt>
                <c:pt idx="46">
                  <c:v>23.95</c:v>
                </c:pt>
                <c:pt idx="47">
                  <c:v>25.66</c:v>
                </c:pt>
                <c:pt idx="48">
                  <c:v>26.39</c:v>
                </c:pt>
                <c:pt idx="49">
                  <c:v>26.06</c:v>
                </c:pt>
                <c:pt idx="50">
                  <c:v>26.779999999999998</c:v>
                </c:pt>
                <c:pt idx="51">
                  <c:v>31.07</c:v>
                </c:pt>
                <c:pt idx="52">
                  <c:v>33.11</c:v>
                </c:pt>
                <c:pt idx="53">
                  <c:v>32.56</c:v>
                </c:pt>
                <c:pt idx="54">
                  <c:v>34.590000000000003</c:v>
                </c:pt>
                <c:pt idx="55">
                  <c:v>33.800000000000011</c:v>
                </c:pt>
                <c:pt idx="56">
                  <c:v>35.61</c:v>
                </c:pt>
                <c:pt idx="57">
                  <c:v>34.94</c:v>
                </c:pt>
                <c:pt idx="58">
                  <c:v>34.01</c:v>
                </c:pt>
                <c:pt idx="59">
                  <c:v>31.89</c:v>
                </c:pt>
                <c:pt idx="60">
                  <c:v>31.93</c:v>
                </c:pt>
                <c:pt idx="61">
                  <c:v>35.06</c:v>
                </c:pt>
                <c:pt idx="62">
                  <c:v>35.720000000000006</c:v>
                </c:pt>
                <c:pt idx="63">
                  <c:v>36.480000000000004</c:v>
                </c:pt>
                <c:pt idx="64">
                  <c:v>36.760000000000005</c:v>
                </c:pt>
                <c:pt idx="65">
                  <c:v>38.349999999999994</c:v>
                </c:pt>
                <c:pt idx="66">
                  <c:v>36.410000000000004</c:v>
                </c:pt>
                <c:pt idx="67">
                  <c:v>37.590000000000003</c:v>
                </c:pt>
                <c:pt idx="68">
                  <c:v>38.21</c:v>
                </c:pt>
              </c:numCache>
            </c:numRef>
          </c:yVal>
          <c:smooth val="0"/>
          <c:extLst xmlns:c16r2="http://schemas.microsoft.com/office/drawing/2015/06/chart">
            <c:ext xmlns:c16="http://schemas.microsoft.com/office/drawing/2014/chart" uri="{C3380CC4-5D6E-409C-BE32-E72D297353CC}">
              <c16:uniqueId val="{00000000-3D48-4E30-AF90-F8DE3942BC85}"/>
            </c:ext>
          </c:extLst>
        </c:ser>
        <c:dLbls>
          <c:showLegendKey val="0"/>
          <c:showVal val="0"/>
          <c:showCatName val="0"/>
          <c:showSerName val="0"/>
          <c:showPercent val="0"/>
          <c:showBubbleSize val="0"/>
        </c:dLbls>
        <c:axId val="234463808"/>
        <c:axId val="234464384"/>
      </c:scatterChart>
      <c:valAx>
        <c:axId val="234463808"/>
        <c:scaling>
          <c:orientation val="minMax"/>
          <c:min val="100"/>
        </c:scaling>
        <c:delete val="0"/>
        <c:axPos val="b"/>
        <c:title>
          <c:tx>
            <c:rich>
              <a:bodyPr/>
              <a:lstStyle/>
              <a:p>
                <a:pPr>
                  <a:defRPr/>
                </a:pPr>
                <a:r>
                  <a:rPr lang="en-US"/>
                  <a:t>Jet Fuel Spot Price</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ko-KR"/>
          </a:p>
        </c:txPr>
        <c:crossAx val="234464384"/>
        <c:crosses val="autoZero"/>
        <c:crossBetween val="midCat"/>
      </c:valAx>
      <c:valAx>
        <c:axId val="234464384"/>
        <c:scaling>
          <c:orientation val="minMax"/>
        </c:scaling>
        <c:delete val="0"/>
        <c:axPos val="l"/>
        <c:majorGridlines/>
        <c:title>
          <c:tx>
            <c:rich>
              <a:bodyPr/>
              <a:lstStyle/>
              <a:p>
                <a:pPr>
                  <a:defRPr/>
                </a:pPr>
                <a:r>
                  <a:rPr lang="en-US"/>
                  <a:t>Airline Index</a:t>
                </a:r>
              </a:p>
            </c:rich>
          </c:tx>
          <c:overlay val="0"/>
        </c:title>
        <c:numFmt formatCode="General" sourceLinked="1"/>
        <c:majorTickMark val="none"/>
        <c:minorTickMark val="none"/>
        <c:tickLblPos val="nextTo"/>
        <c:crossAx val="234463808"/>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2010'!$B$4:$B$172</c:f>
              <c:numCache>
                <c:formatCode>General</c:formatCode>
                <c:ptCount val="169"/>
                <c:pt idx="0">
                  <c:v>173.28200000000001</c:v>
                </c:pt>
                <c:pt idx="1">
                  <c:v>163.602</c:v>
                </c:pt>
                <c:pt idx="2">
                  <c:v>165.685</c:v>
                </c:pt>
                <c:pt idx="3">
                  <c:v>171.46800000000002</c:v>
                </c:pt>
                <c:pt idx="4">
                  <c:v>175.02</c:v>
                </c:pt>
                <c:pt idx="5">
                  <c:v>179.01399999999998</c:v>
                </c:pt>
                <c:pt idx="6">
                  <c:v>172.39000000000001</c:v>
                </c:pt>
                <c:pt idx="7">
                  <c:v>174.965</c:v>
                </c:pt>
                <c:pt idx="8">
                  <c:v>187.11199999999999</c:v>
                </c:pt>
                <c:pt idx="9">
                  <c:v>188.49200000000002</c:v>
                </c:pt>
                <c:pt idx="10">
                  <c:v>184.066</c:v>
                </c:pt>
                <c:pt idx="11">
                  <c:v>184.45600000000002</c:v>
                </c:pt>
                <c:pt idx="12">
                  <c:v>196.208</c:v>
                </c:pt>
                <c:pt idx="13">
                  <c:v>199.02200000000002</c:v>
                </c:pt>
                <c:pt idx="14">
                  <c:v>206.47</c:v>
                </c:pt>
                <c:pt idx="15">
                  <c:v>201.52600000000001</c:v>
                </c:pt>
                <c:pt idx="16">
                  <c:v>208.13</c:v>
                </c:pt>
                <c:pt idx="17">
                  <c:v>205.64</c:v>
                </c:pt>
                <c:pt idx="18">
                  <c:v>205.232</c:v>
                </c:pt>
                <c:pt idx="19">
                  <c:v>209.25</c:v>
                </c:pt>
                <c:pt idx="20">
                  <c:v>213.65200000000002</c:v>
                </c:pt>
                <c:pt idx="21">
                  <c:v>209.23699999999999</c:v>
                </c:pt>
                <c:pt idx="22">
                  <c:v>210.52800000000002</c:v>
                </c:pt>
                <c:pt idx="23">
                  <c:v>208.36600000000001</c:v>
                </c:pt>
                <c:pt idx="24">
                  <c:v>215.48600000000002</c:v>
                </c:pt>
                <c:pt idx="25">
                  <c:v>213.24799999999999</c:v>
                </c:pt>
                <c:pt idx="26">
                  <c:v>217.51</c:v>
                </c:pt>
                <c:pt idx="27">
                  <c:v>218.08600000000001</c:v>
                </c:pt>
                <c:pt idx="28">
                  <c:v>215.78200000000001</c:v>
                </c:pt>
                <c:pt idx="29">
                  <c:v>216.72399999999999</c:v>
                </c:pt>
                <c:pt idx="30">
                  <c:v>217.172</c:v>
                </c:pt>
                <c:pt idx="31">
                  <c:v>206.24199999999999</c:v>
                </c:pt>
                <c:pt idx="32">
                  <c:v>211.62</c:v>
                </c:pt>
                <c:pt idx="33">
                  <c:v>209.65</c:v>
                </c:pt>
                <c:pt idx="34">
                  <c:v>217.54399999999998</c:v>
                </c:pt>
                <c:pt idx="35">
                  <c:v>224.88500000000002</c:v>
                </c:pt>
                <c:pt idx="36">
                  <c:v>232.13399999999999</c:v>
                </c:pt>
                <c:pt idx="37">
                  <c:v>236.82800000000003</c:v>
                </c:pt>
                <c:pt idx="38">
                  <c:v>233.554</c:v>
                </c:pt>
                <c:pt idx="39">
                  <c:v>228.40200000000002</c:v>
                </c:pt>
                <c:pt idx="40">
                  <c:v>230.048</c:v>
                </c:pt>
                <c:pt idx="41">
                  <c:v>241.89600000000002</c:v>
                </c:pt>
                <c:pt idx="42">
                  <c:v>247.00399999999999</c:v>
                </c:pt>
                <c:pt idx="43">
                  <c:v>261.28399999999993</c:v>
                </c:pt>
                <c:pt idx="44">
                  <c:v>272.36200000000002</c:v>
                </c:pt>
                <c:pt idx="45">
                  <c:v>267.22799999999995</c:v>
                </c:pt>
                <c:pt idx="46">
                  <c:v>277.67700000000002</c:v>
                </c:pt>
                <c:pt idx="47">
                  <c:v>270.85000000000002</c:v>
                </c:pt>
                <c:pt idx="48">
                  <c:v>261.34800000000001</c:v>
                </c:pt>
                <c:pt idx="49">
                  <c:v>265.71199999999993</c:v>
                </c:pt>
                <c:pt idx="50">
                  <c:v>266.346</c:v>
                </c:pt>
                <c:pt idx="51">
                  <c:v>270.98699999999997</c:v>
                </c:pt>
                <c:pt idx="52">
                  <c:v>279.19499999999999</c:v>
                </c:pt>
                <c:pt idx="53">
                  <c:v>269.91599999999994</c:v>
                </c:pt>
                <c:pt idx="54">
                  <c:v>264.72000000000003</c:v>
                </c:pt>
                <c:pt idx="55">
                  <c:v>258.10199999999992</c:v>
                </c:pt>
                <c:pt idx="56">
                  <c:v>260.5</c:v>
                </c:pt>
                <c:pt idx="57">
                  <c:v>257.67</c:v>
                </c:pt>
                <c:pt idx="58">
                  <c:v>274.67399999999992</c:v>
                </c:pt>
                <c:pt idx="59">
                  <c:v>288.06</c:v>
                </c:pt>
                <c:pt idx="60">
                  <c:v>293.678</c:v>
                </c:pt>
                <c:pt idx="61">
                  <c:v>308.024</c:v>
                </c:pt>
                <c:pt idx="62">
                  <c:v>331.63400000000001</c:v>
                </c:pt>
                <c:pt idx="63">
                  <c:v>331.65000000000003</c:v>
                </c:pt>
                <c:pt idx="64">
                  <c:v>332.78399999999993</c:v>
                </c:pt>
                <c:pt idx="65">
                  <c:v>338.19400000000002</c:v>
                </c:pt>
                <c:pt idx="66">
                  <c:v>361.392</c:v>
                </c:pt>
                <c:pt idx="67">
                  <c:v>371.24400000000009</c:v>
                </c:pt>
                <c:pt idx="68">
                  <c:v>355.69</c:v>
                </c:pt>
                <c:pt idx="69">
                  <c:v>339.774</c:v>
                </c:pt>
                <c:pt idx="70">
                  <c:v>365.59399999999994</c:v>
                </c:pt>
                <c:pt idx="71">
                  <c:v>380.18</c:v>
                </c:pt>
                <c:pt idx="72">
                  <c:v>399.69</c:v>
                </c:pt>
                <c:pt idx="73">
                  <c:v>386.16</c:v>
                </c:pt>
                <c:pt idx="74">
                  <c:v>380.50200000000001</c:v>
                </c:pt>
                <c:pt idx="75">
                  <c:v>397.66800000000001</c:v>
                </c:pt>
                <c:pt idx="76">
                  <c:v>390.43599999999986</c:v>
                </c:pt>
                <c:pt idx="77">
                  <c:v>397.56200000000001</c:v>
                </c:pt>
                <c:pt idx="78">
                  <c:v>420.25</c:v>
                </c:pt>
                <c:pt idx="79">
                  <c:v>416.32</c:v>
                </c:pt>
                <c:pt idx="80">
                  <c:v>404.75200000000001</c:v>
                </c:pt>
                <c:pt idx="81">
                  <c:v>377.03599999999994</c:v>
                </c:pt>
                <c:pt idx="82">
                  <c:v>365.09</c:v>
                </c:pt>
                <c:pt idx="83">
                  <c:v>336.762</c:v>
                </c:pt>
                <c:pt idx="84">
                  <c:v>319.62</c:v>
                </c:pt>
                <c:pt idx="85">
                  <c:v>327.89400000000001</c:v>
                </c:pt>
                <c:pt idx="86">
                  <c:v>333.86</c:v>
                </c:pt>
                <c:pt idx="87">
                  <c:v>328.697</c:v>
                </c:pt>
                <c:pt idx="88">
                  <c:v>328.38799999999992</c:v>
                </c:pt>
                <c:pt idx="89">
                  <c:v>337.96799999999996</c:v>
                </c:pt>
                <c:pt idx="90">
                  <c:v>330.69400000000002</c:v>
                </c:pt>
                <c:pt idx="91">
                  <c:v>301.92799999999994</c:v>
                </c:pt>
                <c:pt idx="92">
                  <c:v>267.48200000000003</c:v>
                </c:pt>
                <c:pt idx="93">
                  <c:v>238.38400000000001</c:v>
                </c:pt>
                <c:pt idx="94">
                  <c:v>224.73599999999999</c:v>
                </c:pt>
                <c:pt idx="95">
                  <c:v>211.62200000000001</c:v>
                </c:pt>
                <c:pt idx="96">
                  <c:v>212.72800000000001</c:v>
                </c:pt>
                <c:pt idx="97">
                  <c:v>201.43800000000002</c:v>
                </c:pt>
                <c:pt idx="98">
                  <c:v>182.11799999999999</c:v>
                </c:pt>
                <c:pt idx="99">
                  <c:v>182</c:v>
                </c:pt>
                <c:pt idx="100">
                  <c:v>160.68800000000002</c:v>
                </c:pt>
                <c:pt idx="101">
                  <c:v>148.35800000000003</c:v>
                </c:pt>
                <c:pt idx="102">
                  <c:v>148.64599999999999</c:v>
                </c:pt>
                <c:pt idx="103">
                  <c:v>134.762</c:v>
                </c:pt>
                <c:pt idx="104">
                  <c:v>143.39200000000002</c:v>
                </c:pt>
                <c:pt idx="105">
                  <c:v>167.76399999999998</c:v>
                </c:pt>
                <c:pt idx="106">
                  <c:v>156.042</c:v>
                </c:pt>
                <c:pt idx="107">
                  <c:v>144.702</c:v>
                </c:pt>
                <c:pt idx="108">
                  <c:v>144.416</c:v>
                </c:pt>
                <c:pt idx="109">
                  <c:v>136.79599999999999</c:v>
                </c:pt>
                <c:pt idx="110">
                  <c:v>134.048</c:v>
                </c:pt>
                <c:pt idx="111">
                  <c:v>122.282</c:v>
                </c:pt>
                <c:pt idx="112">
                  <c:v>127.65799999999999</c:v>
                </c:pt>
                <c:pt idx="113">
                  <c:v>121.04</c:v>
                </c:pt>
                <c:pt idx="114">
                  <c:v>121.712</c:v>
                </c:pt>
                <c:pt idx="115">
                  <c:v>134.27399999999997</c:v>
                </c:pt>
                <c:pt idx="116">
                  <c:v>151.61399999999998</c:v>
                </c:pt>
                <c:pt idx="117">
                  <c:v>142.61899999999997</c:v>
                </c:pt>
                <c:pt idx="118">
                  <c:v>145.27499999999998</c:v>
                </c:pt>
                <c:pt idx="119">
                  <c:v>144.56800000000001</c:v>
                </c:pt>
                <c:pt idx="120">
                  <c:v>135.48800000000003</c:v>
                </c:pt>
                <c:pt idx="121">
                  <c:v>135.55000000000001</c:v>
                </c:pt>
                <c:pt idx="122">
                  <c:v>146.22399999999999</c:v>
                </c:pt>
                <c:pt idx="123">
                  <c:v>149.60399999999998</c:v>
                </c:pt>
                <c:pt idx="124">
                  <c:v>153.55800000000002</c:v>
                </c:pt>
                <c:pt idx="125">
                  <c:v>161.75</c:v>
                </c:pt>
                <c:pt idx="126">
                  <c:v>178.98000000000002</c:v>
                </c:pt>
                <c:pt idx="127">
                  <c:v>184.55</c:v>
                </c:pt>
                <c:pt idx="128">
                  <c:v>186.84200000000001</c:v>
                </c:pt>
                <c:pt idx="129">
                  <c:v>181.178</c:v>
                </c:pt>
                <c:pt idx="130">
                  <c:v>180.91800000000001</c:v>
                </c:pt>
                <c:pt idx="131">
                  <c:v>163.184</c:v>
                </c:pt>
                <c:pt idx="132">
                  <c:v>167.47399999999999</c:v>
                </c:pt>
                <c:pt idx="133">
                  <c:v>181.71399999999997</c:v>
                </c:pt>
                <c:pt idx="134">
                  <c:v>184.834</c:v>
                </c:pt>
                <c:pt idx="135">
                  <c:v>196.48800000000003</c:v>
                </c:pt>
                <c:pt idx="136">
                  <c:v>192.58600000000001</c:v>
                </c:pt>
                <c:pt idx="137">
                  <c:v>191.05800000000002</c:v>
                </c:pt>
                <c:pt idx="138">
                  <c:v>190.226</c:v>
                </c:pt>
                <c:pt idx="139">
                  <c:v>175.696</c:v>
                </c:pt>
                <c:pt idx="140">
                  <c:v>176.417</c:v>
                </c:pt>
                <c:pt idx="141">
                  <c:v>179.92800000000003</c:v>
                </c:pt>
                <c:pt idx="142">
                  <c:v>173.726</c:v>
                </c:pt>
                <c:pt idx="143">
                  <c:v>176.56399999999999</c:v>
                </c:pt>
                <c:pt idx="144">
                  <c:v>183.994</c:v>
                </c:pt>
                <c:pt idx="145">
                  <c:v>198.178</c:v>
                </c:pt>
                <c:pt idx="146">
                  <c:v>209.08600000000001</c:v>
                </c:pt>
                <c:pt idx="147">
                  <c:v>205.13200000000001</c:v>
                </c:pt>
                <c:pt idx="148">
                  <c:v>204.01399999999998</c:v>
                </c:pt>
                <c:pt idx="149">
                  <c:v>200.346</c:v>
                </c:pt>
                <c:pt idx="150">
                  <c:v>201.41200000000001</c:v>
                </c:pt>
                <c:pt idx="151">
                  <c:v>196.37</c:v>
                </c:pt>
                <c:pt idx="152">
                  <c:v>201.92000000000002</c:v>
                </c:pt>
                <c:pt idx="153">
                  <c:v>193.27799999999999</c:v>
                </c:pt>
                <c:pt idx="154">
                  <c:v>196.9</c:v>
                </c:pt>
                <c:pt idx="155">
                  <c:v>202.07499999999999</c:v>
                </c:pt>
                <c:pt idx="156">
                  <c:v>213.26299999999998</c:v>
                </c:pt>
                <c:pt idx="157">
                  <c:v>221.38800000000003</c:v>
                </c:pt>
                <c:pt idx="158">
                  <c:v>214.07399999999998</c:v>
                </c:pt>
                <c:pt idx="159">
                  <c:v>203.75300000000001</c:v>
                </c:pt>
                <c:pt idx="160">
                  <c:v>198.28</c:v>
                </c:pt>
                <c:pt idx="161">
                  <c:v>200.14399999999998</c:v>
                </c:pt>
                <c:pt idx="162">
                  <c:v>196.60599999999999</c:v>
                </c:pt>
                <c:pt idx="163">
                  <c:v>206.28</c:v>
                </c:pt>
                <c:pt idx="164">
                  <c:v>207.30200000000002</c:v>
                </c:pt>
                <c:pt idx="165">
                  <c:v>213.23999999999998</c:v>
                </c:pt>
                <c:pt idx="166">
                  <c:v>216.16200000000001</c:v>
                </c:pt>
                <c:pt idx="167">
                  <c:v>215.49</c:v>
                </c:pt>
                <c:pt idx="168">
                  <c:v>215.494</c:v>
                </c:pt>
              </c:numCache>
            </c:numRef>
          </c:yVal>
          <c:smooth val="0"/>
          <c:extLst xmlns:c16r2="http://schemas.microsoft.com/office/drawing/2015/06/chart">
            <c:ext xmlns:c16="http://schemas.microsoft.com/office/drawing/2014/chart" uri="{C3380CC4-5D6E-409C-BE32-E72D297353CC}">
              <c16:uniqueId val="{00000000-5960-40C1-8BF6-B35C874D8C21}"/>
            </c:ext>
          </c:extLst>
        </c:ser>
        <c:dLbls>
          <c:showLegendKey val="0"/>
          <c:showVal val="0"/>
          <c:showCatName val="0"/>
          <c:showSerName val="0"/>
          <c:showPercent val="0"/>
          <c:showBubbleSize val="0"/>
        </c:dLbls>
        <c:axId val="234466112"/>
        <c:axId val="234466688"/>
      </c:scatterChart>
      <c:scatterChart>
        <c:scatterStyle val="lineMarker"/>
        <c:varyColors val="0"/>
        <c:ser>
          <c:idx val="1"/>
          <c:order val="1"/>
          <c:marker>
            <c:symbol val="none"/>
          </c:marker>
          <c:xVal>
            <c:numRef>
              <c:f>'data_march 2010'!$A$4:$A$172</c:f>
              <c:numCache>
                <c:formatCode>mmm\ dd\,\ yyyy</c:formatCode>
                <c:ptCount val="169"/>
                <c:pt idx="0">
                  <c:v>39087</c:v>
                </c:pt>
                <c:pt idx="1">
                  <c:v>39094</c:v>
                </c:pt>
                <c:pt idx="2">
                  <c:v>39101</c:v>
                </c:pt>
                <c:pt idx="3">
                  <c:v>39108</c:v>
                </c:pt>
                <c:pt idx="4">
                  <c:v>39115</c:v>
                </c:pt>
                <c:pt idx="5">
                  <c:v>39122</c:v>
                </c:pt>
                <c:pt idx="6">
                  <c:v>39129</c:v>
                </c:pt>
                <c:pt idx="7">
                  <c:v>39136</c:v>
                </c:pt>
                <c:pt idx="8">
                  <c:v>39143</c:v>
                </c:pt>
                <c:pt idx="9">
                  <c:v>39150</c:v>
                </c:pt>
                <c:pt idx="10">
                  <c:v>39157</c:v>
                </c:pt>
                <c:pt idx="11">
                  <c:v>39164</c:v>
                </c:pt>
                <c:pt idx="12">
                  <c:v>39171</c:v>
                </c:pt>
                <c:pt idx="13">
                  <c:v>39178</c:v>
                </c:pt>
                <c:pt idx="14">
                  <c:v>39185</c:v>
                </c:pt>
                <c:pt idx="15">
                  <c:v>39192</c:v>
                </c:pt>
                <c:pt idx="16">
                  <c:v>39199</c:v>
                </c:pt>
                <c:pt idx="17">
                  <c:v>39206</c:v>
                </c:pt>
                <c:pt idx="18">
                  <c:v>39213</c:v>
                </c:pt>
                <c:pt idx="19">
                  <c:v>39220</c:v>
                </c:pt>
                <c:pt idx="20">
                  <c:v>39227</c:v>
                </c:pt>
                <c:pt idx="21">
                  <c:v>39234</c:v>
                </c:pt>
                <c:pt idx="22">
                  <c:v>39241</c:v>
                </c:pt>
                <c:pt idx="23">
                  <c:v>39248</c:v>
                </c:pt>
                <c:pt idx="24">
                  <c:v>39255</c:v>
                </c:pt>
                <c:pt idx="25">
                  <c:v>39262</c:v>
                </c:pt>
                <c:pt idx="26">
                  <c:v>39269</c:v>
                </c:pt>
                <c:pt idx="27">
                  <c:v>39276</c:v>
                </c:pt>
                <c:pt idx="28">
                  <c:v>39283</c:v>
                </c:pt>
                <c:pt idx="29">
                  <c:v>39290</c:v>
                </c:pt>
                <c:pt idx="30">
                  <c:v>39297</c:v>
                </c:pt>
                <c:pt idx="31">
                  <c:v>39304</c:v>
                </c:pt>
                <c:pt idx="32">
                  <c:v>39311</c:v>
                </c:pt>
                <c:pt idx="33">
                  <c:v>39318</c:v>
                </c:pt>
                <c:pt idx="34">
                  <c:v>39325</c:v>
                </c:pt>
                <c:pt idx="35">
                  <c:v>39332</c:v>
                </c:pt>
                <c:pt idx="36">
                  <c:v>39339</c:v>
                </c:pt>
                <c:pt idx="37">
                  <c:v>39346</c:v>
                </c:pt>
                <c:pt idx="38">
                  <c:v>39353</c:v>
                </c:pt>
                <c:pt idx="39">
                  <c:v>39360</c:v>
                </c:pt>
                <c:pt idx="40">
                  <c:v>39367</c:v>
                </c:pt>
                <c:pt idx="41">
                  <c:v>39374</c:v>
                </c:pt>
                <c:pt idx="42">
                  <c:v>39381</c:v>
                </c:pt>
                <c:pt idx="43">
                  <c:v>39388</c:v>
                </c:pt>
                <c:pt idx="44">
                  <c:v>39395</c:v>
                </c:pt>
                <c:pt idx="45">
                  <c:v>39402</c:v>
                </c:pt>
                <c:pt idx="46">
                  <c:v>39409</c:v>
                </c:pt>
                <c:pt idx="47">
                  <c:v>39416</c:v>
                </c:pt>
                <c:pt idx="48">
                  <c:v>39423</c:v>
                </c:pt>
                <c:pt idx="49">
                  <c:v>39430</c:v>
                </c:pt>
                <c:pt idx="50">
                  <c:v>39437</c:v>
                </c:pt>
                <c:pt idx="51">
                  <c:v>39444</c:v>
                </c:pt>
                <c:pt idx="52">
                  <c:v>39451</c:v>
                </c:pt>
                <c:pt idx="53">
                  <c:v>39458</c:v>
                </c:pt>
                <c:pt idx="54">
                  <c:v>39465</c:v>
                </c:pt>
                <c:pt idx="55">
                  <c:v>39472</c:v>
                </c:pt>
                <c:pt idx="56">
                  <c:v>39479</c:v>
                </c:pt>
                <c:pt idx="57">
                  <c:v>39486</c:v>
                </c:pt>
                <c:pt idx="58">
                  <c:v>39493</c:v>
                </c:pt>
                <c:pt idx="59">
                  <c:v>39500</c:v>
                </c:pt>
                <c:pt idx="60">
                  <c:v>39507</c:v>
                </c:pt>
                <c:pt idx="61">
                  <c:v>39514</c:v>
                </c:pt>
                <c:pt idx="62">
                  <c:v>39521</c:v>
                </c:pt>
                <c:pt idx="63">
                  <c:v>39528</c:v>
                </c:pt>
                <c:pt idx="64">
                  <c:v>39535</c:v>
                </c:pt>
                <c:pt idx="65">
                  <c:v>39542</c:v>
                </c:pt>
                <c:pt idx="66">
                  <c:v>39549</c:v>
                </c:pt>
                <c:pt idx="67">
                  <c:v>39556</c:v>
                </c:pt>
                <c:pt idx="68">
                  <c:v>39563</c:v>
                </c:pt>
                <c:pt idx="69">
                  <c:v>39570</c:v>
                </c:pt>
                <c:pt idx="70">
                  <c:v>39577</c:v>
                </c:pt>
                <c:pt idx="71">
                  <c:v>39584</c:v>
                </c:pt>
                <c:pt idx="72">
                  <c:v>39591</c:v>
                </c:pt>
                <c:pt idx="73">
                  <c:v>39598</c:v>
                </c:pt>
                <c:pt idx="74">
                  <c:v>39605</c:v>
                </c:pt>
                <c:pt idx="75">
                  <c:v>39612</c:v>
                </c:pt>
                <c:pt idx="76">
                  <c:v>39619</c:v>
                </c:pt>
                <c:pt idx="77">
                  <c:v>39626</c:v>
                </c:pt>
                <c:pt idx="78">
                  <c:v>39633</c:v>
                </c:pt>
                <c:pt idx="79">
                  <c:v>39640</c:v>
                </c:pt>
                <c:pt idx="80">
                  <c:v>39647</c:v>
                </c:pt>
                <c:pt idx="81">
                  <c:v>39654</c:v>
                </c:pt>
                <c:pt idx="82">
                  <c:v>39661</c:v>
                </c:pt>
                <c:pt idx="83">
                  <c:v>39668</c:v>
                </c:pt>
                <c:pt idx="84">
                  <c:v>39675</c:v>
                </c:pt>
                <c:pt idx="85">
                  <c:v>39682</c:v>
                </c:pt>
                <c:pt idx="86">
                  <c:v>39689</c:v>
                </c:pt>
                <c:pt idx="87">
                  <c:v>39696</c:v>
                </c:pt>
                <c:pt idx="88">
                  <c:v>39703</c:v>
                </c:pt>
                <c:pt idx="89">
                  <c:v>39710</c:v>
                </c:pt>
                <c:pt idx="90">
                  <c:v>39717</c:v>
                </c:pt>
                <c:pt idx="91">
                  <c:v>39724</c:v>
                </c:pt>
                <c:pt idx="92">
                  <c:v>39731</c:v>
                </c:pt>
                <c:pt idx="93">
                  <c:v>39738</c:v>
                </c:pt>
                <c:pt idx="94">
                  <c:v>39745</c:v>
                </c:pt>
                <c:pt idx="95">
                  <c:v>39752</c:v>
                </c:pt>
                <c:pt idx="96">
                  <c:v>39759</c:v>
                </c:pt>
                <c:pt idx="97">
                  <c:v>39766</c:v>
                </c:pt>
                <c:pt idx="98">
                  <c:v>39773</c:v>
                </c:pt>
                <c:pt idx="99">
                  <c:v>39780</c:v>
                </c:pt>
                <c:pt idx="100">
                  <c:v>39787</c:v>
                </c:pt>
                <c:pt idx="101">
                  <c:v>39794</c:v>
                </c:pt>
                <c:pt idx="102">
                  <c:v>39801</c:v>
                </c:pt>
                <c:pt idx="103">
                  <c:v>39808</c:v>
                </c:pt>
                <c:pt idx="104">
                  <c:v>39815</c:v>
                </c:pt>
                <c:pt idx="105">
                  <c:v>39822</c:v>
                </c:pt>
                <c:pt idx="106">
                  <c:v>39829</c:v>
                </c:pt>
                <c:pt idx="107">
                  <c:v>39836</c:v>
                </c:pt>
                <c:pt idx="108">
                  <c:v>39843</c:v>
                </c:pt>
                <c:pt idx="109">
                  <c:v>39850</c:v>
                </c:pt>
                <c:pt idx="110">
                  <c:v>39857</c:v>
                </c:pt>
                <c:pt idx="111">
                  <c:v>39864</c:v>
                </c:pt>
                <c:pt idx="112">
                  <c:v>39871</c:v>
                </c:pt>
                <c:pt idx="113">
                  <c:v>39878</c:v>
                </c:pt>
                <c:pt idx="114">
                  <c:v>39885</c:v>
                </c:pt>
                <c:pt idx="115">
                  <c:v>39892</c:v>
                </c:pt>
                <c:pt idx="116">
                  <c:v>39899</c:v>
                </c:pt>
                <c:pt idx="117">
                  <c:v>39906</c:v>
                </c:pt>
                <c:pt idx="118">
                  <c:v>39913</c:v>
                </c:pt>
                <c:pt idx="119">
                  <c:v>39920</c:v>
                </c:pt>
                <c:pt idx="120">
                  <c:v>39927</c:v>
                </c:pt>
                <c:pt idx="121">
                  <c:v>39934</c:v>
                </c:pt>
                <c:pt idx="122">
                  <c:v>39941</c:v>
                </c:pt>
                <c:pt idx="123">
                  <c:v>39948</c:v>
                </c:pt>
                <c:pt idx="124">
                  <c:v>39955</c:v>
                </c:pt>
                <c:pt idx="125">
                  <c:v>39962</c:v>
                </c:pt>
                <c:pt idx="126">
                  <c:v>39969</c:v>
                </c:pt>
                <c:pt idx="127">
                  <c:v>39976</c:v>
                </c:pt>
                <c:pt idx="128">
                  <c:v>39983</c:v>
                </c:pt>
                <c:pt idx="129">
                  <c:v>39990</c:v>
                </c:pt>
                <c:pt idx="130">
                  <c:v>39997</c:v>
                </c:pt>
                <c:pt idx="131">
                  <c:v>40004</c:v>
                </c:pt>
                <c:pt idx="132">
                  <c:v>40011</c:v>
                </c:pt>
                <c:pt idx="133">
                  <c:v>40018</c:v>
                </c:pt>
                <c:pt idx="134">
                  <c:v>40025</c:v>
                </c:pt>
                <c:pt idx="135">
                  <c:v>40032</c:v>
                </c:pt>
                <c:pt idx="136">
                  <c:v>40039</c:v>
                </c:pt>
                <c:pt idx="137">
                  <c:v>40046</c:v>
                </c:pt>
                <c:pt idx="138">
                  <c:v>40053</c:v>
                </c:pt>
                <c:pt idx="139">
                  <c:v>40060</c:v>
                </c:pt>
                <c:pt idx="140">
                  <c:v>40067</c:v>
                </c:pt>
                <c:pt idx="141">
                  <c:v>40074</c:v>
                </c:pt>
                <c:pt idx="142">
                  <c:v>40081</c:v>
                </c:pt>
                <c:pt idx="143">
                  <c:v>40088</c:v>
                </c:pt>
                <c:pt idx="144">
                  <c:v>40095</c:v>
                </c:pt>
                <c:pt idx="145">
                  <c:v>40102</c:v>
                </c:pt>
                <c:pt idx="146">
                  <c:v>40109</c:v>
                </c:pt>
                <c:pt idx="147">
                  <c:v>40116</c:v>
                </c:pt>
                <c:pt idx="148">
                  <c:v>40123</c:v>
                </c:pt>
                <c:pt idx="149">
                  <c:v>40130</c:v>
                </c:pt>
                <c:pt idx="150">
                  <c:v>40137</c:v>
                </c:pt>
                <c:pt idx="151">
                  <c:v>40144</c:v>
                </c:pt>
                <c:pt idx="152">
                  <c:v>40151</c:v>
                </c:pt>
                <c:pt idx="153">
                  <c:v>40158</c:v>
                </c:pt>
                <c:pt idx="154">
                  <c:v>40165</c:v>
                </c:pt>
                <c:pt idx="155">
                  <c:v>40172</c:v>
                </c:pt>
                <c:pt idx="156">
                  <c:v>40179</c:v>
                </c:pt>
                <c:pt idx="157">
                  <c:v>40186</c:v>
                </c:pt>
                <c:pt idx="158">
                  <c:v>40193</c:v>
                </c:pt>
                <c:pt idx="159">
                  <c:v>40200</c:v>
                </c:pt>
                <c:pt idx="160">
                  <c:v>40207</c:v>
                </c:pt>
                <c:pt idx="161">
                  <c:v>40214</c:v>
                </c:pt>
                <c:pt idx="162">
                  <c:v>40221</c:v>
                </c:pt>
                <c:pt idx="163">
                  <c:v>40228</c:v>
                </c:pt>
                <c:pt idx="164">
                  <c:v>40235</c:v>
                </c:pt>
                <c:pt idx="165">
                  <c:v>40242</c:v>
                </c:pt>
                <c:pt idx="166">
                  <c:v>40249</c:v>
                </c:pt>
                <c:pt idx="167">
                  <c:v>40256</c:v>
                </c:pt>
                <c:pt idx="168">
                  <c:v>40263</c:v>
                </c:pt>
              </c:numCache>
            </c:numRef>
          </c:xVal>
          <c:yVal>
            <c:numRef>
              <c:f>'data_march 2010'!$C$4:$C$172</c:f>
              <c:numCache>
                <c:formatCode>General</c:formatCode>
                <c:ptCount val="169"/>
                <c:pt idx="0">
                  <c:v>65.27</c:v>
                </c:pt>
                <c:pt idx="1">
                  <c:v>64.56</c:v>
                </c:pt>
                <c:pt idx="2">
                  <c:v>59.120000000000005</c:v>
                </c:pt>
                <c:pt idx="3">
                  <c:v>59.94</c:v>
                </c:pt>
                <c:pt idx="4">
                  <c:v>58.67</c:v>
                </c:pt>
                <c:pt idx="5">
                  <c:v>60.25</c:v>
                </c:pt>
                <c:pt idx="6">
                  <c:v>59.04</c:v>
                </c:pt>
                <c:pt idx="7">
                  <c:v>54.49</c:v>
                </c:pt>
                <c:pt idx="8">
                  <c:v>53.82</c:v>
                </c:pt>
                <c:pt idx="9">
                  <c:v>53</c:v>
                </c:pt>
                <c:pt idx="10">
                  <c:v>54.57</c:v>
                </c:pt>
                <c:pt idx="11">
                  <c:v>52.6</c:v>
                </c:pt>
                <c:pt idx="12">
                  <c:v>54.67</c:v>
                </c:pt>
                <c:pt idx="13">
                  <c:v>54.54</c:v>
                </c:pt>
                <c:pt idx="14">
                  <c:v>53.720000000000006</c:v>
                </c:pt>
                <c:pt idx="15">
                  <c:v>50.11</c:v>
                </c:pt>
                <c:pt idx="16">
                  <c:v>51.37</c:v>
                </c:pt>
                <c:pt idx="17">
                  <c:v>50.99</c:v>
                </c:pt>
                <c:pt idx="18">
                  <c:v>51.260000000000005</c:v>
                </c:pt>
                <c:pt idx="19">
                  <c:v>51.349999999999994</c:v>
                </c:pt>
                <c:pt idx="20">
                  <c:v>52.39</c:v>
                </c:pt>
                <c:pt idx="21">
                  <c:v>50.4</c:v>
                </c:pt>
                <c:pt idx="22">
                  <c:v>49.03</c:v>
                </c:pt>
                <c:pt idx="23">
                  <c:v>50.47</c:v>
                </c:pt>
                <c:pt idx="24">
                  <c:v>49.790000000000006</c:v>
                </c:pt>
                <c:pt idx="25">
                  <c:v>52.17</c:v>
                </c:pt>
                <c:pt idx="26">
                  <c:v>50.790000000000006</c:v>
                </c:pt>
                <c:pt idx="27">
                  <c:v>51.190000000000005</c:v>
                </c:pt>
                <c:pt idx="28">
                  <c:v>47.730000000000004</c:v>
                </c:pt>
                <c:pt idx="29">
                  <c:v>45.949999999999996</c:v>
                </c:pt>
                <c:pt idx="30">
                  <c:v>45.99</c:v>
                </c:pt>
                <c:pt idx="31">
                  <c:v>43.5</c:v>
                </c:pt>
                <c:pt idx="32">
                  <c:v>46.9</c:v>
                </c:pt>
                <c:pt idx="33">
                  <c:v>46.660000000000004</c:v>
                </c:pt>
                <c:pt idx="34">
                  <c:v>44.879999999999995</c:v>
                </c:pt>
                <c:pt idx="35">
                  <c:v>45.1</c:v>
                </c:pt>
                <c:pt idx="36">
                  <c:v>45.46</c:v>
                </c:pt>
                <c:pt idx="37">
                  <c:v>43.86</c:v>
                </c:pt>
                <c:pt idx="38">
                  <c:v>47.24</c:v>
                </c:pt>
                <c:pt idx="39">
                  <c:v>46.9</c:v>
                </c:pt>
                <c:pt idx="40">
                  <c:v>44.690000000000005</c:v>
                </c:pt>
                <c:pt idx="41">
                  <c:v>45.8</c:v>
                </c:pt>
                <c:pt idx="42">
                  <c:v>44.87</c:v>
                </c:pt>
                <c:pt idx="43">
                  <c:v>39.6</c:v>
                </c:pt>
                <c:pt idx="44">
                  <c:v>41.86</c:v>
                </c:pt>
                <c:pt idx="45">
                  <c:v>39.28</c:v>
                </c:pt>
                <c:pt idx="46">
                  <c:v>40.550000000000004</c:v>
                </c:pt>
                <c:pt idx="47">
                  <c:v>40.39</c:v>
                </c:pt>
                <c:pt idx="48">
                  <c:v>38.120000000000005</c:v>
                </c:pt>
                <c:pt idx="49">
                  <c:v>36.49</c:v>
                </c:pt>
                <c:pt idx="50">
                  <c:v>34.44</c:v>
                </c:pt>
                <c:pt idx="51">
                  <c:v>31.4</c:v>
                </c:pt>
                <c:pt idx="52">
                  <c:v>31.53</c:v>
                </c:pt>
                <c:pt idx="53">
                  <c:v>32.949999999999996</c:v>
                </c:pt>
                <c:pt idx="54">
                  <c:v>33.14</c:v>
                </c:pt>
                <c:pt idx="55">
                  <c:v>38.4</c:v>
                </c:pt>
                <c:pt idx="56">
                  <c:v>38.300000000000011</c:v>
                </c:pt>
                <c:pt idx="57">
                  <c:v>37.200000000000003</c:v>
                </c:pt>
                <c:pt idx="58">
                  <c:v>35.260000000000005</c:v>
                </c:pt>
                <c:pt idx="59">
                  <c:v>31.5</c:v>
                </c:pt>
                <c:pt idx="60">
                  <c:v>29.38</c:v>
                </c:pt>
                <c:pt idx="61">
                  <c:v>24.74</c:v>
                </c:pt>
                <c:pt idx="62">
                  <c:v>26.49</c:v>
                </c:pt>
                <c:pt idx="63">
                  <c:v>26.06</c:v>
                </c:pt>
                <c:pt idx="64">
                  <c:v>26.73</c:v>
                </c:pt>
                <c:pt idx="65">
                  <c:v>24.41</c:v>
                </c:pt>
                <c:pt idx="66">
                  <c:v>24.29</c:v>
                </c:pt>
                <c:pt idx="67">
                  <c:v>21.3</c:v>
                </c:pt>
                <c:pt idx="68">
                  <c:v>24.279999999999998</c:v>
                </c:pt>
                <c:pt idx="69">
                  <c:v>21.89</c:v>
                </c:pt>
                <c:pt idx="70">
                  <c:v>22.650000000000002</c:v>
                </c:pt>
                <c:pt idx="71">
                  <c:v>18.03</c:v>
                </c:pt>
                <c:pt idx="72">
                  <c:v>19.110000000000003</c:v>
                </c:pt>
                <c:pt idx="73">
                  <c:v>19.22</c:v>
                </c:pt>
                <c:pt idx="74">
                  <c:v>17.670000000000005</c:v>
                </c:pt>
                <c:pt idx="75">
                  <c:v>18.059999999999999</c:v>
                </c:pt>
                <c:pt idx="76">
                  <c:v>16.16</c:v>
                </c:pt>
                <c:pt idx="77">
                  <c:v>14.53</c:v>
                </c:pt>
                <c:pt idx="78">
                  <c:v>13.98</c:v>
                </c:pt>
                <c:pt idx="79">
                  <c:v>17.8</c:v>
                </c:pt>
                <c:pt idx="80">
                  <c:v>20.74</c:v>
                </c:pt>
                <c:pt idx="81">
                  <c:v>21.07</c:v>
                </c:pt>
                <c:pt idx="82">
                  <c:v>25.150000000000002</c:v>
                </c:pt>
                <c:pt idx="83">
                  <c:v>26.759999999999998</c:v>
                </c:pt>
                <c:pt idx="84">
                  <c:v>24.55</c:v>
                </c:pt>
                <c:pt idx="85">
                  <c:v>24.37</c:v>
                </c:pt>
                <c:pt idx="86">
                  <c:v>25.27</c:v>
                </c:pt>
                <c:pt idx="87">
                  <c:v>25.21</c:v>
                </c:pt>
                <c:pt idx="88">
                  <c:v>26.3</c:v>
                </c:pt>
                <c:pt idx="89">
                  <c:v>22.43</c:v>
                </c:pt>
                <c:pt idx="90">
                  <c:v>20.49</c:v>
                </c:pt>
                <c:pt idx="91">
                  <c:v>16.309999999999999</c:v>
                </c:pt>
                <c:pt idx="92">
                  <c:v>22.43</c:v>
                </c:pt>
                <c:pt idx="93">
                  <c:v>20.439999999999998</c:v>
                </c:pt>
                <c:pt idx="94">
                  <c:v>24.419999999999998</c:v>
                </c:pt>
                <c:pt idx="95">
                  <c:v>22.89</c:v>
                </c:pt>
                <c:pt idx="96">
                  <c:v>19.29</c:v>
                </c:pt>
                <c:pt idx="97">
                  <c:v>16.59</c:v>
                </c:pt>
                <c:pt idx="98">
                  <c:v>20.53</c:v>
                </c:pt>
                <c:pt idx="99">
                  <c:v>22.459999999999997</c:v>
                </c:pt>
                <c:pt idx="100">
                  <c:v>22.14</c:v>
                </c:pt>
                <c:pt idx="101">
                  <c:v>23.54</c:v>
                </c:pt>
                <c:pt idx="102">
                  <c:v>23.45</c:v>
                </c:pt>
                <c:pt idx="103">
                  <c:v>25.36</c:v>
                </c:pt>
                <c:pt idx="104">
                  <c:v>25.67</c:v>
                </c:pt>
                <c:pt idx="105">
                  <c:v>25.16</c:v>
                </c:pt>
                <c:pt idx="106">
                  <c:v>22.68</c:v>
                </c:pt>
                <c:pt idx="107">
                  <c:v>19.72</c:v>
                </c:pt>
                <c:pt idx="108">
                  <c:v>20.64</c:v>
                </c:pt>
                <c:pt idx="109">
                  <c:v>19.3</c:v>
                </c:pt>
                <c:pt idx="110">
                  <c:v>16.34</c:v>
                </c:pt>
                <c:pt idx="111">
                  <c:v>15.41</c:v>
                </c:pt>
                <c:pt idx="112">
                  <c:v>13.03</c:v>
                </c:pt>
                <c:pt idx="113">
                  <c:v>15.370000000000001</c:v>
                </c:pt>
                <c:pt idx="114">
                  <c:v>14.26</c:v>
                </c:pt>
                <c:pt idx="115">
                  <c:v>15.26</c:v>
                </c:pt>
                <c:pt idx="116">
                  <c:v>16.18</c:v>
                </c:pt>
                <c:pt idx="117">
                  <c:v>18.010000000000005</c:v>
                </c:pt>
                <c:pt idx="118">
                  <c:v>18.37</c:v>
                </c:pt>
                <c:pt idx="119">
                  <c:v>18.829999999999995</c:v>
                </c:pt>
                <c:pt idx="120">
                  <c:v>17.14</c:v>
                </c:pt>
                <c:pt idx="121">
                  <c:v>19.110000000000003</c:v>
                </c:pt>
                <c:pt idx="122">
                  <c:v>17.149999999999999</c:v>
                </c:pt>
                <c:pt idx="123">
                  <c:v>16.739999999999995</c:v>
                </c:pt>
                <c:pt idx="124">
                  <c:v>16.5</c:v>
                </c:pt>
                <c:pt idx="125">
                  <c:v>17.93</c:v>
                </c:pt>
                <c:pt idx="126">
                  <c:v>17.34</c:v>
                </c:pt>
                <c:pt idx="127">
                  <c:v>17.34</c:v>
                </c:pt>
                <c:pt idx="128">
                  <c:v>17.350000000000001</c:v>
                </c:pt>
                <c:pt idx="129">
                  <c:v>17.110000000000003</c:v>
                </c:pt>
                <c:pt idx="130">
                  <c:v>17.260000000000002</c:v>
                </c:pt>
                <c:pt idx="131">
                  <c:v>18.75</c:v>
                </c:pt>
                <c:pt idx="132">
                  <c:v>20.36</c:v>
                </c:pt>
                <c:pt idx="133">
                  <c:v>21.07</c:v>
                </c:pt>
                <c:pt idx="134">
                  <c:v>23.459999999999997</c:v>
                </c:pt>
                <c:pt idx="135">
                  <c:v>23.38</c:v>
                </c:pt>
                <c:pt idx="136">
                  <c:v>23.82</c:v>
                </c:pt>
                <c:pt idx="137">
                  <c:v>24.479999999999997</c:v>
                </c:pt>
                <c:pt idx="138">
                  <c:v>24.330000000000002</c:v>
                </c:pt>
                <c:pt idx="139">
                  <c:v>26.74</c:v>
                </c:pt>
                <c:pt idx="140">
                  <c:v>29.23</c:v>
                </c:pt>
                <c:pt idx="141">
                  <c:v>29.22</c:v>
                </c:pt>
                <c:pt idx="142">
                  <c:v>26.939999999999998</c:v>
                </c:pt>
                <c:pt idx="143">
                  <c:v>27.68</c:v>
                </c:pt>
                <c:pt idx="144">
                  <c:v>28.03</c:v>
                </c:pt>
                <c:pt idx="145">
                  <c:v>26.06</c:v>
                </c:pt>
                <c:pt idx="146">
                  <c:v>23.95</c:v>
                </c:pt>
                <c:pt idx="147">
                  <c:v>25.66</c:v>
                </c:pt>
                <c:pt idx="148">
                  <c:v>26.39</c:v>
                </c:pt>
                <c:pt idx="149">
                  <c:v>26.06</c:v>
                </c:pt>
                <c:pt idx="150">
                  <c:v>26.779999999999998</c:v>
                </c:pt>
                <c:pt idx="151">
                  <c:v>31.07</c:v>
                </c:pt>
                <c:pt idx="152">
                  <c:v>33.11</c:v>
                </c:pt>
                <c:pt idx="153">
                  <c:v>32.56</c:v>
                </c:pt>
                <c:pt idx="154">
                  <c:v>34.590000000000003</c:v>
                </c:pt>
                <c:pt idx="155">
                  <c:v>33.800000000000011</c:v>
                </c:pt>
                <c:pt idx="156">
                  <c:v>35.61</c:v>
                </c:pt>
                <c:pt idx="157">
                  <c:v>34.94</c:v>
                </c:pt>
                <c:pt idx="158">
                  <c:v>34.01</c:v>
                </c:pt>
                <c:pt idx="159">
                  <c:v>31.89</c:v>
                </c:pt>
                <c:pt idx="160">
                  <c:v>31.93</c:v>
                </c:pt>
                <c:pt idx="161">
                  <c:v>35.06</c:v>
                </c:pt>
                <c:pt idx="162">
                  <c:v>35.720000000000006</c:v>
                </c:pt>
                <c:pt idx="163">
                  <c:v>36.480000000000004</c:v>
                </c:pt>
                <c:pt idx="164">
                  <c:v>36.760000000000005</c:v>
                </c:pt>
                <c:pt idx="165">
                  <c:v>38.349999999999994</c:v>
                </c:pt>
                <c:pt idx="166">
                  <c:v>36.410000000000004</c:v>
                </c:pt>
                <c:pt idx="167">
                  <c:v>37.590000000000003</c:v>
                </c:pt>
                <c:pt idx="168">
                  <c:v>38.21</c:v>
                </c:pt>
              </c:numCache>
            </c:numRef>
          </c:yVal>
          <c:smooth val="0"/>
          <c:extLst xmlns:c16r2="http://schemas.microsoft.com/office/drawing/2015/06/chart">
            <c:ext xmlns:c16="http://schemas.microsoft.com/office/drawing/2014/chart" uri="{C3380CC4-5D6E-409C-BE32-E72D297353CC}">
              <c16:uniqueId val="{00000001-5960-40C1-8BF6-B35C874D8C21}"/>
            </c:ext>
          </c:extLst>
        </c:ser>
        <c:dLbls>
          <c:showLegendKey val="0"/>
          <c:showVal val="0"/>
          <c:showCatName val="0"/>
          <c:showSerName val="0"/>
          <c:showPercent val="0"/>
          <c:showBubbleSize val="0"/>
        </c:dLbls>
        <c:axId val="234467264"/>
        <c:axId val="234467840"/>
      </c:scatterChart>
      <c:valAx>
        <c:axId val="234466112"/>
        <c:scaling>
          <c:orientation val="minMax"/>
          <c:min val="39000"/>
        </c:scaling>
        <c:delete val="0"/>
        <c:axPos val="b"/>
        <c:numFmt formatCode="m/d/yyyy;@" sourceLinked="0"/>
        <c:majorTickMark val="out"/>
        <c:minorTickMark val="none"/>
        <c:tickLblPos val="nextTo"/>
        <c:txPr>
          <a:bodyPr rot="1860000" vert="horz"/>
          <a:lstStyle/>
          <a:p>
            <a:pPr>
              <a:defRPr sz="1000" b="0" i="0" u="none" strike="noStrike" baseline="0">
                <a:solidFill>
                  <a:srgbClr val="000000"/>
                </a:solidFill>
                <a:latin typeface="Calibri"/>
                <a:ea typeface="Calibri"/>
                <a:cs typeface="Calibri"/>
              </a:defRPr>
            </a:pPr>
            <a:endParaRPr lang="ko-KR"/>
          </a:p>
        </c:txPr>
        <c:crossAx val="234466688"/>
        <c:crosses val="autoZero"/>
        <c:crossBetween val="midCat"/>
      </c:valAx>
      <c:valAx>
        <c:axId val="234466688"/>
        <c:scaling>
          <c:orientation val="minMax"/>
        </c:scaling>
        <c:delete val="0"/>
        <c:axPos val="l"/>
        <c:majorGridlines/>
        <c:title>
          <c:tx>
            <c:rich>
              <a:bodyPr/>
              <a:lstStyle/>
              <a:p>
                <a:pPr>
                  <a:defRPr/>
                </a:pPr>
                <a:r>
                  <a:rPr lang="en-US"/>
                  <a:t>Jet Fuel Price</a:t>
                </a:r>
              </a:p>
            </c:rich>
          </c:tx>
          <c:overlay val="0"/>
        </c:title>
        <c:numFmt formatCode="General" sourceLinked="1"/>
        <c:majorTickMark val="none"/>
        <c:minorTickMark val="none"/>
        <c:tickLblPos val="nextTo"/>
        <c:crossAx val="234466112"/>
        <c:crossesAt val="39000"/>
        <c:crossBetween val="midCat"/>
      </c:valAx>
      <c:valAx>
        <c:axId val="234467264"/>
        <c:scaling>
          <c:orientation val="minMax"/>
        </c:scaling>
        <c:delete val="1"/>
        <c:axPos val="b"/>
        <c:numFmt formatCode="mmm\ dd\,\ yyyy" sourceLinked="1"/>
        <c:majorTickMark val="out"/>
        <c:minorTickMark val="none"/>
        <c:tickLblPos val="none"/>
        <c:crossAx val="234467840"/>
        <c:crosses val="autoZero"/>
        <c:crossBetween val="midCat"/>
      </c:valAx>
      <c:valAx>
        <c:axId val="234467840"/>
        <c:scaling>
          <c:orientation val="minMax"/>
        </c:scaling>
        <c:delete val="0"/>
        <c:axPos val="r"/>
        <c:numFmt formatCode="General" sourceLinked="1"/>
        <c:majorTickMark val="out"/>
        <c:minorTickMark val="none"/>
        <c:tickLblPos val="nextTo"/>
        <c:crossAx val="234467264"/>
        <c:crosses val="max"/>
        <c:crossBetween val="midCat"/>
      </c:valAx>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0.93011</cdr:x>
      <cdr:y>0.08264</cdr:y>
    </cdr:from>
    <cdr:to>
      <cdr:x>0.98118</cdr:x>
      <cdr:y>0.65673</cdr:y>
    </cdr:to>
    <cdr:sp macro="" textlink="">
      <cdr:nvSpPr>
        <cdr:cNvPr id="3" name="TextBox 2"/>
        <cdr:cNvSpPr txBox="1"/>
      </cdr:nvSpPr>
      <cdr:spPr>
        <a:xfrm xmlns:a="http://schemas.openxmlformats.org/drawingml/2006/main" rot="5400000">
          <a:off x="3905048" y="592243"/>
          <a:ext cx="1104658" cy="238224"/>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100" b="1"/>
            <a:t>Index</a:t>
          </a:r>
          <a:r>
            <a:rPr lang="en-US" sz="1100" b="1" baseline="0"/>
            <a:t> Price</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972</Words>
  <Characters>5547</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College of CDM</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rsettimi</dc:creator>
  <cp:lastModifiedBy>mg</cp:lastModifiedBy>
  <cp:revision>10</cp:revision>
  <cp:lastPrinted>2010-04-14T21:03:00Z</cp:lastPrinted>
  <dcterms:created xsi:type="dcterms:W3CDTF">2017-09-24T03:33:00Z</dcterms:created>
  <dcterms:modified xsi:type="dcterms:W3CDTF">2019-02-20T04:16:00Z</dcterms:modified>
</cp:coreProperties>
</file>