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Top-1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Cropped cardigan in cream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CONDITION: good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STYLE: cardigan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COLOUR: cream beige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FABRIC: cotton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Brown Uniqlo button-up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CONDITION: good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STYLE: button-up shirt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COLOUR: brown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FABRIC: rayon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Cropped striped sweater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CONDITION: good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STYLE: sweater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COLOUR: off-white and gray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FABRIC: polyester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Top-4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Men’s white Champion shirt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CONDITION: new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STYLE: t-shirt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COLOUR: white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FABRIC: cotton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BOTTOMS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Bottoms-1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Red culottes pants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CONDITION: new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STYLE: culottes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COLOUR: red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FABRIC: polyester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Bottoms-2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Knitted pencil skirt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CONDITION: good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STYLE: pencil skirt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COLOUR: mustard yellow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FABRIC: wool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Bottoms-3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Plaid mini skirt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CONDITION: good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STYLE: mini skirt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COLOUR: gray and yellow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FABRIC: cotton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