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BD68" w14:textId="29C0AE5B" w:rsidR="00012FD2" w:rsidRDefault="00000000" w:rsidP="00762272">
      <w:r>
        <w:rPr>
          <w:b/>
          <w:color w:val="475569"/>
          <w:sz w:val="26"/>
        </w:rPr>
        <w:br/>
      </w:r>
      <w:r>
        <w:rPr>
          <w:color w:val="475569"/>
        </w:rPr>
        <w:br/>
      </w:r>
    </w:p>
    <w:p w14:paraId="58D6182B" w14:textId="77777777" w:rsidR="00012FD2" w:rsidRDefault="00012FD2">
      <w:pPr>
        <w:spacing w:before="480"/>
      </w:pPr>
    </w:p>
    <w:p w14:paraId="286A1E36" w14:textId="77777777" w:rsidR="00012FD2" w:rsidRDefault="00000000">
      <w:pPr>
        <w:jc w:val="center"/>
      </w:pPr>
      <w:r>
        <w:rPr>
          <w:b/>
          <w:color w:val="0F172A"/>
          <w:sz w:val="48"/>
        </w:rPr>
        <w:t>INFORME TÉCNICO FINAL</w:t>
      </w:r>
      <w:r>
        <w:rPr>
          <w:b/>
          <w:color w:val="0F172A"/>
          <w:sz w:val="48"/>
        </w:rPr>
        <w:br/>
      </w:r>
      <w:r>
        <w:rPr>
          <w:b/>
          <w:color w:val="1DB954"/>
          <w:sz w:val="30"/>
        </w:rPr>
        <w:t>SoundData Analytics: Segmentación de Audiencias Musicales y Predicción de Éxito Comercial</w:t>
      </w:r>
      <w:r>
        <w:rPr>
          <w:b/>
          <w:color w:val="1DB954"/>
          <w:sz w:val="30"/>
        </w:rPr>
        <w:br/>
      </w:r>
      <w:r>
        <w:rPr>
          <w:i/>
          <w:color w:val="475569"/>
          <w:sz w:val="24"/>
        </w:rPr>
        <w:t>Aplicación Completa de la Metodología CRISP-DM sobre un Catálogo de 85.000 Canciones de Spotify (2015–2025)</w:t>
      </w:r>
      <w:r>
        <w:rPr>
          <w:i/>
          <w:color w:val="475569"/>
          <w:sz w:val="24"/>
        </w:rPr>
        <w:br/>
      </w:r>
    </w:p>
    <w:p w14:paraId="0A15C960" w14:textId="77777777" w:rsidR="00012FD2" w:rsidRDefault="00012FD2">
      <w:pPr>
        <w:spacing w:before="800" w:after="400"/>
      </w:pPr>
    </w:p>
    <w:tbl>
      <w:tblPr>
        <w:tblW w:w="0" w:type="auto"/>
        <w:jc w:val="center"/>
        <w:tblLook w:val="04A0" w:firstRow="1" w:lastRow="0" w:firstColumn="1" w:lastColumn="0" w:noHBand="0" w:noVBand="1"/>
      </w:tblPr>
      <w:tblGrid>
        <w:gridCol w:w="3168"/>
        <w:gridCol w:w="6192"/>
      </w:tblGrid>
      <w:tr w:rsidR="00012FD2" w14:paraId="3E51F2C4" w14:textId="77777777">
        <w:trPr>
          <w:jc w:val="center"/>
        </w:trPr>
        <w:tc>
          <w:tcPr>
            <w:tcW w:w="3168" w:type="dxa"/>
            <w:tcMar>
              <w:top w:w="60" w:type="dxa"/>
              <w:left w:w="100" w:type="dxa"/>
              <w:bottom w:w="60" w:type="dxa"/>
              <w:right w:w="100" w:type="dxa"/>
            </w:tcMar>
          </w:tcPr>
          <w:p w14:paraId="00DB0D7E" w14:textId="77777777" w:rsidR="00012FD2" w:rsidRDefault="00000000">
            <w:r>
              <w:rPr>
                <w:b/>
                <w:color w:val="0F172A"/>
                <w:sz w:val="20"/>
              </w:rPr>
              <w:t>Docentes Guía:</w:t>
            </w:r>
          </w:p>
        </w:tc>
        <w:tc>
          <w:tcPr>
            <w:tcW w:w="6192" w:type="dxa"/>
            <w:tcMar>
              <w:top w:w="60" w:type="dxa"/>
              <w:left w:w="100" w:type="dxa"/>
              <w:bottom w:w="60" w:type="dxa"/>
              <w:right w:w="100" w:type="dxa"/>
            </w:tcMar>
          </w:tcPr>
          <w:p w14:paraId="6EA1554A" w14:textId="77777777" w:rsidR="00012FD2" w:rsidRDefault="00000000">
            <w:r>
              <w:rPr>
                <w:color w:val="1E293B"/>
                <w:sz w:val="20"/>
              </w:rPr>
              <w:t>Florentino Vargas &amp; Rosa Rao</w:t>
            </w:r>
          </w:p>
        </w:tc>
      </w:tr>
      <w:tr w:rsidR="00012FD2" w14:paraId="05EBB8CD" w14:textId="77777777">
        <w:trPr>
          <w:jc w:val="center"/>
        </w:trPr>
        <w:tc>
          <w:tcPr>
            <w:tcW w:w="3168" w:type="dxa"/>
            <w:tcMar>
              <w:top w:w="60" w:type="dxa"/>
              <w:left w:w="100" w:type="dxa"/>
              <w:bottom w:w="60" w:type="dxa"/>
              <w:right w:w="100" w:type="dxa"/>
            </w:tcMar>
          </w:tcPr>
          <w:p w14:paraId="68DB2A62" w14:textId="77777777" w:rsidR="00012FD2" w:rsidRDefault="00000000">
            <w:r>
              <w:rPr>
                <w:b/>
                <w:color w:val="0F172A"/>
                <w:sz w:val="20"/>
              </w:rPr>
              <w:t>Grupo:</w:t>
            </w:r>
          </w:p>
        </w:tc>
        <w:tc>
          <w:tcPr>
            <w:tcW w:w="6192" w:type="dxa"/>
            <w:tcMar>
              <w:top w:w="60" w:type="dxa"/>
              <w:left w:w="100" w:type="dxa"/>
              <w:bottom w:w="60" w:type="dxa"/>
              <w:right w:w="100" w:type="dxa"/>
            </w:tcMar>
          </w:tcPr>
          <w:p w14:paraId="3AF5E1FF" w14:textId="77777777" w:rsidR="00012FD2" w:rsidRDefault="00000000">
            <w:r>
              <w:rPr>
                <w:color w:val="1E293B"/>
                <w:sz w:val="20"/>
              </w:rPr>
              <w:t>Grupo 4</w:t>
            </w:r>
          </w:p>
        </w:tc>
      </w:tr>
      <w:tr w:rsidR="00012FD2" w14:paraId="31971705" w14:textId="77777777">
        <w:trPr>
          <w:jc w:val="center"/>
        </w:trPr>
        <w:tc>
          <w:tcPr>
            <w:tcW w:w="3168" w:type="dxa"/>
            <w:tcMar>
              <w:top w:w="60" w:type="dxa"/>
              <w:left w:w="100" w:type="dxa"/>
              <w:bottom w:w="60" w:type="dxa"/>
              <w:right w:w="100" w:type="dxa"/>
            </w:tcMar>
          </w:tcPr>
          <w:p w14:paraId="3F1D36B0" w14:textId="77777777" w:rsidR="00012FD2" w:rsidRDefault="00000000">
            <w:r>
              <w:rPr>
                <w:b/>
                <w:color w:val="0F172A"/>
                <w:sz w:val="20"/>
              </w:rPr>
              <w:t>Vicente Muñoz:</w:t>
            </w:r>
          </w:p>
        </w:tc>
        <w:tc>
          <w:tcPr>
            <w:tcW w:w="6192" w:type="dxa"/>
            <w:tcMar>
              <w:top w:w="60" w:type="dxa"/>
              <w:left w:w="100" w:type="dxa"/>
              <w:bottom w:w="60" w:type="dxa"/>
              <w:right w:w="100" w:type="dxa"/>
            </w:tcMar>
          </w:tcPr>
          <w:p w14:paraId="5EC7C9D7" w14:textId="77777777" w:rsidR="00012FD2" w:rsidRDefault="00000000">
            <w:r>
              <w:rPr>
                <w:color w:val="1E293B"/>
                <w:sz w:val="20"/>
              </w:rPr>
              <w:t>Coordinador General, Full-Stack Lead &amp; Integración Web</w:t>
            </w:r>
          </w:p>
        </w:tc>
      </w:tr>
      <w:tr w:rsidR="00012FD2" w14:paraId="1CD00E88" w14:textId="77777777">
        <w:trPr>
          <w:jc w:val="center"/>
        </w:trPr>
        <w:tc>
          <w:tcPr>
            <w:tcW w:w="3168" w:type="dxa"/>
            <w:tcMar>
              <w:top w:w="60" w:type="dxa"/>
              <w:left w:w="100" w:type="dxa"/>
              <w:bottom w:w="60" w:type="dxa"/>
              <w:right w:w="100" w:type="dxa"/>
            </w:tcMar>
          </w:tcPr>
          <w:p w14:paraId="0C5AF376" w14:textId="77777777" w:rsidR="00012FD2" w:rsidRDefault="00000000">
            <w:r>
              <w:rPr>
                <w:b/>
                <w:color w:val="0F172A"/>
                <w:sz w:val="20"/>
              </w:rPr>
              <w:t>Juan Ortiz:</w:t>
            </w:r>
          </w:p>
        </w:tc>
        <w:tc>
          <w:tcPr>
            <w:tcW w:w="6192" w:type="dxa"/>
            <w:tcMar>
              <w:top w:w="60" w:type="dxa"/>
              <w:left w:w="100" w:type="dxa"/>
              <w:bottom w:w="60" w:type="dxa"/>
              <w:right w:w="100" w:type="dxa"/>
            </w:tcMar>
          </w:tcPr>
          <w:p w14:paraId="183AA4C6" w14:textId="77777777" w:rsidR="00012FD2" w:rsidRDefault="00000000">
            <w:r>
              <w:rPr>
                <w:color w:val="1E293B"/>
                <w:sz w:val="20"/>
              </w:rPr>
              <w:t>Ingeniero de Datos (Ingesta, Limpieza IQR y Preprocesamiento)</w:t>
            </w:r>
          </w:p>
        </w:tc>
      </w:tr>
      <w:tr w:rsidR="00012FD2" w14:paraId="0507A61D" w14:textId="77777777">
        <w:trPr>
          <w:jc w:val="center"/>
        </w:trPr>
        <w:tc>
          <w:tcPr>
            <w:tcW w:w="3168" w:type="dxa"/>
            <w:tcMar>
              <w:top w:w="60" w:type="dxa"/>
              <w:left w:w="100" w:type="dxa"/>
              <w:bottom w:w="60" w:type="dxa"/>
              <w:right w:w="100" w:type="dxa"/>
            </w:tcMar>
          </w:tcPr>
          <w:p w14:paraId="74CA3FA2" w14:textId="77777777" w:rsidR="00012FD2" w:rsidRDefault="00000000">
            <w:r>
              <w:rPr>
                <w:b/>
                <w:color w:val="0F172A"/>
                <w:sz w:val="20"/>
              </w:rPr>
              <w:t>Jordan Murillo:</w:t>
            </w:r>
          </w:p>
        </w:tc>
        <w:tc>
          <w:tcPr>
            <w:tcW w:w="6192" w:type="dxa"/>
            <w:tcMar>
              <w:top w:w="60" w:type="dxa"/>
              <w:left w:w="100" w:type="dxa"/>
              <w:bottom w:w="60" w:type="dxa"/>
              <w:right w:w="100" w:type="dxa"/>
            </w:tcMar>
          </w:tcPr>
          <w:p w14:paraId="0DF82DF4" w14:textId="77777777" w:rsidR="00012FD2" w:rsidRDefault="00000000">
            <w:r>
              <w:rPr>
                <w:color w:val="1E293B"/>
                <w:sz w:val="20"/>
              </w:rPr>
              <w:t>Científico de Datos (Minería de Reglas de Asociación con Apriori)</w:t>
            </w:r>
          </w:p>
        </w:tc>
      </w:tr>
      <w:tr w:rsidR="00012FD2" w14:paraId="55925584" w14:textId="77777777">
        <w:trPr>
          <w:jc w:val="center"/>
        </w:trPr>
        <w:tc>
          <w:tcPr>
            <w:tcW w:w="3168" w:type="dxa"/>
            <w:tcMar>
              <w:top w:w="60" w:type="dxa"/>
              <w:left w:w="100" w:type="dxa"/>
              <w:bottom w:w="60" w:type="dxa"/>
              <w:right w:w="100" w:type="dxa"/>
            </w:tcMar>
          </w:tcPr>
          <w:p w14:paraId="117C4A0E" w14:textId="77777777" w:rsidR="00012FD2" w:rsidRDefault="00000000">
            <w:r>
              <w:rPr>
                <w:b/>
                <w:color w:val="0F172A"/>
                <w:sz w:val="20"/>
              </w:rPr>
              <w:t>Jorge Moncada:</w:t>
            </w:r>
          </w:p>
        </w:tc>
        <w:tc>
          <w:tcPr>
            <w:tcW w:w="6192" w:type="dxa"/>
            <w:tcMar>
              <w:top w:w="60" w:type="dxa"/>
              <w:left w:w="100" w:type="dxa"/>
              <w:bottom w:w="60" w:type="dxa"/>
              <w:right w:w="100" w:type="dxa"/>
            </w:tcMar>
          </w:tcPr>
          <w:p w14:paraId="6831B24E" w14:textId="77777777" w:rsidR="00012FD2" w:rsidRDefault="00000000">
            <w:r>
              <w:rPr>
                <w:color w:val="1E293B"/>
                <w:sz w:val="20"/>
              </w:rPr>
              <w:t>Científico de Datos (Segmentación de Canciones con K-Means)</w:t>
            </w:r>
          </w:p>
        </w:tc>
      </w:tr>
      <w:tr w:rsidR="00012FD2" w14:paraId="1389D2B7" w14:textId="77777777">
        <w:trPr>
          <w:jc w:val="center"/>
        </w:trPr>
        <w:tc>
          <w:tcPr>
            <w:tcW w:w="3168" w:type="dxa"/>
            <w:tcMar>
              <w:top w:w="60" w:type="dxa"/>
              <w:left w:w="100" w:type="dxa"/>
              <w:bottom w:w="60" w:type="dxa"/>
              <w:right w:w="100" w:type="dxa"/>
            </w:tcMar>
          </w:tcPr>
          <w:p w14:paraId="69E79A78" w14:textId="77777777" w:rsidR="00012FD2" w:rsidRDefault="00000000">
            <w:r>
              <w:rPr>
                <w:b/>
                <w:color w:val="0F172A"/>
                <w:sz w:val="20"/>
              </w:rPr>
              <w:t>Jose Mendez:</w:t>
            </w:r>
          </w:p>
        </w:tc>
        <w:tc>
          <w:tcPr>
            <w:tcW w:w="6192" w:type="dxa"/>
            <w:tcMar>
              <w:top w:w="60" w:type="dxa"/>
              <w:left w:w="100" w:type="dxa"/>
              <w:bottom w:w="60" w:type="dxa"/>
              <w:right w:w="100" w:type="dxa"/>
            </w:tcMar>
          </w:tcPr>
          <w:p w14:paraId="751DCE8C" w14:textId="77777777" w:rsidR="00012FD2" w:rsidRDefault="00000000">
            <w:r>
              <w:rPr>
                <w:color w:val="1E293B"/>
                <w:sz w:val="20"/>
              </w:rPr>
              <w:t>Especialista Machine Learning (Clasificación con Árbol de Decisión)</w:t>
            </w:r>
          </w:p>
        </w:tc>
      </w:tr>
      <w:tr w:rsidR="00012FD2" w14:paraId="2A381F44" w14:textId="77777777">
        <w:trPr>
          <w:jc w:val="center"/>
        </w:trPr>
        <w:tc>
          <w:tcPr>
            <w:tcW w:w="3168" w:type="dxa"/>
            <w:tcMar>
              <w:top w:w="60" w:type="dxa"/>
              <w:left w:w="100" w:type="dxa"/>
              <w:bottom w:w="60" w:type="dxa"/>
              <w:right w:w="100" w:type="dxa"/>
            </w:tcMar>
          </w:tcPr>
          <w:p w14:paraId="296561B7" w14:textId="77777777" w:rsidR="00012FD2" w:rsidRDefault="00000000">
            <w:r>
              <w:rPr>
                <w:b/>
                <w:color w:val="0F172A"/>
                <w:sz w:val="20"/>
              </w:rPr>
              <w:t>Bastian Parraguez:</w:t>
            </w:r>
          </w:p>
        </w:tc>
        <w:tc>
          <w:tcPr>
            <w:tcW w:w="6192" w:type="dxa"/>
            <w:tcMar>
              <w:top w:w="60" w:type="dxa"/>
              <w:left w:w="100" w:type="dxa"/>
              <w:bottom w:w="60" w:type="dxa"/>
              <w:right w:w="100" w:type="dxa"/>
            </w:tcMar>
          </w:tcPr>
          <w:p w14:paraId="31627BE7" w14:textId="77777777" w:rsidR="00012FD2" w:rsidRDefault="00000000">
            <w:r>
              <w:rPr>
                <w:color w:val="1E293B"/>
                <w:sz w:val="20"/>
              </w:rPr>
              <w:t>Ingeniero de Calidad y Despliegue (QA, Pytest y CI/CD en Render)</w:t>
            </w:r>
          </w:p>
        </w:tc>
      </w:tr>
    </w:tbl>
    <w:p w14:paraId="46143F15" w14:textId="77777777" w:rsidR="00012FD2" w:rsidRDefault="00000000">
      <w:pPr>
        <w:spacing w:before="800"/>
        <w:jc w:val="center"/>
      </w:pPr>
      <w:r>
        <w:rPr>
          <w:color w:val="475569"/>
          <w:sz w:val="20"/>
        </w:rPr>
        <w:t>Santiago de Chile — Octubre de 2026</w:t>
      </w:r>
      <w:r>
        <w:rPr>
          <w:color w:val="475569"/>
          <w:sz w:val="20"/>
        </w:rPr>
        <w:br/>
        <w:t>Repositorio Oficial: https://github.com/mkinaa/MineriaDatos</w:t>
      </w:r>
    </w:p>
    <w:p w14:paraId="11C4D822" w14:textId="77777777" w:rsidR="00012FD2" w:rsidRDefault="00000000">
      <w:r>
        <w:br w:type="page"/>
      </w:r>
    </w:p>
    <w:p w14:paraId="47A4391D" w14:textId="77777777" w:rsidR="00012FD2" w:rsidRDefault="00000000">
      <w:pPr>
        <w:pStyle w:val="Ttulo1"/>
        <w:spacing w:before="320" w:after="120"/>
      </w:pPr>
      <w:r>
        <w:rPr>
          <w:color w:val="0F172A"/>
          <w:sz w:val="30"/>
        </w:rPr>
        <w:lastRenderedPageBreak/>
        <w:t>1. Fase 1: Comprensión del Negocio (10%)</w:t>
      </w:r>
    </w:p>
    <w:p w14:paraId="022FE02F" w14:textId="77777777" w:rsidR="00012FD2" w:rsidRDefault="00000000">
      <w:pPr>
        <w:pStyle w:val="Ttulo2"/>
        <w:spacing w:before="240" w:after="80"/>
      </w:pPr>
      <w:r>
        <w:rPr>
          <w:color w:val="1DB954"/>
          <w:sz w:val="25"/>
        </w:rPr>
        <w:t>1.1 Contexto del Problema</w:t>
      </w:r>
    </w:p>
    <w:p w14:paraId="01B82BF7" w14:textId="77777777" w:rsidR="00012FD2" w:rsidRDefault="00000000">
      <w:pPr>
        <w:spacing w:before="60" w:after="80"/>
      </w:pPr>
      <w:r>
        <w:rPr>
          <w:color w:val="1E293B"/>
          <w:sz w:val="20"/>
        </w:rPr>
        <w:t>La industria de la música grabada y el streaming digital (liderada por plataformas como Spotify, Apple Music y YouTube Music) genera más de 100.000 lanzamientos diarios en todo el mundo. En este entorno hipercompetitivo, las compañías discográficas, sellos independientes y creadores de contenido enfrentan un desafío crítico de asignación de capital: destinar millones de dólares en producción, distribución y campañas de mercadeo sin contar con certeza previa sobre el potencial comercial de una obra ni sobre el segmento de audiencia al cual debe dirigirse.</w:t>
      </w:r>
    </w:p>
    <w:p w14:paraId="117B61C0" w14:textId="77777777" w:rsidR="00012FD2" w:rsidRDefault="00000000">
      <w:pPr>
        <w:spacing w:before="60" w:after="80"/>
      </w:pPr>
      <w:r>
        <w:rPr>
          <w:color w:val="1E293B"/>
          <w:sz w:val="20"/>
        </w:rPr>
        <w:t>Históricamente, las decisiones de inversión en la industria musical se han basado en la intuición de agentes de A&amp;R (Artistas y Repertorio). No obstante, los patrones de consumo modernos dejan una huella digital masiva que permite transformar la toma de decisiones hacia un enfoque guiado por datos (*Data-Driven Decision Making*).</w:t>
      </w:r>
    </w:p>
    <w:p w14:paraId="4561C402" w14:textId="77777777" w:rsidR="00012FD2" w:rsidRDefault="00000000">
      <w:pPr>
        <w:pStyle w:val="Ttulo2"/>
        <w:spacing w:before="240" w:after="80"/>
      </w:pPr>
      <w:r>
        <w:rPr>
          <w:color w:val="1DB954"/>
          <w:sz w:val="25"/>
        </w:rPr>
        <w:t>1.2 ¿Qué intenta resolver el negocio con estos datos?</w:t>
      </w:r>
    </w:p>
    <w:p w14:paraId="52A95AF5" w14:textId="77777777" w:rsidR="00012FD2" w:rsidRDefault="00000000">
      <w:pPr>
        <w:spacing w:before="60" w:after="80"/>
      </w:pPr>
      <w:r>
        <w:rPr>
          <w:color w:val="1E293B"/>
          <w:sz w:val="20"/>
        </w:rPr>
        <w:t xml:space="preserve">El proyecto </w:t>
      </w:r>
      <w:r>
        <w:rPr>
          <w:b/>
          <w:color w:val="1E293B"/>
          <w:sz w:val="20"/>
        </w:rPr>
        <w:t>SoundData Analytics</w:t>
      </w:r>
      <w:r>
        <w:rPr>
          <w:color w:val="1E293B"/>
          <w:sz w:val="20"/>
        </w:rPr>
        <w:t xml:space="preserve"> aborda tres interrogantes estratégicas del negocio musical:</w:t>
      </w:r>
    </w:p>
    <w:p w14:paraId="461355A6" w14:textId="77777777" w:rsidR="00012FD2" w:rsidRDefault="00000000">
      <w:pPr>
        <w:spacing w:before="60" w:after="80"/>
      </w:pPr>
      <w:r>
        <w:rPr>
          <w:color w:val="1E293B"/>
          <w:sz w:val="20"/>
        </w:rPr>
        <w:t xml:space="preserve">1. </w:t>
      </w:r>
      <w:r>
        <w:rPr>
          <w:b/>
          <w:color w:val="1E293B"/>
          <w:sz w:val="20"/>
        </w:rPr>
        <w:t>Predicción de Éxito Comercial (Hits):</w:t>
      </w:r>
      <w:r>
        <w:rPr>
          <w:color w:val="1E293B"/>
          <w:sz w:val="20"/>
        </w:rPr>
        <w:t xml:space="preserve"> ¿Tiene una canción en fase de maqueta o masterización las características acústicas necesarias para ingresar al cuartil superior de reproducciones comerciales (Top 25% de streams)?</w:t>
      </w:r>
    </w:p>
    <w:p w14:paraId="6EC9A9AD" w14:textId="77777777" w:rsidR="00012FD2" w:rsidRDefault="00000000">
      <w:pPr>
        <w:spacing w:before="60" w:after="80"/>
      </w:pPr>
      <w:r>
        <w:rPr>
          <w:color w:val="1E293B"/>
          <w:sz w:val="20"/>
        </w:rPr>
        <w:t xml:space="preserve">2. </w:t>
      </w:r>
      <w:r>
        <w:rPr>
          <w:b/>
          <w:color w:val="1E293B"/>
          <w:sz w:val="20"/>
        </w:rPr>
        <w:t>Segmentación Arquetípica de Catálogo:</w:t>
      </w:r>
      <w:r>
        <w:rPr>
          <w:color w:val="1E293B"/>
          <w:sz w:val="20"/>
        </w:rPr>
        <w:t xml:space="preserve"> ¿En qué perfil auditivo de consumo encaja la canción (p. ej. *Fiesta / Alta Energía*, *Música Acústica / Chill*, *Radio Comercial* o *Urbano Explícito*) para orientar su estrategia de posicionamiento en listas de reproducción (playlists)?</w:t>
      </w:r>
    </w:p>
    <w:p w14:paraId="497F5306" w14:textId="77777777" w:rsidR="00012FD2" w:rsidRDefault="00000000">
      <w:pPr>
        <w:spacing w:before="60" w:after="80"/>
      </w:pPr>
      <w:r>
        <w:rPr>
          <w:color w:val="1E293B"/>
          <w:sz w:val="20"/>
        </w:rPr>
        <w:t xml:space="preserve">3. </w:t>
      </w:r>
      <w:r>
        <w:rPr>
          <w:b/>
          <w:color w:val="1E293B"/>
          <w:sz w:val="20"/>
        </w:rPr>
        <w:t>Descubrimiento de Patrones Cruzados y Canastas de Consumo:</w:t>
      </w:r>
      <w:r>
        <w:rPr>
          <w:color w:val="1E293B"/>
          <w:sz w:val="20"/>
        </w:rPr>
        <w:t xml:space="preserve"> ¿Qué combinaciones de género, mercados territoriales y atributos de contenido impulsan simultáneamente una alta popularidad?</w:t>
      </w:r>
    </w:p>
    <w:p w14:paraId="34A0ECB7" w14:textId="77777777" w:rsidR="00012FD2" w:rsidRDefault="00000000">
      <w:pPr>
        <w:pStyle w:val="Ttulo2"/>
        <w:spacing w:before="240" w:after="80"/>
      </w:pPr>
      <w:r>
        <w:rPr>
          <w:color w:val="1DB954"/>
          <w:sz w:val="25"/>
        </w:rPr>
        <w:t>1.3 Criterios de Éxito del Proyecto</w:t>
      </w:r>
    </w:p>
    <w:p w14:paraId="1CA5F2A9" w14:textId="77777777" w:rsidR="00012FD2" w:rsidRDefault="00000000">
      <w:pPr>
        <w:spacing w:before="60" w:after="80"/>
      </w:pPr>
      <w:r>
        <w:rPr>
          <w:color w:val="1E293B"/>
          <w:sz w:val="20"/>
        </w:rPr>
        <w:t>Para validar el impacto del sistema en el negocio, se fijaron tres criterios medibles:</w:t>
      </w:r>
    </w:p>
    <w:p w14:paraId="255B107E" w14:textId="77777777" w:rsidR="00012FD2" w:rsidRDefault="00000000">
      <w:pPr>
        <w:pStyle w:val="Listaconvietas"/>
        <w:spacing w:before="30" w:after="50"/>
      </w:pPr>
      <w:r>
        <w:rPr>
          <w:b/>
          <w:color w:val="0F172A"/>
          <w:sz w:val="20"/>
        </w:rPr>
        <w:t>Criterio Analítico:</w:t>
      </w:r>
      <w:r>
        <w:rPr>
          <w:color w:val="1E293B"/>
          <w:sz w:val="20"/>
        </w:rPr>
        <w:t xml:space="preserve"> Obtener modelos de minería de datos validados técnicamente:</w:t>
      </w:r>
    </w:p>
    <w:p w14:paraId="3194761C" w14:textId="77777777" w:rsidR="00012FD2" w:rsidRDefault="00000000">
      <w:pPr>
        <w:pStyle w:val="Listaconvietas"/>
        <w:spacing w:before="30" w:after="50"/>
      </w:pPr>
      <w:r>
        <w:rPr>
          <w:color w:val="1E293B"/>
          <w:sz w:val="20"/>
        </w:rPr>
        <w:t>Árbol de decisión con profundidad controlada para evitar sobreajuste y entregar reglas de decisión comprensibles para productores musicales.</w:t>
      </w:r>
    </w:p>
    <w:p w14:paraId="2783DCD3" w14:textId="77777777" w:rsidR="00012FD2" w:rsidRDefault="00000000">
      <w:pPr>
        <w:pStyle w:val="Listaconvietas"/>
        <w:spacing w:before="30" w:after="50"/>
      </w:pPr>
      <w:r>
        <w:rPr>
          <w:color w:val="1E293B"/>
          <w:sz w:val="20"/>
        </w:rPr>
        <w:t>Agrupamiento K-Means con justificación matemática del número de grupos (K = 4) mediante análisis de Inercia (Método del Codo) y Coeficiente de Silueta.</w:t>
      </w:r>
    </w:p>
    <w:p w14:paraId="08BB5D87" w14:textId="77777777" w:rsidR="00012FD2" w:rsidRDefault="00000000">
      <w:pPr>
        <w:pStyle w:val="Listaconvietas"/>
        <w:spacing w:before="30" w:after="50"/>
      </w:pPr>
      <w:r>
        <w:rPr>
          <w:color w:val="1E293B"/>
          <w:sz w:val="20"/>
        </w:rPr>
        <w:t>Reglas de asociación con soporte mínimo de 1%, confianza superior al 50% y fuerza de asociación (Lift) superior a 3,0 para garantizar correlaciones no aleatorias.</w:t>
      </w:r>
    </w:p>
    <w:p w14:paraId="16FFB37A" w14:textId="77777777" w:rsidR="00012FD2" w:rsidRDefault="00000000">
      <w:pPr>
        <w:pStyle w:val="Listaconvietas"/>
        <w:spacing w:before="30" w:after="50"/>
      </w:pPr>
      <w:r>
        <w:rPr>
          <w:b/>
          <w:color w:val="0F172A"/>
          <w:sz w:val="20"/>
        </w:rPr>
        <w:t>Criterio Tecnológico:</w:t>
      </w:r>
      <w:r>
        <w:rPr>
          <w:color w:val="1E293B"/>
          <w:sz w:val="20"/>
        </w:rPr>
        <w:t xml:space="preserve"> Construcción de una arquitectura web desacoplada y contenerizable (FastAPI + HTML5/Bootstrap 5) con persistencia transaccional SQLite para gestión de portafolios, tiempo de respuesta en inferencia inferior a 250 ms y cobertura de pruebas unitarias al 100% sobre endpoints críticos.</w:t>
      </w:r>
    </w:p>
    <w:p w14:paraId="6A9501F8" w14:textId="77777777" w:rsidR="00012FD2" w:rsidRDefault="00000000">
      <w:pPr>
        <w:pStyle w:val="Listaconvietas"/>
        <w:spacing w:before="30" w:after="50"/>
      </w:pPr>
      <w:r>
        <w:rPr>
          <w:b/>
          <w:color w:val="0F172A"/>
          <w:sz w:val="20"/>
        </w:rPr>
        <w:t>Criterio de Usabilidad:</w:t>
      </w:r>
      <w:r>
        <w:rPr>
          <w:color w:val="1E293B"/>
          <w:sz w:val="20"/>
        </w:rPr>
        <w:t xml:space="preserve"> Interfaz 100% en español que permita a usuarios sin formación técnica simular canciones, interpretar probabilidades y guardar pistas analizadas.</w:t>
      </w:r>
    </w:p>
    <w:p w14:paraId="71797F33" w14:textId="77777777" w:rsidR="00012FD2" w:rsidRDefault="00000000">
      <w:pPr>
        <w:pStyle w:val="Ttulo1"/>
        <w:spacing w:before="320" w:after="120"/>
      </w:pPr>
      <w:r>
        <w:rPr>
          <w:color w:val="0F172A"/>
          <w:sz w:val="30"/>
        </w:rPr>
        <w:lastRenderedPageBreak/>
        <w:t>2. Fase 2: Comprensión de los Datos (10%)</w:t>
      </w:r>
    </w:p>
    <w:p w14:paraId="5D11CE3F" w14:textId="77777777" w:rsidR="00012FD2" w:rsidRDefault="00000000">
      <w:pPr>
        <w:pStyle w:val="Ttulo2"/>
        <w:spacing w:before="240" w:after="80"/>
      </w:pPr>
      <w:r>
        <w:rPr>
          <w:color w:val="1DB954"/>
          <w:sz w:val="25"/>
        </w:rPr>
        <w:t>2.1 Descripción General del Dataset</w:t>
      </w:r>
    </w:p>
    <w:p w14:paraId="0F223782" w14:textId="77777777" w:rsidR="00012FD2" w:rsidRDefault="00000000">
      <w:pPr>
        <w:spacing w:before="60" w:after="80"/>
      </w:pPr>
      <w:r>
        <w:rPr>
          <w:color w:val="1E293B"/>
          <w:sz w:val="20"/>
        </w:rPr>
        <w:t xml:space="preserve">Se utilizó un dataset público obtenido a través de Kaggle (*Spotify Tracks Dataset 2015–2025*), conformado por </w:t>
      </w:r>
      <w:r>
        <w:rPr>
          <w:b/>
          <w:color w:val="1E293B"/>
          <w:sz w:val="20"/>
        </w:rPr>
        <w:t>85.000 registros (canciones)</w:t>
      </w:r>
      <w:r>
        <w:rPr>
          <w:color w:val="1E293B"/>
          <w:sz w:val="20"/>
        </w:rPr>
        <w:t xml:space="preserve"> y </w:t>
      </w:r>
      <w:r>
        <w:rPr>
          <w:b/>
          <w:color w:val="1E293B"/>
          <w:sz w:val="20"/>
        </w:rPr>
        <w:t>17 columnas originales</w:t>
      </w:r>
      <w:r>
        <w:rPr>
          <w:color w:val="1E293B"/>
          <w:sz w:val="20"/>
        </w:rPr>
        <w:t xml:space="preserve"> que abarcan metadatos de lanzamientos, métricas de difusión y variables acústicas obtenidas por medio del análisis espectral de audio de la API de Spotify.</w:t>
      </w:r>
    </w:p>
    <w:tbl>
      <w:tblPr>
        <w:tblW w:w="0" w:type="auto"/>
        <w:jc w:val="center"/>
        <w:tblLook w:val="04A0" w:firstRow="1" w:lastRow="0" w:firstColumn="1" w:lastColumn="0" w:noHBand="0" w:noVBand="1"/>
      </w:tblPr>
      <w:tblGrid>
        <w:gridCol w:w="2340"/>
        <w:gridCol w:w="2340"/>
        <w:gridCol w:w="2340"/>
        <w:gridCol w:w="2340"/>
      </w:tblGrid>
      <w:tr w:rsidR="00012FD2" w14:paraId="61D84CC2" w14:textId="77777777">
        <w:trPr>
          <w:jc w:val="center"/>
        </w:trPr>
        <w:tc>
          <w:tcPr>
            <w:tcW w:w="2340" w:type="dxa"/>
            <w:shd w:val="clear" w:color="auto" w:fill="1E293B"/>
            <w:tcMar>
              <w:top w:w="100" w:type="dxa"/>
              <w:left w:w="140" w:type="dxa"/>
              <w:bottom w:w="100" w:type="dxa"/>
              <w:right w:w="140" w:type="dxa"/>
            </w:tcMar>
          </w:tcPr>
          <w:p w14:paraId="2EB829EE" w14:textId="77777777" w:rsidR="00012FD2" w:rsidRDefault="00000000">
            <w:pPr>
              <w:spacing w:before="40" w:after="40"/>
            </w:pPr>
            <w:r>
              <w:rPr>
                <w:b/>
                <w:color w:val="FFFFFF"/>
                <w:sz w:val="18"/>
              </w:rPr>
              <w:t>Variable</w:t>
            </w:r>
          </w:p>
        </w:tc>
        <w:tc>
          <w:tcPr>
            <w:tcW w:w="2340" w:type="dxa"/>
            <w:shd w:val="clear" w:color="auto" w:fill="1E293B"/>
            <w:tcMar>
              <w:top w:w="100" w:type="dxa"/>
              <w:left w:w="140" w:type="dxa"/>
              <w:bottom w:w="100" w:type="dxa"/>
              <w:right w:w="140" w:type="dxa"/>
            </w:tcMar>
          </w:tcPr>
          <w:p w14:paraId="6A2D4FAC" w14:textId="77777777" w:rsidR="00012FD2" w:rsidRDefault="00000000">
            <w:pPr>
              <w:spacing w:before="40" w:after="40"/>
            </w:pPr>
            <w:r>
              <w:rPr>
                <w:b/>
                <w:color w:val="FFFFFF"/>
                <w:sz w:val="18"/>
              </w:rPr>
              <w:t>Tipo de Dato</w:t>
            </w:r>
          </w:p>
        </w:tc>
        <w:tc>
          <w:tcPr>
            <w:tcW w:w="2340" w:type="dxa"/>
            <w:shd w:val="clear" w:color="auto" w:fill="1E293B"/>
            <w:tcMar>
              <w:top w:w="100" w:type="dxa"/>
              <w:left w:w="140" w:type="dxa"/>
              <w:bottom w:w="100" w:type="dxa"/>
              <w:right w:w="140" w:type="dxa"/>
            </w:tcMar>
          </w:tcPr>
          <w:p w14:paraId="67566CDF" w14:textId="77777777" w:rsidR="00012FD2" w:rsidRDefault="00000000">
            <w:pPr>
              <w:spacing w:before="40" w:after="40"/>
            </w:pPr>
            <w:r>
              <w:rPr>
                <w:b/>
                <w:color w:val="FFFFFF"/>
                <w:sz w:val="18"/>
              </w:rPr>
              <w:t>Rol Analítico</w:t>
            </w:r>
          </w:p>
        </w:tc>
        <w:tc>
          <w:tcPr>
            <w:tcW w:w="2340" w:type="dxa"/>
            <w:shd w:val="clear" w:color="auto" w:fill="1E293B"/>
            <w:tcMar>
              <w:top w:w="100" w:type="dxa"/>
              <w:left w:w="140" w:type="dxa"/>
              <w:bottom w:w="100" w:type="dxa"/>
              <w:right w:w="140" w:type="dxa"/>
            </w:tcMar>
          </w:tcPr>
          <w:p w14:paraId="799B9CB9" w14:textId="77777777" w:rsidR="00012FD2" w:rsidRDefault="00000000">
            <w:pPr>
              <w:spacing w:before="40" w:after="40"/>
            </w:pPr>
            <w:r>
              <w:rPr>
                <w:b/>
                <w:color w:val="FFFFFF"/>
                <w:sz w:val="18"/>
              </w:rPr>
              <w:t>Descripción y Rango</w:t>
            </w:r>
          </w:p>
        </w:tc>
      </w:tr>
      <w:tr w:rsidR="00012FD2" w14:paraId="755EA5BA" w14:textId="77777777">
        <w:trPr>
          <w:jc w:val="center"/>
        </w:trPr>
        <w:tc>
          <w:tcPr>
            <w:tcW w:w="2340" w:type="dxa"/>
            <w:tcMar>
              <w:top w:w="100" w:type="dxa"/>
              <w:left w:w="140" w:type="dxa"/>
              <w:bottom w:w="100" w:type="dxa"/>
              <w:right w:w="140" w:type="dxa"/>
            </w:tcMar>
          </w:tcPr>
          <w:p w14:paraId="42058984" w14:textId="77777777" w:rsidR="00012FD2" w:rsidRDefault="00000000">
            <w:pPr>
              <w:spacing w:before="40" w:after="40"/>
            </w:pPr>
            <w:r>
              <w:rPr>
                <w:color w:val="1E293B"/>
                <w:sz w:val="18"/>
              </w:rPr>
              <w:t>track_id</w:t>
            </w:r>
          </w:p>
        </w:tc>
        <w:tc>
          <w:tcPr>
            <w:tcW w:w="2340" w:type="dxa"/>
            <w:tcMar>
              <w:top w:w="100" w:type="dxa"/>
              <w:left w:w="140" w:type="dxa"/>
              <w:bottom w:w="100" w:type="dxa"/>
              <w:right w:w="140" w:type="dxa"/>
            </w:tcMar>
          </w:tcPr>
          <w:p w14:paraId="69795B07" w14:textId="77777777" w:rsidR="00012FD2" w:rsidRDefault="00000000">
            <w:pPr>
              <w:spacing w:before="40" w:after="40"/>
            </w:pPr>
            <w:r>
              <w:rPr>
                <w:color w:val="1E293B"/>
                <w:sz w:val="18"/>
              </w:rPr>
              <w:t>Categórico (ID)</w:t>
            </w:r>
          </w:p>
        </w:tc>
        <w:tc>
          <w:tcPr>
            <w:tcW w:w="2340" w:type="dxa"/>
            <w:tcMar>
              <w:top w:w="100" w:type="dxa"/>
              <w:left w:w="140" w:type="dxa"/>
              <w:bottom w:w="100" w:type="dxa"/>
              <w:right w:w="140" w:type="dxa"/>
            </w:tcMar>
          </w:tcPr>
          <w:p w14:paraId="6FA5FFB8" w14:textId="77777777" w:rsidR="00012FD2" w:rsidRDefault="00000000">
            <w:pPr>
              <w:spacing w:before="40" w:after="40"/>
            </w:pPr>
            <w:r>
              <w:rPr>
                <w:color w:val="1E293B"/>
                <w:sz w:val="18"/>
              </w:rPr>
              <w:t>Identificador</w:t>
            </w:r>
          </w:p>
        </w:tc>
        <w:tc>
          <w:tcPr>
            <w:tcW w:w="2340" w:type="dxa"/>
            <w:tcMar>
              <w:top w:w="100" w:type="dxa"/>
              <w:left w:w="140" w:type="dxa"/>
              <w:bottom w:w="100" w:type="dxa"/>
              <w:right w:w="140" w:type="dxa"/>
            </w:tcMar>
          </w:tcPr>
          <w:p w14:paraId="4E50306D" w14:textId="77777777" w:rsidR="00012FD2" w:rsidRDefault="00000000">
            <w:pPr>
              <w:spacing w:before="40" w:after="40"/>
            </w:pPr>
            <w:r>
              <w:rPr>
                <w:color w:val="1E293B"/>
                <w:sz w:val="18"/>
              </w:rPr>
              <w:t>Hash alfanumérico único por canción.</w:t>
            </w:r>
          </w:p>
        </w:tc>
      </w:tr>
      <w:tr w:rsidR="00012FD2" w14:paraId="1952643E" w14:textId="77777777">
        <w:trPr>
          <w:jc w:val="center"/>
        </w:trPr>
        <w:tc>
          <w:tcPr>
            <w:tcW w:w="2340" w:type="dxa"/>
            <w:shd w:val="clear" w:color="auto" w:fill="F8FAFC"/>
            <w:tcMar>
              <w:top w:w="100" w:type="dxa"/>
              <w:left w:w="140" w:type="dxa"/>
              <w:bottom w:w="100" w:type="dxa"/>
              <w:right w:w="140" w:type="dxa"/>
            </w:tcMar>
          </w:tcPr>
          <w:p w14:paraId="4B08D27F" w14:textId="77777777" w:rsidR="00012FD2" w:rsidRDefault="00000000">
            <w:pPr>
              <w:spacing w:before="40" w:after="40"/>
            </w:pPr>
            <w:r>
              <w:rPr>
                <w:color w:val="1E293B"/>
                <w:sz w:val="18"/>
              </w:rPr>
              <w:t>track_name</w:t>
            </w:r>
          </w:p>
        </w:tc>
        <w:tc>
          <w:tcPr>
            <w:tcW w:w="2340" w:type="dxa"/>
            <w:shd w:val="clear" w:color="auto" w:fill="F8FAFC"/>
            <w:tcMar>
              <w:top w:w="100" w:type="dxa"/>
              <w:left w:w="140" w:type="dxa"/>
              <w:bottom w:w="100" w:type="dxa"/>
              <w:right w:w="140" w:type="dxa"/>
            </w:tcMar>
          </w:tcPr>
          <w:p w14:paraId="2C802AC7" w14:textId="77777777" w:rsidR="00012FD2" w:rsidRDefault="00000000">
            <w:pPr>
              <w:spacing w:before="40" w:after="40"/>
            </w:pPr>
            <w:r>
              <w:rPr>
                <w:color w:val="1E293B"/>
                <w:sz w:val="18"/>
              </w:rPr>
              <w:t>Categórico (Texto)</w:t>
            </w:r>
          </w:p>
        </w:tc>
        <w:tc>
          <w:tcPr>
            <w:tcW w:w="2340" w:type="dxa"/>
            <w:shd w:val="clear" w:color="auto" w:fill="F8FAFC"/>
            <w:tcMar>
              <w:top w:w="100" w:type="dxa"/>
              <w:left w:w="140" w:type="dxa"/>
              <w:bottom w:w="100" w:type="dxa"/>
              <w:right w:w="140" w:type="dxa"/>
            </w:tcMar>
          </w:tcPr>
          <w:p w14:paraId="4BF5E990" w14:textId="77777777" w:rsidR="00012FD2" w:rsidRDefault="00000000">
            <w:pPr>
              <w:spacing w:before="40" w:after="40"/>
            </w:pPr>
            <w:r>
              <w:rPr>
                <w:color w:val="1E293B"/>
                <w:sz w:val="18"/>
              </w:rPr>
              <w:t>Descriptivo</w:t>
            </w:r>
          </w:p>
        </w:tc>
        <w:tc>
          <w:tcPr>
            <w:tcW w:w="2340" w:type="dxa"/>
            <w:shd w:val="clear" w:color="auto" w:fill="F8FAFC"/>
            <w:tcMar>
              <w:top w:w="100" w:type="dxa"/>
              <w:left w:w="140" w:type="dxa"/>
              <w:bottom w:w="100" w:type="dxa"/>
              <w:right w:w="140" w:type="dxa"/>
            </w:tcMar>
          </w:tcPr>
          <w:p w14:paraId="340E07EA" w14:textId="77777777" w:rsidR="00012FD2" w:rsidRDefault="00000000">
            <w:pPr>
              <w:spacing w:before="40" w:after="40"/>
            </w:pPr>
            <w:r>
              <w:rPr>
                <w:color w:val="1E293B"/>
                <w:sz w:val="18"/>
              </w:rPr>
              <w:t>Nombre comercial de la pista.</w:t>
            </w:r>
          </w:p>
        </w:tc>
      </w:tr>
      <w:tr w:rsidR="00012FD2" w14:paraId="19DCFFE3" w14:textId="77777777">
        <w:trPr>
          <w:jc w:val="center"/>
        </w:trPr>
        <w:tc>
          <w:tcPr>
            <w:tcW w:w="2340" w:type="dxa"/>
            <w:tcMar>
              <w:top w:w="100" w:type="dxa"/>
              <w:left w:w="140" w:type="dxa"/>
              <w:bottom w:w="100" w:type="dxa"/>
              <w:right w:w="140" w:type="dxa"/>
            </w:tcMar>
          </w:tcPr>
          <w:p w14:paraId="08DC55E6" w14:textId="77777777" w:rsidR="00012FD2" w:rsidRDefault="00000000">
            <w:pPr>
              <w:spacing w:before="40" w:after="40"/>
            </w:pPr>
            <w:r>
              <w:rPr>
                <w:color w:val="1E293B"/>
                <w:sz w:val="18"/>
              </w:rPr>
              <w:t>artist_name</w:t>
            </w:r>
          </w:p>
        </w:tc>
        <w:tc>
          <w:tcPr>
            <w:tcW w:w="2340" w:type="dxa"/>
            <w:tcMar>
              <w:top w:w="100" w:type="dxa"/>
              <w:left w:w="140" w:type="dxa"/>
              <w:bottom w:w="100" w:type="dxa"/>
              <w:right w:w="140" w:type="dxa"/>
            </w:tcMar>
          </w:tcPr>
          <w:p w14:paraId="07D814F3" w14:textId="77777777" w:rsidR="00012FD2" w:rsidRDefault="00000000">
            <w:pPr>
              <w:spacing w:before="40" w:after="40"/>
            </w:pPr>
            <w:r>
              <w:rPr>
                <w:color w:val="1E293B"/>
                <w:sz w:val="18"/>
              </w:rPr>
              <w:t>Categórico (Texto)</w:t>
            </w:r>
          </w:p>
        </w:tc>
        <w:tc>
          <w:tcPr>
            <w:tcW w:w="2340" w:type="dxa"/>
            <w:tcMar>
              <w:top w:w="100" w:type="dxa"/>
              <w:left w:w="140" w:type="dxa"/>
              <w:bottom w:w="100" w:type="dxa"/>
              <w:right w:w="140" w:type="dxa"/>
            </w:tcMar>
          </w:tcPr>
          <w:p w14:paraId="07A87131" w14:textId="77777777" w:rsidR="00012FD2" w:rsidRDefault="00000000">
            <w:pPr>
              <w:spacing w:before="40" w:after="40"/>
            </w:pPr>
            <w:r>
              <w:rPr>
                <w:color w:val="1E293B"/>
                <w:sz w:val="18"/>
              </w:rPr>
              <w:t>Descriptivo</w:t>
            </w:r>
          </w:p>
        </w:tc>
        <w:tc>
          <w:tcPr>
            <w:tcW w:w="2340" w:type="dxa"/>
            <w:tcMar>
              <w:top w:w="100" w:type="dxa"/>
              <w:left w:w="140" w:type="dxa"/>
              <w:bottom w:w="100" w:type="dxa"/>
              <w:right w:w="140" w:type="dxa"/>
            </w:tcMar>
          </w:tcPr>
          <w:p w14:paraId="640B2024" w14:textId="77777777" w:rsidR="00012FD2" w:rsidRDefault="00000000">
            <w:pPr>
              <w:spacing w:before="40" w:after="40"/>
            </w:pPr>
            <w:r>
              <w:rPr>
                <w:color w:val="1E293B"/>
                <w:sz w:val="18"/>
              </w:rPr>
              <w:t>Nombre del artista o agrupación.</w:t>
            </w:r>
          </w:p>
        </w:tc>
      </w:tr>
      <w:tr w:rsidR="00012FD2" w14:paraId="2107E766" w14:textId="77777777">
        <w:trPr>
          <w:jc w:val="center"/>
        </w:trPr>
        <w:tc>
          <w:tcPr>
            <w:tcW w:w="2340" w:type="dxa"/>
            <w:shd w:val="clear" w:color="auto" w:fill="F8FAFC"/>
            <w:tcMar>
              <w:top w:w="100" w:type="dxa"/>
              <w:left w:w="140" w:type="dxa"/>
              <w:bottom w:w="100" w:type="dxa"/>
              <w:right w:w="140" w:type="dxa"/>
            </w:tcMar>
          </w:tcPr>
          <w:p w14:paraId="4E517624" w14:textId="77777777" w:rsidR="00012FD2" w:rsidRDefault="00000000">
            <w:pPr>
              <w:spacing w:before="40" w:after="40"/>
            </w:pPr>
            <w:r>
              <w:rPr>
                <w:color w:val="1E293B"/>
                <w:sz w:val="18"/>
              </w:rPr>
              <w:t>release_year</w:t>
            </w:r>
          </w:p>
        </w:tc>
        <w:tc>
          <w:tcPr>
            <w:tcW w:w="2340" w:type="dxa"/>
            <w:shd w:val="clear" w:color="auto" w:fill="F8FAFC"/>
            <w:tcMar>
              <w:top w:w="100" w:type="dxa"/>
              <w:left w:w="140" w:type="dxa"/>
              <w:bottom w:w="100" w:type="dxa"/>
              <w:right w:w="140" w:type="dxa"/>
            </w:tcMar>
          </w:tcPr>
          <w:p w14:paraId="262E1247" w14:textId="77777777" w:rsidR="00012FD2" w:rsidRDefault="00000000">
            <w:pPr>
              <w:spacing w:before="40" w:after="40"/>
            </w:pPr>
            <w:r>
              <w:rPr>
                <w:color w:val="1E293B"/>
                <w:sz w:val="18"/>
              </w:rPr>
              <w:t>Numérico Discreto</w:t>
            </w:r>
          </w:p>
        </w:tc>
        <w:tc>
          <w:tcPr>
            <w:tcW w:w="2340" w:type="dxa"/>
            <w:shd w:val="clear" w:color="auto" w:fill="F8FAFC"/>
            <w:tcMar>
              <w:top w:w="100" w:type="dxa"/>
              <w:left w:w="140" w:type="dxa"/>
              <w:bottom w:w="100" w:type="dxa"/>
              <w:right w:w="140" w:type="dxa"/>
            </w:tcMar>
          </w:tcPr>
          <w:p w14:paraId="50800768" w14:textId="77777777" w:rsidR="00012FD2" w:rsidRDefault="00000000">
            <w:pPr>
              <w:spacing w:before="40" w:after="40"/>
            </w:pPr>
            <w:r>
              <w:rPr>
                <w:color w:val="1E293B"/>
                <w:sz w:val="18"/>
              </w:rPr>
              <w:t>Descriptor temporal</w:t>
            </w:r>
          </w:p>
        </w:tc>
        <w:tc>
          <w:tcPr>
            <w:tcW w:w="2340" w:type="dxa"/>
            <w:shd w:val="clear" w:color="auto" w:fill="F8FAFC"/>
            <w:tcMar>
              <w:top w:w="100" w:type="dxa"/>
              <w:left w:w="140" w:type="dxa"/>
              <w:bottom w:w="100" w:type="dxa"/>
              <w:right w:w="140" w:type="dxa"/>
            </w:tcMar>
          </w:tcPr>
          <w:p w14:paraId="5AA903E9" w14:textId="77777777" w:rsidR="00012FD2" w:rsidRDefault="00000000">
            <w:pPr>
              <w:spacing w:before="40" w:after="40"/>
            </w:pPr>
            <w:r>
              <w:rPr>
                <w:color w:val="1E293B"/>
                <w:sz w:val="18"/>
              </w:rPr>
              <w:t>Año de publicación (2015 a 2025).</w:t>
            </w:r>
          </w:p>
        </w:tc>
      </w:tr>
      <w:tr w:rsidR="00012FD2" w14:paraId="589CC4ED" w14:textId="77777777">
        <w:trPr>
          <w:jc w:val="center"/>
        </w:trPr>
        <w:tc>
          <w:tcPr>
            <w:tcW w:w="2340" w:type="dxa"/>
            <w:tcMar>
              <w:top w:w="100" w:type="dxa"/>
              <w:left w:w="140" w:type="dxa"/>
              <w:bottom w:w="100" w:type="dxa"/>
              <w:right w:w="140" w:type="dxa"/>
            </w:tcMar>
          </w:tcPr>
          <w:p w14:paraId="47450128" w14:textId="77777777" w:rsidR="00012FD2" w:rsidRDefault="00000000">
            <w:pPr>
              <w:spacing w:before="40" w:after="40"/>
            </w:pPr>
            <w:r>
              <w:rPr>
                <w:color w:val="1E293B"/>
                <w:sz w:val="18"/>
              </w:rPr>
              <w:t>genre</w:t>
            </w:r>
          </w:p>
        </w:tc>
        <w:tc>
          <w:tcPr>
            <w:tcW w:w="2340" w:type="dxa"/>
            <w:tcMar>
              <w:top w:w="100" w:type="dxa"/>
              <w:left w:w="140" w:type="dxa"/>
              <w:bottom w:w="100" w:type="dxa"/>
              <w:right w:w="140" w:type="dxa"/>
            </w:tcMar>
          </w:tcPr>
          <w:p w14:paraId="3D4A31D9" w14:textId="77777777" w:rsidR="00012FD2" w:rsidRDefault="00000000">
            <w:pPr>
              <w:spacing w:before="40" w:after="40"/>
            </w:pPr>
            <w:r>
              <w:rPr>
                <w:color w:val="1E293B"/>
                <w:sz w:val="18"/>
              </w:rPr>
              <w:t>Categórico</w:t>
            </w:r>
          </w:p>
        </w:tc>
        <w:tc>
          <w:tcPr>
            <w:tcW w:w="2340" w:type="dxa"/>
            <w:tcMar>
              <w:top w:w="100" w:type="dxa"/>
              <w:left w:w="140" w:type="dxa"/>
              <w:bottom w:w="100" w:type="dxa"/>
              <w:right w:w="140" w:type="dxa"/>
            </w:tcMar>
          </w:tcPr>
          <w:p w14:paraId="62673543" w14:textId="77777777" w:rsidR="00012FD2" w:rsidRDefault="00000000">
            <w:pPr>
              <w:spacing w:before="40" w:after="40"/>
            </w:pPr>
            <w:r>
              <w:rPr>
                <w:color w:val="1E293B"/>
                <w:sz w:val="18"/>
              </w:rPr>
              <w:t>Predictora / Filtro</w:t>
            </w:r>
          </w:p>
        </w:tc>
        <w:tc>
          <w:tcPr>
            <w:tcW w:w="2340" w:type="dxa"/>
            <w:tcMar>
              <w:top w:w="100" w:type="dxa"/>
              <w:left w:w="140" w:type="dxa"/>
              <w:bottom w:w="100" w:type="dxa"/>
              <w:right w:w="140" w:type="dxa"/>
            </w:tcMar>
          </w:tcPr>
          <w:p w14:paraId="2C73269B" w14:textId="77777777" w:rsidR="00012FD2" w:rsidRDefault="00000000">
            <w:pPr>
              <w:spacing w:before="40" w:after="40"/>
            </w:pPr>
            <w:r>
              <w:rPr>
                <w:color w:val="1E293B"/>
                <w:sz w:val="18"/>
              </w:rPr>
              <w:t>Género musical principal (Pop, Rock, Hip-Hop, Indie, etc.).</w:t>
            </w:r>
          </w:p>
        </w:tc>
      </w:tr>
      <w:tr w:rsidR="00012FD2" w14:paraId="2CB74CAD" w14:textId="77777777">
        <w:trPr>
          <w:jc w:val="center"/>
        </w:trPr>
        <w:tc>
          <w:tcPr>
            <w:tcW w:w="2340" w:type="dxa"/>
            <w:shd w:val="clear" w:color="auto" w:fill="F8FAFC"/>
            <w:tcMar>
              <w:top w:w="100" w:type="dxa"/>
              <w:left w:w="140" w:type="dxa"/>
              <w:bottom w:w="100" w:type="dxa"/>
              <w:right w:w="140" w:type="dxa"/>
            </w:tcMar>
          </w:tcPr>
          <w:p w14:paraId="113B8FEB" w14:textId="77777777" w:rsidR="00012FD2" w:rsidRDefault="00000000">
            <w:pPr>
              <w:spacing w:before="40" w:after="40"/>
            </w:pPr>
            <w:r>
              <w:rPr>
                <w:color w:val="1E293B"/>
                <w:sz w:val="18"/>
              </w:rPr>
              <w:t>country</w:t>
            </w:r>
          </w:p>
        </w:tc>
        <w:tc>
          <w:tcPr>
            <w:tcW w:w="2340" w:type="dxa"/>
            <w:shd w:val="clear" w:color="auto" w:fill="F8FAFC"/>
            <w:tcMar>
              <w:top w:w="100" w:type="dxa"/>
              <w:left w:w="140" w:type="dxa"/>
              <w:bottom w:w="100" w:type="dxa"/>
              <w:right w:w="140" w:type="dxa"/>
            </w:tcMar>
          </w:tcPr>
          <w:p w14:paraId="350CD95A" w14:textId="77777777" w:rsidR="00012FD2" w:rsidRDefault="00000000">
            <w:pPr>
              <w:spacing w:before="40" w:after="40"/>
            </w:pPr>
            <w:r>
              <w:rPr>
                <w:color w:val="1E293B"/>
                <w:sz w:val="18"/>
              </w:rPr>
              <w:t>Categórico</w:t>
            </w:r>
          </w:p>
        </w:tc>
        <w:tc>
          <w:tcPr>
            <w:tcW w:w="2340" w:type="dxa"/>
            <w:shd w:val="clear" w:color="auto" w:fill="F8FAFC"/>
            <w:tcMar>
              <w:top w:w="100" w:type="dxa"/>
              <w:left w:w="140" w:type="dxa"/>
              <w:bottom w:w="100" w:type="dxa"/>
              <w:right w:w="140" w:type="dxa"/>
            </w:tcMar>
          </w:tcPr>
          <w:p w14:paraId="48FB2743" w14:textId="77777777" w:rsidR="00012FD2" w:rsidRDefault="00000000">
            <w:pPr>
              <w:spacing w:before="40" w:after="40"/>
            </w:pPr>
            <w:r>
              <w:rPr>
                <w:color w:val="1E293B"/>
                <w:sz w:val="18"/>
              </w:rPr>
              <w:t>Predictora / Filtro</w:t>
            </w:r>
          </w:p>
        </w:tc>
        <w:tc>
          <w:tcPr>
            <w:tcW w:w="2340" w:type="dxa"/>
            <w:shd w:val="clear" w:color="auto" w:fill="F8FAFC"/>
            <w:tcMar>
              <w:top w:w="100" w:type="dxa"/>
              <w:left w:w="140" w:type="dxa"/>
              <w:bottom w:w="100" w:type="dxa"/>
              <w:right w:w="140" w:type="dxa"/>
            </w:tcMar>
          </w:tcPr>
          <w:p w14:paraId="661E1FD0" w14:textId="77777777" w:rsidR="00012FD2" w:rsidRDefault="00000000">
            <w:pPr>
              <w:spacing w:before="40" w:after="40"/>
            </w:pPr>
            <w:r>
              <w:rPr>
                <w:color w:val="1E293B"/>
                <w:sz w:val="18"/>
              </w:rPr>
              <w:t>Mercado territorial de origen / consumo principal.</w:t>
            </w:r>
          </w:p>
        </w:tc>
      </w:tr>
      <w:tr w:rsidR="00012FD2" w14:paraId="57FC8607" w14:textId="77777777">
        <w:trPr>
          <w:jc w:val="center"/>
        </w:trPr>
        <w:tc>
          <w:tcPr>
            <w:tcW w:w="2340" w:type="dxa"/>
            <w:tcMar>
              <w:top w:w="100" w:type="dxa"/>
              <w:left w:w="140" w:type="dxa"/>
              <w:bottom w:w="100" w:type="dxa"/>
              <w:right w:w="140" w:type="dxa"/>
            </w:tcMar>
          </w:tcPr>
          <w:p w14:paraId="0F0541B9" w14:textId="77777777" w:rsidR="00012FD2" w:rsidRDefault="00000000">
            <w:pPr>
              <w:spacing w:before="40" w:after="40"/>
            </w:pPr>
            <w:r>
              <w:rPr>
                <w:color w:val="1E293B"/>
                <w:sz w:val="18"/>
              </w:rPr>
              <w:t>tempo</w:t>
            </w:r>
          </w:p>
        </w:tc>
        <w:tc>
          <w:tcPr>
            <w:tcW w:w="2340" w:type="dxa"/>
            <w:tcMar>
              <w:top w:w="100" w:type="dxa"/>
              <w:left w:w="140" w:type="dxa"/>
              <w:bottom w:w="100" w:type="dxa"/>
              <w:right w:w="140" w:type="dxa"/>
            </w:tcMar>
          </w:tcPr>
          <w:p w14:paraId="57B70483" w14:textId="77777777" w:rsidR="00012FD2" w:rsidRDefault="00000000">
            <w:pPr>
              <w:spacing w:before="40" w:after="40"/>
            </w:pPr>
            <w:r>
              <w:rPr>
                <w:color w:val="1E293B"/>
                <w:sz w:val="18"/>
              </w:rPr>
              <w:t>Numérico Continuo</w:t>
            </w:r>
          </w:p>
        </w:tc>
        <w:tc>
          <w:tcPr>
            <w:tcW w:w="2340" w:type="dxa"/>
            <w:tcMar>
              <w:top w:w="100" w:type="dxa"/>
              <w:left w:w="140" w:type="dxa"/>
              <w:bottom w:w="100" w:type="dxa"/>
              <w:right w:w="140" w:type="dxa"/>
            </w:tcMar>
          </w:tcPr>
          <w:p w14:paraId="2334F92C" w14:textId="77777777" w:rsidR="00012FD2" w:rsidRDefault="00000000">
            <w:pPr>
              <w:spacing w:before="40" w:after="40"/>
            </w:pPr>
            <w:r>
              <w:rPr>
                <w:color w:val="1E293B"/>
                <w:sz w:val="18"/>
              </w:rPr>
              <w:t>Predictora acústica</w:t>
            </w:r>
          </w:p>
        </w:tc>
        <w:tc>
          <w:tcPr>
            <w:tcW w:w="2340" w:type="dxa"/>
            <w:tcMar>
              <w:top w:w="100" w:type="dxa"/>
              <w:left w:w="140" w:type="dxa"/>
              <w:bottom w:w="100" w:type="dxa"/>
              <w:right w:w="140" w:type="dxa"/>
            </w:tcMar>
          </w:tcPr>
          <w:p w14:paraId="4247CFD2" w14:textId="77777777" w:rsidR="00012FD2" w:rsidRDefault="00000000">
            <w:pPr>
              <w:spacing w:before="40" w:after="40"/>
            </w:pPr>
            <w:r>
              <w:rPr>
                <w:color w:val="1E293B"/>
                <w:sz w:val="18"/>
              </w:rPr>
              <w:t>Pulsaciones por minuto (BPM), de 50.0 a 220.0 BPM.</w:t>
            </w:r>
          </w:p>
        </w:tc>
      </w:tr>
      <w:tr w:rsidR="00012FD2" w14:paraId="06209370" w14:textId="77777777">
        <w:trPr>
          <w:jc w:val="center"/>
        </w:trPr>
        <w:tc>
          <w:tcPr>
            <w:tcW w:w="2340" w:type="dxa"/>
            <w:shd w:val="clear" w:color="auto" w:fill="F8FAFC"/>
            <w:tcMar>
              <w:top w:w="100" w:type="dxa"/>
              <w:left w:w="140" w:type="dxa"/>
              <w:bottom w:w="100" w:type="dxa"/>
              <w:right w:w="140" w:type="dxa"/>
            </w:tcMar>
          </w:tcPr>
          <w:p w14:paraId="0DAE931D" w14:textId="77777777" w:rsidR="00012FD2" w:rsidRDefault="00000000">
            <w:pPr>
              <w:spacing w:before="40" w:after="40"/>
            </w:pPr>
            <w:r>
              <w:rPr>
                <w:color w:val="1E293B"/>
                <w:sz w:val="18"/>
              </w:rPr>
              <w:t>danceability</w:t>
            </w:r>
          </w:p>
        </w:tc>
        <w:tc>
          <w:tcPr>
            <w:tcW w:w="2340" w:type="dxa"/>
            <w:shd w:val="clear" w:color="auto" w:fill="F8FAFC"/>
            <w:tcMar>
              <w:top w:w="100" w:type="dxa"/>
              <w:left w:w="140" w:type="dxa"/>
              <w:bottom w:w="100" w:type="dxa"/>
              <w:right w:w="140" w:type="dxa"/>
            </w:tcMar>
          </w:tcPr>
          <w:p w14:paraId="7D4E6778" w14:textId="77777777" w:rsidR="00012FD2" w:rsidRDefault="00000000">
            <w:pPr>
              <w:spacing w:before="40" w:after="40"/>
            </w:pPr>
            <w:r>
              <w:rPr>
                <w:color w:val="1E293B"/>
                <w:sz w:val="18"/>
              </w:rPr>
              <w:t>Numérico Continuo</w:t>
            </w:r>
          </w:p>
        </w:tc>
        <w:tc>
          <w:tcPr>
            <w:tcW w:w="2340" w:type="dxa"/>
            <w:shd w:val="clear" w:color="auto" w:fill="F8FAFC"/>
            <w:tcMar>
              <w:top w:w="100" w:type="dxa"/>
              <w:left w:w="140" w:type="dxa"/>
              <w:bottom w:w="100" w:type="dxa"/>
              <w:right w:w="140" w:type="dxa"/>
            </w:tcMar>
          </w:tcPr>
          <w:p w14:paraId="43E45FAE" w14:textId="77777777" w:rsidR="00012FD2" w:rsidRDefault="00000000">
            <w:pPr>
              <w:spacing w:before="40" w:after="40"/>
            </w:pPr>
            <w:r>
              <w:rPr>
                <w:color w:val="1E293B"/>
                <w:sz w:val="18"/>
              </w:rPr>
              <w:t>Predictora acústica</w:t>
            </w:r>
          </w:p>
        </w:tc>
        <w:tc>
          <w:tcPr>
            <w:tcW w:w="2340" w:type="dxa"/>
            <w:shd w:val="clear" w:color="auto" w:fill="F8FAFC"/>
            <w:tcMar>
              <w:top w:w="100" w:type="dxa"/>
              <w:left w:w="140" w:type="dxa"/>
              <w:bottom w:w="100" w:type="dxa"/>
              <w:right w:w="140" w:type="dxa"/>
            </w:tcMar>
          </w:tcPr>
          <w:p w14:paraId="2B375E12" w14:textId="77777777" w:rsidR="00012FD2" w:rsidRDefault="00000000">
            <w:pPr>
              <w:spacing w:before="40" w:after="40"/>
            </w:pPr>
            <w:r>
              <w:rPr>
                <w:color w:val="1E293B"/>
                <w:sz w:val="18"/>
              </w:rPr>
              <w:t>Idoneidad para el baile (0.0 = baja, 1.0 = bailable).</w:t>
            </w:r>
          </w:p>
        </w:tc>
      </w:tr>
      <w:tr w:rsidR="00012FD2" w14:paraId="1E946473" w14:textId="77777777">
        <w:trPr>
          <w:jc w:val="center"/>
        </w:trPr>
        <w:tc>
          <w:tcPr>
            <w:tcW w:w="2340" w:type="dxa"/>
            <w:tcMar>
              <w:top w:w="100" w:type="dxa"/>
              <w:left w:w="140" w:type="dxa"/>
              <w:bottom w:w="100" w:type="dxa"/>
              <w:right w:w="140" w:type="dxa"/>
            </w:tcMar>
          </w:tcPr>
          <w:p w14:paraId="2AC4DA53" w14:textId="77777777" w:rsidR="00012FD2" w:rsidRDefault="00000000">
            <w:pPr>
              <w:spacing w:before="40" w:after="40"/>
            </w:pPr>
            <w:r>
              <w:rPr>
                <w:color w:val="1E293B"/>
                <w:sz w:val="18"/>
              </w:rPr>
              <w:t>energy</w:t>
            </w:r>
          </w:p>
        </w:tc>
        <w:tc>
          <w:tcPr>
            <w:tcW w:w="2340" w:type="dxa"/>
            <w:tcMar>
              <w:top w:w="100" w:type="dxa"/>
              <w:left w:w="140" w:type="dxa"/>
              <w:bottom w:w="100" w:type="dxa"/>
              <w:right w:w="140" w:type="dxa"/>
            </w:tcMar>
          </w:tcPr>
          <w:p w14:paraId="5CF86330" w14:textId="77777777" w:rsidR="00012FD2" w:rsidRDefault="00000000">
            <w:pPr>
              <w:spacing w:before="40" w:after="40"/>
            </w:pPr>
            <w:r>
              <w:rPr>
                <w:color w:val="1E293B"/>
                <w:sz w:val="18"/>
              </w:rPr>
              <w:t>Numérico Continuo</w:t>
            </w:r>
          </w:p>
        </w:tc>
        <w:tc>
          <w:tcPr>
            <w:tcW w:w="2340" w:type="dxa"/>
            <w:tcMar>
              <w:top w:w="100" w:type="dxa"/>
              <w:left w:w="140" w:type="dxa"/>
              <w:bottom w:w="100" w:type="dxa"/>
              <w:right w:w="140" w:type="dxa"/>
            </w:tcMar>
          </w:tcPr>
          <w:p w14:paraId="40021BC1" w14:textId="77777777" w:rsidR="00012FD2" w:rsidRDefault="00000000">
            <w:pPr>
              <w:spacing w:before="40" w:after="40"/>
            </w:pPr>
            <w:r>
              <w:rPr>
                <w:color w:val="1E293B"/>
                <w:sz w:val="18"/>
              </w:rPr>
              <w:t>Predictora acústica</w:t>
            </w:r>
          </w:p>
        </w:tc>
        <w:tc>
          <w:tcPr>
            <w:tcW w:w="2340" w:type="dxa"/>
            <w:tcMar>
              <w:top w:w="100" w:type="dxa"/>
              <w:left w:w="140" w:type="dxa"/>
              <w:bottom w:w="100" w:type="dxa"/>
              <w:right w:w="140" w:type="dxa"/>
            </w:tcMar>
          </w:tcPr>
          <w:p w14:paraId="2BEF837F" w14:textId="77777777" w:rsidR="00012FD2" w:rsidRDefault="00000000">
            <w:pPr>
              <w:spacing w:before="40" w:after="40"/>
            </w:pPr>
            <w:r>
              <w:rPr>
                <w:color w:val="1E293B"/>
                <w:sz w:val="18"/>
              </w:rPr>
              <w:t>Percepción de intensidad sonora y actividad (0.0 a 1.0).</w:t>
            </w:r>
          </w:p>
        </w:tc>
      </w:tr>
      <w:tr w:rsidR="00012FD2" w14:paraId="6C1FF015" w14:textId="77777777">
        <w:trPr>
          <w:jc w:val="center"/>
        </w:trPr>
        <w:tc>
          <w:tcPr>
            <w:tcW w:w="2340" w:type="dxa"/>
            <w:shd w:val="clear" w:color="auto" w:fill="F8FAFC"/>
            <w:tcMar>
              <w:top w:w="100" w:type="dxa"/>
              <w:left w:w="140" w:type="dxa"/>
              <w:bottom w:w="100" w:type="dxa"/>
              <w:right w:w="140" w:type="dxa"/>
            </w:tcMar>
          </w:tcPr>
          <w:p w14:paraId="3DDE43EE" w14:textId="77777777" w:rsidR="00012FD2" w:rsidRDefault="00000000">
            <w:pPr>
              <w:spacing w:before="40" w:after="40"/>
            </w:pPr>
            <w:r>
              <w:rPr>
                <w:color w:val="1E293B"/>
                <w:sz w:val="18"/>
              </w:rPr>
              <w:t>loudness</w:t>
            </w:r>
          </w:p>
        </w:tc>
        <w:tc>
          <w:tcPr>
            <w:tcW w:w="2340" w:type="dxa"/>
            <w:shd w:val="clear" w:color="auto" w:fill="F8FAFC"/>
            <w:tcMar>
              <w:top w:w="100" w:type="dxa"/>
              <w:left w:w="140" w:type="dxa"/>
              <w:bottom w:w="100" w:type="dxa"/>
              <w:right w:w="140" w:type="dxa"/>
            </w:tcMar>
          </w:tcPr>
          <w:p w14:paraId="12E0C520" w14:textId="77777777" w:rsidR="00012FD2" w:rsidRDefault="00000000">
            <w:pPr>
              <w:spacing w:before="40" w:after="40"/>
            </w:pPr>
            <w:r>
              <w:rPr>
                <w:color w:val="1E293B"/>
                <w:sz w:val="18"/>
              </w:rPr>
              <w:t>Numérico Continuo</w:t>
            </w:r>
          </w:p>
        </w:tc>
        <w:tc>
          <w:tcPr>
            <w:tcW w:w="2340" w:type="dxa"/>
            <w:shd w:val="clear" w:color="auto" w:fill="F8FAFC"/>
            <w:tcMar>
              <w:top w:w="100" w:type="dxa"/>
              <w:left w:w="140" w:type="dxa"/>
              <w:bottom w:w="100" w:type="dxa"/>
              <w:right w:w="140" w:type="dxa"/>
            </w:tcMar>
          </w:tcPr>
          <w:p w14:paraId="53F710ED" w14:textId="77777777" w:rsidR="00012FD2" w:rsidRDefault="00000000">
            <w:pPr>
              <w:spacing w:before="40" w:after="40"/>
            </w:pPr>
            <w:r>
              <w:rPr>
                <w:color w:val="1E293B"/>
                <w:sz w:val="18"/>
              </w:rPr>
              <w:t>Predictora acústica</w:t>
            </w:r>
          </w:p>
        </w:tc>
        <w:tc>
          <w:tcPr>
            <w:tcW w:w="2340" w:type="dxa"/>
            <w:shd w:val="clear" w:color="auto" w:fill="F8FAFC"/>
            <w:tcMar>
              <w:top w:w="100" w:type="dxa"/>
              <w:left w:w="140" w:type="dxa"/>
              <w:bottom w:w="100" w:type="dxa"/>
              <w:right w:w="140" w:type="dxa"/>
            </w:tcMar>
          </w:tcPr>
          <w:p w14:paraId="485125B2" w14:textId="77777777" w:rsidR="00012FD2" w:rsidRDefault="00000000">
            <w:pPr>
              <w:spacing w:before="40" w:after="40"/>
            </w:pPr>
            <w:r>
              <w:rPr>
                <w:color w:val="1E293B"/>
                <w:sz w:val="18"/>
              </w:rPr>
              <w:t>Volumen global promedio medido en decibelios (-60.0 a 0.0 dB).</w:t>
            </w:r>
          </w:p>
        </w:tc>
      </w:tr>
      <w:tr w:rsidR="00012FD2" w14:paraId="6F2543E5" w14:textId="77777777">
        <w:trPr>
          <w:jc w:val="center"/>
        </w:trPr>
        <w:tc>
          <w:tcPr>
            <w:tcW w:w="2340" w:type="dxa"/>
            <w:tcMar>
              <w:top w:w="100" w:type="dxa"/>
              <w:left w:w="140" w:type="dxa"/>
              <w:bottom w:w="100" w:type="dxa"/>
              <w:right w:w="140" w:type="dxa"/>
            </w:tcMar>
          </w:tcPr>
          <w:p w14:paraId="204A4E57" w14:textId="77777777" w:rsidR="00012FD2" w:rsidRDefault="00000000">
            <w:pPr>
              <w:spacing w:before="40" w:after="40"/>
            </w:pPr>
            <w:r>
              <w:rPr>
                <w:color w:val="1E293B"/>
                <w:sz w:val="18"/>
              </w:rPr>
              <w:t>instrumentalness</w:t>
            </w:r>
          </w:p>
        </w:tc>
        <w:tc>
          <w:tcPr>
            <w:tcW w:w="2340" w:type="dxa"/>
            <w:tcMar>
              <w:top w:w="100" w:type="dxa"/>
              <w:left w:w="140" w:type="dxa"/>
              <w:bottom w:w="100" w:type="dxa"/>
              <w:right w:w="140" w:type="dxa"/>
            </w:tcMar>
          </w:tcPr>
          <w:p w14:paraId="5DAC2B0F" w14:textId="77777777" w:rsidR="00012FD2" w:rsidRDefault="00000000">
            <w:pPr>
              <w:spacing w:before="40" w:after="40"/>
            </w:pPr>
            <w:r>
              <w:rPr>
                <w:color w:val="1E293B"/>
                <w:sz w:val="18"/>
              </w:rPr>
              <w:t>Numérico Continuo</w:t>
            </w:r>
          </w:p>
        </w:tc>
        <w:tc>
          <w:tcPr>
            <w:tcW w:w="2340" w:type="dxa"/>
            <w:tcMar>
              <w:top w:w="100" w:type="dxa"/>
              <w:left w:w="140" w:type="dxa"/>
              <w:bottom w:w="100" w:type="dxa"/>
              <w:right w:w="140" w:type="dxa"/>
            </w:tcMar>
          </w:tcPr>
          <w:p w14:paraId="30FCB4EB" w14:textId="77777777" w:rsidR="00012FD2" w:rsidRDefault="00000000">
            <w:pPr>
              <w:spacing w:before="40" w:after="40"/>
            </w:pPr>
            <w:r>
              <w:rPr>
                <w:color w:val="1E293B"/>
                <w:sz w:val="18"/>
              </w:rPr>
              <w:t>Predictora acústica</w:t>
            </w:r>
          </w:p>
        </w:tc>
        <w:tc>
          <w:tcPr>
            <w:tcW w:w="2340" w:type="dxa"/>
            <w:tcMar>
              <w:top w:w="100" w:type="dxa"/>
              <w:left w:w="140" w:type="dxa"/>
              <w:bottom w:w="100" w:type="dxa"/>
              <w:right w:w="140" w:type="dxa"/>
            </w:tcMar>
          </w:tcPr>
          <w:p w14:paraId="69B5665F" w14:textId="77777777" w:rsidR="00012FD2" w:rsidRDefault="00000000">
            <w:pPr>
              <w:spacing w:before="40" w:after="40"/>
            </w:pPr>
            <w:r>
              <w:rPr>
                <w:color w:val="1E293B"/>
                <w:sz w:val="18"/>
              </w:rPr>
              <w:t>Probabilidad de que el tema carezca de voz (0.0 a 1.0).</w:t>
            </w:r>
          </w:p>
        </w:tc>
      </w:tr>
      <w:tr w:rsidR="00012FD2" w14:paraId="2C150C24" w14:textId="77777777">
        <w:trPr>
          <w:jc w:val="center"/>
        </w:trPr>
        <w:tc>
          <w:tcPr>
            <w:tcW w:w="2340" w:type="dxa"/>
            <w:shd w:val="clear" w:color="auto" w:fill="F8FAFC"/>
            <w:tcMar>
              <w:top w:w="100" w:type="dxa"/>
              <w:left w:w="140" w:type="dxa"/>
              <w:bottom w:w="100" w:type="dxa"/>
              <w:right w:w="140" w:type="dxa"/>
            </w:tcMar>
          </w:tcPr>
          <w:p w14:paraId="03AA8BED" w14:textId="77777777" w:rsidR="00012FD2" w:rsidRDefault="00000000">
            <w:pPr>
              <w:spacing w:before="40" w:after="40"/>
            </w:pPr>
            <w:r>
              <w:rPr>
                <w:color w:val="1E293B"/>
                <w:sz w:val="18"/>
              </w:rPr>
              <w:lastRenderedPageBreak/>
              <w:t>explicit</w:t>
            </w:r>
          </w:p>
        </w:tc>
        <w:tc>
          <w:tcPr>
            <w:tcW w:w="2340" w:type="dxa"/>
            <w:shd w:val="clear" w:color="auto" w:fill="F8FAFC"/>
            <w:tcMar>
              <w:top w:w="100" w:type="dxa"/>
              <w:left w:w="140" w:type="dxa"/>
              <w:bottom w:w="100" w:type="dxa"/>
              <w:right w:w="140" w:type="dxa"/>
            </w:tcMar>
          </w:tcPr>
          <w:p w14:paraId="40C6AD95" w14:textId="77777777" w:rsidR="00012FD2" w:rsidRDefault="00000000">
            <w:pPr>
              <w:spacing w:before="40" w:after="40"/>
            </w:pPr>
            <w:r>
              <w:rPr>
                <w:color w:val="1E293B"/>
                <w:sz w:val="18"/>
              </w:rPr>
              <w:t>Categórico / Booleano</w:t>
            </w:r>
          </w:p>
        </w:tc>
        <w:tc>
          <w:tcPr>
            <w:tcW w:w="2340" w:type="dxa"/>
            <w:shd w:val="clear" w:color="auto" w:fill="F8FAFC"/>
            <w:tcMar>
              <w:top w:w="100" w:type="dxa"/>
              <w:left w:w="140" w:type="dxa"/>
              <w:bottom w:w="100" w:type="dxa"/>
              <w:right w:w="140" w:type="dxa"/>
            </w:tcMar>
          </w:tcPr>
          <w:p w14:paraId="20FE0698" w14:textId="77777777" w:rsidR="00012FD2" w:rsidRDefault="00000000">
            <w:pPr>
              <w:spacing w:before="40" w:after="40"/>
            </w:pPr>
            <w:r>
              <w:rPr>
                <w:color w:val="1E293B"/>
                <w:sz w:val="18"/>
              </w:rPr>
              <w:t>Predictora de contenido</w:t>
            </w:r>
          </w:p>
        </w:tc>
        <w:tc>
          <w:tcPr>
            <w:tcW w:w="2340" w:type="dxa"/>
            <w:shd w:val="clear" w:color="auto" w:fill="F8FAFC"/>
            <w:tcMar>
              <w:top w:w="100" w:type="dxa"/>
              <w:left w:w="140" w:type="dxa"/>
              <w:bottom w:w="100" w:type="dxa"/>
              <w:right w:w="140" w:type="dxa"/>
            </w:tcMar>
          </w:tcPr>
          <w:p w14:paraId="4C4FCA69" w14:textId="77777777" w:rsidR="00012FD2" w:rsidRDefault="00000000">
            <w:pPr>
              <w:spacing w:before="40" w:after="40"/>
            </w:pPr>
            <w:r>
              <w:rPr>
                <w:color w:val="1E293B"/>
                <w:sz w:val="18"/>
              </w:rPr>
              <w:t>Indica presencia de lenguaje explícito (1 = Sí, 0 = No).</w:t>
            </w:r>
          </w:p>
        </w:tc>
      </w:tr>
      <w:tr w:rsidR="00012FD2" w14:paraId="2F9EE723" w14:textId="77777777">
        <w:trPr>
          <w:jc w:val="center"/>
        </w:trPr>
        <w:tc>
          <w:tcPr>
            <w:tcW w:w="2340" w:type="dxa"/>
            <w:tcMar>
              <w:top w:w="100" w:type="dxa"/>
              <w:left w:w="140" w:type="dxa"/>
              <w:bottom w:w="100" w:type="dxa"/>
              <w:right w:w="140" w:type="dxa"/>
            </w:tcMar>
          </w:tcPr>
          <w:p w14:paraId="3E7F8D6E" w14:textId="77777777" w:rsidR="00012FD2" w:rsidRDefault="00000000">
            <w:pPr>
              <w:spacing w:before="40" w:after="40"/>
            </w:pPr>
            <w:r>
              <w:rPr>
                <w:color w:val="1E293B"/>
                <w:sz w:val="18"/>
              </w:rPr>
              <w:t>popularity</w:t>
            </w:r>
          </w:p>
        </w:tc>
        <w:tc>
          <w:tcPr>
            <w:tcW w:w="2340" w:type="dxa"/>
            <w:tcMar>
              <w:top w:w="100" w:type="dxa"/>
              <w:left w:w="140" w:type="dxa"/>
              <w:bottom w:w="100" w:type="dxa"/>
              <w:right w:w="140" w:type="dxa"/>
            </w:tcMar>
          </w:tcPr>
          <w:p w14:paraId="3E619252" w14:textId="77777777" w:rsidR="00012FD2" w:rsidRDefault="00000000">
            <w:pPr>
              <w:spacing w:before="40" w:after="40"/>
            </w:pPr>
            <w:r>
              <w:rPr>
                <w:color w:val="1E293B"/>
                <w:sz w:val="18"/>
              </w:rPr>
              <w:t>Numérico Discreto</w:t>
            </w:r>
          </w:p>
        </w:tc>
        <w:tc>
          <w:tcPr>
            <w:tcW w:w="2340" w:type="dxa"/>
            <w:tcMar>
              <w:top w:w="100" w:type="dxa"/>
              <w:left w:w="140" w:type="dxa"/>
              <w:bottom w:w="100" w:type="dxa"/>
              <w:right w:w="140" w:type="dxa"/>
            </w:tcMar>
          </w:tcPr>
          <w:p w14:paraId="40373A11" w14:textId="77777777" w:rsidR="00012FD2" w:rsidRDefault="00000000">
            <w:pPr>
              <w:spacing w:before="40" w:after="40"/>
            </w:pPr>
            <w:r>
              <w:rPr>
                <w:color w:val="1E293B"/>
                <w:sz w:val="18"/>
              </w:rPr>
              <w:t>Métrica de negocio</w:t>
            </w:r>
          </w:p>
        </w:tc>
        <w:tc>
          <w:tcPr>
            <w:tcW w:w="2340" w:type="dxa"/>
            <w:tcMar>
              <w:top w:w="100" w:type="dxa"/>
              <w:left w:w="140" w:type="dxa"/>
              <w:bottom w:w="100" w:type="dxa"/>
              <w:right w:w="140" w:type="dxa"/>
            </w:tcMar>
          </w:tcPr>
          <w:p w14:paraId="21BB75B2" w14:textId="77777777" w:rsidR="00012FD2" w:rsidRDefault="00000000">
            <w:pPr>
              <w:spacing w:before="40" w:after="40"/>
            </w:pPr>
            <w:r>
              <w:rPr>
                <w:color w:val="1E293B"/>
                <w:sz w:val="18"/>
              </w:rPr>
              <w:t>Índice de demanda en Spotify (escala de 0 a 100).</w:t>
            </w:r>
          </w:p>
        </w:tc>
      </w:tr>
      <w:tr w:rsidR="00012FD2" w14:paraId="597C25BD" w14:textId="77777777">
        <w:trPr>
          <w:jc w:val="center"/>
        </w:trPr>
        <w:tc>
          <w:tcPr>
            <w:tcW w:w="2340" w:type="dxa"/>
            <w:shd w:val="clear" w:color="auto" w:fill="F8FAFC"/>
            <w:tcMar>
              <w:top w:w="100" w:type="dxa"/>
              <w:left w:w="140" w:type="dxa"/>
              <w:bottom w:w="100" w:type="dxa"/>
              <w:right w:w="140" w:type="dxa"/>
            </w:tcMar>
          </w:tcPr>
          <w:p w14:paraId="7E15E967" w14:textId="77777777" w:rsidR="00012FD2" w:rsidRDefault="00000000">
            <w:pPr>
              <w:spacing w:before="40" w:after="40"/>
            </w:pPr>
            <w:r>
              <w:rPr>
                <w:color w:val="1E293B"/>
                <w:sz w:val="18"/>
              </w:rPr>
              <w:t>stream_count</w:t>
            </w:r>
          </w:p>
        </w:tc>
        <w:tc>
          <w:tcPr>
            <w:tcW w:w="2340" w:type="dxa"/>
            <w:shd w:val="clear" w:color="auto" w:fill="F8FAFC"/>
            <w:tcMar>
              <w:top w:w="100" w:type="dxa"/>
              <w:left w:w="140" w:type="dxa"/>
              <w:bottom w:w="100" w:type="dxa"/>
              <w:right w:w="140" w:type="dxa"/>
            </w:tcMar>
          </w:tcPr>
          <w:p w14:paraId="29A7FD65" w14:textId="77777777" w:rsidR="00012FD2" w:rsidRDefault="00000000">
            <w:pPr>
              <w:spacing w:before="40" w:after="40"/>
            </w:pPr>
            <w:r>
              <w:rPr>
                <w:color w:val="1E293B"/>
                <w:sz w:val="18"/>
              </w:rPr>
              <w:t>Numérico Discreto</w:t>
            </w:r>
          </w:p>
        </w:tc>
        <w:tc>
          <w:tcPr>
            <w:tcW w:w="2340" w:type="dxa"/>
            <w:shd w:val="clear" w:color="auto" w:fill="F8FAFC"/>
            <w:tcMar>
              <w:top w:w="100" w:type="dxa"/>
              <w:left w:w="140" w:type="dxa"/>
              <w:bottom w:w="100" w:type="dxa"/>
              <w:right w:w="140" w:type="dxa"/>
            </w:tcMar>
          </w:tcPr>
          <w:p w14:paraId="2CB0D19A" w14:textId="77777777" w:rsidR="00012FD2" w:rsidRDefault="00000000">
            <w:pPr>
              <w:spacing w:before="40" w:after="40"/>
            </w:pPr>
            <w:r>
              <w:rPr>
                <w:color w:val="1E293B"/>
                <w:sz w:val="18"/>
              </w:rPr>
              <w:t>Métrica de negocio</w:t>
            </w:r>
          </w:p>
        </w:tc>
        <w:tc>
          <w:tcPr>
            <w:tcW w:w="2340" w:type="dxa"/>
            <w:shd w:val="clear" w:color="auto" w:fill="F8FAFC"/>
            <w:tcMar>
              <w:top w:w="100" w:type="dxa"/>
              <w:left w:w="140" w:type="dxa"/>
              <w:bottom w:w="100" w:type="dxa"/>
              <w:right w:w="140" w:type="dxa"/>
            </w:tcMar>
          </w:tcPr>
          <w:p w14:paraId="1665C67B" w14:textId="77777777" w:rsidR="00012FD2" w:rsidRDefault="00000000">
            <w:pPr>
              <w:spacing w:before="40" w:after="40"/>
            </w:pPr>
            <w:r>
              <w:rPr>
                <w:color w:val="1E293B"/>
                <w:sz w:val="18"/>
              </w:rPr>
              <w:t>Total de reproducciones acumuladas (de 10.000 a +1.000.000.000).</w:t>
            </w:r>
          </w:p>
        </w:tc>
      </w:tr>
      <w:tr w:rsidR="00012FD2" w14:paraId="28FE4C18" w14:textId="77777777">
        <w:trPr>
          <w:jc w:val="center"/>
        </w:trPr>
        <w:tc>
          <w:tcPr>
            <w:tcW w:w="2340" w:type="dxa"/>
            <w:tcMar>
              <w:top w:w="100" w:type="dxa"/>
              <w:left w:w="140" w:type="dxa"/>
              <w:bottom w:w="100" w:type="dxa"/>
              <w:right w:w="140" w:type="dxa"/>
            </w:tcMar>
          </w:tcPr>
          <w:p w14:paraId="0AC0A153" w14:textId="77777777" w:rsidR="00012FD2" w:rsidRDefault="00000000">
            <w:pPr>
              <w:spacing w:before="40" w:after="40"/>
            </w:pPr>
            <w:r>
              <w:rPr>
                <w:color w:val="1E293B"/>
                <w:sz w:val="18"/>
              </w:rPr>
              <w:t>es_exito</w:t>
            </w:r>
          </w:p>
        </w:tc>
        <w:tc>
          <w:tcPr>
            <w:tcW w:w="2340" w:type="dxa"/>
            <w:tcMar>
              <w:top w:w="100" w:type="dxa"/>
              <w:left w:w="140" w:type="dxa"/>
              <w:bottom w:w="100" w:type="dxa"/>
              <w:right w:w="140" w:type="dxa"/>
            </w:tcMar>
          </w:tcPr>
          <w:p w14:paraId="1AF9A294" w14:textId="77777777" w:rsidR="00012FD2" w:rsidRDefault="00000000">
            <w:pPr>
              <w:spacing w:before="40" w:after="40"/>
            </w:pPr>
            <w:r>
              <w:rPr>
                <w:color w:val="1E293B"/>
                <w:sz w:val="18"/>
              </w:rPr>
              <w:t>Binario (0 / 1)</w:t>
            </w:r>
          </w:p>
        </w:tc>
        <w:tc>
          <w:tcPr>
            <w:tcW w:w="2340" w:type="dxa"/>
            <w:tcMar>
              <w:top w:w="100" w:type="dxa"/>
              <w:left w:w="140" w:type="dxa"/>
              <w:bottom w:w="100" w:type="dxa"/>
              <w:right w:w="140" w:type="dxa"/>
            </w:tcMar>
          </w:tcPr>
          <w:p w14:paraId="75DECECB" w14:textId="77777777" w:rsidR="00012FD2" w:rsidRDefault="00000000">
            <w:pPr>
              <w:spacing w:before="40" w:after="40"/>
            </w:pPr>
            <w:r>
              <w:rPr>
                <w:color w:val="1E293B"/>
                <w:sz w:val="18"/>
              </w:rPr>
              <w:t>Variable Objetivo (Class)</w:t>
            </w:r>
          </w:p>
        </w:tc>
        <w:tc>
          <w:tcPr>
            <w:tcW w:w="2340" w:type="dxa"/>
            <w:tcMar>
              <w:top w:w="100" w:type="dxa"/>
              <w:left w:w="140" w:type="dxa"/>
              <w:bottom w:w="100" w:type="dxa"/>
              <w:right w:w="140" w:type="dxa"/>
            </w:tcMar>
          </w:tcPr>
          <w:p w14:paraId="7FB04970" w14:textId="77777777" w:rsidR="00012FD2" w:rsidRDefault="00000000">
            <w:pPr>
              <w:spacing w:before="40" w:after="40"/>
            </w:pPr>
            <w:r>
              <w:rPr>
                <w:color w:val="1E293B"/>
                <w:sz w:val="18"/>
              </w:rPr>
              <w:t>1 si las reproducciones superan el Percentil 75 (≥ 85.200.000 streams), 0 en caso contrario.</w:t>
            </w:r>
          </w:p>
        </w:tc>
      </w:tr>
    </w:tbl>
    <w:p w14:paraId="3EB9F8AE" w14:textId="77777777" w:rsidR="00012FD2" w:rsidRDefault="00012FD2">
      <w:pPr>
        <w:spacing w:before="80"/>
      </w:pPr>
    </w:p>
    <w:p w14:paraId="7F85FB61" w14:textId="77777777" w:rsidR="00012FD2" w:rsidRDefault="00000000">
      <w:pPr>
        <w:pStyle w:val="Ttulo2"/>
        <w:spacing w:before="240" w:after="80"/>
      </w:pPr>
      <w:r>
        <w:rPr>
          <w:color w:val="1DB954"/>
          <w:sz w:val="25"/>
        </w:rPr>
        <w:t>2.2 Estadísticas Descriptivas de las Variables Clave</w:t>
      </w:r>
    </w:p>
    <w:p w14:paraId="5209C614" w14:textId="77777777" w:rsidR="00012FD2" w:rsidRDefault="00000000">
      <w:pPr>
        <w:spacing w:before="60" w:after="80"/>
      </w:pPr>
      <w:r>
        <w:rPr>
          <w:color w:val="1E293B"/>
          <w:sz w:val="20"/>
        </w:rPr>
        <w:t>A través del método .describe(), se identificaron los siguientes parámetros estadísticos consolidados para el catálogo completo de 85.000 temas:</w:t>
      </w:r>
    </w:p>
    <w:p w14:paraId="5C00C142" w14:textId="77777777" w:rsidR="00012FD2" w:rsidRDefault="00000000">
      <w:pPr>
        <w:spacing w:before="80" w:after="160" w:line="252" w:lineRule="auto"/>
      </w:pPr>
      <w:r>
        <w:rPr>
          <w:rFonts w:ascii="Consolas" w:hAnsi="Consolas"/>
          <w:color w:val="1E293B"/>
          <w:sz w:val="17"/>
        </w:rPr>
        <w:t xml:space="preserve">                  tempo  danceability        energy      loudness  instrumentalness  popularity   stream_count</w:t>
      </w:r>
      <w:r>
        <w:rPr>
          <w:rFonts w:ascii="Consolas" w:hAnsi="Consolas"/>
          <w:color w:val="1E293B"/>
          <w:sz w:val="17"/>
        </w:rPr>
        <w:br/>
        <w:t>count      85000.000000  85000.000000  85000.000000  85000.000000      85000.000000    85000.00   8.500000e+04</w:t>
      </w:r>
      <w:r>
        <w:rPr>
          <w:rFonts w:ascii="Consolas" w:hAnsi="Consolas"/>
          <w:color w:val="1E293B"/>
          <w:sz w:val="17"/>
        </w:rPr>
        <w:br/>
        <w:t>mean         120.142851      0.624119      0.651230     -7.854120          0.124510       54.21   5.214000e+07</w:t>
      </w:r>
      <w:r>
        <w:rPr>
          <w:rFonts w:ascii="Consolas" w:hAnsi="Consolas"/>
          <w:color w:val="1E293B"/>
          <w:sz w:val="17"/>
        </w:rPr>
        <w:br/>
        <w:t>std           28.451201      0.162401      0.185210      3.951201          0.264102       21.34   6.842000e+07</w:t>
      </w:r>
      <w:r>
        <w:rPr>
          <w:rFonts w:ascii="Consolas" w:hAnsi="Consolas"/>
          <w:color w:val="1E293B"/>
          <w:sz w:val="17"/>
        </w:rPr>
        <w:br/>
        <w:t>min           52.100000      0.082000      0.041000    -38.400000          0.000000        0.00   1.200000e+04</w:t>
      </w:r>
      <w:r>
        <w:rPr>
          <w:rFonts w:ascii="Consolas" w:hAnsi="Consolas"/>
          <w:color w:val="1E293B"/>
          <w:sz w:val="17"/>
        </w:rPr>
        <w:br/>
        <w:t>25%           98.000000      0.514000      0.521000     -9.800000          0.000000       40.00   1.240000e+07</w:t>
      </w:r>
      <w:r>
        <w:rPr>
          <w:rFonts w:ascii="Consolas" w:hAnsi="Consolas"/>
          <w:color w:val="1E293B"/>
          <w:sz w:val="17"/>
        </w:rPr>
        <w:br/>
        <w:t>50%          118.500000      0.631000      0.672000     -7.200000          0.000120       56.00   3.120000e+07</w:t>
      </w:r>
      <w:r>
        <w:rPr>
          <w:rFonts w:ascii="Consolas" w:hAnsi="Consolas"/>
          <w:color w:val="1E293B"/>
          <w:sz w:val="17"/>
        </w:rPr>
        <w:br/>
        <w:t>75%          139.900000      0.742000      0.801000     -5.100000          0.062000       70.00   8.520000e+07</w:t>
      </w:r>
      <w:r>
        <w:rPr>
          <w:rFonts w:ascii="Consolas" w:hAnsi="Consolas"/>
          <w:color w:val="1E293B"/>
          <w:sz w:val="17"/>
        </w:rPr>
        <w:br/>
        <w:t>max          218.400000      0.985000      0.999000     -0.800000          0.995000      100.00   1.420000e+09</w:t>
      </w:r>
    </w:p>
    <w:p w14:paraId="2402F292" w14:textId="77777777" w:rsidR="00012FD2" w:rsidRDefault="00000000">
      <w:pPr>
        <w:pStyle w:val="Ttulo2"/>
        <w:spacing w:before="240" w:after="80"/>
      </w:pPr>
      <w:r>
        <w:rPr>
          <w:color w:val="1DB954"/>
          <w:sz w:val="25"/>
        </w:rPr>
        <w:t>2.3 Hallazgos Exploratorios</w:t>
      </w:r>
    </w:p>
    <w:p w14:paraId="20208C9B" w14:textId="77777777" w:rsidR="00012FD2" w:rsidRDefault="00000000">
      <w:pPr>
        <w:spacing w:before="60" w:after="80"/>
      </w:pPr>
      <w:r>
        <w:rPr>
          <w:color w:val="1E293B"/>
          <w:sz w:val="20"/>
        </w:rPr>
        <w:t xml:space="preserve">1. </w:t>
      </w:r>
      <w:r>
        <w:rPr>
          <w:b/>
          <w:color w:val="1E293B"/>
          <w:sz w:val="20"/>
        </w:rPr>
        <w:t>Asimetría en la variable de streams:</w:t>
      </w:r>
      <w:r>
        <w:rPr>
          <w:color w:val="1E293B"/>
          <w:sz w:val="20"/>
        </w:rPr>
        <w:t xml:space="preserve"> El número de reproducciones presenta una marcada asimetría positiva (*right-skewed*), donde el 25% superior de canciones concentra más del 68% de las reproducciones totales de la plataforma. Por ello, se definió el percentil 75 (Q₃ ≈ 85.200.000 reproducciones) como el umbral de corte para definir formalmente la clase objetivo es_exito.</w:t>
      </w:r>
    </w:p>
    <w:p w14:paraId="1BBEC750" w14:textId="77777777" w:rsidR="00012FD2" w:rsidRDefault="00000000">
      <w:pPr>
        <w:spacing w:before="60" w:after="80"/>
      </w:pPr>
      <w:r>
        <w:rPr>
          <w:color w:val="1E293B"/>
          <w:sz w:val="20"/>
        </w:rPr>
        <w:t xml:space="preserve">2. </w:t>
      </w:r>
      <w:r>
        <w:rPr>
          <w:b/>
          <w:color w:val="1E293B"/>
          <w:sz w:val="20"/>
        </w:rPr>
        <w:t>Correlación Acústica:</w:t>
      </w:r>
      <w:r>
        <w:rPr>
          <w:color w:val="1E293B"/>
          <w:sz w:val="20"/>
        </w:rPr>
        <w:t xml:space="preserve"> Existe una correlación positiva moderada entre la Energía y la Sonoridad (coeficiente r = +0,72), mientras que la Instrumentalidad exhibe correlación negativa con la Popularidad (coeficiente r = -0,34), reflejando que el público masivo prefiere temas con presencia vocal dominante.</w:t>
      </w:r>
    </w:p>
    <w:p w14:paraId="00F119F7" w14:textId="77777777" w:rsidR="00012FD2" w:rsidRDefault="00000000">
      <w:pPr>
        <w:spacing w:before="200" w:after="40"/>
        <w:jc w:val="center"/>
      </w:pPr>
      <w:r>
        <w:rPr>
          <w:noProof/>
        </w:rPr>
        <w:lastRenderedPageBreak/>
        <w:drawing>
          <wp:inline distT="0" distB="0" distL="0" distR="0" wp14:anchorId="601DF957" wp14:editId="78F37058">
            <wp:extent cx="5486400" cy="2110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streams.png"/>
                    <pic:cNvPicPr/>
                  </pic:nvPicPr>
                  <pic:blipFill>
                    <a:blip r:embed="rId6"/>
                    <a:stretch>
                      <a:fillRect/>
                    </a:stretch>
                  </pic:blipFill>
                  <pic:spPr>
                    <a:xfrm>
                      <a:off x="0" y="0"/>
                      <a:ext cx="5486400" cy="2110154"/>
                    </a:xfrm>
                    <a:prstGeom prst="rect">
                      <a:avLst/>
                    </a:prstGeom>
                  </pic:spPr>
                </pic:pic>
              </a:graphicData>
            </a:graphic>
          </wp:inline>
        </w:drawing>
      </w:r>
    </w:p>
    <w:p w14:paraId="3C7DBA4D" w14:textId="77777777" w:rsidR="00012FD2" w:rsidRDefault="00000000">
      <w:pPr>
        <w:spacing w:before="40" w:after="240"/>
        <w:jc w:val="center"/>
      </w:pPr>
      <w:r>
        <w:rPr>
          <w:i/>
          <w:color w:val="475569"/>
          <w:sz w:val="17"/>
        </w:rPr>
        <w:t>Figura 1: Distribución Asimétrica de Reproducciones y Espacio Acústico (Bailabilidad vs. Energía)</w:t>
      </w:r>
    </w:p>
    <w:p w14:paraId="3E60DDD6" w14:textId="77777777" w:rsidR="00012FD2" w:rsidRDefault="00000000">
      <w:pPr>
        <w:pStyle w:val="Ttulo1"/>
        <w:spacing w:before="320" w:after="120"/>
      </w:pPr>
      <w:r>
        <w:rPr>
          <w:color w:val="0F172A"/>
          <w:sz w:val="30"/>
        </w:rPr>
        <w:t>3. Fase 3: Preparación de los Datos (15%)</w:t>
      </w:r>
    </w:p>
    <w:p w14:paraId="252B3316" w14:textId="77777777" w:rsidR="00012FD2" w:rsidRDefault="00000000">
      <w:pPr>
        <w:pStyle w:val="Ttulo2"/>
        <w:spacing w:before="240" w:after="80"/>
      </w:pPr>
      <w:r>
        <w:rPr>
          <w:color w:val="1DB954"/>
          <w:sz w:val="25"/>
        </w:rPr>
        <w:t>3.1 Tratamiento de Valores Faltantes (Nulos)</w:t>
      </w:r>
    </w:p>
    <w:p w14:paraId="05538C64" w14:textId="77777777" w:rsidR="00012FD2" w:rsidRDefault="00000000">
      <w:pPr>
        <w:spacing w:before="60" w:after="80"/>
      </w:pPr>
      <w:r>
        <w:rPr>
          <w:color w:val="1E293B"/>
          <w:sz w:val="20"/>
        </w:rPr>
        <w:t>Se auditó la integridad de la base mediante df.isnull().sum(). Se detectaron 142 registros con valores ausentes en cadenas de texto de artistas o títulos, y 38 registros con campos acústicos nulos (menos del 0.2% del volumen total). Al tratarse de una fracción marginal frente a 85.000 filas, se optó por la eliminación por lista (*listwise deletion*) para no introducir sesgos de imputación artificial en las variables espectrales.</w:t>
      </w:r>
    </w:p>
    <w:p w14:paraId="713D910C" w14:textId="77777777" w:rsidR="00012FD2" w:rsidRDefault="00000000">
      <w:pPr>
        <w:pStyle w:val="Ttulo2"/>
        <w:spacing w:before="240" w:after="80"/>
      </w:pPr>
      <w:r>
        <w:rPr>
          <w:color w:val="1DB954"/>
          <w:sz w:val="25"/>
        </w:rPr>
        <w:t>3.2 Detección y Tratamiento de Outliers con Rango Intercuartílico (IQR)</w:t>
      </w:r>
    </w:p>
    <w:p w14:paraId="61F26674" w14:textId="77777777" w:rsidR="00012FD2" w:rsidRDefault="00000000">
      <w:pPr>
        <w:spacing w:before="60" w:after="80"/>
      </w:pPr>
      <w:r>
        <w:rPr>
          <w:color w:val="1E293B"/>
          <w:sz w:val="20"/>
        </w:rPr>
        <w:t xml:space="preserve">Para salvaguardar los modelos basados en distancias (como K-Means) y el escalamiento estadístico, se aplicó la técnica robusta de detección de valores atípicos mediante el </w:t>
      </w:r>
      <w:r>
        <w:rPr>
          <w:b/>
          <w:color w:val="1E293B"/>
          <w:sz w:val="20"/>
        </w:rPr>
        <w:t>Rango Intercuartílico (IQR = Q₃ - Q₁)</w:t>
      </w:r>
      <w:r>
        <w:rPr>
          <w:color w:val="1E293B"/>
          <w:sz w:val="20"/>
        </w:rPr>
        <w:t>:</w:t>
      </w:r>
    </w:p>
    <w:p w14:paraId="2B515BF7" w14:textId="77777777" w:rsidR="00012FD2" w:rsidRDefault="00000000">
      <w:pPr>
        <w:pStyle w:val="Listaconvietas"/>
        <w:spacing w:before="30" w:after="50"/>
      </w:pPr>
      <w:r>
        <w:rPr>
          <w:b/>
          <w:color w:val="0F172A"/>
          <w:sz w:val="20"/>
        </w:rPr>
        <w:t>Rango Intercuartílico:</w:t>
      </w:r>
      <w:r>
        <w:rPr>
          <w:color w:val="1E293B"/>
          <w:sz w:val="20"/>
        </w:rPr>
        <w:t xml:space="preserve"> IQR = Q₃ - Q₁</w:t>
      </w:r>
    </w:p>
    <w:p w14:paraId="6B41D4D1" w14:textId="77777777" w:rsidR="00012FD2" w:rsidRDefault="00000000">
      <w:pPr>
        <w:pStyle w:val="Listaconvietas"/>
        <w:spacing w:before="30" w:after="50"/>
      </w:pPr>
      <w:r>
        <w:rPr>
          <w:b/>
          <w:color w:val="0F172A"/>
          <w:sz w:val="20"/>
        </w:rPr>
        <w:t>Límite Inferior de Aceptación:</w:t>
      </w:r>
      <w:r>
        <w:rPr>
          <w:color w:val="1E293B"/>
          <w:sz w:val="20"/>
        </w:rPr>
        <w:t xml:space="preserve"> Q₁ - (1,5 × IQR)</w:t>
      </w:r>
    </w:p>
    <w:p w14:paraId="578E37B5" w14:textId="77777777" w:rsidR="00012FD2" w:rsidRDefault="00000000">
      <w:pPr>
        <w:pStyle w:val="Listaconvietas"/>
        <w:spacing w:before="30" w:after="50"/>
      </w:pPr>
      <w:r>
        <w:rPr>
          <w:b/>
          <w:color w:val="0F172A"/>
          <w:sz w:val="20"/>
        </w:rPr>
        <w:t>Límite Superior de Aceptación:</w:t>
      </w:r>
      <w:r>
        <w:rPr>
          <w:color w:val="1E293B"/>
          <w:sz w:val="20"/>
        </w:rPr>
        <w:t xml:space="preserve"> Q₃ + (1,5 × IQR)</w:t>
      </w:r>
    </w:p>
    <w:p w14:paraId="05FBF63F" w14:textId="77777777" w:rsidR="00012FD2" w:rsidRDefault="00000000">
      <w:pPr>
        <w:pStyle w:val="Listaconvietas"/>
        <w:spacing w:before="30" w:after="50"/>
      </w:pPr>
      <w:r>
        <w:rPr>
          <w:b/>
          <w:color w:val="0F172A"/>
          <w:sz w:val="20"/>
        </w:rPr>
        <w:t>En variables acústicas acotadas (Bailabilidad, Energía, Tempo):</w:t>
      </w:r>
      <w:r>
        <w:rPr>
          <w:color w:val="1E293B"/>
          <w:sz w:val="20"/>
        </w:rPr>
        <w:t xml:space="preserve"> Los valores atípicos detectados correspondían a temas experimentales (por ejemplo, BPM superior a 210 o tempo inferior a 55). Se aplicó una técnica de acotamiento o winsorización sobre los percentiles 1% y 99% para conservar la información sin distorsionar el cálculo de los centroides de los grupos.</w:t>
      </w:r>
    </w:p>
    <w:p w14:paraId="2E227A0C" w14:textId="77777777" w:rsidR="00012FD2" w:rsidRDefault="00000000">
      <w:pPr>
        <w:pStyle w:val="Listaconvietas"/>
        <w:spacing w:before="30" w:after="50"/>
      </w:pPr>
      <w:r>
        <w:rPr>
          <w:b/>
          <w:color w:val="0F172A"/>
          <w:sz w:val="20"/>
        </w:rPr>
        <w:t>En la variable de reproducciones (Stream Count):</w:t>
      </w:r>
      <w:r>
        <w:rPr>
          <w:color w:val="1E293B"/>
          <w:sz w:val="20"/>
        </w:rPr>
        <w:t xml:space="preserve"> Aunque matemáticamente superan el límite superior (Q₃ + 1,5 × IQR), no fueron eliminados dado que representan justamente los "Grandes Éxitos" (Mega-Hits) de la industria musical, esenciales para los objetivos del negocio.</w:t>
      </w:r>
    </w:p>
    <w:p w14:paraId="7BB0E9CF" w14:textId="77777777" w:rsidR="00012FD2" w:rsidRDefault="00000000">
      <w:pPr>
        <w:pStyle w:val="Ttulo2"/>
        <w:spacing w:before="240" w:after="80"/>
      </w:pPr>
      <w:r>
        <w:rPr>
          <w:color w:val="1DB954"/>
          <w:sz w:val="25"/>
        </w:rPr>
        <w:t>3.3 Codificación de Variables Categóricas</w:t>
      </w:r>
    </w:p>
    <w:p w14:paraId="4D06A707" w14:textId="77777777" w:rsidR="00012FD2" w:rsidRDefault="00000000">
      <w:pPr>
        <w:pStyle w:val="Listaconvietas"/>
        <w:spacing w:before="30" w:after="50"/>
      </w:pPr>
      <w:r>
        <w:rPr>
          <w:color w:val="1E293B"/>
          <w:sz w:val="20"/>
        </w:rPr>
        <w:t xml:space="preserve">Para el modelado de asociación con </w:t>
      </w:r>
      <w:r>
        <w:rPr>
          <w:b/>
          <w:color w:val="0F172A"/>
          <w:sz w:val="20"/>
        </w:rPr>
        <w:t>Apriori</w:t>
      </w:r>
      <w:r>
        <w:rPr>
          <w:color w:val="1E293B"/>
          <w:sz w:val="20"/>
        </w:rPr>
        <w:t>, las variables categóricas (género musical, país y contenido explícito) y las variables numéricas continuas fueron binarizadas. Las variables continuas se discretizaron en percentiles (Alto Volumen de Streams, Alta Popularidad, Baja Bailabilidad, etc.) para conformar la matriz de transacciones de presencia/ausencia (</w:t>
      </w:r>
      <w:r>
        <w:rPr>
          <w:i/>
          <w:color w:val="475569"/>
          <w:sz w:val="19"/>
        </w:rPr>
        <w:t>One-Hot Representation</w:t>
      </w:r>
      <w:r>
        <w:rPr>
          <w:color w:val="1E293B"/>
          <w:sz w:val="20"/>
        </w:rPr>
        <w:t>).</w:t>
      </w:r>
    </w:p>
    <w:p w14:paraId="1342A910" w14:textId="77777777" w:rsidR="00012FD2" w:rsidRDefault="00000000">
      <w:pPr>
        <w:pStyle w:val="Listaconvietas"/>
        <w:spacing w:before="30" w:after="50"/>
      </w:pPr>
      <w:r>
        <w:rPr>
          <w:color w:val="1E293B"/>
          <w:sz w:val="20"/>
        </w:rPr>
        <w:t>Para el Árbol de Decisión y K-Means, se utilizó la variable explicit como valor booleano numérico (0 para No Explícito, 1 para Explícito).</w:t>
      </w:r>
    </w:p>
    <w:p w14:paraId="7F5C8567" w14:textId="77777777" w:rsidR="00012FD2" w:rsidRDefault="00000000">
      <w:pPr>
        <w:pStyle w:val="Ttulo2"/>
        <w:spacing w:before="240" w:after="80"/>
      </w:pPr>
      <w:r>
        <w:rPr>
          <w:color w:val="1DB954"/>
          <w:sz w:val="25"/>
        </w:rPr>
        <w:lastRenderedPageBreak/>
        <w:t>3.4 Escalamiento y Estandarización Estadística</w:t>
      </w:r>
    </w:p>
    <w:p w14:paraId="1B76C245" w14:textId="77777777" w:rsidR="00012FD2" w:rsidRDefault="00000000">
      <w:pPr>
        <w:spacing w:before="60" w:after="80"/>
      </w:pPr>
      <w:r>
        <w:rPr>
          <w:color w:val="1E293B"/>
          <w:sz w:val="20"/>
        </w:rPr>
        <w:t xml:space="preserve">Dado que las variables numéricas poseen escalas y unidades muy dispares —por ejemplo, el </w:t>
      </w:r>
      <w:r>
        <w:rPr>
          <w:b/>
          <w:color w:val="1E293B"/>
          <w:sz w:val="20"/>
        </w:rPr>
        <w:t>Tempo</w:t>
      </w:r>
      <w:r>
        <w:rPr>
          <w:color w:val="1E293B"/>
          <w:sz w:val="20"/>
        </w:rPr>
        <w:t xml:space="preserve"> oscila entre 50 y 220 BPM, la </w:t>
      </w:r>
      <w:r>
        <w:rPr>
          <w:b/>
          <w:color w:val="1E293B"/>
          <w:sz w:val="20"/>
        </w:rPr>
        <w:t>Bailabilidad</w:t>
      </w:r>
      <w:r>
        <w:rPr>
          <w:color w:val="1E293B"/>
          <w:sz w:val="20"/>
        </w:rPr>
        <w:t xml:space="preserve"> entre 0,0 y 1,0, y la </w:t>
      </w:r>
      <w:r>
        <w:rPr>
          <w:b/>
          <w:color w:val="1E293B"/>
          <w:sz w:val="20"/>
        </w:rPr>
        <w:t>Sonoridad</w:t>
      </w:r>
      <w:r>
        <w:rPr>
          <w:color w:val="1E293B"/>
          <w:sz w:val="20"/>
        </w:rPr>
        <w:t xml:space="preserve"> en valores negativos de decibelios (-38 a -1 dB)—, se aplicó el algoritmo de estandarización </w:t>
      </w:r>
      <w:r>
        <w:rPr>
          <w:b/>
          <w:color w:val="1E293B"/>
          <w:sz w:val="20"/>
        </w:rPr>
        <w:t>StandardScaler</w:t>
      </w:r>
      <w:r>
        <w:rPr>
          <w:color w:val="1E293B"/>
          <w:sz w:val="20"/>
        </w:rPr>
        <w:t xml:space="preserve"> de Scikit-Learn:</w:t>
      </w:r>
    </w:p>
    <w:p w14:paraId="3607A2AA" w14:textId="77777777" w:rsidR="00012FD2" w:rsidRDefault="00000000">
      <w:pPr>
        <w:spacing w:before="80" w:after="80"/>
        <w:ind w:left="432" w:right="432"/>
      </w:pPr>
      <w:r>
        <w:rPr>
          <w:b/>
          <w:color w:val="0F172A"/>
          <w:sz w:val="21"/>
        </w:rPr>
        <w:t>Fórmula de Estandarización (Puntaje Z):</w:t>
      </w:r>
    </w:p>
    <w:p w14:paraId="5DF8262D" w14:textId="77777777" w:rsidR="00012FD2" w:rsidRDefault="00000000">
      <w:pPr>
        <w:spacing w:before="80" w:after="80"/>
        <w:ind w:left="432" w:right="432"/>
      </w:pPr>
      <w:r>
        <w:rPr>
          <w:b/>
          <w:color w:val="0F172A"/>
          <w:sz w:val="21"/>
        </w:rPr>
        <w:t>z = (x - μ) / σ</w:t>
      </w:r>
    </w:p>
    <w:p w14:paraId="13DD850F" w14:textId="77777777" w:rsidR="00012FD2" w:rsidRDefault="00000000">
      <w:pPr>
        <w:spacing w:before="80" w:after="80"/>
        <w:ind w:left="432" w:right="432"/>
      </w:pPr>
      <w:r>
        <w:rPr>
          <w:i/>
          <w:color w:val="475569"/>
          <w:sz w:val="19"/>
        </w:rPr>
        <w:t>(donde x es el valor original del atributo, μ es la media aritmética de la variable y σ es su desviación estándar)</w:t>
      </w:r>
    </w:p>
    <w:p w14:paraId="34465BD4" w14:textId="77777777" w:rsidR="00012FD2" w:rsidRDefault="00000000">
      <w:pPr>
        <w:spacing w:before="60" w:after="80"/>
      </w:pPr>
      <w:r>
        <w:rPr>
          <w:color w:val="1E293B"/>
          <w:sz w:val="20"/>
        </w:rPr>
        <w:t xml:space="preserve">Este procedimiento transformó cada atributo para que tuviera una </w:t>
      </w:r>
      <w:r>
        <w:rPr>
          <w:b/>
          <w:color w:val="1E293B"/>
          <w:sz w:val="20"/>
        </w:rPr>
        <w:t>media igual a 0 (μ = 0)</w:t>
      </w:r>
      <w:r>
        <w:rPr>
          <w:color w:val="1E293B"/>
          <w:sz w:val="20"/>
        </w:rPr>
        <w:t xml:space="preserve"> y una </w:t>
      </w:r>
      <w:r>
        <w:rPr>
          <w:b/>
          <w:color w:val="1E293B"/>
          <w:sz w:val="20"/>
        </w:rPr>
        <w:t>varianza unitaria (σ² = 1)</w:t>
      </w:r>
      <w:r>
        <w:rPr>
          <w:color w:val="1E293B"/>
          <w:sz w:val="20"/>
        </w:rPr>
        <w:t>. Con ello se evitó que la magnitud numérica de los BPM dominara erróneamente el cálculo de distancias euclidianas en el algoritmo K-Means o sesgara los umbrales de partición del árbol. El transformador ajustado fue guardado de forma serializada en el archivo app/models/scaler.joblib.</w:t>
      </w:r>
    </w:p>
    <w:p w14:paraId="0A3DA385" w14:textId="77777777" w:rsidR="00012FD2" w:rsidRDefault="00000000">
      <w:pPr>
        <w:pStyle w:val="Ttulo2"/>
        <w:spacing w:before="240" w:after="80"/>
      </w:pPr>
      <w:r>
        <w:rPr>
          <w:color w:val="1DB954"/>
          <w:sz w:val="25"/>
        </w:rPr>
        <w:t>3.5 Partición de Entrenamiento y Prueba</w:t>
      </w:r>
    </w:p>
    <w:p w14:paraId="79B6CE13" w14:textId="77777777" w:rsidR="00012FD2" w:rsidRDefault="00000000">
      <w:pPr>
        <w:spacing w:before="60" w:after="80"/>
      </w:pPr>
      <w:r>
        <w:rPr>
          <w:color w:val="1E293B"/>
          <w:sz w:val="20"/>
        </w:rPr>
        <w:t>Para evaluar la capacidad de generalización del Árbol de Decisión y prevenir fuga de información (*data leakage*):</w:t>
      </w:r>
    </w:p>
    <w:p w14:paraId="750CA7E9" w14:textId="77777777" w:rsidR="00012FD2" w:rsidRDefault="00000000">
      <w:pPr>
        <w:pStyle w:val="Listaconvietas"/>
        <w:spacing w:before="30" w:after="50"/>
      </w:pPr>
      <w:r>
        <w:rPr>
          <w:b/>
          <w:color w:val="0F172A"/>
          <w:sz w:val="20"/>
        </w:rPr>
        <w:t>Partición:</w:t>
      </w:r>
      <w:r>
        <w:rPr>
          <w:color w:val="1E293B"/>
          <w:sz w:val="20"/>
        </w:rPr>
        <w:t xml:space="preserve"> 80% Entrenamiento (68.000 canciones) y 20% Prueba (17.000 canciones).</w:t>
      </w:r>
    </w:p>
    <w:p w14:paraId="01927CFA" w14:textId="77777777" w:rsidR="00012FD2" w:rsidRDefault="00000000">
      <w:pPr>
        <w:pStyle w:val="Listaconvietas"/>
        <w:spacing w:before="30" w:after="50"/>
      </w:pPr>
      <w:r>
        <w:rPr>
          <w:b/>
          <w:color w:val="0F172A"/>
          <w:sz w:val="20"/>
        </w:rPr>
        <w:t>Estratificación:</w:t>
      </w:r>
      <w:r>
        <w:rPr>
          <w:color w:val="1E293B"/>
          <w:sz w:val="20"/>
        </w:rPr>
        <w:t xml:space="preserve"> Se activó la partición estratificada (stratify=y) para garantizar que la proporción del 25% de éxitos y 75% de no-éxitos se mantuviera idéntica en ambos subconjuntos.</w:t>
      </w:r>
    </w:p>
    <w:p w14:paraId="6BD12283" w14:textId="77777777" w:rsidR="00012FD2" w:rsidRDefault="00000000">
      <w:pPr>
        <w:pStyle w:val="Listaconvietas"/>
        <w:spacing w:before="30" w:after="50"/>
      </w:pPr>
      <w:r>
        <w:rPr>
          <w:b/>
          <w:color w:val="0F172A"/>
          <w:sz w:val="20"/>
        </w:rPr>
        <w:t>Semilla de reproducibilidad:</w:t>
      </w:r>
      <w:r>
        <w:rPr>
          <w:color w:val="1E293B"/>
          <w:sz w:val="20"/>
        </w:rPr>
        <w:t xml:space="preserve"> random_state=42.</w:t>
      </w:r>
    </w:p>
    <w:p w14:paraId="5125F56C" w14:textId="77777777" w:rsidR="00012FD2" w:rsidRDefault="00000000">
      <w:pPr>
        <w:pStyle w:val="Ttulo1"/>
        <w:spacing w:before="320" w:after="120"/>
      </w:pPr>
      <w:r>
        <w:rPr>
          <w:color w:val="0F172A"/>
          <w:sz w:val="30"/>
        </w:rPr>
        <w:t>4. Fase 4: Modelado (25%)</w:t>
      </w:r>
    </w:p>
    <w:p w14:paraId="384522F3" w14:textId="77777777" w:rsidR="00012FD2" w:rsidRDefault="00000000">
      <w:pPr>
        <w:spacing w:before="60" w:after="80"/>
      </w:pPr>
      <w:r>
        <w:rPr>
          <w:color w:val="1E293B"/>
          <w:sz w:val="20"/>
        </w:rPr>
        <w:t>De acuerdo con las exigencias del proyecto, se diseñaron, entrenaron y documentaron tres técnicas complementarias:</w:t>
      </w:r>
    </w:p>
    <w:p w14:paraId="4F5AA1A3" w14:textId="77777777" w:rsidR="00012FD2" w:rsidRDefault="00000000">
      <w:pPr>
        <w:pStyle w:val="Ttulo2"/>
        <w:spacing w:before="240" w:after="80"/>
      </w:pPr>
      <w:r>
        <w:rPr>
          <w:color w:val="1DB954"/>
          <w:sz w:val="25"/>
        </w:rPr>
        <w:t>4.1 Técnica A: Minería de Reglas de Asociación (Apriori con `mlxtend`)</w:t>
      </w:r>
    </w:p>
    <w:p w14:paraId="62F7D07D" w14:textId="77777777" w:rsidR="00012FD2" w:rsidRDefault="00000000">
      <w:pPr>
        <w:spacing w:before="60" w:after="80"/>
      </w:pPr>
      <w:r>
        <w:rPr>
          <w:color w:val="1E293B"/>
          <w:sz w:val="20"/>
        </w:rPr>
        <w:t>Se implementó el algoritmo Apriori sobre la matriz de transacciones musicales discretizadas, fijando un soporte mínimo de 0,01 (al menos 850 canciones) y filtrando las reglas por métrica de fuerza de asociación (*Lift*).</w:t>
      </w:r>
    </w:p>
    <w:p w14:paraId="5806494A" w14:textId="77777777" w:rsidR="00012FD2" w:rsidRDefault="00000000">
      <w:pPr>
        <w:pStyle w:val="Ttulo3"/>
        <w:spacing w:before="160" w:after="40"/>
      </w:pPr>
      <w:r>
        <w:rPr>
          <w:color w:val="475569"/>
        </w:rPr>
        <w:t>Top 3 Reglas de Asociación Obtenidas:</w:t>
      </w:r>
    </w:p>
    <w:p w14:paraId="04367BB8" w14:textId="77777777" w:rsidR="00012FD2" w:rsidRDefault="00000000">
      <w:pPr>
        <w:pStyle w:val="Listaconvietas"/>
        <w:spacing w:before="30" w:after="50"/>
      </w:pPr>
      <w:r>
        <w:rPr>
          <w:b/>
          <w:color w:val="0F172A"/>
          <w:sz w:val="20"/>
        </w:rPr>
        <w:t>Regla N° 1:</w:t>
      </w:r>
    </w:p>
    <w:p w14:paraId="39350189" w14:textId="77777777" w:rsidR="00012FD2" w:rsidRDefault="00000000">
      <w:pPr>
        <w:spacing w:before="60" w:after="80"/>
      </w:pPr>
      <w:r>
        <w:rPr>
          <w:b/>
          <w:color w:val="1E293B"/>
          <w:sz w:val="20"/>
        </w:rPr>
        <w:t>[ Canción con Alta Popularidad ]  ➔  [ Alto Volumen de Streams  +  Género Pop ]</w:t>
      </w:r>
    </w:p>
    <w:p w14:paraId="4188A762" w14:textId="77777777" w:rsidR="00012FD2" w:rsidRDefault="00000000">
      <w:pPr>
        <w:pStyle w:val="Listaconvietas"/>
        <w:spacing w:before="30" w:after="50"/>
      </w:pPr>
      <w:r>
        <w:rPr>
          <w:b/>
          <w:color w:val="0F172A"/>
          <w:sz w:val="20"/>
        </w:rPr>
        <w:t>Soporte:</w:t>
      </w:r>
      <w:r>
        <w:rPr>
          <w:color w:val="1E293B"/>
          <w:sz w:val="20"/>
        </w:rPr>
        <w:t xml:space="preserve"> 1,21% (representa a más de 1.020 canciones del catálogo completo).</w:t>
      </w:r>
    </w:p>
    <w:p w14:paraId="328A2070" w14:textId="77777777" w:rsidR="00012FD2" w:rsidRDefault="00000000">
      <w:pPr>
        <w:pStyle w:val="Listaconvietas"/>
        <w:spacing w:before="30" w:after="50"/>
      </w:pPr>
      <w:r>
        <w:rPr>
          <w:b/>
          <w:color w:val="0F172A"/>
          <w:sz w:val="20"/>
        </w:rPr>
        <w:t>Confianza:</w:t>
      </w:r>
      <w:r>
        <w:rPr>
          <w:color w:val="1E293B"/>
          <w:sz w:val="20"/>
        </w:rPr>
        <w:t xml:space="preserve"> 6,69%.</w:t>
      </w:r>
    </w:p>
    <w:p w14:paraId="780B2740" w14:textId="77777777" w:rsidR="00012FD2" w:rsidRDefault="00000000">
      <w:pPr>
        <w:pStyle w:val="Listaconvietas"/>
        <w:spacing w:before="30" w:after="50"/>
      </w:pPr>
      <w:r>
        <w:rPr>
          <w:b/>
          <w:color w:val="0F172A"/>
          <w:sz w:val="20"/>
        </w:rPr>
        <w:t>Fuerza de Asociación (Lift):</w:t>
      </w:r>
      <w:r>
        <w:rPr>
          <w:color w:val="1E293B"/>
          <w:sz w:val="20"/>
        </w:rPr>
        <w:t xml:space="preserve"> </w:t>
      </w:r>
      <w:r>
        <w:rPr>
          <w:b/>
          <w:color w:val="0F172A"/>
          <w:sz w:val="20"/>
        </w:rPr>
        <w:t>3,40</w:t>
      </w:r>
      <w:r>
        <w:rPr>
          <w:color w:val="1E293B"/>
          <w:sz w:val="20"/>
        </w:rPr>
        <w:t xml:space="preserve"> (multiplicador de probabilidad respecto al azar).</w:t>
      </w:r>
    </w:p>
    <w:p w14:paraId="5EEDB5CA" w14:textId="77777777" w:rsidR="00012FD2" w:rsidRDefault="00000000">
      <w:pPr>
        <w:pStyle w:val="Listaconvietas"/>
        <w:spacing w:before="30" w:after="50"/>
      </w:pPr>
      <w:r>
        <w:rPr>
          <w:b/>
          <w:color w:val="0F172A"/>
          <w:sz w:val="20"/>
        </w:rPr>
        <w:t>Regla N° 2:</w:t>
      </w:r>
    </w:p>
    <w:p w14:paraId="6063E3D1" w14:textId="77777777" w:rsidR="00012FD2" w:rsidRDefault="00000000">
      <w:pPr>
        <w:spacing w:before="60" w:after="80"/>
      </w:pPr>
      <w:r>
        <w:rPr>
          <w:b/>
          <w:color w:val="1E293B"/>
          <w:sz w:val="20"/>
        </w:rPr>
        <w:t>[ Alto Volumen de Streams  +  Género Pop ]  ➔  [ Canción con Alta Popularidad ]</w:t>
      </w:r>
    </w:p>
    <w:p w14:paraId="7327B62B" w14:textId="77777777" w:rsidR="00012FD2" w:rsidRDefault="00000000">
      <w:pPr>
        <w:pStyle w:val="Listaconvietas"/>
        <w:spacing w:before="30" w:after="50"/>
      </w:pPr>
      <w:r>
        <w:rPr>
          <w:b/>
          <w:color w:val="0F172A"/>
          <w:sz w:val="20"/>
        </w:rPr>
        <w:t>Soporte:</w:t>
      </w:r>
      <w:r>
        <w:rPr>
          <w:color w:val="1E293B"/>
          <w:sz w:val="20"/>
        </w:rPr>
        <w:t xml:space="preserve"> 1,21%.</w:t>
      </w:r>
    </w:p>
    <w:p w14:paraId="55848961" w14:textId="77777777" w:rsidR="00012FD2" w:rsidRDefault="00000000">
      <w:pPr>
        <w:pStyle w:val="Listaconvietas"/>
        <w:spacing w:before="30" w:after="50"/>
      </w:pPr>
      <w:r>
        <w:rPr>
          <w:b/>
          <w:color w:val="0F172A"/>
          <w:sz w:val="20"/>
        </w:rPr>
        <w:t>Confianza:</w:t>
      </w:r>
      <w:r>
        <w:rPr>
          <w:color w:val="1E293B"/>
          <w:sz w:val="20"/>
        </w:rPr>
        <w:t xml:space="preserve"> </w:t>
      </w:r>
      <w:r>
        <w:rPr>
          <w:b/>
          <w:color w:val="0F172A"/>
          <w:sz w:val="20"/>
        </w:rPr>
        <w:t>61,33%</w:t>
      </w:r>
      <w:r>
        <w:rPr>
          <w:color w:val="1E293B"/>
          <w:sz w:val="20"/>
        </w:rPr>
        <w:t xml:space="preserve"> (el 61,3% de los temas Pop con alto streaming alcanzan alta popularidad en la plataforma).</w:t>
      </w:r>
    </w:p>
    <w:p w14:paraId="58972E85" w14:textId="77777777" w:rsidR="00012FD2" w:rsidRDefault="00000000">
      <w:pPr>
        <w:pStyle w:val="Listaconvietas"/>
        <w:spacing w:before="30" w:after="50"/>
      </w:pPr>
      <w:r>
        <w:rPr>
          <w:b/>
          <w:color w:val="0F172A"/>
          <w:sz w:val="20"/>
        </w:rPr>
        <w:lastRenderedPageBreak/>
        <w:t>Fuerza de Asociación (Lift):</w:t>
      </w:r>
      <w:r>
        <w:rPr>
          <w:color w:val="1E293B"/>
          <w:sz w:val="20"/>
        </w:rPr>
        <w:t xml:space="preserve"> </w:t>
      </w:r>
      <w:r>
        <w:rPr>
          <w:b/>
          <w:color w:val="0F172A"/>
          <w:sz w:val="20"/>
        </w:rPr>
        <w:t>3,40</w:t>
      </w:r>
    </w:p>
    <w:p w14:paraId="3AE08DD1" w14:textId="77777777" w:rsidR="00012FD2" w:rsidRDefault="00000000">
      <w:pPr>
        <w:pStyle w:val="Listaconvietas"/>
        <w:spacing w:before="30" w:after="50"/>
      </w:pPr>
      <w:r>
        <w:rPr>
          <w:b/>
          <w:color w:val="0F172A"/>
          <w:sz w:val="20"/>
        </w:rPr>
        <w:t>Regla N° 3:</w:t>
      </w:r>
    </w:p>
    <w:p w14:paraId="53AD5B2C" w14:textId="77777777" w:rsidR="00012FD2" w:rsidRDefault="00000000">
      <w:pPr>
        <w:spacing w:before="60" w:after="80"/>
      </w:pPr>
      <w:r>
        <w:rPr>
          <w:b/>
          <w:color w:val="1E293B"/>
          <w:sz w:val="20"/>
        </w:rPr>
        <w:t>[ Género R&amp;B  +  Alto Volumen de Streams ]  ➔  [ Canción con Alta Popularidad ]</w:t>
      </w:r>
    </w:p>
    <w:p w14:paraId="3C8F956E" w14:textId="77777777" w:rsidR="00012FD2" w:rsidRDefault="00000000">
      <w:pPr>
        <w:pStyle w:val="Listaconvietas"/>
        <w:spacing w:before="30" w:after="50"/>
      </w:pPr>
      <w:r>
        <w:rPr>
          <w:b/>
          <w:color w:val="0F172A"/>
          <w:sz w:val="20"/>
        </w:rPr>
        <w:t>Soporte:</w:t>
      </w:r>
      <w:r>
        <w:rPr>
          <w:color w:val="1E293B"/>
          <w:sz w:val="20"/>
        </w:rPr>
        <w:t xml:space="preserve"> 1,23%.</w:t>
      </w:r>
    </w:p>
    <w:p w14:paraId="6B646CC2" w14:textId="77777777" w:rsidR="00012FD2" w:rsidRDefault="00000000">
      <w:pPr>
        <w:pStyle w:val="Listaconvietas"/>
        <w:spacing w:before="30" w:after="50"/>
      </w:pPr>
      <w:r>
        <w:rPr>
          <w:b/>
          <w:color w:val="0F172A"/>
          <w:sz w:val="20"/>
        </w:rPr>
        <w:t>Confianza:</w:t>
      </w:r>
      <w:r>
        <w:rPr>
          <w:color w:val="1E293B"/>
          <w:sz w:val="20"/>
        </w:rPr>
        <w:t xml:space="preserve"> </w:t>
      </w:r>
      <w:r>
        <w:rPr>
          <w:b/>
          <w:color w:val="0F172A"/>
          <w:sz w:val="20"/>
        </w:rPr>
        <w:t>60,03%</w:t>
      </w:r>
      <w:r>
        <w:rPr>
          <w:color w:val="1E293B"/>
          <w:sz w:val="20"/>
        </w:rPr>
        <w:t xml:space="preserve"> (6 de cada 10 canciones de R&amp;B con alta tracción logran posicionarse en alta popularidad).</w:t>
      </w:r>
    </w:p>
    <w:p w14:paraId="06AD397A" w14:textId="77777777" w:rsidR="00012FD2" w:rsidRDefault="00000000">
      <w:pPr>
        <w:pStyle w:val="Listaconvietas"/>
        <w:spacing w:before="30" w:after="50"/>
      </w:pPr>
      <w:r>
        <w:rPr>
          <w:b/>
          <w:color w:val="0F172A"/>
          <w:sz w:val="20"/>
        </w:rPr>
        <w:t>Fuerza de Asociación (Lift):</w:t>
      </w:r>
      <w:r>
        <w:rPr>
          <w:color w:val="1E293B"/>
          <w:sz w:val="20"/>
        </w:rPr>
        <w:t xml:space="preserve"> </w:t>
      </w:r>
      <w:r>
        <w:rPr>
          <w:b/>
          <w:color w:val="0F172A"/>
          <w:sz w:val="20"/>
        </w:rPr>
        <w:t>3,33</w:t>
      </w:r>
    </w:p>
    <w:p w14:paraId="3E82BF7B" w14:textId="77777777" w:rsidR="00012FD2" w:rsidRDefault="00000000">
      <w:pPr>
        <w:pStyle w:val="Ttulo3"/>
        <w:spacing w:before="160" w:after="40"/>
      </w:pPr>
      <w:r>
        <w:rPr>
          <w:color w:val="475569"/>
        </w:rPr>
        <w:t>Interpretación de Negocio de las Reglas:</w:t>
      </w:r>
    </w:p>
    <w:p w14:paraId="38F8BA6F" w14:textId="77777777" w:rsidR="00012FD2" w:rsidRDefault="00000000">
      <w:pPr>
        <w:spacing w:before="60" w:after="80"/>
      </w:pPr>
      <w:r>
        <w:rPr>
          <w:color w:val="1E293B"/>
          <w:sz w:val="20"/>
        </w:rPr>
        <w:t xml:space="preserve">El valor de </w:t>
      </w:r>
      <w:r>
        <w:rPr>
          <w:b/>
          <w:color w:val="1E293B"/>
          <w:sz w:val="20"/>
        </w:rPr>
        <w:t>Lift superior a 3,3</w:t>
      </w:r>
      <w:r>
        <w:rPr>
          <w:color w:val="1E293B"/>
          <w:sz w:val="20"/>
        </w:rPr>
        <w:t xml:space="preserve"> en las tres reglas demuestra una relación sustantiva muy superior a la mera casualidad estadística. Para una discográfica o sello musical, esto significa que cuando una pista del género </w:t>
      </w:r>
      <w:r>
        <w:rPr>
          <w:b/>
          <w:color w:val="1E293B"/>
          <w:sz w:val="20"/>
        </w:rPr>
        <w:t>Pop</w:t>
      </w:r>
      <w:r>
        <w:rPr>
          <w:color w:val="1E293B"/>
          <w:sz w:val="20"/>
        </w:rPr>
        <w:t xml:space="preserve"> o </w:t>
      </w:r>
      <w:r>
        <w:rPr>
          <w:b/>
          <w:color w:val="1E293B"/>
          <w:sz w:val="20"/>
        </w:rPr>
        <w:t>R&amp;B</w:t>
      </w:r>
      <w:r>
        <w:rPr>
          <w:color w:val="1E293B"/>
          <w:sz w:val="20"/>
        </w:rPr>
        <w:t xml:space="preserve"> logra traccionar volumen inicial de escuchas (*Alto Stream*), la probabilidad de que se convierta en un fenómeno de alta popularidad transversal en la plataforma se triplica en comparación con cualquier otro género del catálogo. Las reglas fueron exportadas a app/models/reglas_apriori.json para ser consumidas dinámicamente por la API.</w:t>
      </w:r>
    </w:p>
    <w:p w14:paraId="39150B9E" w14:textId="77777777" w:rsidR="00012FD2" w:rsidRDefault="00000000">
      <w:pPr>
        <w:pStyle w:val="Ttulo2"/>
        <w:spacing w:before="240" w:after="80"/>
      </w:pPr>
      <w:r>
        <w:rPr>
          <w:color w:val="1DB954"/>
          <w:sz w:val="25"/>
        </w:rPr>
        <w:t>4.2 Técnica B: Clustering No Supervisado (K-Means con `scikit-learn`)</w:t>
      </w:r>
    </w:p>
    <w:p w14:paraId="776B7753" w14:textId="77777777" w:rsidR="00012FD2" w:rsidRDefault="00000000">
      <w:pPr>
        <w:spacing w:before="60" w:after="80"/>
      </w:pPr>
      <w:r>
        <w:rPr>
          <w:color w:val="1E293B"/>
          <w:sz w:val="20"/>
        </w:rPr>
        <w:t>Se entrenó el algoritmo K-Means sobre las 6 características acústicas normalizadas (Tempo, Bailabilidad, Energía, Sonoridad, Instrumentalidad y Contenido Explícito).</w:t>
      </w:r>
    </w:p>
    <w:p w14:paraId="70CD9D91" w14:textId="77777777" w:rsidR="00012FD2" w:rsidRDefault="00000000">
      <w:pPr>
        <w:pStyle w:val="Ttulo3"/>
        <w:spacing w:before="160" w:after="40"/>
      </w:pPr>
      <w:r>
        <w:rPr>
          <w:color w:val="475569"/>
        </w:rPr>
        <w:t>Justificación de la Elección de K:</w:t>
      </w:r>
    </w:p>
    <w:p w14:paraId="1B22AB9B" w14:textId="77777777" w:rsidR="00012FD2" w:rsidRDefault="00000000">
      <w:pPr>
        <w:spacing w:before="60" w:after="80"/>
      </w:pPr>
      <w:r>
        <w:rPr>
          <w:color w:val="1E293B"/>
          <w:sz w:val="20"/>
        </w:rPr>
        <w:t>Se evaluaron diferentes valores para el número de grupos entre 2 y 8 (K = 2, 3, ..., 8) mediante dos métodos cuantitativos:</w:t>
      </w:r>
    </w:p>
    <w:p w14:paraId="1C1E0A64" w14:textId="77777777" w:rsidR="00012FD2" w:rsidRDefault="00000000">
      <w:pPr>
        <w:spacing w:before="60" w:after="80"/>
      </w:pPr>
      <w:r>
        <w:rPr>
          <w:color w:val="1E293B"/>
          <w:sz w:val="20"/>
        </w:rPr>
        <w:t xml:space="preserve">1. </w:t>
      </w:r>
      <w:r>
        <w:rPr>
          <w:b/>
          <w:color w:val="1E293B"/>
          <w:sz w:val="20"/>
        </w:rPr>
        <w:t>Método del Codo (Elbow Method):</w:t>
      </w:r>
      <w:r>
        <w:rPr>
          <w:color w:val="1E293B"/>
          <w:sz w:val="20"/>
        </w:rPr>
        <w:t xml:space="preserve"> La curva de suma de distancias al cuadrado intracluster (Inercia) evidenció una marcada desaceleración en la tasa de reducción de error a partir de </w:t>
      </w:r>
      <w:r>
        <w:rPr>
          <w:b/>
          <w:color w:val="1E293B"/>
          <w:sz w:val="20"/>
        </w:rPr>
        <w:t>K = 4</w:t>
      </w:r>
      <w:r>
        <w:rPr>
          <w:color w:val="1E293B"/>
          <w:sz w:val="20"/>
        </w:rPr>
        <w:t xml:space="preserve"> (pasando de una reducción pronunciada entre 2 y 4 a una asíntota suave entre 5 y 8).</w:t>
      </w:r>
    </w:p>
    <w:p w14:paraId="478150D4" w14:textId="77777777" w:rsidR="00012FD2" w:rsidRDefault="00000000">
      <w:pPr>
        <w:spacing w:before="60" w:after="80"/>
      </w:pPr>
      <w:r>
        <w:rPr>
          <w:color w:val="1E293B"/>
          <w:sz w:val="20"/>
        </w:rPr>
        <w:t xml:space="preserve">2. </w:t>
      </w:r>
      <w:r>
        <w:rPr>
          <w:b/>
          <w:color w:val="1E293B"/>
          <w:sz w:val="20"/>
        </w:rPr>
        <w:t>Coeficiente de Silueta:</w:t>
      </w:r>
      <w:r>
        <w:rPr>
          <w:color w:val="1E293B"/>
          <w:sz w:val="20"/>
        </w:rPr>
        <w:t xml:space="preserve"> El valor promedio de silueta alcanzó su punto de mayor estabilidad y coherencia de separación geométrica en </w:t>
      </w:r>
      <w:r>
        <w:rPr>
          <w:b/>
          <w:color w:val="1E293B"/>
          <w:sz w:val="20"/>
        </w:rPr>
        <w:t>K = 4</w:t>
      </w:r>
      <w:r>
        <w:rPr>
          <w:color w:val="1E293B"/>
          <w:sz w:val="20"/>
        </w:rPr>
        <w:t xml:space="preserve"> (Puntuación de Silueta ≈ 0,38).</w:t>
      </w:r>
    </w:p>
    <w:p w14:paraId="4706BF30" w14:textId="77777777" w:rsidR="00012FD2" w:rsidRDefault="00000000">
      <w:pPr>
        <w:spacing w:before="200" w:after="40"/>
        <w:jc w:val="center"/>
      </w:pPr>
      <w:r>
        <w:rPr>
          <w:noProof/>
        </w:rPr>
        <w:drawing>
          <wp:inline distT="0" distB="0" distL="0" distR="0" wp14:anchorId="2E29D5D5" wp14:editId="15FD1B95">
            <wp:extent cx="5486400" cy="21101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odo_codo_silueta.png"/>
                    <pic:cNvPicPr/>
                  </pic:nvPicPr>
                  <pic:blipFill>
                    <a:blip r:embed="rId7"/>
                    <a:stretch>
                      <a:fillRect/>
                    </a:stretch>
                  </pic:blipFill>
                  <pic:spPr>
                    <a:xfrm>
                      <a:off x="0" y="0"/>
                      <a:ext cx="5486400" cy="2110154"/>
                    </a:xfrm>
                    <a:prstGeom prst="rect">
                      <a:avLst/>
                    </a:prstGeom>
                  </pic:spPr>
                </pic:pic>
              </a:graphicData>
            </a:graphic>
          </wp:inline>
        </w:drawing>
      </w:r>
    </w:p>
    <w:p w14:paraId="68E17D09" w14:textId="77777777" w:rsidR="00012FD2" w:rsidRDefault="00000000">
      <w:pPr>
        <w:spacing w:before="40" w:after="240"/>
        <w:jc w:val="center"/>
      </w:pPr>
      <w:r>
        <w:rPr>
          <w:i/>
          <w:color w:val="475569"/>
          <w:sz w:val="17"/>
        </w:rPr>
        <w:t>Figura 2: Justificación Cuantitativa de K=4 mediante Método del Codo e Índice de Silueta</w:t>
      </w:r>
    </w:p>
    <w:p w14:paraId="2D86B1FD" w14:textId="77777777" w:rsidR="00012FD2" w:rsidRDefault="00000000">
      <w:pPr>
        <w:pStyle w:val="Ttulo3"/>
        <w:spacing w:before="160" w:after="40"/>
      </w:pPr>
      <w:r>
        <w:rPr>
          <w:color w:val="475569"/>
        </w:rPr>
        <w:lastRenderedPageBreak/>
        <w:t>Descripción y Perfil de los 4 Clusters de Canciones:</w:t>
      </w:r>
    </w:p>
    <w:p w14:paraId="23670A15" w14:textId="77777777" w:rsidR="00012FD2" w:rsidRDefault="00000000">
      <w:pPr>
        <w:pStyle w:val="Listaconvietas"/>
        <w:spacing w:before="30" w:after="50"/>
      </w:pPr>
      <w:r>
        <w:rPr>
          <w:b/>
          <w:color w:val="0F172A"/>
          <w:sz w:val="20"/>
        </w:rPr>
        <w:t>Cluster 0 — "Acústico, Instrumental &amp; Chill" (Baja Energía, Alta Instrumentalidad):</w:t>
      </w:r>
      <w:r>
        <w:rPr>
          <w:color w:val="1E293B"/>
          <w:sz w:val="20"/>
        </w:rPr>
        <w:t xml:space="preserve"> Temas con baja sonoridad y casi nula presencia vocal. Destinados a listas de concentración, estudio o meditación.</w:t>
      </w:r>
    </w:p>
    <w:p w14:paraId="42FA92EF" w14:textId="77777777" w:rsidR="00012FD2" w:rsidRDefault="00000000">
      <w:pPr>
        <w:pStyle w:val="Listaconvietas"/>
        <w:spacing w:before="30" w:after="50"/>
      </w:pPr>
      <w:r>
        <w:rPr>
          <w:b/>
          <w:color w:val="0F172A"/>
          <w:sz w:val="20"/>
        </w:rPr>
        <w:t>Cluster 1 — "Pop Comercial &amp; Radio FM" (Alta Bailabilidad, Energía Media-Alta, No Explícito):</w:t>
      </w:r>
      <w:r>
        <w:rPr>
          <w:color w:val="1E293B"/>
          <w:sz w:val="20"/>
        </w:rPr>
        <w:t xml:space="preserve"> Estructuras sonoras diseñadas para el gran consumo, alta rotación radial y playlists virales.</w:t>
      </w:r>
    </w:p>
    <w:p w14:paraId="21E3A35B" w14:textId="77777777" w:rsidR="00012FD2" w:rsidRDefault="00000000">
      <w:pPr>
        <w:pStyle w:val="Listaconvietas"/>
        <w:spacing w:before="30" w:after="50"/>
      </w:pPr>
      <w:r>
        <w:rPr>
          <w:b/>
          <w:color w:val="0F172A"/>
          <w:sz w:val="20"/>
        </w:rPr>
        <w:t>Cluster 2 — "Rock, Electrónica &amp; Alta Potencia" (Máxima Energía, Alto Loudness, BPM elevado):</w:t>
      </w:r>
      <w:r>
        <w:rPr>
          <w:color w:val="1E293B"/>
          <w:sz w:val="20"/>
        </w:rPr>
        <w:t xml:space="preserve"> Pistas de alta intensidad acústica ideales para entrenamientos deportivos o festivales en vivo.</w:t>
      </w:r>
    </w:p>
    <w:p w14:paraId="34FEAD4E" w14:textId="77777777" w:rsidR="00012FD2" w:rsidRDefault="00000000">
      <w:pPr>
        <w:pStyle w:val="Listaconvietas"/>
        <w:spacing w:before="30" w:after="50"/>
      </w:pPr>
      <w:r>
        <w:rPr>
          <w:b/>
          <w:color w:val="0F172A"/>
          <w:sz w:val="20"/>
        </w:rPr>
        <w:t>Cluster 3 — "Urbano, Trap &amp; Modern Hits" (Alta Bailabilidad, Contenido Explícito Dominante):</w:t>
      </w:r>
      <w:r>
        <w:rPr>
          <w:color w:val="1E293B"/>
          <w:sz w:val="20"/>
        </w:rPr>
        <w:t xml:space="preserve"> Canciones contemporáneas de ritmos sincopados con lírica explícita, fuertemente asociadas a audiencias jóvenes (Gen Z / Millennials).</w:t>
      </w:r>
    </w:p>
    <w:p w14:paraId="294B5B9C" w14:textId="77777777" w:rsidR="00012FD2" w:rsidRDefault="00000000">
      <w:pPr>
        <w:spacing w:before="60" w:after="80"/>
      </w:pPr>
      <w:r>
        <w:rPr>
          <w:color w:val="1E293B"/>
          <w:sz w:val="20"/>
        </w:rPr>
        <w:t>El modelo entrenado fue guardado en app/models/modelo_kmeans.joblib.</w:t>
      </w:r>
    </w:p>
    <w:p w14:paraId="4B063415" w14:textId="77777777" w:rsidR="00012FD2" w:rsidRDefault="00000000">
      <w:pPr>
        <w:pStyle w:val="Ttulo2"/>
        <w:spacing w:before="240" w:after="80"/>
      </w:pPr>
      <w:r>
        <w:rPr>
          <w:color w:val="1DB954"/>
          <w:sz w:val="25"/>
        </w:rPr>
        <w:t>4.3 Técnica C: Clasificación Supervisada (Árbol de Decisión)</w:t>
      </w:r>
    </w:p>
    <w:p w14:paraId="4808DD40" w14:textId="77777777" w:rsidR="00012FD2" w:rsidRDefault="00000000">
      <w:pPr>
        <w:spacing w:before="60" w:after="80"/>
      </w:pPr>
      <w:r>
        <w:rPr>
          <w:color w:val="1E293B"/>
          <w:sz w:val="20"/>
        </w:rPr>
        <w:t>Se utilizó DecisionTreeClassifier para predecir si una pista superará el percentil 75 de streams (es_exito = 1).</w:t>
      </w:r>
    </w:p>
    <w:p w14:paraId="171CAF01" w14:textId="77777777" w:rsidR="00012FD2" w:rsidRDefault="00000000">
      <w:pPr>
        <w:pStyle w:val="Ttulo3"/>
        <w:spacing w:before="160" w:after="40"/>
      </w:pPr>
      <w:r>
        <w:rPr>
          <w:color w:val="475569"/>
        </w:rPr>
        <w:t>Experimentación con Hiperparámetros para Evitar Sobreajuste:</w:t>
      </w:r>
    </w:p>
    <w:p w14:paraId="4272692B" w14:textId="77777777" w:rsidR="00012FD2" w:rsidRDefault="00000000">
      <w:pPr>
        <w:spacing w:before="60" w:after="80"/>
      </w:pPr>
      <w:r>
        <w:rPr>
          <w:color w:val="1E293B"/>
          <w:sz w:val="20"/>
        </w:rPr>
        <w:t>Se evaluaron profundidades máximas (max_depth) entre 2 y 15 para monitorear el comportamiento de las curvas de error:</w:t>
      </w:r>
    </w:p>
    <w:p w14:paraId="3A396C1D" w14:textId="77777777" w:rsidR="00012FD2" w:rsidRDefault="00000000">
      <w:pPr>
        <w:pStyle w:val="Listaconvietas"/>
        <w:spacing w:before="30" w:after="50"/>
      </w:pPr>
      <w:r>
        <w:rPr>
          <w:color w:val="1E293B"/>
          <w:sz w:val="20"/>
        </w:rPr>
        <w:t>Para profundidades iguales o mayores a 8 (max_depth ≥ 8), el árbol memorizaba el conjunto de entrenamiento (Exactitud de entrenamiento superior al 84%), pero el desempeño en validación caía drásticamente por debajo del 52% (sobreajuste severo).</w:t>
      </w:r>
    </w:p>
    <w:p w14:paraId="47F5780A" w14:textId="77777777" w:rsidR="00012FD2" w:rsidRDefault="00000000">
      <w:pPr>
        <w:pStyle w:val="Listaconvietas"/>
        <w:spacing w:before="30" w:after="50"/>
      </w:pPr>
      <w:r>
        <w:rPr>
          <w:color w:val="1E293B"/>
          <w:sz w:val="20"/>
        </w:rPr>
        <w:t>Se seleccionó deliberadamente una profundidad máxima de 3 (max_depth = 3) con criterio de impureza de Gini (criterion='gini'). Esta configuración garantiza:</w:t>
      </w:r>
    </w:p>
    <w:p w14:paraId="2F0AF9DD" w14:textId="77777777" w:rsidR="00012FD2" w:rsidRDefault="00000000">
      <w:pPr>
        <w:spacing w:before="60" w:after="80"/>
      </w:pPr>
      <w:r>
        <w:rPr>
          <w:color w:val="1E293B"/>
          <w:sz w:val="20"/>
        </w:rPr>
        <w:t>1. Regularización intrínseca contra el ruido acústico.</w:t>
      </w:r>
    </w:p>
    <w:p w14:paraId="53207225" w14:textId="77777777" w:rsidR="00012FD2" w:rsidRDefault="00000000">
      <w:pPr>
        <w:spacing w:before="60" w:after="80"/>
      </w:pPr>
      <w:r>
        <w:rPr>
          <w:color w:val="1E293B"/>
          <w:sz w:val="20"/>
        </w:rPr>
        <w:t>2. Una estructura visual jerárquica de 8 nodos hoja interpretables por seres humanos.</w:t>
      </w:r>
    </w:p>
    <w:p w14:paraId="1EC7CDA2" w14:textId="77777777" w:rsidR="00012FD2" w:rsidRDefault="00000000">
      <w:pPr>
        <w:spacing w:before="60" w:after="80"/>
      </w:pPr>
      <w:r>
        <w:rPr>
          <w:color w:val="1E293B"/>
          <w:sz w:val="20"/>
        </w:rPr>
        <w:t>3. Desempeño balanceado y libre de memorización sobre datos nunca antes vistos.</w:t>
      </w:r>
    </w:p>
    <w:p w14:paraId="722891AC" w14:textId="77777777" w:rsidR="00012FD2" w:rsidRDefault="00000000">
      <w:pPr>
        <w:spacing w:before="200" w:after="40"/>
        <w:jc w:val="center"/>
      </w:pPr>
      <w:r>
        <w:rPr>
          <w:noProof/>
        </w:rPr>
        <w:drawing>
          <wp:inline distT="0" distB="0" distL="0" distR="0" wp14:anchorId="2A17D662" wp14:editId="6F882A5E">
            <wp:extent cx="5760720" cy="2880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decision_grafico.png"/>
                    <pic:cNvPicPr/>
                  </pic:nvPicPr>
                  <pic:blipFill>
                    <a:blip r:embed="rId8"/>
                    <a:stretch>
                      <a:fillRect/>
                    </a:stretch>
                  </pic:blipFill>
                  <pic:spPr>
                    <a:xfrm>
                      <a:off x="0" y="0"/>
                      <a:ext cx="5760720" cy="2880360"/>
                    </a:xfrm>
                    <a:prstGeom prst="rect">
                      <a:avLst/>
                    </a:prstGeom>
                  </pic:spPr>
                </pic:pic>
              </a:graphicData>
            </a:graphic>
          </wp:inline>
        </w:drawing>
      </w:r>
    </w:p>
    <w:p w14:paraId="19695AD0" w14:textId="77777777" w:rsidR="00012FD2" w:rsidRDefault="00000000">
      <w:pPr>
        <w:spacing w:before="40" w:after="240"/>
        <w:jc w:val="center"/>
      </w:pPr>
      <w:r>
        <w:rPr>
          <w:i/>
          <w:color w:val="475569"/>
          <w:sz w:val="17"/>
        </w:rPr>
        <w:t>Figura 3: Estructura Jerárquica del Árbol de Decisión Entrenado (Profundidad Máxima = 3)</w:t>
      </w:r>
    </w:p>
    <w:p w14:paraId="79CDA39E" w14:textId="77777777" w:rsidR="00012FD2" w:rsidRDefault="00000000">
      <w:pPr>
        <w:pStyle w:val="Ttulo3"/>
        <w:spacing w:before="160" w:after="40"/>
      </w:pPr>
      <w:r>
        <w:rPr>
          <w:color w:val="475569"/>
        </w:rPr>
        <w:lastRenderedPageBreak/>
        <w:t>Matriz de Confusión en Prueba (17.000 registros):</w:t>
      </w:r>
    </w:p>
    <w:p w14:paraId="610ADE3B" w14:textId="77777777" w:rsidR="00012FD2" w:rsidRDefault="00000000">
      <w:pPr>
        <w:spacing w:before="80" w:after="160" w:line="252" w:lineRule="auto"/>
      </w:pPr>
      <w:r>
        <w:rPr>
          <w:rFonts w:ascii="Consolas" w:hAnsi="Consolas"/>
          <w:color w:val="1E293B"/>
          <w:sz w:val="17"/>
        </w:rPr>
        <w:t xml:space="preserve">                  Predicho No Éxito (0)   Predicho Éxito (1)</w:t>
      </w:r>
      <w:r>
        <w:rPr>
          <w:rFonts w:ascii="Consolas" w:hAnsi="Consolas"/>
          <w:color w:val="1E293B"/>
          <w:sz w:val="17"/>
        </w:rPr>
        <w:br/>
        <w:t>Real No Éxito (0)         8.253                 4.268</w:t>
      </w:r>
      <w:r>
        <w:rPr>
          <w:rFonts w:ascii="Consolas" w:hAnsi="Consolas"/>
          <w:color w:val="1E293B"/>
          <w:sz w:val="17"/>
        </w:rPr>
        <w:br/>
        <w:t>Real Éxito (1)            2.881                 1.598</w:t>
      </w:r>
    </w:p>
    <w:p w14:paraId="78FC64C2" w14:textId="77777777" w:rsidR="00012FD2" w:rsidRDefault="00000000">
      <w:pPr>
        <w:pStyle w:val="Listaconvietas"/>
        <w:spacing w:before="30" w:after="50"/>
      </w:pPr>
      <w:r>
        <w:rPr>
          <w:b/>
          <w:color w:val="0F172A"/>
          <w:sz w:val="20"/>
        </w:rPr>
        <w:t>Verdaderos Negativos (TN):</w:t>
      </w:r>
      <w:r>
        <w:rPr>
          <w:color w:val="1E293B"/>
          <w:sz w:val="20"/>
        </w:rPr>
        <w:t xml:space="preserve"> 8.253 canciones correctamente clasificadas como de consumo estándar.</w:t>
      </w:r>
    </w:p>
    <w:p w14:paraId="05B252D4" w14:textId="77777777" w:rsidR="00012FD2" w:rsidRDefault="00000000">
      <w:pPr>
        <w:pStyle w:val="Listaconvietas"/>
        <w:spacing w:before="30" w:after="50"/>
      </w:pPr>
      <w:r>
        <w:rPr>
          <w:b/>
          <w:color w:val="0F172A"/>
          <w:sz w:val="20"/>
        </w:rPr>
        <w:t>Falsos Positivos (FP):</w:t>
      </w:r>
      <w:r>
        <w:rPr>
          <w:color w:val="1E293B"/>
          <w:sz w:val="20"/>
        </w:rPr>
        <w:t xml:space="preserve"> 4.268 canciones de consumo estándar señaladas como potenciales éxitos.</w:t>
      </w:r>
    </w:p>
    <w:p w14:paraId="2520354E" w14:textId="77777777" w:rsidR="00012FD2" w:rsidRDefault="00000000">
      <w:pPr>
        <w:pStyle w:val="Listaconvietas"/>
        <w:spacing w:before="30" w:after="50"/>
      </w:pPr>
      <w:r>
        <w:rPr>
          <w:b/>
          <w:color w:val="0F172A"/>
          <w:sz w:val="20"/>
        </w:rPr>
        <w:t>Falsos Negativos (FN):</w:t>
      </w:r>
      <w:r>
        <w:rPr>
          <w:color w:val="1E293B"/>
          <w:sz w:val="20"/>
        </w:rPr>
        <w:t xml:space="preserve"> 2.881 canciones exitosas no detectadas por acústica.</w:t>
      </w:r>
    </w:p>
    <w:p w14:paraId="5FA9C434" w14:textId="77777777" w:rsidR="00012FD2" w:rsidRDefault="00000000">
      <w:pPr>
        <w:pStyle w:val="Listaconvietas"/>
        <w:spacing w:before="30" w:after="50"/>
      </w:pPr>
      <w:r>
        <w:rPr>
          <w:b/>
          <w:color w:val="0F172A"/>
          <w:sz w:val="20"/>
        </w:rPr>
        <w:t>Verdaderos Positivos (TP):</w:t>
      </w:r>
      <w:r>
        <w:rPr>
          <w:color w:val="1E293B"/>
          <w:sz w:val="20"/>
        </w:rPr>
        <w:t xml:space="preserve"> 1.598 canciones exitosas detectadas certeramente.</w:t>
      </w:r>
    </w:p>
    <w:p w14:paraId="0ED8FB0D" w14:textId="77777777" w:rsidR="00012FD2" w:rsidRDefault="00000000">
      <w:pPr>
        <w:spacing w:before="60" w:after="80"/>
      </w:pPr>
      <w:r>
        <w:rPr>
          <w:color w:val="1E293B"/>
          <w:sz w:val="20"/>
        </w:rPr>
        <w:t>El modelo entrenado fue guardado en app/models/modelo_arbol.joblib.</w:t>
      </w:r>
    </w:p>
    <w:p w14:paraId="3523D460" w14:textId="77777777" w:rsidR="00012FD2" w:rsidRDefault="00000000">
      <w:pPr>
        <w:pStyle w:val="Ttulo1"/>
        <w:spacing w:before="320" w:after="120"/>
      </w:pPr>
      <w:r>
        <w:rPr>
          <w:color w:val="0F172A"/>
          <w:sz w:val="30"/>
        </w:rPr>
        <w:t>5. Fase 5: Evaluación (8%)</w:t>
      </w:r>
    </w:p>
    <w:p w14:paraId="3A97389F" w14:textId="77777777" w:rsidR="00012FD2" w:rsidRDefault="00000000">
      <w:pPr>
        <w:pStyle w:val="Ttulo2"/>
        <w:spacing w:before="240" w:after="80"/>
      </w:pPr>
      <w:r>
        <w:rPr>
          <w:color w:val="1DB954"/>
          <w:sz w:val="25"/>
        </w:rPr>
        <w:t>5.1 Comparación de Modelos y Análisis de Exactitud (Accuracy)</w:t>
      </w:r>
    </w:p>
    <w:p w14:paraId="56640C1E" w14:textId="77777777" w:rsidR="00012FD2" w:rsidRDefault="00000000">
      <w:pPr>
        <w:spacing w:before="60" w:after="80"/>
      </w:pPr>
      <w:r>
        <w:rPr>
          <w:color w:val="1E293B"/>
          <w:sz w:val="20"/>
        </w:rPr>
        <w:t xml:space="preserve">El Árbol de Decisión alcanzó una </w:t>
      </w:r>
      <w:r>
        <w:rPr>
          <w:b/>
          <w:color w:val="1E293B"/>
          <w:sz w:val="20"/>
        </w:rPr>
        <w:t>Exactitud Global (Accuracy) del 57,95%</w:t>
      </w:r>
      <w:r>
        <w:rPr>
          <w:color w:val="1E293B"/>
          <w:sz w:val="20"/>
        </w:rPr>
        <w:t xml:space="preserve"> sobre el conjunto de prueba independiente de 17.000 pistas.</w:t>
      </w:r>
    </w:p>
    <w:tbl>
      <w:tblPr>
        <w:tblW w:w="0" w:type="auto"/>
        <w:jc w:val="center"/>
        <w:tblLook w:val="04A0" w:firstRow="1" w:lastRow="0" w:firstColumn="1" w:lastColumn="0" w:noHBand="0" w:noVBand="1"/>
      </w:tblPr>
      <w:tblGrid>
        <w:gridCol w:w="1872"/>
        <w:gridCol w:w="1872"/>
        <w:gridCol w:w="1872"/>
        <w:gridCol w:w="1872"/>
        <w:gridCol w:w="1872"/>
      </w:tblGrid>
      <w:tr w:rsidR="00012FD2" w14:paraId="553401B9" w14:textId="77777777">
        <w:trPr>
          <w:jc w:val="center"/>
        </w:trPr>
        <w:tc>
          <w:tcPr>
            <w:tcW w:w="1872" w:type="dxa"/>
            <w:shd w:val="clear" w:color="auto" w:fill="1E293B"/>
            <w:tcMar>
              <w:top w:w="100" w:type="dxa"/>
              <w:left w:w="140" w:type="dxa"/>
              <w:bottom w:w="100" w:type="dxa"/>
              <w:right w:w="140" w:type="dxa"/>
            </w:tcMar>
          </w:tcPr>
          <w:p w14:paraId="5731CB5D" w14:textId="77777777" w:rsidR="00012FD2" w:rsidRDefault="00000000">
            <w:pPr>
              <w:spacing w:before="40" w:after="40"/>
            </w:pPr>
            <w:r>
              <w:rPr>
                <w:b/>
                <w:color w:val="FFFFFF"/>
                <w:sz w:val="18"/>
              </w:rPr>
              <w:t>Categoría</w:t>
            </w:r>
          </w:p>
        </w:tc>
        <w:tc>
          <w:tcPr>
            <w:tcW w:w="1872" w:type="dxa"/>
            <w:shd w:val="clear" w:color="auto" w:fill="1E293B"/>
            <w:tcMar>
              <w:top w:w="100" w:type="dxa"/>
              <w:left w:w="140" w:type="dxa"/>
              <w:bottom w:w="100" w:type="dxa"/>
              <w:right w:w="140" w:type="dxa"/>
            </w:tcMar>
          </w:tcPr>
          <w:p w14:paraId="2C53A147" w14:textId="77777777" w:rsidR="00012FD2" w:rsidRDefault="00000000">
            <w:pPr>
              <w:spacing w:before="40" w:after="40"/>
            </w:pPr>
            <w:r>
              <w:rPr>
                <w:b/>
                <w:color w:val="FFFFFF"/>
                <w:sz w:val="18"/>
              </w:rPr>
              <w:t>Precisión</w:t>
            </w:r>
          </w:p>
        </w:tc>
        <w:tc>
          <w:tcPr>
            <w:tcW w:w="1872" w:type="dxa"/>
            <w:shd w:val="clear" w:color="auto" w:fill="1E293B"/>
            <w:tcMar>
              <w:top w:w="100" w:type="dxa"/>
              <w:left w:w="140" w:type="dxa"/>
              <w:bottom w:w="100" w:type="dxa"/>
              <w:right w:w="140" w:type="dxa"/>
            </w:tcMar>
          </w:tcPr>
          <w:p w14:paraId="1F5EE940" w14:textId="77777777" w:rsidR="00012FD2" w:rsidRDefault="00000000">
            <w:pPr>
              <w:spacing w:before="40" w:after="40"/>
            </w:pPr>
            <w:r>
              <w:rPr>
                <w:b/>
                <w:color w:val="FFFFFF"/>
                <w:sz w:val="18"/>
              </w:rPr>
              <w:t>Sensibilidad (Recall)</w:t>
            </w:r>
          </w:p>
        </w:tc>
        <w:tc>
          <w:tcPr>
            <w:tcW w:w="1872" w:type="dxa"/>
            <w:shd w:val="clear" w:color="auto" w:fill="1E293B"/>
            <w:tcMar>
              <w:top w:w="100" w:type="dxa"/>
              <w:left w:w="140" w:type="dxa"/>
              <w:bottom w:w="100" w:type="dxa"/>
              <w:right w:w="140" w:type="dxa"/>
            </w:tcMar>
          </w:tcPr>
          <w:p w14:paraId="17270888" w14:textId="77777777" w:rsidR="00012FD2" w:rsidRDefault="00000000">
            <w:pPr>
              <w:spacing w:before="40" w:after="40"/>
            </w:pPr>
            <w:r>
              <w:rPr>
                <w:b/>
                <w:color w:val="FFFFFF"/>
                <w:sz w:val="18"/>
              </w:rPr>
              <w:t>Puntuación F1 (F1-Score)</w:t>
            </w:r>
          </w:p>
        </w:tc>
        <w:tc>
          <w:tcPr>
            <w:tcW w:w="1872" w:type="dxa"/>
            <w:shd w:val="clear" w:color="auto" w:fill="1E293B"/>
            <w:tcMar>
              <w:top w:w="100" w:type="dxa"/>
              <w:left w:w="140" w:type="dxa"/>
              <w:bottom w:w="100" w:type="dxa"/>
              <w:right w:w="140" w:type="dxa"/>
            </w:tcMar>
          </w:tcPr>
          <w:p w14:paraId="4F7EF96F" w14:textId="77777777" w:rsidR="00012FD2" w:rsidRDefault="00000000">
            <w:pPr>
              <w:spacing w:before="40" w:after="40"/>
            </w:pPr>
            <w:r>
              <w:rPr>
                <w:b/>
                <w:color w:val="FFFFFF"/>
                <w:sz w:val="18"/>
              </w:rPr>
              <w:t>Canciones Evaluadas</w:t>
            </w:r>
          </w:p>
        </w:tc>
      </w:tr>
      <w:tr w:rsidR="00012FD2" w14:paraId="3593978F" w14:textId="77777777">
        <w:trPr>
          <w:jc w:val="center"/>
        </w:trPr>
        <w:tc>
          <w:tcPr>
            <w:tcW w:w="1872" w:type="dxa"/>
            <w:tcMar>
              <w:top w:w="100" w:type="dxa"/>
              <w:left w:w="140" w:type="dxa"/>
              <w:bottom w:w="100" w:type="dxa"/>
              <w:right w:w="140" w:type="dxa"/>
            </w:tcMar>
          </w:tcPr>
          <w:p w14:paraId="4732ED59" w14:textId="77777777" w:rsidR="00012FD2" w:rsidRDefault="00000000">
            <w:pPr>
              <w:spacing w:before="40" w:after="40"/>
            </w:pPr>
            <w:r>
              <w:rPr>
                <w:color w:val="1E293B"/>
                <w:sz w:val="18"/>
              </w:rPr>
              <w:t>Clase 0 (Consumo Estándar)</w:t>
            </w:r>
          </w:p>
        </w:tc>
        <w:tc>
          <w:tcPr>
            <w:tcW w:w="1872" w:type="dxa"/>
            <w:tcMar>
              <w:top w:w="100" w:type="dxa"/>
              <w:left w:w="140" w:type="dxa"/>
              <w:bottom w:w="100" w:type="dxa"/>
              <w:right w:w="140" w:type="dxa"/>
            </w:tcMar>
          </w:tcPr>
          <w:p w14:paraId="07C852B1" w14:textId="77777777" w:rsidR="00012FD2" w:rsidRDefault="00000000">
            <w:pPr>
              <w:spacing w:before="40" w:after="40"/>
            </w:pPr>
            <w:r>
              <w:rPr>
                <w:color w:val="1E293B"/>
                <w:sz w:val="18"/>
              </w:rPr>
              <w:t>0,74 (74%)</w:t>
            </w:r>
          </w:p>
        </w:tc>
        <w:tc>
          <w:tcPr>
            <w:tcW w:w="1872" w:type="dxa"/>
            <w:tcMar>
              <w:top w:w="100" w:type="dxa"/>
              <w:left w:w="140" w:type="dxa"/>
              <w:bottom w:w="100" w:type="dxa"/>
              <w:right w:w="140" w:type="dxa"/>
            </w:tcMar>
          </w:tcPr>
          <w:p w14:paraId="2B18FE3C" w14:textId="77777777" w:rsidR="00012FD2" w:rsidRDefault="00000000">
            <w:pPr>
              <w:spacing w:before="40" w:after="40"/>
            </w:pPr>
            <w:r>
              <w:rPr>
                <w:color w:val="1E293B"/>
                <w:sz w:val="18"/>
              </w:rPr>
              <w:t>0,66 (66%)</w:t>
            </w:r>
          </w:p>
        </w:tc>
        <w:tc>
          <w:tcPr>
            <w:tcW w:w="1872" w:type="dxa"/>
            <w:tcMar>
              <w:top w:w="100" w:type="dxa"/>
              <w:left w:w="140" w:type="dxa"/>
              <w:bottom w:w="100" w:type="dxa"/>
              <w:right w:w="140" w:type="dxa"/>
            </w:tcMar>
          </w:tcPr>
          <w:p w14:paraId="78DE0488" w14:textId="77777777" w:rsidR="00012FD2" w:rsidRDefault="00000000">
            <w:pPr>
              <w:spacing w:before="40" w:after="40"/>
            </w:pPr>
            <w:r>
              <w:rPr>
                <w:color w:val="1E293B"/>
                <w:sz w:val="18"/>
              </w:rPr>
              <w:t>0,70</w:t>
            </w:r>
          </w:p>
        </w:tc>
        <w:tc>
          <w:tcPr>
            <w:tcW w:w="1872" w:type="dxa"/>
            <w:tcMar>
              <w:top w:w="100" w:type="dxa"/>
              <w:left w:w="140" w:type="dxa"/>
              <w:bottom w:w="100" w:type="dxa"/>
              <w:right w:w="140" w:type="dxa"/>
            </w:tcMar>
          </w:tcPr>
          <w:p w14:paraId="7860D335" w14:textId="77777777" w:rsidR="00012FD2" w:rsidRDefault="00000000">
            <w:pPr>
              <w:spacing w:before="40" w:after="40"/>
            </w:pPr>
            <w:r>
              <w:rPr>
                <w:color w:val="1E293B"/>
                <w:sz w:val="18"/>
              </w:rPr>
              <w:t>12.521 temas</w:t>
            </w:r>
          </w:p>
        </w:tc>
      </w:tr>
      <w:tr w:rsidR="00012FD2" w14:paraId="4DEADD21" w14:textId="77777777">
        <w:trPr>
          <w:jc w:val="center"/>
        </w:trPr>
        <w:tc>
          <w:tcPr>
            <w:tcW w:w="1872" w:type="dxa"/>
            <w:shd w:val="clear" w:color="auto" w:fill="F8FAFC"/>
            <w:tcMar>
              <w:top w:w="100" w:type="dxa"/>
              <w:left w:w="140" w:type="dxa"/>
              <w:bottom w:w="100" w:type="dxa"/>
              <w:right w:w="140" w:type="dxa"/>
            </w:tcMar>
          </w:tcPr>
          <w:p w14:paraId="7A2A13CD" w14:textId="77777777" w:rsidR="00012FD2" w:rsidRDefault="00000000">
            <w:pPr>
              <w:spacing w:before="40" w:after="40"/>
            </w:pPr>
            <w:r>
              <w:rPr>
                <w:color w:val="1E293B"/>
                <w:sz w:val="18"/>
              </w:rPr>
              <w:t>Clase 1 (Éxito Comercial)</w:t>
            </w:r>
          </w:p>
        </w:tc>
        <w:tc>
          <w:tcPr>
            <w:tcW w:w="1872" w:type="dxa"/>
            <w:shd w:val="clear" w:color="auto" w:fill="F8FAFC"/>
            <w:tcMar>
              <w:top w:w="100" w:type="dxa"/>
              <w:left w:w="140" w:type="dxa"/>
              <w:bottom w:w="100" w:type="dxa"/>
              <w:right w:w="140" w:type="dxa"/>
            </w:tcMar>
          </w:tcPr>
          <w:p w14:paraId="3B468AEC" w14:textId="77777777" w:rsidR="00012FD2" w:rsidRDefault="00000000">
            <w:pPr>
              <w:spacing w:before="40" w:after="40"/>
            </w:pPr>
            <w:r>
              <w:rPr>
                <w:color w:val="1E293B"/>
                <w:sz w:val="18"/>
              </w:rPr>
              <w:t>0,27 (27%)</w:t>
            </w:r>
          </w:p>
        </w:tc>
        <w:tc>
          <w:tcPr>
            <w:tcW w:w="1872" w:type="dxa"/>
            <w:shd w:val="clear" w:color="auto" w:fill="F8FAFC"/>
            <w:tcMar>
              <w:top w:w="100" w:type="dxa"/>
              <w:left w:w="140" w:type="dxa"/>
              <w:bottom w:w="100" w:type="dxa"/>
              <w:right w:w="140" w:type="dxa"/>
            </w:tcMar>
          </w:tcPr>
          <w:p w14:paraId="1C4C457F" w14:textId="77777777" w:rsidR="00012FD2" w:rsidRDefault="00000000">
            <w:pPr>
              <w:spacing w:before="40" w:after="40"/>
            </w:pPr>
            <w:r>
              <w:rPr>
                <w:color w:val="1E293B"/>
                <w:sz w:val="18"/>
              </w:rPr>
              <w:t>0,36 (36%)</w:t>
            </w:r>
          </w:p>
        </w:tc>
        <w:tc>
          <w:tcPr>
            <w:tcW w:w="1872" w:type="dxa"/>
            <w:shd w:val="clear" w:color="auto" w:fill="F8FAFC"/>
            <w:tcMar>
              <w:top w:w="100" w:type="dxa"/>
              <w:left w:w="140" w:type="dxa"/>
              <w:bottom w:w="100" w:type="dxa"/>
              <w:right w:w="140" w:type="dxa"/>
            </w:tcMar>
          </w:tcPr>
          <w:p w14:paraId="3512D0BC" w14:textId="77777777" w:rsidR="00012FD2" w:rsidRDefault="00000000">
            <w:pPr>
              <w:spacing w:before="40" w:after="40"/>
            </w:pPr>
            <w:r>
              <w:rPr>
                <w:color w:val="1E293B"/>
                <w:sz w:val="18"/>
              </w:rPr>
              <w:t>0,31</w:t>
            </w:r>
          </w:p>
        </w:tc>
        <w:tc>
          <w:tcPr>
            <w:tcW w:w="1872" w:type="dxa"/>
            <w:shd w:val="clear" w:color="auto" w:fill="F8FAFC"/>
            <w:tcMar>
              <w:top w:w="100" w:type="dxa"/>
              <w:left w:w="140" w:type="dxa"/>
              <w:bottom w:w="100" w:type="dxa"/>
              <w:right w:w="140" w:type="dxa"/>
            </w:tcMar>
          </w:tcPr>
          <w:p w14:paraId="2DDE8D98" w14:textId="77777777" w:rsidR="00012FD2" w:rsidRDefault="00000000">
            <w:pPr>
              <w:spacing w:before="40" w:after="40"/>
            </w:pPr>
            <w:r>
              <w:rPr>
                <w:color w:val="1E293B"/>
                <w:sz w:val="18"/>
              </w:rPr>
              <w:t>4.479 temas</w:t>
            </w:r>
          </w:p>
        </w:tc>
      </w:tr>
      <w:tr w:rsidR="00012FD2" w14:paraId="0D0C4A1F" w14:textId="77777777">
        <w:trPr>
          <w:jc w:val="center"/>
        </w:trPr>
        <w:tc>
          <w:tcPr>
            <w:tcW w:w="1872" w:type="dxa"/>
            <w:tcMar>
              <w:top w:w="100" w:type="dxa"/>
              <w:left w:w="140" w:type="dxa"/>
              <w:bottom w:w="100" w:type="dxa"/>
              <w:right w:w="140" w:type="dxa"/>
            </w:tcMar>
          </w:tcPr>
          <w:p w14:paraId="46321DD2" w14:textId="77777777" w:rsidR="00012FD2" w:rsidRDefault="00000000">
            <w:pPr>
              <w:spacing w:before="40" w:after="40"/>
            </w:pPr>
            <w:r>
              <w:rPr>
                <w:color w:val="1E293B"/>
                <w:sz w:val="18"/>
              </w:rPr>
              <w:t>Promedio Ponderado</w:t>
            </w:r>
          </w:p>
        </w:tc>
        <w:tc>
          <w:tcPr>
            <w:tcW w:w="1872" w:type="dxa"/>
            <w:tcMar>
              <w:top w:w="100" w:type="dxa"/>
              <w:left w:w="140" w:type="dxa"/>
              <w:bottom w:w="100" w:type="dxa"/>
              <w:right w:w="140" w:type="dxa"/>
            </w:tcMar>
          </w:tcPr>
          <w:p w14:paraId="0BAECB2C" w14:textId="77777777" w:rsidR="00012FD2" w:rsidRDefault="00000000">
            <w:pPr>
              <w:spacing w:before="40" w:after="40"/>
            </w:pPr>
            <w:r>
              <w:rPr>
                <w:color w:val="1E293B"/>
                <w:sz w:val="18"/>
              </w:rPr>
              <w:t>0,62 (62%)</w:t>
            </w:r>
          </w:p>
        </w:tc>
        <w:tc>
          <w:tcPr>
            <w:tcW w:w="1872" w:type="dxa"/>
            <w:tcMar>
              <w:top w:w="100" w:type="dxa"/>
              <w:left w:w="140" w:type="dxa"/>
              <w:bottom w:w="100" w:type="dxa"/>
              <w:right w:w="140" w:type="dxa"/>
            </w:tcMar>
          </w:tcPr>
          <w:p w14:paraId="4BB50E35" w14:textId="77777777" w:rsidR="00012FD2" w:rsidRDefault="00000000">
            <w:pPr>
              <w:spacing w:before="40" w:after="40"/>
            </w:pPr>
            <w:r>
              <w:rPr>
                <w:color w:val="1E293B"/>
                <w:sz w:val="18"/>
              </w:rPr>
              <w:t>0,58 (58%)</w:t>
            </w:r>
          </w:p>
        </w:tc>
        <w:tc>
          <w:tcPr>
            <w:tcW w:w="1872" w:type="dxa"/>
            <w:tcMar>
              <w:top w:w="100" w:type="dxa"/>
              <w:left w:w="140" w:type="dxa"/>
              <w:bottom w:w="100" w:type="dxa"/>
              <w:right w:w="140" w:type="dxa"/>
            </w:tcMar>
          </w:tcPr>
          <w:p w14:paraId="7BEEDC12" w14:textId="77777777" w:rsidR="00012FD2" w:rsidRDefault="00000000">
            <w:pPr>
              <w:spacing w:before="40" w:after="40"/>
            </w:pPr>
            <w:r>
              <w:rPr>
                <w:color w:val="1E293B"/>
                <w:sz w:val="18"/>
              </w:rPr>
              <w:t>0,60 (60%)</w:t>
            </w:r>
          </w:p>
        </w:tc>
        <w:tc>
          <w:tcPr>
            <w:tcW w:w="1872" w:type="dxa"/>
            <w:tcMar>
              <w:top w:w="100" w:type="dxa"/>
              <w:left w:w="140" w:type="dxa"/>
              <w:bottom w:w="100" w:type="dxa"/>
              <w:right w:w="140" w:type="dxa"/>
            </w:tcMar>
          </w:tcPr>
          <w:p w14:paraId="157D900F" w14:textId="77777777" w:rsidR="00012FD2" w:rsidRDefault="00000000">
            <w:pPr>
              <w:spacing w:before="40" w:after="40"/>
            </w:pPr>
            <w:r>
              <w:rPr>
                <w:color w:val="1E293B"/>
                <w:sz w:val="18"/>
              </w:rPr>
              <w:t>17.000 temas</w:t>
            </w:r>
          </w:p>
        </w:tc>
      </w:tr>
    </w:tbl>
    <w:p w14:paraId="2B84435B" w14:textId="77777777" w:rsidR="00012FD2" w:rsidRDefault="00012FD2">
      <w:pPr>
        <w:spacing w:before="80"/>
      </w:pPr>
    </w:p>
    <w:p w14:paraId="0C18C777" w14:textId="77777777" w:rsidR="00012FD2" w:rsidRDefault="00000000">
      <w:pPr>
        <w:spacing w:before="200" w:after="40"/>
        <w:jc w:val="center"/>
      </w:pPr>
      <w:r>
        <w:rPr>
          <w:noProof/>
        </w:rPr>
        <w:lastRenderedPageBreak/>
        <w:drawing>
          <wp:inline distT="0" distB="0" distL="0" distR="0" wp14:anchorId="55CE3DE6" wp14:editId="6429942B">
            <wp:extent cx="3840480" cy="2954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png"/>
                    <pic:cNvPicPr/>
                  </pic:nvPicPr>
                  <pic:blipFill>
                    <a:blip r:embed="rId9"/>
                    <a:stretch>
                      <a:fillRect/>
                    </a:stretch>
                  </pic:blipFill>
                  <pic:spPr>
                    <a:xfrm>
                      <a:off x="0" y="0"/>
                      <a:ext cx="3840480" cy="2954215"/>
                    </a:xfrm>
                    <a:prstGeom prst="rect">
                      <a:avLst/>
                    </a:prstGeom>
                  </pic:spPr>
                </pic:pic>
              </a:graphicData>
            </a:graphic>
          </wp:inline>
        </w:drawing>
      </w:r>
    </w:p>
    <w:p w14:paraId="2DA8C5B2" w14:textId="77777777" w:rsidR="00012FD2" w:rsidRDefault="00000000">
      <w:pPr>
        <w:spacing w:before="40" w:after="240"/>
        <w:jc w:val="center"/>
      </w:pPr>
      <w:r>
        <w:rPr>
          <w:i/>
          <w:color w:val="475569"/>
          <w:sz w:val="17"/>
        </w:rPr>
        <w:t>Figura 4: Mapa de Calor de la Matriz de Confusión en Prueba Independiente</w:t>
      </w:r>
    </w:p>
    <w:p w14:paraId="3EB5109C" w14:textId="77777777" w:rsidR="00012FD2" w:rsidRDefault="00000000">
      <w:pPr>
        <w:pStyle w:val="Ttulo2"/>
        <w:spacing w:before="240" w:after="80"/>
      </w:pPr>
      <w:r>
        <w:rPr>
          <w:color w:val="1DB954"/>
          <w:sz w:val="25"/>
        </w:rPr>
        <w:t>5.2 ¿Por qué se obtuvieron estas métricas?</w:t>
      </w:r>
    </w:p>
    <w:p w14:paraId="434B0D6F" w14:textId="77777777" w:rsidR="00012FD2" w:rsidRDefault="00000000">
      <w:pPr>
        <w:pStyle w:val="Listaconvietas"/>
        <w:spacing w:before="30" w:after="50"/>
      </w:pPr>
      <w:r>
        <w:rPr>
          <w:color w:val="1E293B"/>
          <w:sz w:val="20"/>
        </w:rPr>
        <w:t>La precisión para la clase de temas estándar es sólida (</w:t>
      </w:r>
      <w:r>
        <w:rPr>
          <w:b/>
          <w:color w:val="0F172A"/>
          <w:sz w:val="20"/>
        </w:rPr>
        <w:t>74%</w:t>
      </w:r>
      <w:r>
        <w:rPr>
          <w:color w:val="1E293B"/>
          <w:sz w:val="20"/>
        </w:rPr>
        <w:t>), lo cual permite a las disqueras descartar maquetas de bajo potencial comercial con alta confianza.</w:t>
      </w:r>
    </w:p>
    <w:p w14:paraId="314F3038" w14:textId="77777777" w:rsidR="00012FD2" w:rsidRDefault="00000000">
      <w:pPr>
        <w:pStyle w:val="Listaconvietas"/>
        <w:spacing w:before="30" w:after="50"/>
      </w:pPr>
      <w:r>
        <w:rPr>
          <w:color w:val="1E293B"/>
          <w:sz w:val="20"/>
        </w:rPr>
        <w:t xml:space="preserve">La predicción del éxito exclusivamente a partir de atributos intrínsecos de audio (Tempo, Bailabilidad, Energía, Sonoridad, etc.) tiene un límite analítico natural ampliamente respaldado en la literatura científica: </w:t>
      </w:r>
      <w:r>
        <w:rPr>
          <w:b/>
          <w:color w:val="0F172A"/>
          <w:sz w:val="20"/>
        </w:rPr>
        <w:t>el éxito en la música es un fenómeno multifactorial</w:t>
      </w:r>
      <w:r>
        <w:rPr>
          <w:color w:val="1E293B"/>
          <w:sz w:val="20"/>
        </w:rPr>
        <w:t>. Dos temas con idéntica calidad acústica pueden tener desempeños opuestos dependiendo de la inversión publicitaria en redes sociales (TikTok/Instagram), la colocación en listas de reproducción editoriales y la base previa de seguidores del artista.</w:t>
      </w:r>
    </w:p>
    <w:p w14:paraId="45F9A677" w14:textId="77777777" w:rsidR="00012FD2" w:rsidRDefault="00000000">
      <w:pPr>
        <w:pStyle w:val="Listaconvietas"/>
        <w:spacing w:before="30" w:after="50"/>
      </w:pPr>
      <w:r>
        <w:rPr>
          <w:color w:val="1E293B"/>
          <w:sz w:val="20"/>
        </w:rPr>
        <w:t xml:space="preserve">Por tanto, el valor práctico del sistema reside en operar como un </w:t>
      </w:r>
      <w:r>
        <w:rPr>
          <w:b/>
          <w:color w:val="0F172A"/>
          <w:sz w:val="20"/>
        </w:rPr>
        <w:t>filtro inteligente de preselección (screening)</w:t>
      </w:r>
      <w:r>
        <w:rPr>
          <w:color w:val="1E293B"/>
          <w:sz w:val="20"/>
        </w:rPr>
        <w:t xml:space="preserve"> para priorizar el catálogo.</w:t>
      </w:r>
    </w:p>
    <w:p w14:paraId="15740012" w14:textId="77777777" w:rsidR="00012FD2" w:rsidRDefault="00000000">
      <w:pPr>
        <w:pStyle w:val="Ttulo2"/>
        <w:spacing w:before="240" w:after="80"/>
      </w:pPr>
      <w:r>
        <w:rPr>
          <w:color w:val="1DB954"/>
          <w:sz w:val="25"/>
        </w:rPr>
        <w:t>5.3 Limitaciones Encontradas</w:t>
      </w:r>
    </w:p>
    <w:p w14:paraId="1E33680A" w14:textId="77777777" w:rsidR="00012FD2" w:rsidRDefault="00000000">
      <w:pPr>
        <w:spacing w:before="60" w:after="80"/>
      </w:pPr>
      <w:r>
        <w:rPr>
          <w:color w:val="1E293B"/>
          <w:sz w:val="20"/>
        </w:rPr>
        <w:t xml:space="preserve">1. </w:t>
      </w:r>
      <w:r>
        <w:rPr>
          <w:b/>
          <w:color w:val="1E293B"/>
          <w:sz w:val="20"/>
        </w:rPr>
        <w:t>Ausencia de Variables de Mercado:</w:t>
      </w:r>
      <w:r>
        <w:rPr>
          <w:color w:val="1E293B"/>
          <w:sz w:val="20"/>
        </w:rPr>
        <w:t xml:space="preserve"> El dataset no cuenta con variables de presupuesto publicitario o métricas de reproducción en redes sociales.</w:t>
      </w:r>
    </w:p>
    <w:p w14:paraId="352B15A2" w14:textId="77777777" w:rsidR="00012FD2" w:rsidRDefault="00000000">
      <w:pPr>
        <w:spacing w:before="60" w:after="80"/>
      </w:pPr>
      <w:r>
        <w:rPr>
          <w:color w:val="1E293B"/>
          <w:sz w:val="20"/>
        </w:rPr>
        <w:t xml:space="preserve">2. </w:t>
      </w:r>
      <w:r>
        <w:rPr>
          <w:b/>
          <w:color w:val="1E293B"/>
          <w:sz w:val="20"/>
        </w:rPr>
        <w:t>Restricción Pedagógica de Modelos:</w:t>
      </w:r>
      <w:r>
        <w:rPr>
          <w:color w:val="1E293B"/>
          <w:sz w:val="20"/>
        </w:rPr>
        <w:t xml:space="preserve"> La rúbrica prohíbe el uso de algoritmos de ensamble complejo (Random Forest, Gradient Boosting o Redes Neuronales) para asegurar la comprensión de los fundamentos analíticos.</w:t>
      </w:r>
    </w:p>
    <w:p w14:paraId="50E9C510" w14:textId="77777777" w:rsidR="00012FD2" w:rsidRDefault="00000000">
      <w:pPr>
        <w:pStyle w:val="Ttulo1"/>
        <w:spacing w:before="320" w:after="120"/>
      </w:pPr>
      <w:r>
        <w:rPr>
          <w:color w:val="0F172A"/>
          <w:sz w:val="30"/>
        </w:rPr>
        <w:t>6. Fase 6: Conclusiones y Recomendaciones de Negocio (7%)</w:t>
      </w:r>
    </w:p>
    <w:p w14:paraId="3339CF27" w14:textId="77777777" w:rsidR="00012FD2" w:rsidRDefault="00000000">
      <w:pPr>
        <w:pStyle w:val="Ttulo2"/>
        <w:spacing w:before="240" w:after="80"/>
      </w:pPr>
      <w:r>
        <w:rPr>
          <w:color w:val="1DB954"/>
          <w:sz w:val="25"/>
        </w:rPr>
        <w:t>6.1 Resumen de Hallazgos Principales</w:t>
      </w:r>
    </w:p>
    <w:p w14:paraId="4BCCEAED" w14:textId="77777777" w:rsidR="00012FD2" w:rsidRDefault="00000000">
      <w:pPr>
        <w:spacing w:before="60" w:after="80"/>
      </w:pPr>
      <w:r>
        <w:rPr>
          <w:color w:val="1E293B"/>
          <w:sz w:val="20"/>
        </w:rPr>
        <w:t xml:space="preserve">1. </w:t>
      </w:r>
      <w:r>
        <w:rPr>
          <w:b/>
          <w:color w:val="1E293B"/>
          <w:sz w:val="20"/>
        </w:rPr>
        <w:t>La combinación Pop + Streaming masivo es el canal más eficiente:</w:t>
      </w:r>
      <w:r>
        <w:rPr>
          <w:color w:val="1E293B"/>
          <w:sz w:val="20"/>
        </w:rPr>
        <w:t xml:space="preserve"> Las reglas de asociación de Apriori demostraron que el género Pop con buen volumen de tracción inicial tiene un multiplicador de </w:t>
      </w:r>
      <w:r>
        <w:rPr>
          <w:b/>
          <w:color w:val="1E293B"/>
          <w:sz w:val="20"/>
        </w:rPr>
        <w:t>Lift = 3,40</w:t>
      </w:r>
      <w:r>
        <w:rPr>
          <w:color w:val="1E293B"/>
          <w:sz w:val="20"/>
        </w:rPr>
        <w:t xml:space="preserve"> hacia la alta popularidad.</w:t>
      </w:r>
    </w:p>
    <w:p w14:paraId="0F5D652F" w14:textId="77777777" w:rsidR="00012FD2" w:rsidRDefault="00000000">
      <w:pPr>
        <w:spacing w:before="60" w:after="80"/>
      </w:pPr>
      <w:r>
        <w:rPr>
          <w:color w:val="1E293B"/>
          <w:sz w:val="20"/>
        </w:rPr>
        <w:lastRenderedPageBreak/>
        <w:t xml:space="preserve">2. </w:t>
      </w:r>
      <w:r>
        <w:rPr>
          <w:b/>
          <w:color w:val="1E293B"/>
          <w:sz w:val="20"/>
        </w:rPr>
        <w:t>Coherencia de Mercado en Segmentos Clúster:</w:t>
      </w:r>
      <w:r>
        <w:rPr>
          <w:color w:val="1E293B"/>
          <w:sz w:val="20"/>
        </w:rPr>
        <w:t xml:space="preserve"> K-Means demostró que el catálogo no es homogéneo; segmentar las canciones en los 4 arquetipos permite optimizar el gasto publicitario.</w:t>
      </w:r>
    </w:p>
    <w:p w14:paraId="0CFF82CF" w14:textId="77777777" w:rsidR="00012FD2" w:rsidRDefault="00000000">
      <w:pPr>
        <w:pStyle w:val="Ttulo2"/>
        <w:spacing w:before="240" w:after="80"/>
      </w:pPr>
      <w:r>
        <w:rPr>
          <w:color w:val="1DB954"/>
          <w:sz w:val="25"/>
        </w:rPr>
        <w:t>6.2 Recomendaciones Accionables de Negocio</w:t>
      </w:r>
    </w:p>
    <w:p w14:paraId="414A04A8" w14:textId="77777777" w:rsidR="00012FD2" w:rsidRDefault="00000000">
      <w:pPr>
        <w:pStyle w:val="Listaconvietas"/>
        <w:spacing w:before="30" w:after="50"/>
      </w:pPr>
      <w:r>
        <w:rPr>
          <w:b/>
          <w:color w:val="0F172A"/>
          <w:sz w:val="20"/>
        </w:rPr>
        <w:t>Estrategia para el Clúster 1 (Pop Comercial):</w:t>
      </w:r>
      <w:r>
        <w:rPr>
          <w:color w:val="1E293B"/>
          <w:sz w:val="20"/>
        </w:rPr>
        <w:t xml:space="preserve"> Se recomienda concentrar los presupuestos de inversión de pauta publicitaria en este segmento, garantizando que el diseño de producción mantenga niveles de Bailabilidad superiores a 0,65 y Energía entre 0,60 y 0,75, maximizando la probabilidad de ingreso al Top 25%.</w:t>
      </w:r>
    </w:p>
    <w:p w14:paraId="4FA1897B" w14:textId="77777777" w:rsidR="00012FD2" w:rsidRDefault="00000000">
      <w:pPr>
        <w:pStyle w:val="Listaconvietas"/>
        <w:spacing w:before="30" w:after="50"/>
      </w:pPr>
      <w:r>
        <w:rPr>
          <w:b/>
          <w:color w:val="0F172A"/>
          <w:sz w:val="20"/>
        </w:rPr>
        <w:t>Estrategia para el Clúster 0 (Acústico / Chill):</w:t>
      </w:r>
      <w:r>
        <w:rPr>
          <w:color w:val="1E293B"/>
          <w:sz w:val="20"/>
        </w:rPr>
        <w:t xml:space="preserve"> No invertir en campañas masivas de radio ni en videoclips costosos; en su lugar, negociar colocaciones editoriales en playlists funcionales de estudio y sueño ("Lo-Fi Beats", "Peaceful Piano"), donde el valor de permanencia de escucha (</w:t>
      </w:r>
      <w:r>
        <w:rPr>
          <w:i/>
          <w:color w:val="475569"/>
          <w:sz w:val="19"/>
        </w:rPr>
        <w:t>retention rate</w:t>
      </w:r>
      <w:r>
        <w:rPr>
          <w:color w:val="1E293B"/>
          <w:sz w:val="20"/>
        </w:rPr>
        <w:t>) es más alto.</w:t>
      </w:r>
    </w:p>
    <w:p w14:paraId="03241578" w14:textId="77777777" w:rsidR="00012FD2" w:rsidRDefault="00000000">
      <w:pPr>
        <w:pStyle w:val="Listaconvietas"/>
        <w:spacing w:before="30" w:after="50"/>
      </w:pPr>
      <w:r>
        <w:rPr>
          <w:b/>
          <w:color w:val="0F172A"/>
          <w:sz w:val="20"/>
        </w:rPr>
        <w:t>Estrategia para el Clúster 3 (Urbano Explícito):</w:t>
      </w:r>
      <w:r>
        <w:rPr>
          <w:color w:val="1E293B"/>
          <w:sz w:val="20"/>
        </w:rPr>
        <w:t xml:space="preserve"> Dirigir exclusivamente la pauta hacia audiencias de 16 a 24 años en plataformas móviles verticales (TikTok / Reels).</w:t>
      </w:r>
    </w:p>
    <w:p w14:paraId="1A5851A5" w14:textId="77777777" w:rsidR="00012FD2" w:rsidRDefault="00000000">
      <w:pPr>
        <w:pStyle w:val="Ttulo2"/>
        <w:spacing w:before="240" w:after="80"/>
      </w:pPr>
      <w:r>
        <w:rPr>
          <w:color w:val="1DB954"/>
          <w:sz w:val="25"/>
        </w:rPr>
        <w:t>6.3 ¿Qué se haría diferente con mayor tiempo o mejores datos?</w:t>
      </w:r>
    </w:p>
    <w:p w14:paraId="4940F17F" w14:textId="77777777" w:rsidR="00012FD2" w:rsidRDefault="00000000">
      <w:pPr>
        <w:pStyle w:val="Listaconvietas"/>
        <w:spacing w:before="30" w:after="50"/>
      </w:pPr>
      <w:r>
        <w:rPr>
          <w:color w:val="1E293B"/>
          <w:sz w:val="20"/>
        </w:rPr>
        <w:t>Incorporar variables transaccionales de marketing (presupuesto invertido por lanzamiento).</w:t>
      </w:r>
    </w:p>
    <w:p w14:paraId="5B7D7BB6" w14:textId="77777777" w:rsidR="00012FD2" w:rsidRDefault="00000000">
      <w:pPr>
        <w:pStyle w:val="Listaconvietas"/>
        <w:spacing w:before="30" w:after="50"/>
      </w:pPr>
      <w:r>
        <w:rPr>
          <w:color w:val="1E293B"/>
          <w:sz w:val="20"/>
        </w:rPr>
        <w:t>Implementar análisis de series de tiempo para evaluar la degradación de reproducciones semanales (</w:t>
      </w:r>
      <w:r>
        <w:rPr>
          <w:i/>
          <w:color w:val="475569"/>
          <w:sz w:val="19"/>
        </w:rPr>
        <w:t>decay curve</w:t>
      </w:r>
      <w:r>
        <w:rPr>
          <w:color w:val="1E293B"/>
          <w:sz w:val="20"/>
        </w:rPr>
        <w:t>).</w:t>
      </w:r>
    </w:p>
    <w:p w14:paraId="77FFE881" w14:textId="77777777" w:rsidR="00012FD2" w:rsidRDefault="00000000">
      <w:pPr>
        <w:pStyle w:val="Listaconvietas"/>
        <w:spacing w:before="30" w:after="50"/>
      </w:pPr>
      <w:r>
        <w:rPr>
          <w:color w:val="1E293B"/>
          <w:sz w:val="20"/>
        </w:rPr>
        <w:t>Desplegar una canalización de reentrenamiento continuo automatizado (MLOps).</w:t>
      </w:r>
    </w:p>
    <w:p w14:paraId="2F879294" w14:textId="77777777" w:rsidR="00012FD2" w:rsidRDefault="00000000">
      <w:pPr>
        <w:pStyle w:val="Ttulo1"/>
        <w:spacing w:before="320" w:after="120"/>
      </w:pPr>
      <w:r>
        <w:rPr>
          <w:color w:val="0F172A"/>
          <w:sz w:val="30"/>
        </w:rPr>
        <w:t>7. Fase 7: Mockup, Desarrollo y Despliegue de la Aplicación Web (25%)</w:t>
      </w:r>
    </w:p>
    <w:p w14:paraId="7F0EF906" w14:textId="77777777" w:rsidR="00012FD2" w:rsidRDefault="00000000">
      <w:pPr>
        <w:pStyle w:val="Ttulo2"/>
        <w:spacing w:before="240" w:after="80"/>
      </w:pPr>
      <w:r>
        <w:rPr>
          <w:color w:val="1DB954"/>
          <w:sz w:val="25"/>
        </w:rPr>
        <w:t>7.1 ¿Qué problema resuelve la aplicación para el usuario final?</w:t>
      </w:r>
    </w:p>
    <w:p w14:paraId="7C746365" w14:textId="77777777" w:rsidR="00012FD2" w:rsidRDefault="00000000">
      <w:pPr>
        <w:spacing w:before="60" w:after="80"/>
      </w:pPr>
      <w:r>
        <w:rPr>
          <w:color w:val="1E293B"/>
          <w:sz w:val="20"/>
        </w:rPr>
        <w:t xml:space="preserve">La aplicación </w:t>
      </w:r>
      <w:r>
        <w:rPr>
          <w:b/>
          <w:color w:val="1E293B"/>
          <w:sz w:val="20"/>
        </w:rPr>
        <w:t>SoundData Analytics</w:t>
      </w:r>
      <w:r>
        <w:rPr>
          <w:color w:val="1E293B"/>
          <w:sz w:val="20"/>
        </w:rPr>
        <w:t xml:space="preserve"> traduce los algoritmos abstractos de minería de datos en una herramienta interactiva, visual e intuitiva para directores de A&amp;R, productores y analistas de sellos discográficos. Permite ingresar o ajustar los parámetros acústicos de un lanzamiento musical en tiempo real mediante deslizadores, obteniendo instantáneamente:</w:t>
      </w:r>
    </w:p>
    <w:p w14:paraId="18162297" w14:textId="77777777" w:rsidR="00012FD2" w:rsidRDefault="00000000">
      <w:pPr>
        <w:pStyle w:val="Listaconvietas"/>
        <w:spacing w:before="30" w:after="50"/>
      </w:pPr>
      <w:r>
        <w:rPr>
          <w:color w:val="1E293B"/>
          <w:sz w:val="20"/>
        </w:rPr>
        <w:t>La probabilidad estimada de convertirse en un éxito comercial.</w:t>
      </w:r>
    </w:p>
    <w:p w14:paraId="2439A8F0" w14:textId="77777777" w:rsidR="00012FD2" w:rsidRDefault="00000000">
      <w:pPr>
        <w:pStyle w:val="Listaconvietas"/>
        <w:spacing w:before="30" w:after="50"/>
      </w:pPr>
      <w:r>
        <w:rPr>
          <w:color w:val="1E293B"/>
          <w:sz w:val="20"/>
        </w:rPr>
        <w:t>El clúster y arquetipo musical al que pertenece la obra.</w:t>
      </w:r>
    </w:p>
    <w:p w14:paraId="5312CDDD" w14:textId="77777777" w:rsidR="00012FD2" w:rsidRDefault="00000000">
      <w:pPr>
        <w:pStyle w:val="Listaconvietas"/>
        <w:spacing w:before="30" w:after="50"/>
      </w:pPr>
      <w:r>
        <w:rPr>
          <w:color w:val="1E293B"/>
          <w:sz w:val="20"/>
        </w:rPr>
        <w:t>Recomendaciones de negocio cruzadas asociadas al perfil analizado.</w:t>
      </w:r>
    </w:p>
    <w:p w14:paraId="1370667D" w14:textId="77777777" w:rsidR="00012FD2" w:rsidRDefault="00000000">
      <w:pPr>
        <w:pStyle w:val="Listaconvietas"/>
        <w:spacing w:before="30" w:after="50"/>
      </w:pPr>
      <w:r>
        <w:rPr>
          <w:color w:val="1E293B"/>
          <w:sz w:val="20"/>
        </w:rPr>
        <w:t>Almacenamiento directo de la canción evaluada en el portafolio corporativo para su posterior seguimiento.</w:t>
      </w:r>
    </w:p>
    <w:p w14:paraId="5A187CA9" w14:textId="77777777" w:rsidR="00012FD2" w:rsidRDefault="00000000">
      <w:pPr>
        <w:pStyle w:val="Ttulo2"/>
        <w:spacing w:before="240" w:after="80"/>
      </w:pPr>
      <w:r>
        <w:rPr>
          <w:color w:val="1DB954"/>
          <w:sz w:val="25"/>
        </w:rPr>
        <w:t>7.2 Mockup de Semana 2 vs Versión Final Construida</w:t>
      </w:r>
    </w:p>
    <w:p w14:paraId="78734286" w14:textId="77777777" w:rsidR="00012FD2" w:rsidRDefault="00000000">
      <w:pPr>
        <w:pStyle w:val="Ttulo3"/>
        <w:spacing w:before="160" w:after="40"/>
      </w:pPr>
      <w:r>
        <w:rPr>
          <w:color w:val="475569"/>
        </w:rPr>
        <w:t>Boceto Conceptual Inicial (Semana 2):</w:t>
      </w:r>
    </w:p>
    <w:p w14:paraId="78CBF46E" w14:textId="77777777" w:rsidR="00012FD2" w:rsidRDefault="00000000">
      <w:pPr>
        <w:spacing w:before="80" w:after="160" w:line="252" w:lineRule="auto"/>
      </w:pPr>
      <w:r>
        <w:rPr>
          <w:rFonts w:ascii="Consolas" w:hAnsi="Consolas"/>
          <w:color w:val="1E293B"/>
          <w:sz w:val="17"/>
        </w:rPr>
        <w:t>+--------------------------------------------------------------------------+</w:t>
      </w:r>
      <w:r>
        <w:rPr>
          <w:rFonts w:ascii="Consolas" w:hAnsi="Consolas"/>
          <w:color w:val="1E293B"/>
          <w:sz w:val="17"/>
        </w:rPr>
        <w:br/>
        <w:t>|  SOUNDDATA ANALYTICS (Semana 2 Wireframe Inicial)                        |</w:t>
      </w:r>
      <w:r>
        <w:rPr>
          <w:rFonts w:ascii="Consolas" w:hAnsi="Consolas"/>
          <w:color w:val="1E293B"/>
          <w:sz w:val="17"/>
        </w:rPr>
        <w:br/>
        <w:t>+--------------------------------------------------------------------------+</w:t>
      </w:r>
      <w:r>
        <w:rPr>
          <w:rFonts w:ascii="Consolas" w:hAnsi="Consolas"/>
          <w:color w:val="1E293B"/>
          <w:sz w:val="17"/>
        </w:rPr>
        <w:br/>
        <w:t>| [ KPI Total ]  [ KPI Popularidad ]  [ KPI Streams ]                      |</w:t>
      </w:r>
      <w:r>
        <w:rPr>
          <w:rFonts w:ascii="Consolas" w:hAnsi="Consolas"/>
          <w:color w:val="1E293B"/>
          <w:sz w:val="17"/>
        </w:rPr>
        <w:br/>
        <w:t>|                                                                          |</w:t>
      </w:r>
      <w:r>
        <w:rPr>
          <w:rFonts w:ascii="Consolas" w:hAnsi="Consolas"/>
          <w:color w:val="1E293B"/>
          <w:sz w:val="17"/>
        </w:rPr>
        <w:br/>
        <w:t>|  +-----------------------------+   +----------------------------------+  |</w:t>
      </w:r>
      <w:r>
        <w:rPr>
          <w:rFonts w:ascii="Consolas" w:hAnsi="Consolas"/>
          <w:color w:val="1E293B"/>
          <w:sz w:val="17"/>
        </w:rPr>
        <w:br/>
        <w:t>|  | Formulario / Sliders Audio  |   | Resultado de Predicción          |  |</w:t>
      </w:r>
      <w:r>
        <w:rPr>
          <w:rFonts w:ascii="Consolas" w:hAnsi="Consolas"/>
          <w:color w:val="1E293B"/>
          <w:sz w:val="17"/>
        </w:rPr>
        <w:br/>
        <w:t>|  |  Tempo: [----o-------]      |   |  - Probabilidad de Éxito: 72%    |  |</w:t>
      </w:r>
      <w:r>
        <w:rPr>
          <w:rFonts w:ascii="Consolas" w:hAnsi="Consolas"/>
          <w:color w:val="1E293B"/>
          <w:sz w:val="17"/>
        </w:rPr>
        <w:br/>
        <w:t>|  |  Bailabilidad: [----o---]   |   |  - Cluster Asignado: Pop Radio   |  |</w:t>
      </w:r>
      <w:r>
        <w:rPr>
          <w:rFonts w:ascii="Consolas" w:hAnsi="Consolas"/>
          <w:color w:val="1E293B"/>
          <w:sz w:val="17"/>
        </w:rPr>
        <w:br/>
      </w:r>
      <w:r>
        <w:rPr>
          <w:rFonts w:ascii="Consolas" w:hAnsi="Consolas"/>
          <w:color w:val="1E293B"/>
          <w:sz w:val="17"/>
        </w:rPr>
        <w:lastRenderedPageBreak/>
        <w:t>|  |  Energía: [--------o]       |   |                                  |  |</w:t>
      </w:r>
      <w:r>
        <w:rPr>
          <w:rFonts w:ascii="Consolas" w:hAnsi="Consolas"/>
          <w:color w:val="1E293B"/>
          <w:sz w:val="17"/>
        </w:rPr>
        <w:br/>
        <w:t>|  |  [ Botón: Predecir ]        |   |                                  |  |</w:t>
      </w:r>
      <w:r>
        <w:rPr>
          <w:rFonts w:ascii="Consolas" w:hAnsi="Consolas"/>
          <w:color w:val="1E293B"/>
          <w:sz w:val="17"/>
        </w:rPr>
        <w:br/>
        <w:t>|  +-----------------------------+   +----------------------------------+  |</w:t>
      </w:r>
      <w:r>
        <w:rPr>
          <w:rFonts w:ascii="Consolas" w:hAnsi="Consolas"/>
          <w:color w:val="1E293B"/>
          <w:sz w:val="17"/>
        </w:rPr>
        <w:br/>
        <w:t>|                                                                          |</w:t>
      </w:r>
      <w:r>
        <w:rPr>
          <w:rFonts w:ascii="Consolas" w:hAnsi="Consolas"/>
          <w:color w:val="1E293B"/>
          <w:sz w:val="17"/>
        </w:rPr>
        <w:br/>
        <w:t>|  +--------------------------------------------------------------------+  |</w:t>
      </w:r>
      <w:r>
        <w:rPr>
          <w:rFonts w:ascii="Consolas" w:hAnsi="Consolas"/>
          <w:color w:val="1E293B"/>
          <w:sz w:val="17"/>
        </w:rPr>
        <w:br/>
        <w:t>|  | Tabla simple de pistas evaluadas                                   |  |</w:t>
      </w:r>
      <w:r>
        <w:rPr>
          <w:rFonts w:ascii="Consolas" w:hAnsi="Consolas"/>
          <w:color w:val="1E293B"/>
          <w:sz w:val="17"/>
        </w:rPr>
        <w:br/>
        <w:t>|  +--------------------------------------------------------------------+  |</w:t>
      </w:r>
      <w:r>
        <w:rPr>
          <w:rFonts w:ascii="Consolas" w:hAnsi="Consolas"/>
          <w:color w:val="1E293B"/>
          <w:sz w:val="17"/>
        </w:rPr>
        <w:br/>
        <w:t>+--------------------------------------------------------------------------+</w:t>
      </w:r>
    </w:p>
    <w:p w14:paraId="436D1393" w14:textId="77777777" w:rsidR="00012FD2" w:rsidRDefault="00000000">
      <w:pPr>
        <w:pStyle w:val="Ttulo3"/>
        <w:spacing w:before="160" w:after="40"/>
      </w:pPr>
      <w:r>
        <w:rPr>
          <w:color w:val="475569"/>
        </w:rPr>
        <w:t>¿Qué cambió en el camino hacia la versión final y por qué?</w:t>
      </w:r>
    </w:p>
    <w:p w14:paraId="4A94D2BB" w14:textId="77777777" w:rsidR="00012FD2" w:rsidRDefault="00000000">
      <w:pPr>
        <w:spacing w:before="60" w:after="80"/>
      </w:pPr>
      <w:r>
        <w:rPr>
          <w:color w:val="1E293B"/>
          <w:sz w:val="20"/>
        </w:rPr>
        <w:t xml:space="preserve">1. </w:t>
      </w:r>
      <w:r>
        <w:rPr>
          <w:b/>
          <w:color w:val="1E293B"/>
          <w:sz w:val="20"/>
        </w:rPr>
        <w:t>Arquitectura por Pestañas Temáticas:</w:t>
      </w:r>
      <w:r>
        <w:rPr>
          <w:color w:val="1E293B"/>
          <w:sz w:val="20"/>
        </w:rPr>
        <w:t xml:space="preserve"> El diseño inicial saturaba la pantalla verticalmente. En la versión final se implementó una interfaz de 4 pestañas desacopladas (*Análisis de Oyentes*, *Segmentación por Atributo*, *Simulador ML* y *Portafolio CRUD*).</w:t>
      </w:r>
    </w:p>
    <w:p w14:paraId="4A653217" w14:textId="77777777" w:rsidR="00012FD2" w:rsidRDefault="00000000">
      <w:pPr>
        <w:spacing w:before="60" w:after="80"/>
      </w:pPr>
      <w:r>
        <w:rPr>
          <w:color w:val="1E293B"/>
          <w:sz w:val="20"/>
        </w:rPr>
        <w:t xml:space="preserve">2. </w:t>
      </w:r>
      <w:r>
        <w:rPr>
          <w:b/>
          <w:color w:val="1E293B"/>
          <w:sz w:val="20"/>
        </w:rPr>
        <w:t>Estandarización 100% al Español:</w:t>
      </w:r>
      <w:r>
        <w:rPr>
          <w:color w:val="1E293B"/>
          <w:sz w:val="20"/>
        </w:rPr>
        <w:t xml:space="preserve"> Se tradujeron todos los campos, gráficos, etiquetas de países ("Estados Unidos", "Reino Unido", "Alemania") y selectores para garantizar accesibilidad según los lineamientos de la rúbrica.</w:t>
      </w:r>
    </w:p>
    <w:p w14:paraId="273F7440" w14:textId="77777777" w:rsidR="00012FD2" w:rsidRDefault="00000000">
      <w:pPr>
        <w:spacing w:before="60" w:after="80"/>
      </w:pPr>
      <w:r>
        <w:rPr>
          <w:color w:val="1E293B"/>
          <w:sz w:val="20"/>
        </w:rPr>
        <w:t xml:space="preserve">3. </w:t>
      </w:r>
      <w:r>
        <w:rPr>
          <w:b/>
          <w:color w:val="1E293B"/>
          <w:sz w:val="20"/>
        </w:rPr>
        <w:t>Módulo de Portafolio Transaccional (SQLite):</w:t>
      </w:r>
      <w:r>
        <w:rPr>
          <w:color w:val="1E293B"/>
          <w:sz w:val="20"/>
        </w:rPr>
        <w:t xml:space="preserve"> Se incorporó un sistema CRUD completo con modal interactivo para crear, editar, filtrar y eliminar canciones del portafolio directamente desde la web, garantizando persistencia real.</w:t>
      </w:r>
    </w:p>
    <w:p w14:paraId="485B7133" w14:textId="77777777" w:rsidR="00012FD2" w:rsidRDefault="00000000">
      <w:pPr>
        <w:pStyle w:val="Ttulo3"/>
        <w:spacing w:before="160" w:after="40"/>
      </w:pPr>
      <w:r>
        <w:rPr>
          <w:color w:val="475569"/>
        </w:rPr>
        <w:t>Capturas de la Aplicación Final Funcionando:</w:t>
      </w:r>
    </w:p>
    <w:p w14:paraId="771282F9" w14:textId="77777777" w:rsidR="00012FD2" w:rsidRDefault="00000000">
      <w:pPr>
        <w:spacing w:before="200" w:after="40"/>
        <w:jc w:val="center"/>
      </w:pPr>
      <w:r>
        <w:rPr>
          <w:noProof/>
        </w:rPr>
        <w:drawing>
          <wp:inline distT="0" distB="0" distL="0" distR="0" wp14:anchorId="2A2619E0" wp14:editId="12BB8191">
            <wp:extent cx="54864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vista_1_analisis_oyentes.png"/>
                    <pic:cNvPicPr/>
                  </pic:nvPicPr>
                  <pic:blipFill>
                    <a:blip r:embed="rId10"/>
                    <a:stretch>
                      <a:fillRect/>
                    </a:stretch>
                  </pic:blipFill>
                  <pic:spPr>
                    <a:xfrm>
                      <a:off x="0" y="0"/>
                      <a:ext cx="5486400" cy="3086100"/>
                    </a:xfrm>
                    <a:prstGeom prst="rect">
                      <a:avLst/>
                    </a:prstGeom>
                  </pic:spPr>
                </pic:pic>
              </a:graphicData>
            </a:graphic>
          </wp:inline>
        </w:drawing>
      </w:r>
    </w:p>
    <w:p w14:paraId="1C37754F" w14:textId="77777777" w:rsidR="00012FD2" w:rsidRDefault="00000000">
      <w:pPr>
        <w:spacing w:before="40" w:after="240"/>
        <w:jc w:val="center"/>
      </w:pPr>
      <w:r>
        <w:rPr>
          <w:i/>
          <w:color w:val="475569"/>
          <w:sz w:val="17"/>
        </w:rPr>
        <w:t>Figura 6: Vista 1 - Dashboard y Análisis Global de Oyentes</w:t>
      </w:r>
    </w:p>
    <w:p w14:paraId="169C0C14" w14:textId="77777777" w:rsidR="00012FD2" w:rsidRDefault="00000000">
      <w:pPr>
        <w:spacing w:before="200" w:after="40"/>
        <w:jc w:val="center"/>
      </w:pPr>
      <w:r>
        <w:rPr>
          <w:noProof/>
        </w:rPr>
        <w:lastRenderedPageBreak/>
        <w:drawing>
          <wp:inline distT="0" distB="0" distL="0" distR="0" wp14:anchorId="3E664D53" wp14:editId="75B14516">
            <wp:extent cx="5486400" cy="3086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vista_2_segmentacion_atributo.png"/>
                    <pic:cNvPicPr/>
                  </pic:nvPicPr>
                  <pic:blipFill>
                    <a:blip r:embed="rId11"/>
                    <a:stretch>
                      <a:fillRect/>
                    </a:stretch>
                  </pic:blipFill>
                  <pic:spPr>
                    <a:xfrm>
                      <a:off x="0" y="0"/>
                      <a:ext cx="5486400" cy="3086100"/>
                    </a:xfrm>
                    <a:prstGeom prst="rect">
                      <a:avLst/>
                    </a:prstGeom>
                  </pic:spPr>
                </pic:pic>
              </a:graphicData>
            </a:graphic>
          </wp:inline>
        </w:drawing>
      </w:r>
    </w:p>
    <w:p w14:paraId="7B880D77" w14:textId="77777777" w:rsidR="00012FD2" w:rsidRDefault="00000000">
      <w:pPr>
        <w:spacing w:before="40" w:after="240"/>
        <w:jc w:val="center"/>
      </w:pPr>
      <w:r>
        <w:rPr>
          <w:i/>
          <w:color w:val="475569"/>
          <w:sz w:val="17"/>
        </w:rPr>
        <w:t>Figura 7: Vista 2 - Segmentación Univariada por Atributo Individual</w:t>
      </w:r>
    </w:p>
    <w:p w14:paraId="2D7982E5" w14:textId="77777777" w:rsidR="00012FD2" w:rsidRDefault="00000000">
      <w:pPr>
        <w:spacing w:before="200" w:after="40"/>
        <w:jc w:val="center"/>
      </w:pPr>
      <w:r>
        <w:rPr>
          <w:noProof/>
        </w:rPr>
        <w:drawing>
          <wp:inline distT="0" distB="0" distL="0" distR="0" wp14:anchorId="2CB45853" wp14:editId="1DAD4165">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vista_3_simulador_ml.png"/>
                    <pic:cNvPicPr/>
                  </pic:nvPicPr>
                  <pic:blipFill>
                    <a:blip r:embed="rId12"/>
                    <a:stretch>
                      <a:fillRect/>
                    </a:stretch>
                  </pic:blipFill>
                  <pic:spPr>
                    <a:xfrm>
                      <a:off x="0" y="0"/>
                      <a:ext cx="5486400" cy="3086100"/>
                    </a:xfrm>
                    <a:prstGeom prst="rect">
                      <a:avLst/>
                    </a:prstGeom>
                  </pic:spPr>
                </pic:pic>
              </a:graphicData>
            </a:graphic>
          </wp:inline>
        </w:drawing>
      </w:r>
    </w:p>
    <w:p w14:paraId="299F5DFD" w14:textId="77777777" w:rsidR="00012FD2" w:rsidRDefault="00000000">
      <w:pPr>
        <w:spacing w:before="40" w:after="240"/>
        <w:jc w:val="center"/>
      </w:pPr>
      <w:r>
        <w:rPr>
          <w:i/>
          <w:color w:val="475569"/>
          <w:sz w:val="17"/>
        </w:rPr>
        <w:t>Figura 8: Vista 3 - Simulador de Éxito en Tiempo Real con Inferencia ML</w:t>
      </w:r>
    </w:p>
    <w:p w14:paraId="61E581BC" w14:textId="77777777" w:rsidR="00012FD2" w:rsidRDefault="00000000">
      <w:pPr>
        <w:spacing w:before="200" w:after="40"/>
        <w:jc w:val="center"/>
      </w:pPr>
      <w:r>
        <w:rPr>
          <w:noProof/>
        </w:rPr>
        <w:lastRenderedPageBreak/>
        <w:drawing>
          <wp:inline distT="0" distB="0" distL="0" distR="0" wp14:anchorId="1AB27FFC" wp14:editId="4CE4942E">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vista_4_portafolio_crud.png"/>
                    <pic:cNvPicPr/>
                  </pic:nvPicPr>
                  <pic:blipFill>
                    <a:blip r:embed="rId13"/>
                    <a:stretch>
                      <a:fillRect/>
                    </a:stretch>
                  </pic:blipFill>
                  <pic:spPr>
                    <a:xfrm>
                      <a:off x="0" y="0"/>
                      <a:ext cx="5486400" cy="3086100"/>
                    </a:xfrm>
                    <a:prstGeom prst="rect">
                      <a:avLst/>
                    </a:prstGeom>
                  </pic:spPr>
                </pic:pic>
              </a:graphicData>
            </a:graphic>
          </wp:inline>
        </w:drawing>
      </w:r>
    </w:p>
    <w:p w14:paraId="3CAEE66F" w14:textId="77777777" w:rsidR="00012FD2" w:rsidRDefault="00000000">
      <w:pPr>
        <w:spacing w:before="40" w:after="240"/>
        <w:jc w:val="center"/>
      </w:pPr>
      <w:r>
        <w:rPr>
          <w:i/>
          <w:color w:val="475569"/>
          <w:sz w:val="17"/>
        </w:rPr>
        <w:t>Figura 9: Vista 4 - Portafolio de Canciones y Administración CRUD en SQLite</w:t>
      </w:r>
    </w:p>
    <w:p w14:paraId="1CCB01B3" w14:textId="77777777" w:rsidR="00012FD2" w:rsidRDefault="00000000">
      <w:pPr>
        <w:pStyle w:val="Ttulo2"/>
        <w:spacing w:before="240" w:after="80"/>
      </w:pPr>
      <w:r>
        <w:rPr>
          <w:color w:val="1DB954"/>
          <w:sz w:val="25"/>
        </w:rPr>
        <w:t>7.3 Arquitectura del Sistema</w:t>
      </w:r>
    </w:p>
    <w:p w14:paraId="330CED8B" w14:textId="77777777" w:rsidR="00012FD2" w:rsidRDefault="00000000">
      <w:pPr>
        <w:spacing w:before="60" w:after="80"/>
      </w:pPr>
      <w:r>
        <w:rPr>
          <w:color w:val="1E293B"/>
          <w:sz w:val="20"/>
        </w:rPr>
        <w:t>El sistema opera bajo un patrón cliente-servidor con arquitectura desacoplada:</w:t>
      </w:r>
    </w:p>
    <w:p w14:paraId="1201CC35" w14:textId="77777777" w:rsidR="00012FD2" w:rsidRDefault="00000000">
      <w:pPr>
        <w:spacing w:before="200" w:after="40"/>
        <w:jc w:val="center"/>
      </w:pPr>
      <w:r>
        <w:rPr>
          <w:noProof/>
        </w:rPr>
        <w:drawing>
          <wp:inline distT="0" distB="0" distL="0" distR="0" wp14:anchorId="781573F0" wp14:editId="6A0DA61C">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png"/>
                    <pic:cNvPicPr/>
                  </pic:nvPicPr>
                  <pic:blipFill>
                    <a:blip r:embed="rId14"/>
                    <a:stretch>
                      <a:fillRect/>
                    </a:stretch>
                  </pic:blipFill>
                  <pic:spPr>
                    <a:xfrm>
                      <a:off x="0" y="0"/>
                      <a:ext cx="5486400" cy="2743200"/>
                    </a:xfrm>
                    <a:prstGeom prst="rect">
                      <a:avLst/>
                    </a:prstGeom>
                  </pic:spPr>
                </pic:pic>
              </a:graphicData>
            </a:graphic>
          </wp:inline>
        </w:drawing>
      </w:r>
    </w:p>
    <w:p w14:paraId="6A03D781" w14:textId="77777777" w:rsidR="00012FD2" w:rsidRDefault="00000000">
      <w:pPr>
        <w:spacing w:before="40" w:after="240"/>
        <w:jc w:val="center"/>
      </w:pPr>
      <w:r>
        <w:rPr>
          <w:i/>
          <w:color w:val="475569"/>
          <w:sz w:val="17"/>
        </w:rPr>
        <w:t>Figura 5: Diagrama de Arquitectura de la Plataforma SoundData Analytics</w:t>
      </w:r>
    </w:p>
    <w:p w14:paraId="306F704B" w14:textId="77777777" w:rsidR="00012FD2" w:rsidRDefault="00000000">
      <w:pPr>
        <w:spacing w:before="80" w:after="160" w:line="252" w:lineRule="auto"/>
      </w:pPr>
      <w:r>
        <w:rPr>
          <w:rFonts w:ascii="Consolas" w:hAnsi="Consolas"/>
          <w:color w:val="1E293B"/>
          <w:sz w:val="17"/>
        </w:rPr>
        <w:t>sequenceDiagram</w:t>
      </w:r>
      <w:r>
        <w:rPr>
          <w:rFonts w:ascii="Consolas" w:hAnsi="Consolas"/>
          <w:color w:val="1E293B"/>
          <w:sz w:val="17"/>
        </w:rPr>
        <w:br/>
        <w:t xml:space="preserve">    autonumber</w:t>
      </w:r>
      <w:r>
        <w:rPr>
          <w:rFonts w:ascii="Consolas" w:hAnsi="Consolas"/>
          <w:color w:val="1E293B"/>
          <w:sz w:val="17"/>
        </w:rPr>
        <w:br/>
        <w:t xml:space="preserve">    actor Usuario as Analista Musical (Frontend)</w:t>
      </w:r>
      <w:r>
        <w:rPr>
          <w:rFonts w:ascii="Consolas" w:hAnsi="Consolas"/>
          <w:color w:val="1E293B"/>
          <w:sz w:val="17"/>
        </w:rPr>
        <w:br/>
        <w:t xml:space="preserve">    participant Navegador as Interfaz Web (HTML/JS/Bootstrap)</w:t>
      </w:r>
      <w:r>
        <w:rPr>
          <w:rFonts w:ascii="Consolas" w:hAnsi="Consolas"/>
          <w:color w:val="1E293B"/>
          <w:sz w:val="17"/>
        </w:rPr>
        <w:br/>
        <w:t xml:space="preserve">    participant API as Backend FastAPI (app/main.py)</w:t>
      </w:r>
      <w:r>
        <w:rPr>
          <w:rFonts w:ascii="Consolas" w:hAnsi="Consolas"/>
          <w:color w:val="1E293B"/>
          <w:sz w:val="17"/>
        </w:rPr>
        <w:br/>
        <w:t xml:space="preserve">    participant Engine as Motor Inferencia (Joblib/Scaler)</w:t>
      </w:r>
      <w:r>
        <w:rPr>
          <w:rFonts w:ascii="Consolas" w:hAnsi="Consolas"/>
          <w:color w:val="1E293B"/>
          <w:sz w:val="17"/>
        </w:rPr>
        <w:br/>
        <w:t xml:space="preserve">    participant DB as Base de Datos SQLite (sounddata.db)</w:t>
      </w:r>
      <w:r>
        <w:rPr>
          <w:rFonts w:ascii="Consolas" w:hAnsi="Consolas"/>
          <w:color w:val="1E293B"/>
          <w:sz w:val="17"/>
        </w:rPr>
        <w:br/>
      </w:r>
      <w:r>
        <w:rPr>
          <w:rFonts w:ascii="Consolas" w:hAnsi="Consolas"/>
          <w:color w:val="1E293B"/>
          <w:sz w:val="17"/>
        </w:rPr>
        <w:br/>
      </w:r>
      <w:r>
        <w:rPr>
          <w:rFonts w:ascii="Consolas" w:hAnsi="Consolas"/>
          <w:color w:val="1E293B"/>
          <w:sz w:val="17"/>
        </w:rPr>
        <w:lastRenderedPageBreak/>
        <w:t xml:space="preserve">    Note over Usuario,Navegador: 1. Simulación Acústica</w:t>
      </w:r>
      <w:r>
        <w:rPr>
          <w:rFonts w:ascii="Consolas" w:hAnsi="Consolas"/>
          <w:color w:val="1E293B"/>
          <w:sz w:val="17"/>
        </w:rPr>
        <w:br/>
        <w:t xml:space="preserve">    Usuario-&gt;&gt;Navegador: Ajusta sliders (BPM, Energía, etc.) y pulsa "Evaluar"</w:t>
      </w:r>
      <w:r>
        <w:rPr>
          <w:rFonts w:ascii="Consolas" w:hAnsi="Consolas"/>
          <w:color w:val="1E293B"/>
          <w:sz w:val="17"/>
        </w:rPr>
        <w:br/>
        <w:t xml:space="preserve">    Navegador-&gt;&gt;API: POST /api/predecir (JSON acústico)</w:t>
      </w:r>
      <w:r>
        <w:rPr>
          <w:rFonts w:ascii="Consolas" w:hAnsi="Consolas"/>
          <w:color w:val="1E293B"/>
          <w:sz w:val="17"/>
        </w:rPr>
        <w:br/>
        <w:t xml:space="preserve">    API-&gt;&gt;Engine: Normaliza con Scaler y ejecuta inferencia (Árbol + K-Means)</w:t>
      </w:r>
      <w:r>
        <w:rPr>
          <w:rFonts w:ascii="Consolas" w:hAnsi="Consolas"/>
          <w:color w:val="1E293B"/>
          <w:sz w:val="17"/>
        </w:rPr>
        <w:br/>
        <w:t xml:space="preserve">    Engine--&gt;&gt;API: Retorna probabilidad de éxito, cluster y reglas</w:t>
      </w:r>
      <w:r>
        <w:rPr>
          <w:rFonts w:ascii="Consolas" w:hAnsi="Consolas"/>
          <w:color w:val="1E293B"/>
          <w:sz w:val="17"/>
        </w:rPr>
        <w:br/>
        <w:t xml:space="preserve">    API--&gt;&gt;Navegador: 200 OK (Resultado JSON estructurado)</w:t>
      </w:r>
      <w:r>
        <w:rPr>
          <w:rFonts w:ascii="Consolas" w:hAnsi="Consolas"/>
          <w:color w:val="1E293B"/>
          <w:sz w:val="17"/>
        </w:rPr>
        <w:br/>
        <w:t xml:space="preserve">    Navegador--&gt;&gt;Usuario: Muestra medidor de éxito, arquetipo y consejos</w:t>
      </w:r>
      <w:r>
        <w:rPr>
          <w:rFonts w:ascii="Consolas" w:hAnsi="Consolas"/>
          <w:color w:val="1E293B"/>
          <w:sz w:val="17"/>
        </w:rPr>
        <w:br/>
      </w:r>
      <w:r>
        <w:rPr>
          <w:rFonts w:ascii="Consolas" w:hAnsi="Consolas"/>
          <w:color w:val="1E293B"/>
          <w:sz w:val="17"/>
        </w:rPr>
        <w:br/>
        <w:t xml:space="preserve">    Note over Usuario,DB: 2. Gestión de Portafolio (CRUD)</w:t>
      </w:r>
      <w:r>
        <w:rPr>
          <w:rFonts w:ascii="Consolas" w:hAnsi="Consolas"/>
          <w:color w:val="1E293B"/>
          <w:sz w:val="17"/>
        </w:rPr>
        <w:br/>
        <w:t xml:space="preserve">    Usuario-&gt;&gt;Navegador: Pulsa "Guardar en Portafolio"</w:t>
      </w:r>
      <w:r>
        <w:rPr>
          <w:rFonts w:ascii="Consolas" w:hAnsi="Consolas"/>
          <w:color w:val="1E293B"/>
          <w:sz w:val="17"/>
        </w:rPr>
        <w:br/>
        <w:t xml:space="preserve">    Navegador-&gt;&gt;API: POST /api/canciones (Datos de la canción)</w:t>
      </w:r>
      <w:r>
        <w:rPr>
          <w:rFonts w:ascii="Consolas" w:hAnsi="Consolas"/>
          <w:color w:val="1E293B"/>
          <w:sz w:val="17"/>
        </w:rPr>
        <w:br/>
        <w:t xml:space="preserve">    API-&gt;&gt;DB: INSERT INTO canciones (...)</w:t>
      </w:r>
      <w:r>
        <w:rPr>
          <w:rFonts w:ascii="Consolas" w:hAnsi="Consolas"/>
          <w:color w:val="1E293B"/>
          <w:sz w:val="17"/>
        </w:rPr>
        <w:br/>
        <w:t xml:space="preserve">    DB--&gt;&gt;API: Confirmación de registro</w:t>
      </w:r>
      <w:r>
        <w:rPr>
          <w:rFonts w:ascii="Consolas" w:hAnsi="Consolas"/>
          <w:color w:val="1E293B"/>
          <w:sz w:val="17"/>
        </w:rPr>
        <w:br/>
        <w:t xml:space="preserve">    API--&gt;&gt;Navegador: 201 Created</w:t>
      </w:r>
      <w:r>
        <w:rPr>
          <w:rFonts w:ascii="Consolas" w:hAnsi="Consolas"/>
          <w:color w:val="1E293B"/>
          <w:sz w:val="17"/>
        </w:rPr>
        <w:br/>
        <w:t xml:space="preserve">    Navegador--&gt;&gt;Usuario: Actualiza tabla interactiva sin recargar página</w:t>
      </w:r>
    </w:p>
    <w:p w14:paraId="3E33AD76" w14:textId="77777777" w:rsidR="00012FD2" w:rsidRDefault="00000000">
      <w:pPr>
        <w:pStyle w:val="Ttulo2"/>
        <w:spacing w:before="240" w:after="80"/>
      </w:pPr>
      <w:r>
        <w:rPr>
          <w:color w:val="1DB954"/>
          <w:sz w:val="25"/>
        </w:rPr>
        <w:t>7.4 Tecnologías Elegidas y Justificación</w:t>
      </w:r>
    </w:p>
    <w:p w14:paraId="5F9254E4" w14:textId="77777777" w:rsidR="00012FD2" w:rsidRDefault="00000000">
      <w:pPr>
        <w:pStyle w:val="Listaconvietas"/>
        <w:spacing w:before="30" w:after="50"/>
      </w:pPr>
      <w:r>
        <w:rPr>
          <w:b/>
          <w:color w:val="0F172A"/>
          <w:sz w:val="20"/>
        </w:rPr>
        <w:t>Backend:</w:t>
      </w:r>
      <w:r>
        <w:rPr>
          <w:color w:val="1E293B"/>
          <w:sz w:val="20"/>
        </w:rPr>
        <w:t xml:space="preserve"> </w:t>
      </w:r>
      <w:r>
        <w:rPr>
          <w:b/>
          <w:color w:val="0F172A"/>
          <w:sz w:val="20"/>
        </w:rPr>
        <w:t>FastAPI (Python 3.12)</w:t>
      </w:r>
      <w:r>
        <w:rPr>
          <w:color w:val="1E293B"/>
          <w:sz w:val="20"/>
        </w:rPr>
        <w:t xml:space="preserve"> con servidor ASGI Uvicorn.</w:t>
      </w:r>
    </w:p>
    <w:p w14:paraId="0BCFA48B" w14:textId="77777777" w:rsidR="00012FD2" w:rsidRDefault="00000000">
      <w:pPr>
        <w:spacing w:before="60" w:after="80"/>
      </w:pPr>
      <w:r>
        <w:rPr>
          <w:color w:val="1E293B"/>
          <w:sz w:val="20"/>
        </w:rPr>
        <w:t>*Justificación:* Alto rendimiento asíncrono, documentación automática OpenAPI/Swagger y validación estricta de tipos de datos mediante modelos Pydantic, garantizando que el usuario reciba mensajes amigables si ingresa valores fuera de rango, sin mostrar errores internos ni trazas de código Python.</w:t>
      </w:r>
    </w:p>
    <w:p w14:paraId="37E829AF" w14:textId="77777777" w:rsidR="00012FD2" w:rsidRDefault="00000000">
      <w:pPr>
        <w:pStyle w:val="Listaconvietas"/>
        <w:spacing w:before="30" w:after="50"/>
      </w:pPr>
      <w:r>
        <w:rPr>
          <w:b/>
          <w:color w:val="0F172A"/>
          <w:sz w:val="20"/>
        </w:rPr>
        <w:t>Frontend:</w:t>
      </w:r>
      <w:r>
        <w:rPr>
          <w:color w:val="1E293B"/>
          <w:sz w:val="20"/>
        </w:rPr>
        <w:t xml:space="preserve"> </w:t>
      </w:r>
      <w:r>
        <w:rPr>
          <w:b/>
          <w:color w:val="0F172A"/>
          <w:sz w:val="20"/>
        </w:rPr>
        <w:t>HTML5, JavaScript Nativo (ES6+) y Bootstrap 5 (Dark Mode)</w:t>
      </w:r>
      <w:r>
        <w:rPr>
          <w:color w:val="1E293B"/>
          <w:sz w:val="20"/>
        </w:rPr>
        <w:t xml:space="preserve">, complementado con </w:t>
      </w:r>
      <w:r>
        <w:rPr>
          <w:b/>
          <w:color w:val="0F172A"/>
          <w:sz w:val="20"/>
        </w:rPr>
        <w:t>Chart.js</w:t>
      </w:r>
      <w:r>
        <w:rPr>
          <w:color w:val="1E293B"/>
          <w:sz w:val="20"/>
        </w:rPr>
        <w:t xml:space="preserve"> para visualización dinámica.</w:t>
      </w:r>
    </w:p>
    <w:p w14:paraId="6093F976" w14:textId="77777777" w:rsidR="00012FD2" w:rsidRDefault="00000000">
      <w:pPr>
        <w:spacing w:before="60" w:after="80"/>
      </w:pPr>
      <w:r>
        <w:rPr>
          <w:color w:val="1E293B"/>
          <w:sz w:val="20"/>
        </w:rPr>
        <w:t>*Justificación:* Cumple estrictamente la restricción de la rúbrica (prohibición de React/Vue), manteniendo un cliente ligero sin sobrecarga de dependencias.</w:t>
      </w:r>
    </w:p>
    <w:p w14:paraId="27D60A5F" w14:textId="77777777" w:rsidR="00012FD2" w:rsidRDefault="00000000">
      <w:pPr>
        <w:pStyle w:val="Listaconvietas"/>
        <w:spacing w:before="30" w:after="50"/>
      </w:pPr>
      <w:r>
        <w:rPr>
          <w:b/>
          <w:color w:val="0F172A"/>
          <w:sz w:val="20"/>
        </w:rPr>
        <w:t>Persistencia:</w:t>
      </w:r>
      <w:r>
        <w:rPr>
          <w:color w:val="1E293B"/>
          <w:sz w:val="20"/>
        </w:rPr>
        <w:t xml:space="preserve"> </w:t>
      </w:r>
      <w:r>
        <w:rPr>
          <w:b/>
          <w:color w:val="0F172A"/>
          <w:sz w:val="20"/>
        </w:rPr>
        <w:t>SQLite 3 (`sounddata.db`)</w:t>
      </w:r>
      <w:r>
        <w:rPr>
          <w:color w:val="1E293B"/>
          <w:sz w:val="20"/>
        </w:rPr>
        <w:t>.</w:t>
      </w:r>
    </w:p>
    <w:p w14:paraId="5958A492" w14:textId="77777777" w:rsidR="00012FD2" w:rsidRDefault="00000000">
      <w:pPr>
        <w:spacing w:before="60" w:after="80"/>
      </w:pPr>
      <w:r>
        <w:rPr>
          <w:color w:val="1E293B"/>
          <w:sz w:val="20"/>
        </w:rPr>
        <w:t>*Justificación:* Motor SQL embebido, libre de configuración externa, confiable y portable en contenedores y despliegues serverless.</w:t>
      </w:r>
    </w:p>
    <w:p w14:paraId="38AE4883" w14:textId="77777777" w:rsidR="00012FD2" w:rsidRDefault="00000000">
      <w:pPr>
        <w:pStyle w:val="Ttulo2"/>
        <w:spacing w:before="240" w:after="80"/>
      </w:pPr>
      <w:r>
        <w:rPr>
          <w:color w:val="1DB954"/>
          <w:sz w:val="25"/>
        </w:rPr>
        <w:t>7.5 Dificultades Enfrentadas y Soluciones Implementadas</w:t>
      </w:r>
    </w:p>
    <w:p w14:paraId="11208A68" w14:textId="77777777" w:rsidR="00012FD2" w:rsidRDefault="00000000">
      <w:pPr>
        <w:spacing w:before="60" w:after="80"/>
      </w:pPr>
      <w:r>
        <w:rPr>
          <w:color w:val="1E293B"/>
          <w:sz w:val="20"/>
        </w:rPr>
        <w:t xml:space="preserve">1. </w:t>
      </w:r>
      <w:r>
        <w:rPr>
          <w:b/>
          <w:color w:val="1E293B"/>
          <w:sz w:val="20"/>
        </w:rPr>
        <w:t>Discrepancia en nombres de atributos al inferir con el modelo:</w:t>
      </w:r>
    </w:p>
    <w:p w14:paraId="286A6FD4" w14:textId="77777777" w:rsidR="00012FD2" w:rsidRDefault="00000000">
      <w:pPr>
        <w:spacing w:before="60" w:after="80"/>
      </w:pPr>
      <w:r>
        <w:rPr>
          <w:color w:val="1E293B"/>
          <w:sz w:val="20"/>
        </w:rPr>
        <w:t>*Problema:* Scikit-Learn emitía advertencias cuando el DataFrame de entrada no preservaba los nombres exactos de columnas durante el scaler.transform().</w:t>
      </w:r>
    </w:p>
    <w:p w14:paraId="1650ECC3" w14:textId="77777777" w:rsidR="00012FD2" w:rsidRDefault="00000000">
      <w:pPr>
        <w:spacing w:before="60" w:after="80"/>
      </w:pPr>
      <w:r>
        <w:rPr>
          <w:color w:val="1E293B"/>
          <w:sz w:val="20"/>
        </w:rPr>
        <w:t>*Solución:* Se unificó la canalización (pipeline) de inferencia construyendo un pd.DataFrame tipado con las 6 variables exactas antes de aplicar el escalador y el árbol.</w:t>
      </w:r>
    </w:p>
    <w:p w14:paraId="3997B906" w14:textId="77777777" w:rsidR="00012FD2" w:rsidRDefault="00000000">
      <w:pPr>
        <w:spacing w:before="60" w:after="80"/>
      </w:pPr>
      <w:r>
        <w:rPr>
          <w:color w:val="1E293B"/>
          <w:sz w:val="20"/>
        </w:rPr>
        <w:t xml:space="preserve">2. </w:t>
      </w:r>
      <w:r>
        <w:rPr>
          <w:b/>
          <w:color w:val="1E293B"/>
          <w:sz w:val="20"/>
        </w:rPr>
        <w:t>Manejo de Errores Amigables:</w:t>
      </w:r>
    </w:p>
    <w:p w14:paraId="0CA20043" w14:textId="77777777" w:rsidR="00012FD2" w:rsidRDefault="00000000">
      <w:pPr>
        <w:spacing w:before="60" w:after="80"/>
      </w:pPr>
      <w:r>
        <w:rPr>
          <w:color w:val="1E293B"/>
          <w:sz w:val="20"/>
        </w:rPr>
        <w:t>*Problema:* Solicitudes con valores de texto o vacíos provocaban respuestas HTTP 422 con formato técnico de Pydantic.</w:t>
      </w:r>
    </w:p>
    <w:p w14:paraId="3DF0BF17" w14:textId="77777777" w:rsidR="00012FD2" w:rsidRDefault="00000000">
      <w:pPr>
        <w:spacing w:before="60" w:after="80"/>
      </w:pPr>
      <w:r>
        <w:rPr>
          <w:color w:val="1E293B"/>
          <w:sz w:val="20"/>
        </w:rPr>
        <w:t>*Solución:* Se capturó la excepción RequestValidationError para retornar un mensaje en español legible para el usuario final con sugerencias de corrección.</w:t>
      </w:r>
    </w:p>
    <w:p w14:paraId="57DFAA66" w14:textId="77777777" w:rsidR="00012FD2" w:rsidRDefault="00000000">
      <w:pPr>
        <w:spacing w:before="60" w:after="80"/>
      </w:pPr>
      <w:r>
        <w:rPr>
          <w:color w:val="1E293B"/>
          <w:sz w:val="20"/>
        </w:rPr>
        <w:t xml:space="preserve">3. </w:t>
      </w:r>
      <w:r>
        <w:rPr>
          <w:b/>
          <w:color w:val="1E293B"/>
          <w:sz w:val="20"/>
        </w:rPr>
        <w:t>Persistencia en Servicios Gratuitos en la Nube:</w:t>
      </w:r>
    </w:p>
    <w:p w14:paraId="3A98EB1D" w14:textId="77777777" w:rsidR="00012FD2" w:rsidRDefault="00000000">
      <w:pPr>
        <w:spacing w:before="60" w:after="80"/>
      </w:pPr>
      <w:r>
        <w:rPr>
          <w:color w:val="1E293B"/>
          <w:sz w:val="20"/>
        </w:rPr>
        <w:t>*Problema:* Plataformas como Render reinician los contenedores en su nivel gratuito, lo que podría vaciar la base de datos si no existe archivo físico.</w:t>
      </w:r>
    </w:p>
    <w:p w14:paraId="17808C22" w14:textId="77777777" w:rsidR="00012FD2" w:rsidRDefault="00000000">
      <w:pPr>
        <w:spacing w:before="60" w:after="80"/>
      </w:pPr>
      <w:r>
        <w:rPr>
          <w:color w:val="1E293B"/>
          <w:sz w:val="20"/>
        </w:rPr>
        <w:t>*Solución:* Se incorporó un mecanismo de auto-semillado (seed data) en app/database.py que detecta si la base de datos está vacía al iniciar la app e inserta 6 canciones demostrativas de distintos mercados y géneros en español.</w:t>
      </w:r>
    </w:p>
    <w:p w14:paraId="398CAA9A" w14:textId="77777777" w:rsidR="00012FD2" w:rsidRDefault="00000000">
      <w:pPr>
        <w:pStyle w:val="Ttulo2"/>
        <w:spacing w:before="240" w:after="80"/>
      </w:pPr>
      <w:r>
        <w:rPr>
          <w:color w:val="1DB954"/>
          <w:sz w:val="25"/>
        </w:rPr>
        <w:lastRenderedPageBreak/>
        <w:t>7.6 Evidencia de Calidad y Pruebas Unitarias (`pytest`)</w:t>
      </w:r>
    </w:p>
    <w:p w14:paraId="64799CE7" w14:textId="77777777" w:rsidR="00012FD2" w:rsidRDefault="00000000">
      <w:pPr>
        <w:spacing w:before="60" w:after="80"/>
      </w:pPr>
      <w:r>
        <w:rPr>
          <w:color w:val="1E293B"/>
          <w:sz w:val="20"/>
        </w:rPr>
        <w:t>Se diseñó una suite automatizada de pruebas unitarias en tests/ que evalúa de extremo a extremo la estabilidad de la plataforma:</w:t>
      </w:r>
    </w:p>
    <w:p w14:paraId="28852449" w14:textId="77777777" w:rsidR="00012FD2" w:rsidRDefault="00000000">
      <w:pPr>
        <w:pStyle w:val="Listaconvietas"/>
        <w:spacing w:before="30" w:after="50"/>
      </w:pPr>
      <w:r>
        <w:rPr>
          <w:color w:val="1E293B"/>
          <w:sz w:val="20"/>
        </w:rPr>
        <w:t>tests/test_modelos.py: Valida la existencia, carga e inferencia matemática de los 4 artefactos (scaler.joblib, modelo_arbol.joblib, modelo_kmeans.joblib, reglas_apriori.json).</w:t>
      </w:r>
    </w:p>
    <w:p w14:paraId="16CDBA3F" w14:textId="77777777" w:rsidR="00012FD2" w:rsidRDefault="00000000">
      <w:pPr>
        <w:pStyle w:val="Listaconvietas"/>
        <w:spacing w:before="30" w:after="50"/>
      </w:pPr>
      <w:r>
        <w:rPr>
          <w:color w:val="1E293B"/>
          <w:sz w:val="20"/>
        </w:rPr>
        <w:t>tests/test_database.py: Valida el ciclo de vida CRUD completo sobre SQLite en base de prueba aislada.</w:t>
      </w:r>
    </w:p>
    <w:p w14:paraId="6D6EBF6D" w14:textId="77777777" w:rsidR="00012FD2" w:rsidRDefault="00000000">
      <w:pPr>
        <w:pStyle w:val="Listaconvietas"/>
        <w:spacing w:before="30" w:after="50"/>
      </w:pPr>
      <w:r>
        <w:rPr>
          <w:color w:val="1E293B"/>
          <w:sz w:val="20"/>
        </w:rPr>
        <w:t>tests/test_api.py: Valida códigos de respuesta HTTP (200, 201, 400), validación de esquemas y respuesta de todos los endpoints.</w:t>
      </w:r>
    </w:p>
    <w:p w14:paraId="4CB2AFCF" w14:textId="77777777" w:rsidR="00012FD2" w:rsidRDefault="00000000">
      <w:pPr>
        <w:spacing w:before="60" w:after="80"/>
      </w:pPr>
      <w:r>
        <w:rPr>
          <w:b/>
          <w:color w:val="1E293B"/>
          <w:sz w:val="20"/>
        </w:rPr>
        <w:t>Resultado de Ejecución de Pruebas:</w:t>
      </w:r>
    </w:p>
    <w:p w14:paraId="7E0F71BC" w14:textId="77777777" w:rsidR="00012FD2" w:rsidRDefault="00000000">
      <w:pPr>
        <w:spacing w:before="80" w:after="160" w:line="252" w:lineRule="auto"/>
      </w:pPr>
      <w:r>
        <w:rPr>
          <w:rFonts w:ascii="Consolas" w:hAnsi="Consolas"/>
          <w:color w:val="1E293B"/>
          <w:sz w:val="17"/>
        </w:rPr>
        <w:t>============================= test session starts =============================</w:t>
      </w:r>
      <w:r>
        <w:rPr>
          <w:rFonts w:ascii="Consolas" w:hAnsi="Consolas"/>
          <w:color w:val="1E293B"/>
          <w:sz w:val="17"/>
        </w:rPr>
        <w:br/>
        <w:t>platform win32 -- Python 3.12.3, pytest-9.1.1, pluggy-1.6.0</w:t>
      </w:r>
      <w:r>
        <w:rPr>
          <w:rFonts w:ascii="Consolas" w:hAnsi="Consolas"/>
          <w:color w:val="1E293B"/>
          <w:sz w:val="17"/>
        </w:rPr>
        <w:br/>
        <w:t>rootdir: C:\Users\Acer\Desktop\Proyecto-Mineria_Datos</w:t>
      </w:r>
      <w:r>
        <w:rPr>
          <w:rFonts w:ascii="Consolas" w:hAnsi="Consolas"/>
          <w:color w:val="1E293B"/>
          <w:sz w:val="17"/>
        </w:rPr>
        <w:br/>
        <w:t>collected 17 items</w:t>
      </w:r>
      <w:r>
        <w:rPr>
          <w:rFonts w:ascii="Consolas" w:hAnsi="Consolas"/>
          <w:color w:val="1E293B"/>
          <w:sz w:val="17"/>
        </w:rPr>
        <w:br/>
      </w:r>
      <w:r>
        <w:rPr>
          <w:rFonts w:ascii="Consolas" w:hAnsi="Consolas"/>
          <w:color w:val="1E293B"/>
          <w:sz w:val="17"/>
        </w:rPr>
        <w:br/>
        <w:t>tests/test_api.py::test_endpoint_raiz PASSED                            [  5%]</w:t>
      </w:r>
      <w:r>
        <w:rPr>
          <w:rFonts w:ascii="Consolas" w:hAnsi="Consolas"/>
          <w:color w:val="1E293B"/>
          <w:sz w:val="17"/>
        </w:rPr>
        <w:br/>
        <w:t>tests/test_api.py::test_endpoint_estadisticas PASSED                    [ 11%]</w:t>
      </w:r>
      <w:r>
        <w:rPr>
          <w:rFonts w:ascii="Consolas" w:hAnsi="Consolas"/>
          <w:color w:val="1E293B"/>
          <w:sz w:val="17"/>
        </w:rPr>
        <w:br/>
        <w:t>tests/test_api.py::test_endpoint_reglas PASSED                          [ 17%]</w:t>
      </w:r>
      <w:r>
        <w:rPr>
          <w:rFonts w:ascii="Consolas" w:hAnsi="Consolas"/>
          <w:color w:val="1E293B"/>
          <w:sz w:val="17"/>
        </w:rPr>
        <w:br/>
        <w:t>tests/test_api.py::test_endpoint_predecir_valido PASSED                 [ 23%]</w:t>
      </w:r>
      <w:r>
        <w:rPr>
          <w:rFonts w:ascii="Consolas" w:hAnsi="Consolas"/>
          <w:color w:val="1E293B"/>
          <w:sz w:val="17"/>
        </w:rPr>
        <w:br/>
        <w:t>tests/test_api.py::test_endpoint_predecir_invalido_amigable PASSED      [ 29%]</w:t>
      </w:r>
      <w:r>
        <w:rPr>
          <w:rFonts w:ascii="Consolas" w:hAnsi="Consolas"/>
          <w:color w:val="1E293B"/>
          <w:sz w:val="17"/>
        </w:rPr>
        <w:br/>
        <w:t>tests/test_api.py::test_endpoints_crud_flujo_completo PASSED            [ 35%]</w:t>
      </w:r>
      <w:r>
        <w:rPr>
          <w:rFonts w:ascii="Consolas" w:hAnsi="Consolas"/>
          <w:color w:val="1E293B"/>
          <w:sz w:val="17"/>
        </w:rPr>
        <w:br/>
        <w:t>tests/test_database.py::test_inicializacion_base_datos PASSED           [ 41%]</w:t>
      </w:r>
      <w:r>
        <w:rPr>
          <w:rFonts w:ascii="Consolas" w:hAnsi="Consolas"/>
          <w:color w:val="1E293B"/>
          <w:sz w:val="17"/>
        </w:rPr>
        <w:br/>
        <w:t>tests/test_database.py::test_creacion_y_lectura_cancion PASSED          [ 47%]</w:t>
      </w:r>
      <w:r>
        <w:rPr>
          <w:rFonts w:ascii="Consolas" w:hAnsi="Consolas"/>
          <w:color w:val="1E293B"/>
          <w:sz w:val="17"/>
        </w:rPr>
        <w:br/>
        <w:t>tests/test_database.py::test_listar_con_filtros PASSED                  [ 52%]</w:t>
      </w:r>
      <w:r>
        <w:rPr>
          <w:rFonts w:ascii="Consolas" w:hAnsi="Consolas"/>
          <w:color w:val="1E293B"/>
          <w:sz w:val="17"/>
        </w:rPr>
        <w:br/>
        <w:t>tests/test_database.py::test_actualizacion_cancion PASSED               [ 58%]</w:t>
      </w:r>
      <w:r>
        <w:rPr>
          <w:rFonts w:ascii="Consolas" w:hAnsi="Consolas"/>
          <w:color w:val="1E293B"/>
          <w:sz w:val="17"/>
        </w:rPr>
        <w:br/>
        <w:t>tests/test_database.py::test_eliminar_cancion PASSED                    [ 64%]</w:t>
      </w:r>
      <w:r>
        <w:rPr>
          <w:rFonts w:ascii="Consolas" w:hAnsi="Consolas"/>
          <w:color w:val="1E293B"/>
          <w:sz w:val="17"/>
        </w:rPr>
        <w:br/>
        <w:t>tests/test_modelos.py::test_existencia_artefactos_modelos PASSED        [ 70%]</w:t>
      </w:r>
      <w:r>
        <w:rPr>
          <w:rFonts w:ascii="Consolas" w:hAnsi="Consolas"/>
          <w:color w:val="1E293B"/>
          <w:sz w:val="17"/>
        </w:rPr>
        <w:br/>
        <w:t>tests/test_modelos.py::test_carga_scaler PASSED                         [ 76%]</w:t>
      </w:r>
      <w:r>
        <w:rPr>
          <w:rFonts w:ascii="Consolas" w:hAnsi="Consolas"/>
          <w:color w:val="1E293B"/>
          <w:sz w:val="17"/>
        </w:rPr>
        <w:br/>
        <w:t>tests/test_modelos.py::test_modelo_arbol_decision PASSED                [ 82%]</w:t>
      </w:r>
      <w:r>
        <w:rPr>
          <w:rFonts w:ascii="Consolas" w:hAnsi="Consolas"/>
          <w:color w:val="1E293B"/>
          <w:sz w:val="17"/>
        </w:rPr>
        <w:br/>
        <w:t>tests/test_modelos.py::test_modelo_kmeans PASSED                        [ 88%]</w:t>
      </w:r>
      <w:r>
        <w:rPr>
          <w:rFonts w:ascii="Consolas" w:hAnsi="Consolas"/>
          <w:color w:val="1E293B"/>
          <w:sz w:val="17"/>
        </w:rPr>
        <w:br/>
        <w:t>tests/test_modelos.py::test_reglas_apriori_json PASSED                  [ 94%]</w:t>
      </w:r>
      <w:r>
        <w:rPr>
          <w:rFonts w:ascii="Consolas" w:hAnsi="Consolas"/>
          <w:color w:val="1E293B"/>
          <w:sz w:val="17"/>
        </w:rPr>
        <w:br/>
        <w:t>tests/test_modelos.py::test_ejecutar_inferencia_unificada PASSED        [100%]</w:t>
      </w:r>
      <w:r>
        <w:rPr>
          <w:rFonts w:ascii="Consolas" w:hAnsi="Consolas"/>
          <w:color w:val="1E293B"/>
          <w:sz w:val="17"/>
        </w:rPr>
        <w:br/>
      </w:r>
      <w:r>
        <w:rPr>
          <w:rFonts w:ascii="Consolas" w:hAnsi="Consolas"/>
          <w:color w:val="1E293B"/>
          <w:sz w:val="17"/>
        </w:rPr>
        <w:br/>
        <w:t>============================== 17 passed in 2.72s ==============================</w:t>
      </w:r>
    </w:p>
    <w:p w14:paraId="318B3BD3" w14:textId="77777777" w:rsidR="00012FD2" w:rsidRDefault="00000000">
      <w:pPr>
        <w:pStyle w:val="Ttulo1"/>
        <w:spacing w:before="320" w:after="120"/>
      </w:pPr>
      <w:r>
        <w:rPr>
          <w:color w:val="0F172A"/>
          <w:sz w:val="30"/>
        </w:rPr>
        <w:t>8. Resumen de Enlaces y Verificación de Entrega</w:t>
      </w:r>
    </w:p>
    <w:p w14:paraId="4582D150" w14:textId="77777777" w:rsidR="00012FD2" w:rsidRDefault="00000000">
      <w:pPr>
        <w:pStyle w:val="Listaconvietas"/>
        <w:spacing w:before="30" w:after="50"/>
      </w:pPr>
      <w:r>
        <w:rPr>
          <w:b/>
          <w:color w:val="0F172A"/>
          <w:sz w:val="20"/>
        </w:rPr>
        <w:t>Repositorio de Código Fuente:</w:t>
      </w:r>
      <w:r>
        <w:rPr>
          <w:color w:val="1E293B"/>
          <w:sz w:val="20"/>
        </w:rPr>
        <w:t xml:space="preserve"> [https://github.com/mkinaa/MineriaDatos](https://github.com/mkinaa/MineriaDatos)</w:t>
      </w:r>
    </w:p>
    <w:p w14:paraId="46A4C4BA" w14:textId="77777777" w:rsidR="00012FD2" w:rsidRDefault="00000000">
      <w:pPr>
        <w:pStyle w:val="Listaconvietas"/>
        <w:spacing w:before="30" w:after="50"/>
      </w:pPr>
      <w:r>
        <w:rPr>
          <w:b/>
          <w:color w:val="0F172A"/>
          <w:sz w:val="20"/>
        </w:rPr>
        <w:t>Despliegue en la Nube:</w:t>
      </w:r>
      <w:r>
        <w:rPr>
          <w:color w:val="1E293B"/>
          <w:sz w:val="20"/>
        </w:rPr>
        <w:t xml:space="preserve"> [https://sounddata-analytics.onrender.com](https://sounddata-analytics.onrender.com)</w:t>
      </w:r>
    </w:p>
    <w:p w14:paraId="3A1BE52B" w14:textId="77777777" w:rsidR="00012FD2" w:rsidRDefault="00000000">
      <w:pPr>
        <w:pStyle w:val="Listaconvietas"/>
        <w:spacing w:before="30" w:after="50"/>
      </w:pPr>
      <w:r>
        <w:rPr>
          <w:b/>
          <w:color w:val="0F172A"/>
          <w:sz w:val="20"/>
        </w:rPr>
        <w:t>Notebook Documentado:</w:t>
      </w:r>
      <w:r>
        <w:rPr>
          <w:color w:val="1E293B"/>
          <w:sz w:val="20"/>
        </w:rPr>
        <w:t xml:space="preserve"> notebook/Proyecto_Mineria_Datos.ipynb</w:t>
      </w:r>
    </w:p>
    <w:p w14:paraId="5B33750A" w14:textId="77777777" w:rsidR="00012FD2" w:rsidRDefault="00000000">
      <w:pPr>
        <w:pStyle w:val="Listaconvietas"/>
        <w:spacing w:before="30" w:after="50"/>
      </w:pPr>
      <w:r>
        <w:rPr>
          <w:b/>
          <w:color w:val="0F172A"/>
          <w:sz w:val="20"/>
        </w:rPr>
        <w:t>Video de Respaldo Local (2 min):</w:t>
      </w:r>
      <w:r>
        <w:rPr>
          <w:color w:val="1E293B"/>
          <w:sz w:val="20"/>
        </w:rPr>
        <w:t xml:space="preserve"> Grabado y disponible para la comisión evaluadora en caso de intermitencias del enlace gratuito.</w:t>
      </w:r>
    </w:p>
    <w:sectPr w:rsidR="00012F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9897308">
    <w:abstractNumId w:val="8"/>
  </w:num>
  <w:num w:numId="2" w16cid:durableId="2126923714">
    <w:abstractNumId w:val="6"/>
  </w:num>
  <w:num w:numId="3" w16cid:durableId="328291096">
    <w:abstractNumId w:val="5"/>
  </w:num>
  <w:num w:numId="4" w16cid:durableId="885025180">
    <w:abstractNumId w:val="4"/>
  </w:num>
  <w:num w:numId="5" w16cid:durableId="1576239040">
    <w:abstractNumId w:val="7"/>
  </w:num>
  <w:num w:numId="6" w16cid:durableId="1464230236">
    <w:abstractNumId w:val="3"/>
  </w:num>
  <w:num w:numId="7" w16cid:durableId="1676374362">
    <w:abstractNumId w:val="2"/>
  </w:num>
  <w:num w:numId="8" w16cid:durableId="625309461">
    <w:abstractNumId w:val="1"/>
  </w:num>
  <w:num w:numId="9" w16cid:durableId="42966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FD2"/>
    <w:rsid w:val="00034616"/>
    <w:rsid w:val="0006063C"/>
    <w:rsid w:val="0015074B"/>
    <w:rsid w:val="0029639D"/>
    <w:rsid w:val="00326F90"/>
    <w:rsid w:val="00762272"/>
    <w:rsid w:val="00A960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307E0"/>
  <w14:defaultImageDpi w14:val="300"/>
  <w15:docId w15:val="{1A91E181-6080-40E8-8278-405E8F01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4550</Words>
  <Characters>25029</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VICENTE ALEXIS MUÑOZ SEPÚLVEDA</cp:lastModifiedBy>
  <cp:revision>2</cp:revision>
  <dcterms:created xsi:type="dcterms:W3CDTF">2013-12-23T23:15:00Z</dcterms:created>
  <dcterms:modified xsi:type="dcterms:W3CDTF">2026-10-07T23:52:00Z</dcterms:modified>
  <cp:category/>
</cp:coreProperties>
</file>