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F525" w14:textId="77777777" w:rsidR="001C036E" w:rsidRDefault="00000000">
      <w:pPr>
        <w:jc w:val="right"/>
      </w:pPr>
      <w:r>
        <w:rPr>
          <w:rFonts w:ascii="Calibri" w:hAnsi="Calibri"/>
          <w:b/>
          <w:color w:val="7F8C8D"/>
          <w:sz w:val="17"/>
        </w:rPr>
        <w:t>MINERÍA DE DATOS (IEI-067) | SANTO TOMÁS — RESUMEN EJECUTIVO PARA EXPOSICIÓN</w:t>
      </w:r>
    </w:p>
    <w:p w14:paraId="1FE1520D" w14:textId="77777777" w:rsidR="001C036E" w:rsidRDefault="00000000">
      <w:pPr>
        <w:spacing w:after="40"/>
      </w:pPr>
      <w:r>
        <w:rPr>
          <w:rFonts w:ascii="Calibri" w:hAnsi="Calibri"/>
          <w:b/>
          <w:color w:val="184C78"/>
          <w:sz w:val="36"/>
        </w:rPr>
        <w:t>Segmentación de Audiencias Musicales y Predicción de Éxito</w:t>
      </w:r>
    </w:p>
    <w:p w14:paraId="22158CC0" w14:textId="77777777" w:rsidR="001C036E" w:rsidRDefault="00000000">
      <w:r>
        <w:rPr>
          <w:rFonts w:ascii="Calibri" w:hAnsi="Calibri"/>
          <w:b/>
          <w:color w:val="1E824C"/>
          <w:sz w:val="23"/>
        </w:rPr>
        <w:t>Fases 1 y 2 de CRISP-DM: Comprensión del Negocio y de los Datos (Puntos Clave)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C036E" w14:paraId="5939F4EC" w14:textId="77777777">
        <w:trPr>
          <w:jc w:val="center"/>
        </w:trPr>
        <w:tc>
          <w:tcPr>
            <w:tcW w:w="3312" w:type="dxa"/>
            <w:shd w:val="clear" w:color="auto" w:fill="F4F6F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C554ED" w14:textId="77777777" w:rsidR="001C036E" w:rsidRDefault="00000000">
            <w:r>
              <w:rPr>
                <w:b/>
                <w:color w:val="184C78"/>
                <w:sz w:val="17"/>
              </w:rPr>
              <w:t>Problema Central:</w:t>
            </w:r>
            <w:r>
              <w:rPr>
                <w:b/>
                <w:color w:val="184C78"/>
                <w:sz w:val="17"/>
              </w:rPr>
              <w:br/>
            </w:r>
            <w:r>
              <w:rPr>
                <w:color w:val="2C3E50"/>
                <w:sz w:val="16"/>
              </w:rPr>
              <w:t>Incertidumbre en lanzamientos musicales y marketing genérico sin segmentar oyentes.</w:t>
            </w:r>
          </w:p>
        </w:tc>
        <w:tc>
          <w:tcPr>
            <w:tcW w:w="3312" w:type="dxa"/>
            <w:shd w:val="clear" w:color="auto" w:fill="F4F6F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57E442" w14:textId="77777777" w:rsidR="001C036E" w:rsidRDefault="00000000">
            <w:r>
              <w:rPr>
                <w:b/>
                <w:color w:val="184C78"/>
                <w:sz w:val="17"/>
              </w:rPr>
              <w:t>Base de Datos:</w:t>
            </w:r>
            <w:r>
              <w:rPr>
                <w:b/>
                <w:color w:val="184C78"/>
                <w:sz w:val="17"/>
              </w:rPr>
              <w:br/>
            </w:r>
            <w:r>
              <w:rPr>
                <w:color w:val="2C3E50"/>
                <w:sz w:val="16"/>
              </w:rPr>
              <w:t>85.000 canciones reales (2015-2025), 19 atributos, 10 países y 12 géneros.</w:t>
            </w:r>
          </w:p>
        </w:tc>
        <w:tc>
          <w:tcPr>
            <w:tcW w:w="3312" w:type="dxa"/>
            <w:shd w:val="clear" w:color="auto" w:fill="F4F6F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DCA1DB" w14:textId="77777777" w:rsidR="001C036E" w:rsidRDefault="00000000">
            <w:r>
              <w:rPr>
                <w:b/>
                <w:color w:val="184C78"/>
                <w:sz w:val="17"/>
              </w:rPr>
              <w:t>Solución Web:</w:t>
            </w:r>
            <w:r>
              <w:rPr>
                <w:b/>
                <w:color w:val="184C78"/>
                <w:sz w:val="17"/>
              </w:rPr>
              <w:br/>
            </w:r>
            <w:r>
              <w:rPr>
                <w:color w:val="2C3E50"/>
                <w:sz w:val="16"/>
              </w:rPr>
              <w:t>App interactiva que clasifica potencial de hit, perfila el cluster y da recomendaciones.</w:t>
            </w:r>
          </w:p>
        </w:tc>
      </w:tr>
    </w:tbl>
    <w:p w14:paraId="1F75DB93" w14:textId="77777777" w:rsidR="001C036E" w:rsidRDefault="001C036E">
      <w:pPr>
        <w:spacing w:after="120"/>
      </w:pPr>
    </w:p>
    <w:p w14:paraId="07756814" w14:textId="77777777" w:rsidR="001C036E" w:rsidRDefault="00000000">
      <w:pPr>
        <w:spacing w:before="200" w:after="60"/>
      </w:pPr>
      <w:r>
        <w:rPr>
          <w:rFonts w:ascii="Calibri" w:hAnsi="Calibri"/>
          <w:b/>
          <w:color w:val="184C78"/>
          <w:sz w:val="26"/>
        </w:rPr>
        <w:t>PUNTO 1: COMPRENSIÓN DEL NEGOCIO (¿Por qué y para qué?)</w:t>
      </w:r>
    </w:p>
    <w:p w14:paraId="3E267A4B" w14:textId="77777777" w:rsidR="001C036E" w:rsidRDefault="00000000">
      <w:pPr>
        <w:spacing w:before="120" w:after="40"/>
      </w:pPr>
      <w:r>
        <w:rPr>
          <w:rFonts w:ascii="Calibri" w:hAnsi="Calibri"/>
          <w:b/>
          <w:color w:val="1E824C"/>
          <w:sz w:val="21"/>
        </w:rPr>
        <w:t>1.1 El Problema Real (El Pitch de Negocio)</w:t>
      </w:r>
    </w:p>
    <w:p w14:paraId="652E5D78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El cambio en el consumo: </w:t>
      </w:r>
      <w:r>
        <w:rPr>
          <w:rFonts w:ascii="Calibri" w:hAnsi="Calibri"/>
          <w:color w:val="2C3E50"/>
          <w:sz w:val="20"/>
        </w:rPr>
        <w:t>Hoy la gente no escucha solo por artista; escucha por contexto y ritmo cardíaco/BPM (ej: 140-160 BPM para correr, 110 BPM para salir de fiesta, &lt;90 BPM para estudiar).</w:t>
      </w:r>
    </w:p>
    <w:p w14:paraId="3EC4B6B6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El dolor del cliente: </w:t>
      </w:r>
      <w:r>
        <w:rPr>
          <w:rFonts w:ascii="Calibri" w:hAnsi="Calibri"/>
          <w:color w:val="2C3E50"/>
          <w:sz w:val="20"/>
        </w:rPr>
        <w:t>Las discográficas y artistas independientes invierten millones a ciegas en campañas de publicidad genéricas, sin saber qué países o nichos de oyentes tienen afinidad por su tipo de canción.</w:t>
      </w:r>
    </w:p>
    <w:p w14:paraId="1BA23019" w14:textId="77777777" w:rsidR="001C036E" w:rsidRDefault="00000000">
      <w:pPr>
        <w:spacing w:before="120" w:after="40"/>
      </w:pPr>
      <w:r>
        <w:rPr>
          <w:rFonts w:ascii="Calibri" w:hAnsi="Calibri"/>
          <w:b/>
          <w:color w:val="1E824C"/>
          <w:sz w:val="21"/>
        </w:rPr>
        <w:t>1.2 Lo que Resuelve la Minería de Datos (Las 3 Técnicas + Web)</w:t>
      </w:r>
    </w:p>
    <w:p w14:paraId="381BE99A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Clustering (K-Means): </w:t>
      </w:r>
      <w:r>
        <w:rPr>
          <w:rFonts w:ascii="Calibri" w:hAnsi="Calibri"/>
          <w:color w:val="2C3E50"/>
          <w:sz w:val="20"/>
        </w:rPr>
        <w:t>Segmentar a las canciones y oyentes en 'Vibras/Moods' automáticos (ej. Cluster Cardio/Alta Energía, Cluster Mainstream Bailable, Cluster Acústico de Estudio).</w:t>
      </w:r>
    </w:p>
    <w:p w14:paraId="21DD8D77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Clasificación (Árbol de Decisión): </w:t>
      </w:r>
      <w:r>
        <w:rPr>
          <w:rFonts w:ascii="Calibri" w:hAnsi="Calibri"/>
          <w:color w:val="2C3E50"/>
          <w:sz w:val="20"/>
        </w:rPr>
        <w:t>Predecir si una canción será un 'Hit' (Popularidad &gt;= 50 o alto volumen de reproducciones) antes de gastar en marketing.</w:t>
      </w:r>
    </w:p>
    <w:p w14:paraId="4B88E3E0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Reglas de Asociación (Apriori): </w:t>
      </w:r>
      <w:r>
        <w:rPr>
          <w:rFonts w:ascii="Calibri" w:hAnsi="Calibri"/>
          <w:color w:val="2C3E50"/>
          <w:sz w:val="20"/>
        </w:rPr>
        <w:t>Descubrir qué combinaciones de ritmo y procedencia garantizan éxito (ej: si tiene BPM rápido y es de sello independiente, ¿qué género y país tienen más afinidad?).</w:t>
      </w:r>
    </w:p>
    <w:p w14:paraId="5D9AD374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Despliegue Web (FastAPI + HTML): </w:t>
      </w:r>
      <w:r>
        <w:rPr>
          <w:rFonts w:ascii="Calibri" w:hAnsi="Calibri"/>
          <w:color w:val="2C3E50"/>
          <w:sz w:val="20"/>
        </w:rPr>
        <w:t>Una web simple donde un productor o cantante ingresa el BPM y características de su canción y la app le responde al instante su predicción y recomendaciones.</w:t>
      </w:r>
    </w:p>
    <w:p w14:paraId="17AEE322" w14:textId="77777777" w:rsidR="001C036E" w:rsidRDefault="00000000">
      <w:pPr>
        <w:spacing w:before="120" w:after="40"/>
      </w:pPr>
      <w:r>
        <w:rPr>
          <w:rFonts w:ascii="Calibri" w:hAnsi="Calibri"/>
          <w:b/>
          <w:color w:val="1E824C"/>
          <w:sz w:val="21"/>
        </w:rPr>
        <w:t>1.3 Metas de Éxito Concretas (Lo que evalúa el profesor)</w:t>
      </w:r>
    </w:p>
    <w:p w14:paraId="2B4C4899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Exactitud en Clasificación: </w:t>
      </w:r>
      <w:r>
        <w:rPr>
          <w:rFonts w:ascii="Calibri" w:hAnsi="Calibri"/>
          <w:color w:val="2C3E50"/>
          <w:sz w:val="20"/>
        </w:rPr>
        <w:t>Superar el 70% de Accuracy en el Árbol de Decisión sin sobreajuste.</w:t>
      </w:r>
    </w:p>
    <w:p w14:paraId="2889E6BB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Calidad de Grupos: </w:t>
      </w:r>
      <w:r>
        <w:rPr>
          <w:rFonts w:ascii="Calibri" w:hAnsi="Calibri"/>
          <w:color w:val="2C3E50"/>
          <w:sz w:val="20"/>
        </w:rPr>
        <w:t>Entre 3 y 5 clusters bien justificados con el Método del Codo y Coeficiente de Silueta.</w:t>
      </w:r>
    </w:p>
    <w:p w14:paraId="4D6562E8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Reglas Válidas: </w:t>
      </w:r>
      <w:r>
        <w:rPr>
          <w:rFonts w:ascii="Calibri" w:hAnsi="Calibri"/>
          <w:color w:val="2C3E50"/>
          <w:sz w:val="20"/>
        </w:rPr>
        <w:t>Mínimo 3 reglas Apriori con Soporte &gt;= 5%, Confianza &gt;= 60% y Lift &gt; 1.2.</w:t>
      </w:r>
    </w:p>
    <w:p w14:paraId="4590495B" w14:textId="77777777" w:rsidR="001C036E" w:rsidRDefault="00000000">
      <w:pPr>
        <w:spacing w:before="200" w:after="60"/>
      </w:pPr>
      <w:r>
        <w:rPr>
          <w:rFonts w:ascii="Calibri" w:hAnsi="Calibri"/>
          <w:b/>
          <w:color w:val="184C78"/>
          <w:sz w:val="26"/>
        </w:rPr>
        <w:t>PUNTO 2: COMPRENSIÓN DE LOS DATOS (¿Con qué trabajamos?)</w:t>
      </w:r>
    </w:p>
    <w:p w14:paraId="4B5AF130" w14:textId="77777777" w:rsidR="001C036E" w:rsidRDefault="00000000">
      <w:pPr>
        <w:spacing w:before="120" w:after="40"/>
      </w:pPr>
      <w:r>
        <w:rPr>
          <w:rFonts w:ascii="Calibri" w:hAnsi="Calibri"/>
          <w:b/>
          <w:color w:val="1E824C"/>
          <w:sz w:val="21"/>
        </w:rPr>
        <w:t>2.1 Radiografía del Dataset Seleccionado</w:t>
      </w:r>
    </w:p>
    <w:p w14:paraId="7AE3A310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Nombre del archivo: </w:t>
      </w:r>
      <w:r>
        <w:rPr>
          <w:rFonts w:ascii="Calibri" w:hAnsi="Calibri"/>
          <w:color w:val="2C3E50"/>
          <w:sz w:val="20"/>
        </w:rPr>
        <w:t>spotify_2015_2025_85k.csv (Kaggle).</w:t>
      </w:r>
    </w:p>
    <w:p w14:paraId="09F39AD8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Tamaño y volumen: </w:t>
      </w:r>
      <w:r>
        <w:rPr>
          <w:rFonts w:ascii="Calibri" w:hAnsi="Calibri"/>
          <w:color w:val="2C3E50"/>
          <w:sz w:val="20"/>
        </w:rPr>
        <w:t>85.000 filas (supera ampliamente el mínimo de 500) y 19 columnas (supera el mínimo de 5).</w:t>
      </w:r>
    </w:p>
    <w:p w14:paraId="61881806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Calidad técnica: </w:t>
      </w:r>
      <w:r>
        <w:rPr>
          <w:rFonts w:ascii="Calibri" w:hAnsi="Calibri"/>
          <w:color w:val="2C3E50"/>
          <w:sz w:val="20"/>
        </w:rPr>
        <w:t>0 valores nulos (100% de datos completos y utilizables) y 10 años continuos de historia (2015 a 2025).</w:t>
      </w:r>
    </w:p>
    <w:p w14:paraId="3D0E89ED" w14:textId="77777777" w:rsidR="001C036E" w:rsidRDefault="00000000">
      <w:pPr>
        <w:spacing w:before="120" w:after="40"/>
      </w:pPr>
      <w:r>
        <w:rPr>
          <w:rFonts w:ascii="Calibri" w:hAnsi="Calibri"/>
          <w:b/>
          <w:color w:val="1E824C"/>
          <w:sz w:val="21"/>
        </w:rPr>
        <w:t>2.2 Identificación de Variables (Rúbrica de Evaluación)</w:t>
      </w:r>
    </w:p>
    <w:p w14:paraId="71CE2A94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Variable Objetivo (Class): </w:t>
      </w:r>
      <w:r>
        <w:rPr>
          <w:rFonts w:ascii="Calibri" w:hAnsi="Calibri"/>
          <w:color w:val="2C3E50"/>
          <w:sz w:val="20"/>
        </w:rPr>
        <w:t>Éxito Comercial / Hit (1 si Popularidad &gt;= 50 o reproducciones masivas; 0 en caso contrario). Es la variable que aprenderá a predecir el Árbol de Decisión.</w:t>
      </w:r>
    </w:p>
    <w:p w14:paraId="0D4455AC" w14:textId="77777777" w:rsidR="001C036E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Variables Predictoras (Meta): </w:t>
      </w:r>
      <w:r>
        <w:rPr>
          <w:rFonts w:ascii="Calibri" w:hAnsi="Calibri"/>
          <w:color w:val="2C3E50"/>
          <w:sz w:val="20"/>
        </w:rPr>
        <w:t>Atributos de audio (tempo/BPM, danceability, energy, loudness, instrumentalness), mercado geográfico (country: 10 países globales) y sello discográfico (label: Major vs Independent).</w:t>
      </w:r>
    </w:p>
    <w:p w14:paraId="11975C2A" w14:textId="77777777" w:rsidR="001C036E" w:rsidRDefault="00000000">
      <w:pPr>
        <w:spacing w:before="120" w:after="40"/>
      </w:pPr>
      <w:r>
        <w:rPr>
          <w:rFonts w:ascii="Calibri" w:hAnsi="Calibri"/>
          <w:b/>
          <w:color w:val="1E824C"/>
          <w:sz w:val="21"/>
        </w:rPr>
        <w:t>2.3 Datos Estadísticos Clave para Decir en la Exposición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C036E" w14:paraId="0B294B04" w14:textId="77777777">
        <w:trPr>
          <w:jc w:val="center"/>
        </w:trPr>
        <w:tc>
          <w:tcPr>
            <w:tcW w:w="2484" w:type="dxa"/>
            <w:shd w:val="clear" w:color="auto" w:fill="184C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B75EF8" w14:textId="77777777" w:rsidR="001C036E" w:rsidRDefault="00000000">
            <w:r>
              <w:rPr>
                <w:b/>
                <w:color w:val="FFFFFF"/>
                <w:sz w:val="17"/>
              </w:rPr>
              <w:lastRenderedPageBreak/>
              <w:t>Variable</w:t>
            </w:r>
          </w:p>
        </w:tc>
        <w:tc>
          <w:tcPr>
            <w:tcW w:w="2484" w:type="dxa"/>
            <w:shd w:val="clear" w:color="auto" w:fill="184C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C33445" w14:textId="77777777" w:rsidR="001C036E" w:rsidRDefault="00000000">
            <w:r>
              <w:rPr>
                <w:b/>
                <w:color w:val="FFFFFF"/>
                <w:sz w:val="17"/>
              </w:rPr>
              <w:t>Promedio / Mediana</w:t>
            </w:r>
          </w:p>
        </w:tc>
        <w:tc>
          <w:tcPr>
            <w:tcW w:w="2484" w:type="dxa"/>
            <w:shd w:val="clear" w:color="auto" w:fill="184C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935BA" w14:textId="77777777" w:rsidR="001C036E" w:rsidRDefault="00000000">
            <w:r>
              <w:rPr>
                <w:b/>
                <w:color w:val="FFFFFF"/>
                <w:sz w:val="17"/>
              </w:rPr>
              <w:t>Rango (Mín - Máx)</w:t>
            </w:r>
          </w:p>
        </w:tc>
        <w:tc>
          <w:tcPr>
            <w:tcW w:w="2484" w:type="dxa"/>
            <w:shd w:val="clear" w:color="auto" w:fill="184C7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EE162" w14:textId="77777777" w:rsidR="001C036E" w:rsidRDefault="00000000">
            <w:r>
              <w:rPr>
                <w:b/>
                <w:color w:val="FFFFFF"/>
                <w:sz w:val="17"/>
              </w:rPr>
              <w:t>Significado para la Exposición</w:t>
            </w:r>
          </w:p>
        </w:tc>
      </w:tr>
      <w:tr w:rsidR="001C036E" w14:paraId="547918E9" w14:textId="77777777">
        <w:trPr>
          <w:jc w:val="center"/>
        </w:trPr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2F86D5" w14:textId="77777777" w:rsidR="001C036E" w:rsidRDefault="00000000">
            <w:r>
              <w:rPr>
                <w:color w:val="2C3E50"/>
                <w:sz w:val="16"/>
              </w:rPr>
              <w:t>stream_count</w:t>
            </w:r>
            <w:r>
              <w:rPr>
                <w:color w:val="2C3E50"/>
                <w:sz w:val="16"/>
              </w:rPr>
              <w:br/>
              <w:t>(Reproducciones)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5483EE" w14:textId="77777777" w:rsidR="001C036E" w:rsidRDefault="00000000">
            <w:r>
              <w:rPr>
                <w:color w:val="2C3E50"/>
                <w:sz w:val="16"/>
              </w:rPr>
              <w:t>Promedio: ~214k</w:t>
            </w:r>
            <w:r>
              <w:rPr>
                <w:color w:val="2C3E50"/>
                <w:sz w:val="16"/>
              </w:rPr>
              <w:br/>
              <w:t>Mediana: 2.000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56002C" w14:textId="77777777" w:rsidR="001C036E" w:rsidRDefault="00000000">
            <w:r>
              <w:rPr>
                <w:color w:val="2C3E50"/>
                <w:sz w:val="16"/>
              </w:rPr>
              <w:t>1.000 a 20 millones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519977" w14:textId="77777777" w:rsidR="001C036E" w:rsidRDefault="00000000">
            <w:r>
              <w:rPr>
                <w:color w:val="2C3E50"/>
                <w:sz w:val="16"/>
              </w:rPr>
              <w:t>Comportamiento Pareto típico: pocas canciones son mega-hits y la gran mayoría son de nicho.</w:t>
            </w:r>
          </w:p>
        </w:tc>
      </w:tr>
      <w:tr w:rsidR="001C036E" w14:paraId="0FC2A79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4BD82B4" w14:textId="77777777" w:rsidR="001C036E" w:rsidRDefault="00000000">
            <w:r>
              <w:rPr>
                <w:color w:val="2C3E50"/>
                <w:sz w:val="16"/>
              </w:rPr>
              <w:t>tempo</w:t>
            </w:r>
            <w:r>
              <w:rPr>
                <w:color w:val="2C3E50"/>
                <w:sz w:val="16"/>
              </w:rPr>
              <w:br/>
              <w:t>(Ritmo en BPM)</w:t>
            </w:r>
          </w:p>
        </w:tc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54C07FC" w14:textId="77777777" w:rsidR="001C036E" w:rsidRDefault="00000000">
            <w:r>
              <w:rPr>
                <w:color w:val="2C3E50"/>
                <w:sz w:val="16"/>
              </w:rPr>
              <w:t>Promedio: 130 BPM</w:t>
            </w:r>
            <w:r>
              <w:rPr>
                <w:color w:val="2C3E50"/>
                <w:sz w:val="16"/>
              </w:rPr>
              <w:br/>
              <w:t>Mediana: 130 BPM</w:t>
            </w:r>
          </w:p>
        </w:tc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DB2B29" w14:textId="77777777" w:rsidR="001C036E" w:rsidRDefault="00000000">
            <w:r>
              <w:rPr>
                <w:color w:val="2C3E50"/>
                <w:sz w:val="16"/>
              </w:rPr>
              <w:t>60 a 200 BPM</w:t>
            </w:r>
          </w:p>
        </w:tc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138ADA" w14:textId="77777777" w:rsidR="001C036E" w:rsidRDefault="00000000">
            <w:r>
              <w:rPr>
                <w:color w:val="2C3E50"/>
                <w:sz w:val="16"/>
              </w:rPr>
              <w:t>El centro exacto está en 130 BPM (la frontera entre música tranquila y música de entrenamiento/baile).</w:t>
            </w:r>
          </w:p>
        </w:tc>
      </w:tr>
      <w:tr w:rsidR="001C036E" w14:paraId="332508AF" w14:textId="77777777">
        <w:trPr>
          <w:jc w:val="center"/>
        </w:trPr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9A2F509" w14:textId="77777777" w:rsidR="001C036E" w:rsidRDefault="00000000">
            <w:r>
              <w:rPr>
                <w:color w:val="2C3E50"/>
                <w:sz w:val="16"/>
              </w:rPr>
              <w:t>popularity</w:t>
            </w:r>
            <w:r>
              <w:rPr>
                <w:color w:val="2C3E50"/>
                <w:sz w:val="16"/>
              </w:rPr>
              <w:br/>
              <w:t>(Índice de Éxito)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9F3D2D" w14:textId="77777777" w:rsidR="001C036E" w:rsidRDefault="00000000">
            <w:r>
              <w:rPr>
                <w:color w:val="2C3E50"/>
                <w:sz w:val="16"/>
              </w:rPr>
              <w:t>Promedio: 48,16</w:t>
            </w:r>
            <w:r>
              <w:rPr>
                <w:color w:val="2C3E50"/>
                <w:sz w:val="16"/>
              </w:rPr>
              <w:br/>
              <w:t>Mediana: 47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6FAB831" w14:textId="77777777" w:rsidR="001C036E" w:rsidRDefault="00000000">
            <w:r>
              <w:rPr>
                <w:color w:val="2C3E50"/>
                <w:sz w:val="16"/>
              </w:rPr>
              <w:t>0 a 100 puntos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792FA1" w14:textId="77777777" w:rsidR="001C036E" w:rsidRDefault="00000000">
            <w:r>
              <w:rPr>
                <w:color w:val="2C3E50"/>
                <w:sz w:val="16"/>
              </w:rPr>
              <w:t>Distribución equilibrada y simétrica, ideal para fijar el corte de éxito en 50 puntos.</w:t>
            </w:r>
          </w:p>
        </w:tc>
      </w:tr>
      <w:tr w:rsidR="001C036E" w14:paraId="46C6C79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ECAE935" w14:textId="77777777" w:rsidR="001C036E" w:rsidRDefault="00000000">
            <w:r>
              <w:rPr>
                <w:color w:val="2C3E50"/>
                <w:sz w:val="16"/>
              </w:rPr>
              <w:t>genre</w:t>
            </w:r>
            <w:r>
              <w:rPr>
                <w:color w:val="2C3E50"/>
                <w:sz w:val="16"/>
              </w:rPr>
              <w:br/>
              <w:t>(12 Géneros)</w:t>
            </w:r>
          </w:p>
        </w:tc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961629B" w14:textId="77777777" w:rsidR="001C036E" w:rsidRDefault="00000000">
            <w:r>
              <w:rPr>
                <w:color w:val="2C3E50"/>
                <w:sz w:val="16"/>
              </w:rPr>
              <w:t>~7.080 canciones por género</w:t>
            </w:r>
          </w:p>
        </w:tc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10B1AB" w14:textId="77777777" w:rsidR="001C036E" w:rsidRDefault="00000000">
            <w:r>
              <w:rPr>
                <w:color w:val="2C3E50"/>
                <w:sz w:val="16"/>
              </w:rPr>
              <w:t>12 categorías balanceadas</w:t>
            </w:r>
          </w:p>
        </w:tc>
        <w:tc>
          <w:tcPr>
            <w:tcW w:w="2484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7CD365" w14:textId="77777777" w:rsidR="001C036E" w:rsidRDefault="00000000">
            <w:r>
              <w:rPr>
                <w:color w:val="2C3E50"/>
                <w:sz w:val="16"/>
              </w:rPr>
              <w:t>Dataset perfectamente balanceado entre Pop, Rock, Reggaeton, Metal, EDM, Jazz, etc. (cero sesgo).</w:t>
            </w:r>
          </w:p>
        </w:tc>
      </w:tr>
      <w:tr w:rsidR="001C036E" w14:paraId="79EFCFC7" w14:textId="77777777">
        <w:trPr>
          <w:jc w:val="center"/>
        </w:trPr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E30BDF" w14:textId="77777777" w:rsidR="001C036E" w:rsidRDefault="00000000">
            <w:r>
              <w:rPr>
                <w:color w:val="2C3E50"/>
                <w:sz w:val="16"/>
              </w:rPr>
              <w:t>country</w:t>
            </w:r>
            <w:r>
              <w:rPr>
                <w:color w:val="2C3E50"/>
                <w:sz w:val="16"/>
              </w:rPr>
              <w:br/>
              <w:t>(10 Mercados)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B4B5010" w14:textId="77777777" w:rsidR="001C036E" w:rsidRDefault="00000000">
            <w:r>
              <w:rPr>
                <w:color w:val="2C3E50"/>
                <w:sz w:val="16"/>
              </w:rPr>
              <w:t>~8.500 canciones por país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4B5ECA" w14:textId="77777777" w:rsidR="001C036E" w:rsidRDefault="00000000">
            <w:r>
              <w:rPr>
                <w:color w:val="2C3E50"/>
                <w:sz w:val="16"/>
              </w:rPr>
              <w:t>10 países</w:t>
            </w:r>
          </w:p>
        </w:tc>
        <w:tc>
          <w:tcPr>
            <w:tcW w:w="2484" w:type="dxa"/>
            <w:shd w:val="clear" w:color="auto" w:fill="F9FAF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80314B" w14:textId="77777777" w:rsidR="001C036E" w:rsidRDefault="00000000">
            <w:r>
              <w:rPr>
                <w:color w:val="2C3E50"/>
                <w:sz w:val="16"/>
              </w:rPr>
              <w:t>Representa consumo real en EE.UU., México, Brasil, Reino Unido, Japón, Alemania, etc.</w:t>
            </w:r>
          </w:p>
        </w:tc>
      </w:tr>
    </w:tbl>
    <w:p w14:paraId="0002F4B7" w14:textId="77777777" w:rsidR="001C036E" w:rsidRDefault="001C036E">
      <w:pPr>
        <w:spacing w:after="160"/>
      </w:pPr>
    </w:p>
    <w:p w14:paraId="2A69D8F4" w14:textId="5CACC939" w:rsidR="001C036E" w:rsidRDefault="001C036E">
      <w:pPr>
        <w:spacing w:after="120" w:line="288" w:lineRule="auto"/>
      </w:pPr>
    </w:p>
    <w:sectPr w:rsidR="001C036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940290">
    <w:abstractNumId w:val="8"/>
  </w:num>
  <w:num w:numId="2" w16cid:durableId="982931133">
    <w:abstractNumId w:val="6"/>
  </w:num>
  <w:num w:numId="3" w16cid:durableId="380516186">
    <w:abstractNumId w:val="5"/>
  </w:num>
  <w:num w:numId="4" w16cid:durableId="1329670938">
    <w:abstractNumId w:val="4"/>
  </w:num>
  <w:num w:numId="5" w16cid:durableId="110828222">
    <w:abstractNumId w:val="7"/>
  </w:num>
  <w:num w:numId="6" w16cid:durableId="1924026822">
    <w:abstractNumId w:val="3"/>
  </w:num>
  <w:num w:numId="7" w16cid:durableId="1026836038">
    <w:abstractNumId w:val="2"/>
  </w:num>
  <w:num w:numId="8" w16cid:durableId="473716641">
    <w:abstractNumId w:val="1"/>
  </w:num>
  <w:num w:numId="9" w16cid:durableId="196130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36E"/>
    <w:rsid w:val="0021537D"/>
    <w:rsid w:val="0029639D"/>
    <w:rsid w:val="00326F90"/>
    <w:rsid w:val="007B07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DE130"/>
  <w14:defaultImageDpi w14:val="300"/>
  <w15:docId w15:val="{FAB6AD3A-2F2D-49E8-84E0-0281BEA1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VICENTE ALEXIS MUÑOZ SEPÚLVEDA</cp:lastModifiedBy>
  <cp:revision>2</cp:revision>
  <dcterms:created xsi:type="dcterms:W3CDTF">2013-12-23T23:15:00Z</dcterms:created>
  <dcterms:modified xsi:type="dcterms:W3CDTF">2026-09-25T14:44:00Z</dcterms:modified>
  <cp:category/>
</cp:coreProperties>
</file>