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2387" w14:textId="77777777" w:rsidR="008B118F" w:rsidRDefault="00000000">
      <w:pPr>
        <w:widowControl w:val="0"/>
        <w:pBdr>
          <w:top w:val="nil"/>
          <w:left w:val="nil"/>
          <w:bottom w:val="nil"/>
          <w:right w:val="nil"/>
          <w:between w:val="nil"/>
        </w:pBdr>
        <w:ind w:right="-30"/>
        <w:rPr>
          <w:rFonts w:ascii="Garamond" w:eastAsia="Garamond" w:hAnsi="Garamond" w:cs="Garamond"/>
          <w:b/>
          <w:color w:val="0000FF"/>
        </w:rPr>
      </w:pPr>
      <w:r>
        <w:rPr>
          <w:rFonts w:ascii="Garamond" w:eastAsia="Garamond" w:hAnsi="Garamond" w:cs="Garamond"/>
          <w:b/>
          <w:color w:val="0000FF"/>
        </w:rPr>
        <w:t>POL 318 - Politics of the American South</w:t>
      </w:r>
    </w:p>
    <w:p w14:paraId="4E59C164" w14:textId="77777777" w:rsidR="008B118F" w:rsidRDefault="00000000">
      <w:pPr>
        <w:widowControl w:val="0"/>
        <w:pBdr>
          <w:top w:val="nil"/>
          <w:left w:val="nil"/>
          <w:bottom w:val="nil"/>
          <w:right w:val="nil"/>
          <w:between w:val="nil"/>
        </w:pBdr>
        <w:ind w:right="-30"/>
        <w:rPr>
          <w:rFonts w:ascii="Garamond" w:eastAsia="Garamond" w:hAnsi="Garamond" w:cs="Garamond"/>
        </w:rPr>
      </w:pPr>
      <w:r>
        <w:rPr>
          <w:rFonts w:ascii="Garamond" w:eastAsia="Garamond" w:hAnsi="Garamond" w:cs="Garamond"/>
        </w:rPr>
        <w:t>Spring 2024</w:t>
      </w:r>
    </w:p>
    <w:p w14:paraId="645D00E1" w14:textId="77777777" w:rsidR="008B118F" w:rsidRDefault="00000000">
      <w:pPr>
        <w:widowControl w:val="0"/>
        <w:pBdr>
          <w:top w:val="nil"/>
          <w:left w:val="nil"/>
          <w:bottom w:val="nil"/>
          <w:right w:val="nil"/>
          <w:between w:val="nil"/>
        </w:pBdr>
        <w:ind w:right="-30"/>
        <w:rPr>
          <w:rFonts w:ascii="Garamond" w:eastAsia="Garamond" w:hAnsi="Garamond" w:cs="Garamond"/>
        </w:rPr>
      </w:pPr>
      <w:r>
        <w:rPr>
          <w:rFonts w:ascii="Garamond" w:eastAsia="Garamond" w:hAnsi="Garamond" w:cs="Garamond"/>
        </w:rPr>
        <w:t>M/W/F 12:00 - 12:50pm</w:t>
      </w:r>
    </w:p>
    <w:p w14:paraId="5EF792A0" w14:textId="77777777" w:rsidR="008B118F" w:rsidRDefault="00000000">
      <w:pPr>
        <w:widowControl w:val="0"/>
        <w:pBdr>
          <w:top w:val="nil"/>
          <w:left w:val="nil"/>
          <w:bottom w:val="nil"/>
          <w:right w:val="nil"/>
          <w:between w:val="nil"/>
        </w:pBdr>
        <w:ind w:right="-30"/>
        <w:rPr>
          <w:rFonts w:ascii="Garamond" w:eastAsia="Garamond" w:hAnsi="Garamond" w:cs="Garamond"/>
        </w:rPr>
      </w:pPr>
      <w:r>
        <w:rPr>
          <w:rFonts w:ascii="Garamond" w:eastAsia="Garamond" w:hAnsi="Garamond" w:cs="Garamond"/>
        </w:rPr>
        <w:t>Turner 241</w:t>
      </w:r>
    </w:p>
    <w:p w14:paraId="5AC0EAA0" w14:textId="77777777" w:rsidR="008B118F" w:rsidRDefault="008B118F">
      <w:pPr>
        <w:widowControl w:val="0"/>
        <w:jc w:val="center"/>
        <w:rPr>
          <w:rFonts w:ascii="Garamond" w:eastAsia="Garamond" w:hAnsi="Garamond" w:cs="Garamond"/>
          <w:b/>
        </w:rPr>
      </w:pPr>
    </w:p>
    <w:p w14:paraId="35F5E88C" w14:textId="77777777" w:rsidR="008B118F" w:rsidRDefault="00000000">
      <w:pPr>
        <w:widowControl w:val="0"/>
        <w:pBdr>
          <w:top w:val="nil"/>
          <w:left w:val="nil"/>
          <w:bottom w:val="nil"/>
          <w:right w:val="nil"/>
          <w:between w:val="nil"/>
        </w:pBdr>
        <w:tabs>
          <w:tab w:val="left" w:pos="7020"/>
        </w:tabs>
        <w:spacing w:before="58"/>
        <w:rPr>
          <w:rFonts w:ascii="Garamond" w:eastAsia="Garamond" w:hAnsi="Garamond" w:cs="Garamond"/>
          <w:b/>
          <w:color w:val="0000FF"/>
        </w:rPr>
      </w:pPr>
      <w:r>
        <w:rPr>
          <w:rFonts w:ascii="Garamond" w:eastAsia="Garamond" w:hAnsi="Garamond" w:cs="Garamond"/>
          <w:b/>
          <w:color w:val="0000FF"/>
        </w:rPr>
        <w:t>Dr. Marvin King</w:t>
      </w:r>
    </w:p>
    <w:p w14:paraId="35E71655" w14:textId="77777777" w:rsidR="008B118F" w:rsidRDefault="00000000">
      <w:pPr>
        <w:widowControl w:val="0"/>
        <w:pBdr>
          <w:top w:val="nil"/>
          <w:left w:val="nil"/>
          <w:bottom w:val="nil"/>
          <w:right w:val="nil"/>
          <w:between w:val="nil"/>
        </w:pBdr>
        <w:tabs>
          <w:tab w:val="left" w:pos="3643"/>
          <w:tab w:val="left" w:pos="4320"/>
          <w:tab w:val="left" w:pos="7560"/>
        </w:tabs>
        <w:ind w:right="40"/>
        <w:rPr>
          <w:rFonts w:ascii="Garamond" w:eastAsia="Garamond" w:hAnsi="Garamond" w:cs="Garamond"/>
          <w:color w:val="000000"/>
        </w:rPr>
      </w:pPr>
      <w:r>
        <w:rPr>
          <w:rFonts w:ascii="Garamond" w:eastAsia="Garamond" w:hAnsi="Garamond" w:cs="Garamond"/>
          <w:color w:val="000000"/>
        </w:rPr>
        <w:t>Associate Professor | Political Science and African American Studies</w:t>
      </w:r>
    </w:p>
    <w:p w14:paraId="7D507BB0" w14:textId="77777777" w:rsidR="008B118F" w:rsidRDefault="00000000">
      <w:pPr>
        <w:spacing w:line="276" w:lineRule="auto"/>
        <w:ind w:right="40"/>
        <w:rPr>
          <w:rFonts w:ascii="Garamond" w:eastAsia="Garamond" w:hAnsi="Garamond" w:cs="Garamond"/>
        </w:rPr>
      </w:pPr>
      <w:r>
        <w:rPr>
          <w:rFonts w:ascii="Garamond" w:eastAsia="Garamond" w:hAnsi="Garamond" w:cs="Garamond"/>
        </w:rPr>
        <w:t>325 Deupree</w:t>
      </w:r>
    </w:p>
    <w:p w14:paraId="13A613B7" w14:textId="77777777" w:rsidR="008B118F" w:rsidRDefault="00000000">
      <w:pPr>
        <w:spacing w:line="276" w:lineRule="auto"/>
        <w:rPr>
          <w:rFonts w:ascii="Garamond" w:eastAsia="Garamond" w:hAnsi="Garamond" w:cs="Garamond"/>
          <w:color w:val="0563C1"/>
        </w:rPr>
      </w:pPr>
      <w:r>
        <w:rPr>
          <w:rFonts w:ascii="Garamond" w:eastAsia="Garamond" w:hAnsi="Garamond" w:cs="Garamond"/>
          <w:color w:val="0563C1"/>
        </w:rPr>
        <w:t>marvin@olemiss.edu</w:t>
      </w:r>
    </w:p>
    <w:p w14:paraId="654F01DC" w14:textId="77777777" w:rsidR="008B118F" w:rsidRDefault="00000000">
      <w:pPr>
        <w:spacing w:line="276" w:lineRule="auto"/>
        <w:rPr>
          <w:rFonts w:ascii="Garamond" w:eastAsia="Garamond" w:hAnsi="Garamond" w:cs="Garamond"/>
        </w:rPr>
      </w:pPr>
      <w:r>
        <w:rPr>
          <w:rFonts w:ascii="Garamond" w:eastAsia="Garamond" w:hAnsi="Garamond" w:cs="Garamond"/>
        </w:rPr>
        <w:t>Office Hours: Tuesday: 10am - 11:am, Wednesday: 10a – 11am</w:t>
      </w:r>
    </w:p>
    <w:p w14:paraId="23073F79" w14:textId="77777777" w:rsidR="008B118F" w:rsidRDefault="00000000">
      <w:pPr>
        <w:spacing w:line="276" w:lineRule="auto"/>
        <w:rPr>
          <w:rFonts w:ascii="Garamond" w:eastAsia="Garamond" w:hAnsi="Garamond" w:cs="Garamond"/>
        </w:rPr>
      </w:pPr>
      <w:r>
        <w:rPr>
          <w:rFonts w:ascii="Garamond" w:eastAsia="Garamond" w:hAnsi="Garamond" w:cs="Garamond"/>
        </w:rPr>
        <w:t>If you cannot physically come to my office, I will send you a Zoom link.</w:t>
      </w:r>
    </w:p>
    <w:p w14:paraId="681AC3AB" w14:textId="77777777" w:rsidR="008B118F" w:rsidRDefault="008B118F">
      <w:pPr>
        <w:spacing w:line="276" w:lineRule="auto"/>
        <w:rPr>
          <w:rFonts w:ascii="Garamond" w:eastAsia="Garamond" w:hAnsi="Garamond" w:cs="Garamond"/>
        </w:rPr>
      </w:pPr>
    </w:p>
    <w:p w14:paraId="65D17898" w14:textId="77777777" w:rsidR="008B118F" w:rsidRDefault="00000000">
      <w:pPr>
        <w:spacing w:line="276" w:lineRule="auto"/>
        <w:rPr>
          <w:rFonts w:ascii="Garamond" w:eastAsia="Garamond" w:hAnsi="Garamond" w:cs="Garamond"/>
        </w:rPr>
      </w:pPr>
      <w:r>
        <w:rPr>
          <w:rFonts w:ascii="Garamond" w:eastAsia="Garamond" w:hAnsi="Garamond" w:cs="Garamond"/>
        </w:rPr>
        <w:t>A note about emails and titles: While I am not overly concerned about titles, many faculty do insist upon being addressed by their rank, so it is worth the time and trouble to use a person’s correct name and title – Dr. King, Professor, or Professor King – are all fine, rather than just “Hey.” The subject line should indicate the class you are in as well. I teach several classes and have some responsibility/contact with more than 500 students this semester.</w:t>
      </w:r>
    </w:p>
    <w:p w14:paraId="300C5AA0" w14:textId="77777777" w:rsidR="008B118F" w:rsidRDefault="00000000">
      <w:pPr>
        <w:spacing w:line="276" w:lineRule="auto"/>
        <w:rPr>
          <w:rFonts w:ascii="Garamond" w:eastAsia="Garamond" w:hAnsi="Garamond" w:cs="Garamond"/>
        </w:rPr>
      </w:pPr>
      <w:r>
        <w:rPr>
          <w:rFonts w:ascii="Garamond" w:eastAsia="Garamond" w:hAnsi="Garamond" w:cs="Garamond"/>
        </w:rPr>
        <w:t xml:space="preserve"> </w:t>
      </w:r>
    </w:p>
    <w:p w14:paraId="64FD8C2E" w14:textId="77777777" w:rsidR="008B118F" w:rsidRDefault="00000000">
      <w:pPr>
        <w:spacing w:line="276" w:lineRule="auto"/>
        <w:rPr>
          <w:rFonts w:ascii="Garamond" w:eastAsia="Garamond" w:hAnsi="Garamond" w:cs="Garamond"/>
        </w:rPr>
      </w:pPr>
      <w:r>
        <w:rPr>
          <w:rFonts w:ascii="Garamond" w:eastAsia="Garamond" w:hAnsi="Garamond" w:cs="Garamond"/>
        </w:rPr>
        <w:t>I typically respond to all necessary and appropriate emails directly related to course matters within one working day during the workweek. I will likely not respond to unsolicited student emails after 5pm or on the weekends.</w:t>
      </w:r>
    </w:p>
    <w:p w14:paraId="6DF7BBAA" w14:textId="77777777" w:rsidR="008B118F" w:rsidRDefault="00000000">
      <w:pPr>
        <w:spacing w:line="276" w:lineRule="auto"/>
        <w:rPr>
          <w:rFonts w:ascii="Garamond" w:eastAsia="Garamond" w:hAnsi="Garamond" w:cs="Garamond"/>
          <w:color w:val="0563C1"/>
        </w:rPr>
      </w:pPr>
      <w:r>
        <w:rPr>
          <w:rFonts w:ascii="Garamond" w:eastAsia="Garamond" w:hAnsi="Garamond" w:cs="Garamond"/>
          <w:color w:val="0563C1"/>
        </w:rPr>
        <w:t xml:space="preserve"> </w:t>
      </w:r>
    </w:p>
    <w:p w14:paraId="53E76BBB" w14:textId="77777777" w:rsidR="008B118F" w:rsidRDefault="00000000">
      <w:pPr>
        <w:pStyle w:val="Heading1"/>
        <w:widowControl/>
        <w:ind w:left="0"/>
        <w:rPr>
          <w:color w:val="0000FF"/>
          <w:sz w:val="24"/>
          <w:szCs w:val="24"/>
        </w:rPr>
      </w:pPr>
      <w:bookmarkStart w:id="0" w:name="_k4bn1ajz895r" w:colFirst="0" w:colLast="0"/>
      <w:bookmarkEnd w:id="0"/>
      <w:r>
        <w:rPr>
          <w:color w:val="0000FF"/>
          <w:sz w:val="24"/>
          <w:szCs w:val="24"/>
        </w:rPr>
        <w:t>Key Spring 2024 Dates - Administrative</w:t>
      </w:r>
    </w:p>
    <w:p w14:paraId="701CD240" w14:textId="77777777" w:rsidR="008B118F" w:rsidRDefault="00000000">
      <w:pPr>
        <w:pStyle w:val="Heading1"/>
        <w:widowControl/>
        <w:ind w:left="0"/>
        <w:rPr>
          <w:b w:val="0"/>
          <w:sz w:val="24"/>
          <w:szCs w:val="24"/>
        </w:rPr>
      </w:pPr>
      <w:bookmarkStart w:id="1" w:name="_qgq4kyrdfbyz" w:colFirst="0" w:colLast="0"/>
      <w:bookmarkEnd w:id="1"/>
      <w:r>
        <w:rPr>
          <w:b w:val="0"/>
          <w:sz w:val="24"/>
          <w:szCs w:val="24"/>
        </w:rPr>
        <w:t xml:space="preserve">Last Day of Add/Drop (with professor approval)      </w:t>
      </w:r>
      <w:r>
        <w:rPr>
          <w:b w:val="0"/>
          <w:sz w:val="24"/>
          <w:szCs w:val="24"/>
        </w:rPr>
        <w:tab/>
        <w:t xml:space="preserve">     </w:t>
      </w:r>
      <w:r>
        <w:rPr>
          <w:b w:val="0"/>
          <w:sz w:val="24"/>
          <w:szCs w:val="24"/>
        </w:rPr>
        <w:tab/>
        <w:t>February 7</w:t>
      </w:r>
    </w:p>
    <w:p w14:paraId="1CBAE1FB" w14:textId="77777777" w:rsidR="008B118F" w:rsidRDefault="00000000">
      <w:pPr>
        <w:pStyle w:val="Heading1"/>
        <w:widowControl/>
        <w:ind w:left="0"/>
        <w:rPr>
          <w:b w:val="0"/>
          <w:sz w:val="24"/>
          <w:szCs w:val="24"/>
        </w:rPr>
      </w:pPr>
      <w:bookmarkStart w:id="2" w:name="_truvfkkd7xgy" w:colFirst="0" w:colLast="0"/>
      <w:bookmarkEnd w:id="2"/>
      <w:r>
        <w:rPr>
          <w:b w:val="0"/>
          <w:sz w:val="24"/>
          <w:szCs w:val="24"/>
        </w:rPr>
        <w:t xml:space="preserve">Mandatory Drop Date for Non-Attendance            </w:t>
      </w:r>
      <w:r>
        <w:rPr>
          <w:b w:val="0"/>
          <w:sz w:val="24"/>
          <w:szCs w:val="24"/>
        </w:rPr>
        <w:tab/>
        <w:t xml:space="preserve">        </w:t>
      </w:r>
      <w:r>
        <w:rPr>
          <w:b w:val="0"/>
          <w:sz w:val="24"/>
          <w:szCs w:val="24"/>
        </w:rPr>
        <w:tab/>
        <w:t>February 12</w:t>
      </w:r>
    </w:p>
    <w:p w14:paraId="487C100F" w14:textId="77777777" w:rsidR="008B118F" w:rsidRDefault="00000000">
      <w:pPr>
        <w:spacing w:line="276" w:lineRule="auto"/>
        <w:rPr>
          <w:rFonts w:ascii="Garamond" w:eastAsia="Garamond" w:hAnsi="Garamond" w:cs="Garamond"/>
        </w:rPr>
      </w:pPr>
      <w:r>
        <w:rPr>
          <w:rFonts w:ascii="Garamond" w:eastAsia="Garamond" w:hAnsi="Garamond" w:cs="Garamond"/>
        </w:rPr>
        <w:t xml:space="preserve">Deadline for Course Withdrawals (no refund)         </w:t>
      </w:r>
      <w:r>
        <w:rPr>
          <w:rFonts w:ascii="Garamond" w:eastAsia="Garamond" w:hAnsi="Garamond" w:cs="Garamond"/>
        </w:rPr>
        <w:tab/>
        <w:t xml:space="preserve">        </w:t>
      </w:r>
      <w:r>
        <w:rPr>
          <w:rFonts w:ascii="Garamond" w:eastAsia="Garamond" w:hAnsi="Garamond" w:cs="Garamond"/>
        </w:rPr>
        <w:tab/>
        <w:t>March 8</w:t>
      </w:r>
    </w:p>
    <w:p w14:paraId="5A80D9ED" w14:textId="77777777" w:rsidR="008B118F" w:rsidRDefault="00000000">
      <w:pPr>
        <w:spacing w:line="276" w:lineRule="auto"/>
        <w:rPr>
          <w:rFonts w:ascii="Garamond" w:eastAsia="Garamond" w:hAnsi="Garamond" w:cs="Garamond"/>
        </w:rPr>
      </w:pPr>
      <w:r>
        <w:rPr>
          <w:rFonts w:ascii="Garamond" w:eastAsia="Garamond" w:hAnsi="Garamond" w:cs="Garamond"/>
        </w:rPr>
        <w:t xml:space="preserve">Spring Break                                                        </w:t>
      </w:r>
      <w:r>
        <w:rPr>
          <w:rFonts w:ascii="Garamond" w:eastAsia="Garamond" w:hAnsi="Garamond" w:cs="Garamond"/>
        </w:rPr>
        <w:tab/>
        <w:t xml:space="preserve">        </w:t>
      </w:r>
      <w:r>
        <w:rPr>
          <w:rFonts w:ascii="Garamond" w:eastAsia="Garamond" w:hAnsi="Garamond" w:cs="Garamond"/>
        </w:rPr>
        <w:tab/>
        <w:t>March 9 to 17</w:t>
      </w:r>
    </w:p>
    <w:p w14:paraId="1C354812" w14:textId="77777777" w:rsidR="008B118F" w:rsidRDefault="00000000">
      <w:pPr>
        <w:spacing w:line="276" w:lineRule="auto"/>
        <w:rPr>
          <w:rFonts w:ascii="Garamond" w:eastAsia="Garamond" w:hAnsi="Garamond" w:cs="Garamond"/>
          <w:b/>
        </w:rPr>
      </w:pPr>
      <w:r>
        <w:rPr>
          <w:rFonts w:ascii="Garamond" w:eastAsia="Garamond" w:hAnsi="Garamond" w:cs="Garamond"/>
        </w:rPr>
        <w:t xml:space="preserve">Good Friday Holiday                                             </w:t>
      </w:r>
      <w:r>
        <w:rPr>
          <w:rFonts w:ascii="Garamond" w:eastAsia="Garamond" w:hAnsi="Garamond" w:cs="Garamond"/>
        </w:rPr>
        <w:tab/>
        <w:t xml:space="preserve">          </w:t>
      </w:r>
      <w:r>
        <w:rPr>
          <w:rFonts w:ascii="Garamond" w:eastAsia="Garamond" w:hAnsi="Garamond" w:cs="Garamond"/>
        </w:rPr>
        <w:tab/>
        <w:t>March 29</w:t>
      </w:r>
    </w:p>
    <w:p w14:paraId="431A8E64" w14:textId="77777777" w:rsidR="008B118F" w:rsidRDefault="008B118F">
      <w:pPr>
        <w:widowControl w:val="0"/>
        <w:rPr>
          <w:rFonts w:ascii="Garamond" w:eastAsia="Garamond" w:hAnsi="Garamond" w:cs="Garamond"/>
          <w:b/>
        </w:rPr>
      </w:pPr>
    </w:p>
    <w:p w14:paraId="6CD5607A" w14:textId="77777777" w:rsidR="008B118F" w:rsidRDefault="00000000">
      <w:pPr>
        <w:pStyle w:val="Heading1"/>
        <w:widowControl/>
        <w:ind w:left="0"/>
        <w:rPr>
          <w:color w:val="0000FF"/>
          <w:sz w:val="24"/>
          <w:szCs w:val="24"/>
        </w:rPr>
      </w:pPr>
      <w:bookmarkStart w:id="3" w:name="_eocvfkvrm9pw" w:colFirst="0" w:colLast="0"/>
      <w:bookmarkEnd w:id="3"/>
      <w:r>
        <w:rPr>
          <w:color w:val="0000FF"/>
          <w:sz w:val="24"/>
          <w:szCs w:val="24"/>
        </w:rPr>
        <w:t>Key Spring 2024 Dates - Grade</w:t>
      </w:r>
    </w:p>
    <w:p w14:paraId="50E31378" w14:textId="77777777" w:rsidR="008B118F" w:rsidRDefault="00000000">
      <w:pPr>
        <w:spacing w:line="276" w:lineRule="auto"/>
        <w:rPr>
          <w:rFonts w:ascii="Garamond" w:eastAsia="Garamond" w:hAnsi="Garamond" w:cs="Garamond"/>
        </w:rPr>
      </w:pPr>
      <w:r>
        <w:rPr>
          <w:rFonts w:ascii="Garamond" w:eastAsia="Garamond" w:hAnsi="Garamond" w:cs="Garamond"/>
        </w:rPr>
        <w:t>Quiz 1</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February 7</w:t>
      </w:r>
    </w:p>
    <w:p w14:paraId="326EB2D8" w14:textId="77777777" w:rsidR="008B118F" w:rsidRDefault="00000000">
      <w:pPr>
        <w:spacing w:line="276" w:lineRule="auto"/>
        <w:rPr>
          <w:rFonts w:ascii="Garamond" w:eastAsia="Garamond" w:hAnsi="Garamond" w:cs="Garamond"/>
        </w:rPr>
      </w:pPr>
      <w:r>
        <w:rPr>
          <w:rFonts w:ascii="Garamond" w:eastAsia="Garamond" w:hAnsi="Garamond" w:cs="Garamond"/>
        </w:rPr>
        <w:t>Beyond the Classroom Assignment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February 23</w:t>
      </w:r>
    </w:p>
    <w:p w14:paraId="5BCFD08C" w14:textId="77777777" w:rsidR="008B118F" w:rsidRDefault="00000000">
      <w:pPr>
        <w:spacing w:line="276" w:lineRule="auto"/>
        <w:rPr>
          <w:rFonts w:ascii="Garamond" w:eastAsia="Garamond" w:hAnsi="Garamond" w:cs="Garamond"/>
        </w:rPr>
      </w:pPr>
      <w:r>
        <w:rPr>
          <w:rFonts w:ascii="Garamond" w:eastAsia="Garamond" w:hAnsi="Garamond" w:cs="Garamond"/>
        </w:rPr>
        <w:t>Quiz 2</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February 28</w:t>
      </w:r>
    </w:p>
    <w:p w14:paraId="4E808105" w14:textId="77777777" w:rsidR="008B118F" w:rsidRDefault="00000000">
      <w:pPr>
        <w:spacing w:line="276" w:lineRule="auto"/>
        <w:rPr>
          <w:rFonts w:ascii="Garamond" w:eastAsia="Garamond" w:hAnsi="Garamond" w:cs="Garamond"/>
        </w:rPr>
      </w:pPr>
      <w:r>
        <w:rPr>
          <w:rFonts w:ascii="Garamond" w:eastAsia="Garamond" w:hAnsi="Garamond" w:cs="Garamond"/>
        </w:rPr>
        <w:t>Midterm</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March 6</w:t>
      </w:r>
    </w:p>
    <w:p w14:paraId="32E287D1" w14:textId="77777777" w:rsidR="008B118F" w:rsidRDefault="00000000">
      <w:pPr>
        <w:spacing w:line="276" w:lineRule="auto"/>
        <w:rPr>
          <w:rFonts w:ascii="Garamond" w:eastAsia="Garamond" w:hAnsi="Garamond" w:cs="Garamond"/>
        </w:rPr>
      </w:pPr>
      <w:r>
        <w:rPr>
          <w:rFonts w:ascii="Garamond" w:eastAsia="Garamond" w:hAnsi="Garamond" w:cs="Garamond"/>
        </w:rPr>
        <w:t>Quiz 3</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March 27</w:t>
      </w:r>
    </w:p>
    <w:p w14:paraId="37811F17" w14:textId="77777777" w:rsidR="008B118F" w:rsidRDefault="00000000">
      <w:pPr>
        <w:spacing w:line="276" w:lineRule="auto"/>
        <w:rPr>
          <w:rFonts w:ascii="Garamond" w:eastAsia="Garamond" w:hAnsi="Garamond" w:cs="Garamond"/>
        </w:rPr>
      </w:pPr>
      <w:r>
        <w:rPr>
          <w:rFonts w:ascii="Garamond" w:eastAsia="Garamond" w:hAnsi="Garamond" w:cs="Garamond"/>
        </w:rPr>
        <w:t>Quiz 4</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April 22</w:t>
      </w:r>
    </w:p>
    <w:p w14:paraId="6F9277BD" w14:textId="77777777" w:rsidR="008B118F" w:rsidRDefault="00000000">
      <w:pPr>
        <w:spacing w:line="276" w:lineRule="auto"/>
        <w:rPr>
          <w:rFonts w:ascii="Garamond" w:eastAsia="Garamond" w:hAnsi="Garamond" w:cs="Garamond"/>
        </w:rPr>
      </w:pPr>
      <w:r>
        <w:rPr>
          <w:rFonts w:ascii="Garamond" w:eastAsia="Garamond" w:hAnsi="Garamond" w:cs="Garamond"/>
        </w:rPr>
        <w:t>Policy Brief</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May 3</w:t>
      </w:r>
    </w:p>
    <w:p w14:paraId="61088B50" w14:textId="77777777" w:rsidR="008B118F" w:rsidRDefault="008B118F">
      <w:pPr>
        <w:spacing w:line="276" w:lineRule="auto"/>
        <w:rPr>
          <w:rFonts w:ascii="Garamond" w:eastAsia="Garamond" w:hAnsi="Garamond" w:cs="Garamond"/>
        </w:rPr>
      </w:pPr>
    </w:p>
    <w:p w14:paraId="1FD56D6E" w14:textId="77777777" w:rsidR="008B118F" w:rsidRDefault="00000000">
      <w:pPr>
        <w:widowControl w:val="0"/>
        <w:rPr>
          <w:rFonts w:ascii="Garamond" w:eastAsia="Garamond" w:hAnsi="Garamond" w:cs="Garamond"/>
          <w:b/>
          <w:color w:val="0000FF"/>
        </w:rPr>
      </w:pPr>
      <w:r>
        <w:rPr>
          <w:rFonts w:ascii="Garamond" w:eastAsia="Garamond" w:hAnsi="Garamond" w:cs="Garamond"/>
          <w:b/>
          <w:color w:val="0000FF"/>
        </w:rPr>
        <w:t>Required Text</w:t>
      </w:r>
    </w:p>
    <w:p w14:paraId="59D3E7FB" w14:textId="77777777" w:rsidR="008B118F" w:rsidRDefault="00000000">
      <w:pPr>
        <w:rPr>
          <w:rFonts w:ascii="Garamond" w:eastAsia="Garamond" w:hAnsi="Garamond" w:cs="Garamond"/>
        </w:rPr>
      </w:pPr>
      <w:r>
        <w:rPr>
          <w:rFonts w:ascii="Garamond" w:eastAsia="Garamond" w:hAnsi="Garamond" w:cs="Garamond"/>
        </w:rPr>
        <w:t xml:space="preserve">McKee, Seth C. 2019. </w:t>
      </w:r>
      <w:r>
        <w:rPr>
          <w:rFonts w:ascii="Garamond" w:eastAsia="Garamond" w:hAnsi="Garamond" w:cs="Garamond"/>
          <w:i/>
        </w:rPr>
        <w:t>The Dynamics of Southern Politics</w:t>
      </w:r>
      <w:r>
        <w:rPr>
          <w:rFonts w:ascii="Garamond" w:eastAsia="Garamond" w:hAnsi="Garamond" w:cs="Garamond"/>
        </w:rPr>
        <w:t xml:space="preserve">. Sage CQ Press.  </w:t>
      </w:r>
    </w:p>
    <w:p w14:paraId="31776BEA" w14:textId="77777777" w:rsidR="008B118F" w:rsidRDefault="008B118F">
      <w:pPr>
        <w:widowControl w:val="0"/>
        <w:rPr>
          <w:rFonts w:ascii="Garamond" w:eastAsia="Garamond" w:hAnsi="Garamond" w:cs="Garamond"/>
          <w:b/>
          <w:color w:val="0000FF"/>
        </w:rPr>
      </w:pPr>
    </w:p>
    <w:p w14:paraId="4D73C0C8" w14:textId="77777777" w:rsidR="008B118F" w:rsidRDefault="00000000">
      <w:pPr>
        <w:widowControl w:val="0"/>
        <w:rPr>
          <w:rFonts w:ascii="Garamond" w:eastAsia="Garamond" w:hAnsi="Garamond" w:cs="Garamond"/>
          <w:color w:val="000000"/>
        </w:rPr>
      </w:pPr>
      <w:r>
        <w:rPr>
          <w:rFonts w:ascii="Garamond" w:eastAsia="Garamond" w:hAnsi="Garamond" w:cs="Garamond"/>
          <w:color w:val="000000"/>
        </w:rPr>
        <w:t>Additional readings on Blackboard</w:t>
      </w:r>
    </w:p>
    <w:p w14:paraId="6CB78B26" w14:textId="77777777" w:rsidR="008B118F" w:rsidRDefault="008B118F">
      <w:pPr>
        <w:widowControl w:val="0"/>
        <w:rPr>
          <w:rFonts w:ascii="Garamond" w:eastAsia="Garamond" w:hAnsi="Garamond" w:cs="Garamond"/>
          <w:b/>
        </w:rPr>
      </w:pPr>
    </w:p>
    <w:p w14:paraId="5862307B" w14:textId="77777777" w:rsidR="008B118F" w:rsidRDefault="00000000">
      <w:pPr>
        <w:widowControl w:val="0"/>
        <w:rPr>
          <w:rFonts w:ascii="Garamond" w:eastAsia="Garamond" w:hAnsi="Garamond" w:cs="Garamond"/>
          <w:b/>
          <w:color w:val="0000FF"/>
        </w:rPr>
      </w:pPr>
      <w:r>
        <w:rPr>
          <w:rFonts w:ascii="Garamond" w:eastAsia="Garamond" w:hAnsi="Garamond" w:cs="Garamond"/>
          <w:b/>
          <w:color w:val="0000FF"/>
        </w:rPr>
        <w:lastRenderedPageBreak/>
        <w:t>Purpose</w:t>
      </w:r>
    </w:p>
    <w:p w14:paraId="49EACC4E" w14:textId="77777777" w:rsidR="008B118F" w:rsidRDefault="00000000">
      <w:pPr>
        <w:widowControl w:val="0"/>
        <w:rPr>
          <w:rFonts w:ascii="Garamond" w:eastAsia="Garamond" w:hAnsi="Garamond" w:cs="Garamond"/>
        </w:rPr>
      </w:pPr>
      <w:r>
        <w:rPr>
          <w:rFonts w:ascii="Garamond" w:eastAsia="Garamond" w:hAnsi="Garamond" w:cs="Garamond"/>
        </w:rPr>
        <w:t>There are many definitions of the South just as there are many emotions, connotations, perceptions, positive and negative, when we evoke the terms South and southern. This is so because the American South is just different. Its conservatism is different, its racial history is different, its religiosity is different, and as a result, Southern politics is very different. As residents of the South, we all take a particular interest in its politics, although the effects of southern politics reverberate throughout the nation.</w:t>
      </w:r>
    </w:p>
    <w:p w14:paraId="4FAC9C35" w14:textId="77777777" w:rsidR="008B118F" w:rsidRDefault="008B118F">
      <w:pPr>
        <w:widowControl w:val="0"/>
        <w:rPr>
          <w:rFonts w:ascii="Garamond" w:eastAsia="Garamond" w:hAnsi="Garamond" w:cs="Garamond"/>
        </w:rPr>
      </w:pPr>
    </w:p>
    <w:p w14:paraId="2BF18F39" w14:textId="77777777" w:rsidR="008B118F" w:rsidRDefault="00000000">
      <w:pPr>
        <w:widowControl w:val="0"/>
        <w:rPr>
          <w:rFonts w:ascii="Garamond" w:eastAsia="Garamond" w:hAnsi="Garamond" w:cs="Garamond"/>
        </w:rPr>
      </w:pPr>
      <w:r>
        <w:rPr>
          <w:rFonts w:ascii="Garamond" w:eastAsia="Garamond" w:hAnsi="Garamond" w:cs="Garamond"/>
        </w:rPr>
        <w:t xml:space="preserve">We start the semester reviewing what makes the political South different from the other 39 states. For our purposes, we define the South as the 11 states that seceded from the USA. The experience and legacy of race, Civil War, and Reconstruction continue to serve as the three most obvious difference-makers. This class can and should bring additional logic explaining the South’s political differences.  </w:t>
      </w:r>
    </w:p>
    <w:p w14:paraId="6D103BBF" w14:textId="77777777" w:rsidR="008B118F" w:rsidRDefault="008B118F">
      <w:pPr>
        <w:widowControl w:val="0"/>
        <w:rPr>
          <w:rFonts w:ascii="Garamond" w:eastAsia="Garamond" w:hAnsi="Garamond" w:cs="Garamond"/>
        </w:rPr>
      </w:pPr>
    </w:p>
    <w:p w14:paraId="22D0F783" w14:textId="77777777" w:rsidR="008B118F" w:rsidRDefault="00000000">
      <w:pPr>
        <w:widowControl w:val="0"/>
        <w:rPr>
          <w:rFonts w:ascii="Garamond" w:eastAsia="Garamond" w:hAnsi="Garamond" w:cs="Garamond"/>
        </w:rPr>
      </w:pPr>
      <w:r>
        <w:rPr>
          <w:rFonts w:ascii="Garamond" w:eastAsia="Garamond" w:hAnsi="Garamond" w:cs="Garamond"/>
        </w:rPr>
        <w:t xml:space="preserve">We focus on the South as a whole; however, we will spend some time examining unique political characteristics of each state. For instance, Alabama’s religiosity, Texas’s redistricting, Virginia’s evolving demographics, the North Carolina Tea Party, and the withering away of moderate Dems in MS.  </w:t>
      </w:r>
    </w:p>
    <w:p w14:paraId="45B4306F" w14:textId="77777777" w:rsidR="008B118F" w:rsidRDefault="008B118F">
      <w:pPr>
        <w:widowControl w:val="0"/>
        <w:rPr>
          <w:rFonts w:ascii="Garamond" w:eastAsia="Garamond" w:hAnsi="Garamond" w:cs="Garamond"/>
        </w:rPr>
      </w:pPr>
    </w:p>
    <w:p w14:paraId="2CB2F5FB" w14:textId="77777777" w:rsidR="008B118F" w:rsidRDefault="00000000">
      <w:pPr>
        <w:widowControl w:val="0"/>
        <w:rPr>
          <w:rFonts w:ascii="Garamond" w:eastAsia="Garamond" w:hAnsi="Garamond" w:cs="Garamond"/>
        </w:rPr>
      </w:pPr>
      <w:r>
        <w:rPr>
          <w:rFonts w:ascii="Garamond" w:eastAsia="Garamond" w:hAnsi="Garamond" w:cs="Garamond"/>
        </w:rPr>
        <w:t xml:space="preserve">The throughline of the class is conservative control intertwined with the rise of Southern Republicanism. By the end of the semester, each of you should have a comprehensive understanding of the evolution of Southern politics and the ability to explain how Southern politics got to be where it is today. In doing so, we will learn about ways in which America influences the South as well as the southernization of American politics. </w:t>
      </w:r>
    </w:p>
    <w:p w14:paraId="689367FC" w14:textId="77777777" w:rsidR="008B118F" w:rsidRDefault="008B118F">
      <w:pPr>
        <w:widowControl w:val="0"/>
        <w:rPr>
          <w:rFonts w:ascii="Garamond" w:eastAsia="Garamond" w:hAnsi="Garamond" w:cs="Garamond"/>
        </w:rPr>
      </w:pPr>
    </w:p>
    <w:p w14:paraId="7A092B86" w14:textId="77777777" w:rsidR="008B118F" w:rsidRDefault="00000000">
      <w:pPr>
        <w:widowControl w:val="0"/>
        <w:rPr>
          <w:rFonts w:ascii="Garamond" w:eastAsia="Garamond" w:hAnsi="Garamond" w:cs="Garamond"/>
        </w:rPr>
      </w:pPr>
      <w:r>
        <w:rPr>
          <w:rFonts w:ascii="Garamond" w:eastAsia="Garamond" w:hAnsi="Garamond" w:cs="Garamond"/>
        </w:rPr>
        <w:t xml:space="preserve">We have a busy semester in front of us. With each of you contributing your best, I hope and expect you will take much from this class. I recognize that many of you enter this class with pre-conceived notions of Southern politics. I cannot change minds. That is not my goal. However, what I expect is that you finish this course with a broader and more factually correct notion of Southern politics. </w:t>
      </w:r>
    </w:p>
    <w:p w14:paraId="4CD7B2FB" w14:textId="77777777" w:rsidR="008B118F" w:rsidRDefault="008B118F">
      <w:pPr>
        <w:widowControl w:val="0"/>
        <w:rPr>
          <w:rFonts w:ascii="Garamond" w:eastAsia="Garamond" w:hAnsi="Garamond" w:cs="Garamond"/>
        </w:rPr>
      </w:pPr>
    </w:p>
    <w:p w14:paraId="09FA3867" w14:textId="77777777" w:rsidR="008B118F" w:rsidRDefault="00000000">
      <w:pPr>
        <w:widowControl w:val="0"/>
        <w:rPr>
          <w:rFonts w:ascii="Garamond" w:eastAsia="Garamond" w:hAnsi="Garamond" w:cs="Garamond"/>
        </w:rPr>
      </w:pPr>
      <w:r>
        <w:rPr>
          <w:rFonts w:ascii="Garamond" w:eastAsia="Garamond" w:hAnsi="Garamond" w:cs="Garamond"/>
        </w:rPr>
        <w:t xml:space="preserve">Importantly, I ask that you respect the diverse views of fellow students and utilize common courtesies during class. Please, while in class, refrain from eating, and reading the newspaper. Make sure your cell phones are off, etc. If you bring a laptop into class, please avoid social media, or any activity distracting students from classroom lecture and discussion, especially those social media platforms I have never even heard of.  </w:t>
      </w:r>
    </w:p>
    <w:p w14:paraId="5F528C80" w14:textId="77777777" w:rsidR="008B118F" w:rsidRDefault="008B118F">
      <w:pPr>
        <w:widowControl w:val="0"/>
        <w:rPr>
          <w:rFonts w:ascii="Garamond" w:eastAsia="Garamond" w:hAnsi="Garamond" w:cs="Garamond"/>
        </w:rPr>
      </w:pPr>
    </w:p>
    <w:p w14:paraId="7CE4F678" w14:textId="77777777" w:rsidR="008B118F" w:rsidRDefault="00000000">
      <w:pPr>
        <w:widowControl w:val="0"/>
        <w:rPr>
          <w:rFonts w:ascii="Garamond" w:eastAsia="Garamond" w:hAnsi="Garamond" w:cs="Garamond"/>
        </w:rPr>
      </w:pPr>
      <w:r>
        <w:rPr>
          <w:rFonts w:ascii="Garamond" w:eastAsia="Garamond" w:hAnsi="Garamond" w:cs="Garamond"/>
        </w:rPr>
        <w:t>This class utilizes lecture and discussion. I fully expect you to complete the assigned reading for that day’s lecture and come to class prepared to participate. I encourage students to ask questions, particularly when you need material clarified.</w:t>
      </w:r>
    </w:p>
    <w:p w14:paraId="76D04FFA" w14:textId="77777777" w:rsidR="008B118F" w:rsidRDefault="008B118F">
      <w:pPr>
        <w:widowControl w:val="0"/>
        <w:rPr>
          <w:rFonts w:ascii="Garamond" w:eastAsia="Garamond" w:hAnsi="Garamond" w:cs="Garamond"/>
        </w:rPr>
      </w:pPr>
    </w:p>
    <w:p w14:paraId="309929B9" w14:textId="77777777" w:rsidR="008B118F" w:rsidRDefault="00000000">
      <w:pPr>
        <w:rPr>
          <w:rFonts w:ascii="Garamond" w:eastAsia="Garamond" w:hAnsi="Garamond" w:cs="Garamond"/>
          <w:b/>
          <w:color w:val="0000FF"/>
        </w:rPr>
      </w:pPr>
      <w:r>
        <w:rPr>
          <w:rFonts w:ascii="Garamond" w:eastAsia="Garamond" w:hAnsi="Garamond" w:cs="Garamond"/>
          <w:b/>
          <w:color w:val="0000FF"/>
        </w:rPr>
        <w:t xml:space="preserve">Learning Objectives </w:t>
      </w:r>
    </w:p>
    <w:p w14:paraId="7EE27A71" w14:textId="77777777" w:rsidR="008B118F" w:rsidRDefault="00000000">
      <w:pPr>
        <w:widowControl w:val="0"/>
        <w:tabs>
          <w:tab w:val="left" w:pos="220"/>
          <w:tab w:val="left" w:pos="720"/>
        </w:tabs>
        <w:rPr>
          <w:rFonts w:ascii="Garamond" w:eastAsia="Garamond" w:hAnsi="Garamond" w:cs="Garamond"/>
        </w:rPr>
      </w:pPr>
      <w:r>
        <w:rPr>
          <w:rFonts w:ascii="Garamond" w:eastAsia="Garamond" w:hAnsi="Garamond" w:cs="Garamond"/>
        </w:rPr>
        <w:t xml:space="preserve">Discuss the history and significance of the one-party South. </w:t>
      </w:r>
    </w:p>
    <w:p w14:paraId="518031E4" w14:textId="77777777" w:rsidR="008B118F" w:rsidRDefault="008B118F">
      <w:pPr>
        <w:widowControl w:val="0"/>
        <w:tabs>
          <w:tab w:val="left" w:pos="220"/>
          <w:tab w:val="left" w:pos="720"/>
        </w:tabs>
        <w:rPr>
          <w:rFonts w:ascii="Garamond" w:eastAsia="Garamond" w:hAnsi="Garamond" w:cs="Garamond"/>
        </w:rPr>
      </w:pPr>
    </w:p>
    <w:p w14:paraId="3E06E6F2" w14:textId="77777777" w:rsidR="008B118F" w:rsidRDefault="00000000">
      <w:pPr>
        <w:widowControl w:val="0"/>
        <w:tabs>
          <w:tab w:val="left" w:pos="220"/>
          <w:tab w:val="left" w:pos="720"/>
        </w:tabs>
        <w:rPr>
          <w:rFonts w:ascii="Garamond" w:eastAsia="Garamond" w:hAnsi="Garamond" w:cs="Garamond"/>
        </w:rPr>
      </w:pPr>
      <w:r>
        <w:rPr>
          <w:rFonts w:ascii="Garamond" w:eastAsia="Garamond" w:hAnsi="Garamond" w:cs="Garamond"/>
        </w:rPr>
        <w:t>Explain Republican Party ascendancy in the South and Democratic Party decline in the South</w:t>
      </w:r>
    </w:p>
    <w:p w14:paraId="29D6BA11" w14:textId="77777777" w:rsidR="008B118F" w:rsidRDefault="008B118F">
      <w:pPr>
        <w:widowControl w:val="0"/>
        <w:tabs>
          <w:tab w:val="left" w:pos="220"/>
          <w:tab w:val="left" w:pos="720"/>
        </w:tabs>
        <w:rPr>
          <w:rFonts w:ascii="Garamond" w:eastAsia="Garamond" w:hAnsi="Garamond" w:cs="Garamond"/>
        </w:rPr>
      </w:pPr>
    </w:p>
    <w:p w14:paraId="2DACE416" w14:textId="77777777" w:rsidR="008B118F" w:rsidRDefault="00000000">
      <w:pPr>
        <w:widowControl w:val="0"/>
        <w:tabs>
          <w:tab w:val="left" w:pos="220"/>
          <w:tab w:val="left" w:pos="720"/>
        </w:tabs>
        <w:rPr>
          <w:rFonts w:ascii="Garamond" w:eastAsia="Garamond" w:hAnsi="Garamond" w:cs="Garamond"/>
        </w:rPr>
      </w:pPr>
      <w:r>
        <w:rPr>
          <w:rFonts w:ascii="Garamond" w:eastAsia="Garamond" w:hAnsi="Garamond" w:cs="Garamond"/>
        </w:rPr>
        <w:t>Articulate the political differences between the Deep South and the Periphery South, and the South and non-South</w:t>
      </w:r>
    </w:p>
    <w:p w14:paraId="5CB6E586" w14:textId="77777777" w:rsidR="008B118F" w:rsidRDefault="008B118F">
      <w:pPr>
        <w:rPr>
          <w:rFonts w:ascii="Garamond" w:eastAsia="Garamond" w:hAnsi="Garamond" w:cs="Garamond"/>
          <w:b/>
          <w:color w:val="0000FF"/>
        </w:rPr>
      </w:pPr>
    </w:p>
    <w:p w14:paraId="6F903518" w14:textId="77777777" w:rsidR="008B118F" w:rsidRDefault="00000000">
      <w:pPr>
        <w:spacing w:line="276" w:lineRule="auto"/>
        <w:rPr>
          <w:rFonts w:ascii="Garamond" w:eastAsia="Garamond" w:hAnsi="Garamond" w:cs="Garamond"/>
          <w:b/>
          <w:color w:val="0000FF"/>
        </w:rPr>
      </w:pPr>
      <w:r>
        <w:rPr>
          <w:rFonts w:ascii="Garamond" w:eastAsia="Garamond" w:hAnsi="Garamond" w:cs="Garamond"/>
          <w:b/>
          <w:color w:val="0000FF"/>
        </w:rPr>
        <w:lastRenderedPageBreak/>
        <w:t>Attendance Policy</w:t>
      </w:r>
    </w:p>
    <w:p w14:paraId="0A51DDBF" w14:textId="77777777" w:rsidR="008B118F" w:rsidRDefault="00000000">
      <w:pPr>
        <w:spacing w:line="276" w:lineRule="auto"/>
        <w:rPr>
          <w:rFonts w:ascii="Garamond" w:eastAsia="Garamond" w:hAnsi="Garamond" w:cs="Garamond"/>
        </w:rPr>
      </w:pPr>
      <w:r>
        <w:rPr>
          <w:rFonts w:ascii="Garamond" w:eastAsia="Garamond" w:hAnsi="Garamond" w:cs="Garamond"/>
        </w:rPr>
        <w:t>Students are expected to attend all class meetings; improving writing skills takes time and is a process unlike learning content alone. In acknowledgment of the fact that students may experience some circumstances that prevent complete attendance, the following policy is in effect:</w:t>
      </w:r>
    </w:p>
    <w:p w14:paraId="01B49DF7" w14:textId="77777777" w:rsidR="008B118F" w:rsidRDefault="00000000">
      <w:pPr>
        <w:spacing w:line="276" w:lineRule="auto"/>
        <w:rPr>
          <w:rFonts w:ascii="Garamond" w:eastAsia="Garamond" w:hAnsi="Garamond" w:cs="Garamond"/>
        </w:rPr>
      </w:pPr>
      <w:r>
        <w:rPr>
          <w:rFonts w:ascii="Garamond" w:eastAsia="Garamond" w:hAnsi="Garamond" w:cs="Garamond"/>
        </w:rPr>
        <w:t xml:space="preserve"> </w:t>
      </w:r>
    </w:p>
    <w:p w14:paraId="091CBB57" w14:textId="77777777" w:rsidR="008B118F" w:rsidRDefault="00000000">
      <w:pPr>
        <w:spacing w:line="276" w:lineRule="auto"/>
        <w:rPr>
          <w:rFonts w:ascii="Garamond" w:eastAsia="Garamond" w:hAnsi="Garamond" w:cs="Garamond"/>
        </w:rPr>
      </w:pPr>
      <w:r>
        <w:rPr>
          <w:rFonts w:ascii="Garamond" w:eastAsia="Garamond" w:hAnsi="Garamond" w:cs="Garamond"/>
        </w:rPr>
        <w:t>All absences are viewed as absences; there are no “excused” or “unexcused” categories.</w:t>
      </w:r>
    </w:p>
    <w:p w14:paraId="2E4BAB56" w14:textId="77777777" w:rsidR="008B118F" w:rsidRDefault="00000000">
      <w:pPr>
        <w:spacing w:line="276" w:lineRule="auto"/>
        <w:rPr>
          <w:rFonts w:ascii="Garamond" w:eastAsia="Garamond" w:hAnsi="Garamond" w:cs="Garamond"/>
        </w:rPr>
      </w:pPr>
      <w:r>
        <w:rPr>
          <w:rFonts w:ascii="Garamond" w:eastAsia="Garamond" w:hAnsi="Garamond" w:cs="Garamond"/>
        </w:rPr>
        <w:t xml:space="preserve"> </w:t>
      </w:r>
    </w:p>
    <w:p w14:paraId="27F8CB97" w14:textId="77777777" w:rsidR="008B118F" w:rsidRDefault="00000000">
      <w:pPr>
        <w:spacing w:line="276" w:lineRule="auto"/>
        <w:rPr>
          <w:rFonts w:ascii="Garamond" w:eastAsia="Garamond" w:hAnsi="Garamond" w:cs="Garamond"/>
        </w:rPr>
      </w:pPr>
      <w:r>
        <w:rPr>
          <w:rFonts w:ascii="Garamond" w:eastAsia="Garamond" w:hAnsi="Garamond" w:cs="Garamond"/>
        </w:rPr>
        <w:t>If a student is attending UM with a scholarship requiring course absences (e.g., athletics, band), the following exception applies - students will not be penalized for required absences alone, if the student presents to the instructor by the end of the course an official letter from the scholarship-issuing program declaring the required absences for the entire semester.</w:t>
      </w:r>
    </w:p>
    <w:p w14:paraId="0EA723C8" w14:textId="77777777" w:rsidR="008B118F" w:rsidRDefault="00000000">
      <w:pPr>
        <w:spacing w:line="276" w:lineRule="auto"/>
        <w:rPr>
          <w:rFonts w:ascii="Garamond" w:eastAsia="Garamond" w:hAnsi="Garamond" w:cs="Garamond"/>
        </w:rPr>
      </w:pPr>
      <w:r>
        <w:rPr>
          <w:rFonts w:ascii="Garamond" w:eastAsia="Garamond" w:hAnsi="Garamond" w:cs="Garamond"/>
        </w:rPr>
        <w:t xml:space="preserve"> </w:t>
      </w:r>
    </w:p>
    <w:p w14:paraId="3D14692A" w14:textId="77777777" w:rsidR="008B118F" w:rsidRDefault="00000000">
      <w:pPr>
        <w:spacing w:line="276" w:lineRule="auto"/>
        <w:rPr>
          <w:rFonts w:ascii="Garamond" w:eastAsia="Garamond" w:hAnsi="Garamond" w:cs="Garamond"/>
        </w:rPr>
      </w:pPr>
      <w:r>
        <w:rPr>
          <w:rFonts w:ascii="Garamond" w:eastAsia="Garamond" w:hAnsi="Garamond" w:cs="Garamond"/>
        </w:rPr>
        <w:t>0-4 absences: no penalty - 100 Attendance Grade</w:t>
      </w:r>
    </w:p>
    <w:p w14:paraId="5313469D" w14:textId="77777777" w:rsidR="008B118F" w:rsidRDefault="00000000">
      <w:pPr>
        <w:spacing w:line="276" w:lineRule="auto"/>
        <w:rPr>
          <w:rFonts w:ascii="Garamond" w:eastAsia="Garamond" w:hAnsi="Garamond" w:cs="Garamond"/>
        </w:rPr>
      </w:pPr>
      <w:r>
        <w:rPr>
          <w:rFonts w:ascii="Garamond" w:eastAsia="Garamond" w:hAnsi="Garamond" w:cs="Garamond"/>
        </w:rPr>
        <w:t>5-6 absences: 90 Attendance Grade</w:t>
      </w:r>
    </w:p>
    <w:p w14:paraId="2588C8CF" w14:textId="77777777" w:rsidR="008B118F" w:rsidRDefault="00000000">
      <w:pPr>
        <w:spacing w:line="276" w:lineRule="auto"/>
        <w:rPr>
          <w:rFonts w:ascii="Garamond" w:eastAsia="Garamond" w:hAnsi="Garamond" w:cs="Garamond"/>
        </w:rPr>
      </w:pPr>
      <w:r>
        <w:rPr>
          <w:rFonts w:ascii="Garamond" w:eastAsia="Garamond" w:hAnsi="Garamond" w:cs="Garamond"/>
        </w:rPr>
        <w:t>7-8 absences: 80 Attendance Grade</w:t>
      </w:r>
    </w:p>
    <w:p w14:paraId="0B8C6387" w14:textId="77777777" w:rsidR="008B118F" w:rsidRDefault="00000000">
      <w:pPr>
        <w:spacing w:line="276" w:lineRule="auto"/>
        <w:rPr>
          <w:rFonts w:ascii="Garamond" w:eastAsia="Garamond" w:hAnsi="Garamond" w:cs="Garamond"/>
        </w:rPr>
      </w:pPr>
      <w:r>
        <w:rPr>
          <w:rFonts w:ascii="Garamond" w:eastAsia="Garamond" w:hAnsi="Garamond" w:cs="Garamond"/>
        </w:rPr>
        <w:t>9-10 absences: 70 Attendance Grade</w:t>
      </w:r>
    </w:p>
    <w:p w14:paraId="23D2D99B" w14:textId="77777777" w:rsidR="008B118F" w:rsidRDefault="00000000">
      <w:pPr>
        <w:spacing w:line="276" w:lineRule="auto"/>
        <w:rPr>
          <w:rFonts w:ascii="Garamond" w:eastAsia="Garamond" w:hAnsi="Garamond" w:cs="Garamond"/>
        </w:rPr>
      </w:pPr>
      <w:r>
        <w:rPr>
          <w:rFonts w:ascii="Garamond" w:eastAsia="Garamond" w:hAnsi="Garamond" w:cs="Garamond"/>
        </w:rPr>
        <w:t>11+ absences: 60 Attendance Grade</w:t>
      </w:r>
    </w:p>
    <w:p w14:paraId="6AF2E58C" w14:textId="77777777" w:rsidR="008B118F" w:rsidRDefault="00000000">
      <w:pPr>
        <w:spacing w:line="276" w:lineRule="auto"/>
        <w:rPr>
          <w:rFonts w:ascii="Garamond" w:eastAsia="Garamond" w:hAnsi="Garamond" w:cs="Garamond"/>
        </w:rPr>
      </w:pPr>
      <w:r>
        <w:rPr>
          <w:rFonts w:ascii="Garamond" w:eastAsia="Garamond" w:hAnsi="Garamond" w:cs="Garamond"/>
        </w:rPr>
        <w:t xml:space="preserve"> </w:t>
      </w:r>
    </w:p>
    <w:p w14:paraId="035D2EB0" w14:textId="77777777" w:rsidR="008B118F" w:rsidRDefault="00000000">
      <w:pPr>
        <w:spacing w:line="276" w:lineRule="auto"/>
        <w:rPr>
          <w:rFonts w:ascii="Garamond" w:eastAsia="Garamond" w:hAnsi="Garamond" w:cs="Garamond"/>
        </w:rPr>
      </w:pPr>
      <w:r>
        <w:rPr>
          <w:rFonts w:ascii="Garamond" w:eastAsia="Garamond" w:hAnsi="Garamond" w:cs="Garamond"/>
        </w:rPr>
        <w:t>Students who plan to miss 20% or more of the course should consider enrolling in the course during another semester.</w:t>
      </w:r>
    </w:p>
    <w:p w14:paraId="28D4CF1C" w14:textId="77777777" w:rsidR="008B118F" w:rsidRDefault="00000000">
      <w:pPr>
        <w:spacing w:line="276" w:lineRule="auto"/>
        <w:rPr>
          <w:rFonts w:ascii="Garamond" w:eastAsia="Garamond" w:hAnsi="Garamond" w:cs="Garamond"/>
        </w:rPr>
      </w:pPr>
      <w:r>
        <w:rPr>
          <w:rFonts w:ascii="Garamond" w:eastAsia="Garamond" w:hAnsi="Garamond" w:cs="Garamond"/>
        </w:rPr>
        <w:t xml:space="preserve"> </w:t>
      </w:r>
    </w:p>
    <w:p w14:paraId="071A2F5B" w14:textId="77777777" w:rsidR="008B118F" w:rsidRDefault="00000000">
      <w:pPr>
        <w:spacing w:line="276" w:lineRule="auto"/>
        <w:rPr>
          <w:rFonts w:ascii="Garamond" w:eastAsia="Garamond" w:hAnsi="Garamond" w:cs="Garamond"/>
          <w:b/>
          <w:color w:val="0000FF"/>
        </w:rPr>
      </w:pPr>
      <w:r>
        <w:rPr>
          <w:rFonts w:ascii="Garamond" w:eastAsia="Garamond" w:hAnsi="Garamond" w:cs="Garamond"/>
        </w:rPr>
        <w:t xml:space="preserve">UM requires all students to have a verified attendance at least once during the first two weeks of the semester for each course.  If attendance is not verified, then a student will be dropped from the course and any financial aid will be adjusted accordingly.  Please see </w:t>
      </w:r>
      <w:r>
        <w:rPr>
          <w:rFonts w:ascii="Garamond" w:eastAsia="Garamond" w:hAnsi="Garamond" w:cs="Garamond"/>
          <w:color w:val="00000A"/>
        </w:rPr>
        <w:t>http://olemiss.edu/gotoclass</w:t>
      </w:r>
      <w:r>
        <w:rPr>
          <w:rFonts w:ascii="Garamond" w:eastAsia="Garamond" w:hAnsi="Garamond" w:cs="Garamond"/>
        </w:rPr>
        <w:t xml:space="preserve"> for more information. This requirement is independent from the attendance policy stated previously in this syllabus.</w:t>
      </w:r>
    </w:p>
    <w:p w14:paraId="129762CB" w14:textId="77777777" w:rsidR="008B118F" w:rsidRDefault="00000000">
      <w:pPr>
        <w:rPr>
          <w:rFonts w:ascii="Garamond" w:eastAsia="Garamond" w:hAnsi="Garamond" w:cs="Garamond"/>
          <w:b/>
          <w:color w:val="0000FF"/>
        </w:rPr>
      </w:pPr>
      <w:r>
        <w:rPr>
          <w:rFonts w:ascii="Garamond" w:eastAsia="Garamond" w:hAnsi="Garamond" w:cs="Garamond"/>
          <w:b/>
          <w:color w:val="0000FF"/>
        </w:rPr>
        <w:t xml:space="preserve"> </w:t>
      </w:r>
    </w:p>
    <w:p w14:paraId="54B5CA14" w14:textId="77777777" w:rsidR="008B118F" w:rsidRDefault="00000000">
      <w:pPr>
        <w:spacing w:line="276" w:lineRule="auto"/>
        <w:rPr>
          <w:rFonts w:ascii="Garamond" w:eastAsia="Garamond" w:hAnsi="Garamond" w:cs="Garamond"/>
          <w:b/>
          <w:color w:val="0000FF"/>
        </w:rPr>
      </w:pPr>
      <w:r>
        <w:rPr>
          <w:rFonts w:ascii="Garamond" w:eastAsia="Garamond" w:hAnsi="Garamond" w:cs="Garamond"/>
          <w:b/>
          <w:color w:val="0000FF"/>
        </w:rPr>
        <w:t>Make-Up Policy</w:t>
      </w:r>
    </w:p>
    <w:p w14:paraId="5D165447" w14:textId="77777777" w:rsidR="008B118F" w:rsidRDefault="00000000">
      <w:pPr>
        <w:spacing w:line="276" w:lineRule="auto"/>
        <w:rPr>
          <w:rFonts w:ascii="Garamond" w:eastAsia="Garamond" w:hAnsi="Garamond" w:cs="Garamond"/>
          <w:b/>
          <w:color w:val="0000FF"/>
        </w:rPr>
      </w:pPr>
      <w:r>
        <w:rPr>
          <w:rFonts w:ascii="Garamond" w:eastAsia="Garamond" w:hAnsi="Garamond" w:cs="Garamond"/>
        </w:rPr>
        <w:t>I allow make-up work only if you obtain a UM approved excuse.  In lieu of a UM approved excuse, any student failing to turn in their assignment, or take their quiz or test, will receive a zero on that exam. For instance, if you do not feel well and you visit the Student Health Center, it is insufficient to send me a note stating you visited the doctor or a copy of your prescription. I require a note from a health professional stating your illness prevented you from completing your assignment (however, I do not need to know the exact nature of your illness).</w:t>
      </w:r>
    </w:p>
    <w:p w14:paraId="3CAC2107" w14:textId="77777777" w:rsidR="008B118F" w:rsidRDefault="008B118F">
      <w:pPr>
        <w:widowControl w:val="0"/>
        <w:rPr>
          <w:rFonts w:ascii="Garamond" w:eastAsia="Garamond" w:hAnsi="Garamond" w:cs="Garamond"/>
        </w:rPr>
      </w:pPr>
    </w:p>
    <w:p w14:paraId="327BDF56" w14:textId="77777777" w:rsidR="008B118F" w:rsidRDefault="00000000">
      <w:pPr>
        <w:rPr>
          <w:rFonts w:ascii="Garamond" w:eastAsia="Garamond" w:hAnsi="Garamond" w:cs="Garamond"/>
          <w:b/>
          <w:color w:val="0000FF"/>
        </w:rPr>
      </w:pPr>
      <w:r>
        <w:rPr>
          <w:rFonts w:ascii="Garamond" w:eastAsia="Garamond" w:hAnsi="Garamond" w:cs="Garamond"/>
          <w:b/>
          <w:color w:val="0000FF"/>
        </w:rPr>
        <w:t>Disability Services</w:t>
      </w:r>
    </w:p>
    <w:p w14:paraId="5533BF42" w14:textId="77777777" w:rsidR="008B118F" w:rsidRDefault="00000000">
      <w:pPr>
        <w:rPr>
          <w:rFonts w:ascii="Garamond" w:eastAsia="Garamond" w:hAnsi="Garamond" w:cs="Garamond"/>
        </w:rPr>
      </w:pPr>
      <w:r>
        <w:rPr>
          <w:rFonts w:ascii="Garamond" w:eastAsia="Garamond" w:hAnsi="Garamond" w:cs="Garamond"/>
        </w:rPr>
        <w:t xml:space="preserve">If you have a documented disability, as recognized by Student Disability Services, please contact Student Disability Services at 234 Martindale Center, 662-915-7128. Course requirements will not be waived but reasonable accommodations may be provided as appropriate. Please consult </w:t>
      </w:r>
      <w:hyperlink r:id="rId6">
        <w:r>
          <w:rPr>
            <w:rFonts w:ascii="Garamond" w:eastAsia="Garamond" w:hAnsi="Garamond" w:cs="Garamond"/>
            <w:color w:val="0563C1"/>
            <w:u w:val="single"/>
          </w:rPr>
          <w:t>https://sds.olemiss.edu/</w:t>
        </w:r>
      </w:hyperlink>
      <w:r>
        <w:rPr>
          <w:rFonts w:ascii="Garamond" w:eastAsia="Garamond" w:hAnsi="Garamond" w:cs="Garamond"/>
        </w:rPr>
        <w:t xml:space="preserve"> for more information on student disability services.</w:t>
      </w:r>
    </w:p>
    <w:p w14:paraId="3D3D18B9" w14:textId="77777777" w:rsidR="008B118F" w:rsidRDefault="008B118F">
      <w:pPr>
        <w:widowControl w:val="0"/>
        <w:rPr>
          <w:rFonts w:ascii="Garamond" w:eastAsia="Garamond" w:hAnsi="Garamond" w:cs="Garamond"/>
        </w:rPr>
      </w:pPr>
    </w:p>
    <w:p w14:paraId="6BEA5190" w14:textId="77777777" w:rsidR="008B118F" w:rsidRDefault="008B118F">
      <w:pPr>
        <w:rPr>
          <w:rFonts w:ascii="Garamond" w:eastAsia="Garamond" w:hAnsi="Garamond" w:cs="Garamond"/>
          <w:b/>
          <w:color w:val="0000FF"/>
        </w:rPr>
      </w:pPr>
    </w:p>
    <w:p w14:paraId="1747F1C8" w14:textId="77777777" w:rsidR="008B118F" w:rsidRDefault="008B118F">
      <w:pPr>
        <w:rPr>
          <w:rFonts w:ascii="Garamond" w:eastAsia="Garamond" w:hAnsi="Garamond" w:cs="Garamond"/>
          <w:b/>
          <w:color w:val="0000FF"/>
        </w:rPr>
      </w:pPr>
    </w:p>
    <w:p w14:paraId="3E1351DC" w14:textId="77777777" w:rsidR="008B118F" w:rsidRDefault="00000000">
      <w:pPr>
        <w:rPr>
          <w:rFonts w:ascii="Garamond" w:eastAsia="Garamond" w:hAnsi="Garamond" w:cs="Garamond"/>
          <w:b/>
          <w:color w:val="0000FF"/>
        </w:rPr>
      </w:pPr>
      <w:r>
        <w:rPr>
          <w:rFonts w:ascii="Garamond" w:eastAsia="Garamond" w:hAnsi="Garamond" w:cs="Garamond"/>
          <w:b/>
          <w:color w:val="0000FF"/>
        </w:rPr>
        <w:lastRenderedPageBreak/>
        <w:t>Academic Ethics</w:t>
      </w:r>
    </w:p>
    <w:p w14:paraId="0638345A" w14:textId="77777777" w:rsidR="008B118F" w:rsidRDefault="00000000">
      <w:pPr>
        <w:widowControl w:val="0"/>
        <w:rPr>
          <w:rFonts w:ascii="Garamond" w:eastAsia="Garamond" w:hAnsi="Garamond" w:cs="Garamond"/>
        </w:rPr>
      </w:pPr>
      <w:r>
        <w:rPr>
          <w:rFonts w:ascii="Garamond" w:eastAsia="Garamond" w:hAnsi="Garamond" w:cs="Garamond"/>
        </w:rPr>
        <w:t xml:space="preserve">If you have questions about what constitutes plagiarism, just ask. If you think something might be wrong, it probably is. No matter, just ask for clarification. Please reference the </w:t>
      </w:r>
      <w:hyperlink r:id="rId7">
        <w:r>
          <w:rPr>
            <w:rFonts w:ascii="Garamond" w:eastAsia="Garamond" w:hAnsi="Garamond" w:cs="Garamond"/>
            <w:color w:val="0563C1"/>
            <w:u w:val="single"/>
          </w:rPr>
          <w:t>UM M Book</w:t>
        </w:r>
      </w:hyperlink>
      <w:r>
        <w:rPr>
          <w:rFonts w:ascii="Garamond" w:eastAsia="Garamond" w:hAnsi="Garamond" w:cs="Garamond"/>
        </w:rPr>
        <w:t xml:space="preserve"> for all policies regarding academic honesty, ethics, and plagiarism. Punishment for violations of academic ethics will range from loss of a letter grade on the assignment to failure in the class. The decision will be made by the faculty member in consultation with the department chair. Appeals can be made to the UM Academic Discipline Committee.</w:t>
      </w:r>
    </w:p>
    <w:p w14:paraId="353D027D" w14:textId="77777777" w:rsidR="008B118F" w:rsidRDefault="008B118F">
      <w:pPr>
        <w:widowControl w:val="0"/>
        <w:rPr>
          <w:rFonts w:ascii="Garamond" w:eastAsia="Garamond" w:hAnsi="Garamond" w:cs="Garamond"/>
        </w:rPr>
      </w:pPr>
    </w:p>
    <w:p w14:paraId="00954C2E" w14:textId="77777777" w:rsidR="008B118F" w:rsidRDefault="00000000">
      <w:pPr>
        <w:widowControl w:val="0"/>
        <w:rPr>
          <w:rFonts w:ascii="Garamond" w:eastAsia="Garamond" w:hAnsi="Garamond" w:cs="Garamond"/>
        </w:rPr>
      </w:pPr>
      <w:r>
        <w:rPr>
          <w:rFonts w:ascii="Garamond" w:eastAsia="Garamond" w:hAnsi="Garamond" w:cs="Garamond"/>
          <w:b/>
        </w:rPr>
        <w:t>Late Assignment Policy</w:t>
      </w:r>
      <w:r>
        <w:rPr>
          <w:rFonts w:ascii="Garamond" w:eastAsia="Garamond" w:hAnsi="Garamond" w:cs="Garamond"/>
        </w:rPr>
        <w:tab/>
      </w:r>
    </w:p>
    <w:p w14:paraId="7A984139" w14:textId="77777777" w:rsidR="008B118F" w:rsidRDefault="00000000">
      <w:pPr>
        <w:widowControl w:val="0"/>
        <w:rPr>
          <w:rFonts w:ascii="Garamond" w:eastAsia="Garamond" w:hAnsi="Garamond" w:cs="Garamond"/>
        </w:rPr>
      </w:pPr>
      <w:r>
        <w:rPr>
          <w:rFonts w:ascii="Garamond" w:eastAsia="Garamond" w:hAnsi="Garamond" w:cs="Garamond"/>
        </w:rPr>
        <w:t xml:space="preserve">All students have one Free Pass to be used on any written assignment EXCEPT the final essay. One assignment can be turned in up to 24 hours late with no questions asked and no negative consequences for the grade. After the Free Pass is used, any assignment submitted late will be subject to the late assignment policy. Assignments (outside the Free Pass) submitted late will be docked a 15-point penalty. </w:t>
      </w:r>
    </w:p>
    <w:p w14:paraId="3E0B109C" w14:textId="77777777" w:rsidR="008B118F" w:rsidRDefault="008B118F">
      <w:pPr>
        <w:widowControl w:val="0"/>
        <w:rPr>
          <w:rFonts w:ascii="Garamond" w:eastAsia="Garamond" w:hAnsi="Garamond" w:cs="Garamond"/>
        </w:rPr>
      </w:pPr>
    </w:p>
    <w:p w14:paraId="4988FB13" w14:textId="77777777" w:rsidR="008B118F" w:rsidRDefault="00000000">
      <w:pPr>
        <w:widowControl w:val="0"/>
        <w:rPr>
          <w:rFonts w:ascii="Garamond" w:eastAsia="Garamond" w:hAnsi="Garamond" w:cs="Garamond"/>
        </w:rPr>
      </w:pPr>
      <w:r>
        <w:rPr>
          <w:rFonts w:ascii="Garamond" w:eastAsia="Garamond" w:hAnsi="Garamond" w:cs="Garamond"/>
        </w:rPr>
        <w:t xml:space="preserve">Do not ask for an exception to this policy unless you bring a UM approved excuse. Missing class or an assignment because you are sick or not feeling well does not constitute a UM approved excuse. A UM approved excuse needs to be a written notice from another professor, department (i.e., Athletics, Band, Mock Trial, etc..) or from </w:t>
      </w:r>
      <w:hyperlink r:id="rId8">
        <w:proofErr w:type="spellStart"/>
        <w:r>
          <w:rPr>
            <w:rFonts w:ascii="Garamond" w:eastAsia="Garamond" w:hAnsi="Garamond" w:cs="Garamond"/>
            <w:color w:val="0563C1"/>
            <w:u w:val="single"/>
          </w:rPr>
          <w:t>UMatter</w:t>
        </w:r>
        <w:proofErr w:type="spellEnd"/>
      </w:hyperlink>
      <w:r>
        <w:rPr>
          <w:rFonts w:ascii="Garamond" w:eastAsia="Garamond" w:hAnsi="Garamond" w:cs="Garamond"/>
        </w:rPr>
        <w:t>.  If you miss class for any reason other than one for which you can obtain a UM-approved excuse do not ask me for the class notes. For instance, if you are not feeling well and you visit the Student Health Center, it is not sufficient to bring me a note stating you visited the doctor or a copy of your prescription.</w:t>
      </w:r>
    </w:p>
    <w:p w14:paraId="2714EFE8" w14:textId="77777777" w:rsidR="008B118F" w:rsidRDefault="008B118F">
      <w:pPr>
        <w:widowControl w:val="0"/>
        <w:rPr>
          <w:rFonts w:ascii="Garamond" w:eastAsia="Garamond" w:hAnsi="Garamond" w:cs="Garamond"/>
        </w:rPr>
      </w:pPr>
    </w:p>
    <w:p w14:paraId="69444F40" w14:textId="77777777" w:rsidR="008B118F" w:rsidRDefault="00000000">
      <w:pPr>
        <w:pStyle w:val="Heading1"/>
        <w:ind w:left="0"/>
        <w:rPr>
          <w:color w:val="0000FF"/>
          <w:sz w:val="24"/>
          <w:szCs w:val="24"/>
        </w:rPr>
      </w:pPr>
      <w:r>
        <w:rPr>
          <w:color w:val="0000FF"/>
          <w:sz w:val="24"/>
          <w:szCs w:val="24"/>
        </w:rPr>
        <w:t>Assessments</w:t>
      </w:r>
    </w:p>
    <w:p w14:paraId="7CA13E63" w14:textId="77777777" w:rsidR="008B118F" w:rsidRDefault="008B118F">
      <w:pPr>
        <w:pStyle w:val="Heading1"/>
        <w:ind w:left="0"/>
        <w:rPr>
          <w:b w:val="0"/>
          <w:sz w:val="24"/>
          <w:szCs w:val="24"/>
        </w:rPr>
      </w:pPr>
    </w:p>
    <w:p w14:paraId="50E34AA2" w14:textId="77777777" w:rsidR="008B118F" w:rsidRDefault="00000000">
      <w:pPr>
        <w:pStyle w:val="Heading1"/>
        <w:ind w:left="0"/>
      </w:pPr>
      <w:r>
        <w:rPr>
          <w:color w:val="0000FF"/>
          <w:sz w:val="24"/>
          <w:szCs w:val="24"/>
        </w:rPr>
        <w:t xml:space="preserve">Online Quizzes (20%) </w:t>
      </w:r>
      <w:r>
        <w:rPr>
          <w:b w:val="0"/>
          <w:sz w:val="24"/>
          <w:szCs w:val="24"/>
        </w:rPr>
        <w:t xml:space="preserve">Four online (Blackboard) quizzes, each worth 5% of your final grade. The material for the quizzes will primarily come from your textbook, </w:t>
      </w:r>
      <w:r>
        <w:rPr>
          <w:b w:val="0"/>
          <w:i/>
          <w:sz w:val="24"/>
          <w:szCs w:val="24"/>
        </w:rPr>
        <w:t>The Dynamics of Southern Politics</w:t>
      </w:r>
      <w:r>
        <w:rPr>
          <w:b w:val="0"/>
          <w:sz w:val="24"/>
          <w:szCs w:val="24"/>
        </w:rPr>
        <w:t>. These quizzes are open book and will post on Blackboard and will be available 8am – 8pm on the following dates (February 7, February 28, March 27; and April 22).</w:t>
      </w:r>
      <w:r>
        <w:rPr>
          <w:sz w:val="24"/>
          <w:szCs w:val="24"/>
        </w:rPr>
        <w:t xml:space="preserve"> </w:t>
      </w:r>
    </w:p>
    <w:p w14:paraId="3AB30DA1" w14:textId="77777777" w:rsidR="008B118F" w:rsidRDefault="008B118F">
      <w:pPr>
        <w:widowControl w:val="0"/>
        <w:rPr>
          <w:rFonts w:ascii="Garamond" w:eastAsia="Garamond" w:hAnsi="Garamond" w:cs="Garamond"/>
          <w:b/>
        </w:rPr>
      </w:pPr>
    </w:p>
    <w:p w14:paraId="021EBF18" w14:textId="77777777" w:rsidR="008B118F" w:rsidRDefault="00000000">
      <w:pPr>
        <w:pStyle w:val="Heading1"/>
        <w:ind w:left="0"/>
        <w:rPr>
          <w:color w:val="0000FF"/>
          <w:sz w:val="24"/>
          <w:szCs w:val="24"/>
        </w:rPr>
      </w:pPr>
      <w:r>
        <w:rPr>
          <w:color w:val="0000FF"/>
          <w:sz w:val="24"/>
          <w:szCs w:val="24"/>
        </w:rPr>
        <w:t>Midterm Exam (25%)</w:t>
      </w:r>
      <w:r>
        <w:rPr>
          <w:b w:val="0"/>
          <w:color w:val="0000FF"/>
          <w:sz w:val="24"/>
          <w:szCs w:val="24"/>
        </w:rPr>
        <w:t xml:space="preserve">. </w:t>
      </w:r>
      <w:r>
        <w:rPr>
          <w:b w:val="0"/>
          <w:sz w:val="24"/>
          <w:szCs w:val="24"/>
        </w:rPr>
        <w:t>The midterm exam is Wednesday, March 6.</w:t>
      </w:r>
      <w:r>
        <w:rPr>
          <w:sz w:val="24"/>
          <w:szCs w:val="24"/>
        </w:rPr>
        <w:t xml:space="preserve"> </w:t>
      </w:r>
    </w:p>
    <w:p w14:paraId="7095BAE1" w14:textId="77777777" w:rsidR="008B118F" w:rsidRDefault="008B118F">
      <w:pPr>
        <w:widowControl w:val="0"/>
        <w:rPr>
          <w:rFonts w:ascii="Garamond" w:eastAsia="Garamond" w:hAnsi="Garamond" w:cs="Garamond"/>
          <w:b/>
        </w:rPr>
      </w:pPr>
    </w:p>
    <w:p w14:paraId="3B2F4EAA" w14:textId="77777777" w:rsidR="008B118F" w:rsidRDefault="00000000">
      <w:pPr>
        <w:pStyle w:val="Heading1"/>
        <w:ind w:left="0"/>
        <w:rPr>
          <w:b w:val="0"/>
          <w:sz w:val="24"/>
          <w:szCs w:val="24"/>
        </w:rPr>
      </w:pPr>
      <w:r>
        <w:rPr>
          <w:color w:val="0000FF"/>
          <w:sz w:val="24"/>
          <w:szCs w:val="24"/>
        </w:rPr>
        <w:t xml:space="preserve">Beyond the Classroom Experience (25%) </w:t>
      </w:r>
      <w:r>
        <w:rPr>
          <w:b w:val="0"/>
          <w:sz w:val="24"/>
          <w:szCs w:val="24"/>
        </w:rPr>
        <w:t xml:space="preserve">Students must attend one event from the Overby Center or the Center for the Study of Southern Culture. Students can also suggest alternative online lectures, podcasts, documentaries, or long-form journalism that will count. Students will submit a two-page summation. </w:t>
      </w:r>
      <w:r>
        <w:rPr>
          <w:sz w:val="24"/>
          <w:szCs w:val="24"/>
        </w:rPr>
        <w:t xml:space="preserve"> </w:t>
      </w:r>
      <w:r>
        <w:rPr>
          <w:b w:val="0"/>
          <w:sz w:val="24"/>
          <w:szCs w:val="24"/>
        </w:rPr>
        <w:t xml:space="preserve">This must be submitted no later than </w:t>
      </w:r>
      <w:r>
        <w:rPr>
          <w:sz w:val="24"/>
          <w:szCs w:val="24"/>
        </w:rPr>
        <w:t>February 23</w:t>
      </w:r>
      <w:r>
        <w:rPr>
          <w:b w:val="0"/>
          <w:sz w:val="24"/>
          <w:szCs w:val="24"/>
        </w:rPr>
        <w:t>, but it can be submitted as soon as completed. A scoring rubric is included on Blackboard.</w:t>
      </w:r>
    </w:p>
    <w:p w14:paraId="20E9A328" w14:textId="77777777" w:rsidR="008B118F" w:rsidRDefault="008B118F">
      <w:pPr>
        <w:widowControl w:val="0"/>
        <w:rPr>
          <w:rFonts w:ascii="Garamond" w:eastAsia="Garamond" w:hAnsi="Garamond" w:cs="Garamond"/>
          <w:b/>
        </w:rPr>
      </w:pPr>
    </w:p>
    <w:p w14:paraId="3E24EF60" w14:textId="77777777" w:rsidR="008B118F" w:rsidRDefault="00000000">
      <w:pPr>
        <w:pStyle w:val="Heading1"/>
        <w:ind w:left="0"/>
        <w:rPr>
          <w:color w:val="0000FF"/>
          <w:sz w:val="24"/>
          <w:szCs w:val="24"/>
        </w:rPr>
      </w:pPr>
      <w:r>
        <w:rPr>
          <w:color w:val="0000FF"/>
          <w:sz w:val="24"/>
          <w:szCs w:val="24"/>
        </w:rPr>
        <w:t>Policy Brief (25%)</w:t>
      </w:r>
    </w:p>
    <w:p w14:paraId="2A001868" w14:textId="77777777" w:rsidR="008B118F" w:rsidRDefault="00000000">
      <w:pPr>
        <w:widowControl w:val="0"/>
        <w:rPr>
          <w:rFonts w:ascii="Garamond" w:eastAsia="Garamond" w:hAnsi="Garamond" w:cs="Garamond"/>
          <w:b/>
        </w:rPr>
      </w:pPr>
      <w:r>
        <w:rPr>
          <w:rFonts w:ascii="Garamond" w:eastAsia="Garamond" w:hAnsi="Garamond" w:cs="Garamond"/>
        </w:rPr>
        <w:t xml:space="preserve">In many policy shops and legislative offices, it is common to write a policy brief. A brief will contain an executive summary, an introduction, an overview of the research, and examination of the findings and implications of the research. Students will turn in a final paper brief recommending a policy action to an elected official in the South. The brief should be double-spaced, 12-point Times New Roman font, with standard one-inch margins. You do not need a cover sheet. The bibliography page does not count against the page limit. </w:t>
      </w:r>
      <w:r>
        <w:rPr>
          <w:rFonts w:ascii="Garamond" w:eastAsia="Garamond" w:hAnsi="Garamond" w:cs="Garamond"/>
          <w:color w:val="000000"/>
        </w:rPr>
        <w:t>Specific details and requirements will be posted to Blackboard.</w:t>
      </w:r>
      <w:r>
        <w:rPr>
          <w:rFonts w:ascii="Garamond" w:eastAsia="Garamond" w:hAnsi="Garamond" w:cs="Garamond"/>
          <w:b/>
          <w:color w:val="000000"/>
        </w:rPr>
        <w:t xml:space="preserve"> </w:t>
      </w:r>
      <w:r>
        <w:rPr>
          <w:rFonts w:ascii="Garamond" w:eastAsia="Garamond" w:hAnsi="Garamond" w:cs="Garamond"/>
          <w:b/>
        </w:rPr>
        <w:t>Due: May 3.</w:t>
      </w:r>
    </w:p>
    <w:p w14:paraId="60B52226" w14:textId="77777777" w:rsidR="008B118F" w:rsidRDefault="008B118F">
      <w:pPr>
        <w:widowControl w:val="0"/>
        <w:rPr>
          <w:rFonts w:ascii="Garamond" w:eastAsia="Garamond" w:hAnsi="Garamond" w:cs="Garamond"/>
          <w:b/>
        </w:rPr>
      </w:pPr>
    </w:p>
    <w:p w14:paraId="1FEBF9E0" w14:textId="77777777" w:rsidR="008B118F" w:rsidRDefault="00000000">
      <w:pPr>
        <w:pStyle w:val="Heading1"/>
        <w:ind w:left="0"/>
        <w:rPr>
          <w:color w:val="0000FF"/>
          <w:sz w:val="24"/>
          <w:szCs w:val="24"/>
        </w:rPr>
      </w:pPr>
      <w:r>
        <w:rPr>
          <w:color w:val="0000FF"/>
          <w:sz w:val="24"/>
          <w:szCs w:val="24"/>
        </w:rPr>
        <w:t>Attendance (5%)</w:t>
      </w:r>
    </w:p>
    <w:p w14:paraId="3ADDD9B2" w14:textId="77777777" w:rsidR="008B118F" w:rsidRDefault="008B118F"/>
    <w:p w14:paraId="6BF55AE7" w14:textId="77777777" w:rsidR="008B118F" w:rsidRDefault="00000000">
      <w:pPr>
        <w:pStyle w:val="Heading1"/>
        <w:widowControl/>
        <w:spacing w:line="233" w:lineRule="auto"/>
        <w:ind w:left="0"/>
        <w:rPr>
          <w:color w:val="0000FF"/>
          <w:sz w:val="24"/>
          <w:szCs w:val="24"/>
        </w:rPr>
      </w:pPr>
      <w:bookmarkStart w:id="4" w:name="_7zgv2z80plsg" w:colFirst="0" w:colLast="0"/>
      <w:bookmarkEnd w:id="4"/>
      <w:r>
        <w:rPr>
          <w:color w:val="0000FF"/>
          <w:sz w:val="24"/>
          <w:szCs w:val="24"/>
        </w:rPr>
        <w:t>Grading (+/- grading scale)</w:t>
      </w:r>
    </w:p>
    <w:p w14:paraId="3EAD3692" w14:textId="77777777" w:rsidR="008B118F" w:rsidRDefault="00000000">
      <w:pPr>
        <w:widowControl w:val="0"/>
      </w:pPr>
      <w:r>
        <w:rPr>
          <w:rFonts w:ascii="Garamond" w:eastAsia="Garamond" w:hAnsi="Garamond" w:cs="Garamond"/>
        </w:rPr>
        <w:t xml:space="preserve">The Political Science Department maintains a "C" policy. Students must make at least a grade of C or better for the course to count towards the major.  </w:t>
      </w:r>
    </w:p>
    <w:p w14:paraId="16135330" w14:textId="77777777" w:rsidR="008B118F" w:rsidRDefault="00000000">
      <w:pPr>
        <w:spacing w:line="268" w:lineRule="auto"/>
        <w:rPr>
          <w:rFonts w:ascii="Garamond" w:eastAsia="Garamond" w:hAnsi="Garamond" w:cs="Garamond"/>
        </w:rPr>
      </w:pPr>
      <w:r>
        <w:rPr>
          <w:rFonts w:ascii="Garamond" w:eastAsia="Garamond" w:hAnsi="Garamond" w:cs="Garamond"/>
        </w:rPr>
        <w:t xml:space="preserve">A: 93-100           A-: 90-92                     </w:t>
      </w:r>
    </w:p>
    <w:p w14:paraId="7E6B0B3C" w14:textId="77777777" w:rsidR="008B118F" w:rsidRDefault="00000000">
      <w:pPr>
        <w:spacing w:line="268" w:lineRule="auto"/>
        <w:rPr>
          <w:rFonts w:ascii="Garamond" w:eastAsia="Garamond" w:hAnsi="Garamond" w:cs="Garamond"/>
        </w:rPr>
      </w:pPr>
      <w:r>
        <w:rPr>
          <w:rFonts w:ascii="Garamond" w:eastAsia="Garamond" w:hAnsi="Garamond" w:cs="Garamond"/>
        </w:rPr>
        <w:t xml:space="preserve">B+: 87-89           B: 83-86    </w:t>
      </w:r>
      <w:r>
        <w:rPr>
          <w:rFonts w:ascii="Garamond" w:eastAsia="Garamond" w:hAnsi="Garamond" w:cs="Garamond"/>
        </w:rPr>
        <w:tab/>
        <w:t xml:space="preserve">   B-: 80-82</w:t>
      </w:r>
    </w:p>
    <w:p w14:paraId="6B9B02D7" w14:textId="77777777" w:rsidR="008B118F" w:rsidRDefault="00000000">
      <w:pPr>
        <w:spacing w:line="268" w:lineRule="auto"/>
        <w:rPr>
          <w:rFonts w:ascii="Garamond" w:eastAsia="Garamond" w:hAnsi="Garamond" w:cs="Garamond"/>
        </w:rPr>
      </w:pPr>
      <w:r>
        <w:rPr>
          <w:rFonts w:ascii="Garamond" w:eastAsia="Garamond" w:hAnsi="Garamond" w:cs="Garamond"/>
        </w:rPr>
        <w:t xml:space="preserve">C+: 77-79           C: 73-76    </w:t>
      </w:r>
      <w:r>
        <w:rPr>
          <w:rFonts w:ascii="Garamond" w:eastAsia="Garamond" w:hAnsi="Garamond" w:cs="Garamond"/>
        </w:rPr>
        <w:tab/>
        <w:t xml:space="preserve">   C-: 70-72</w:t>
      </w:r>
    </w:p>
    <w:p w14:paraId="34C8F0A9" w14:textId="77777777" w:rsidR="008B118F" w:rsidRDefault="00000000">
      <w:pPr>
        <w:spacing w:line="268" w:lineRule="auto"/>
        <w:rPr>
          <w:rFonts w:ascii="Garamond" w:eastAsia="Garamond" w:hAnsi="Garamond" w:cs="Garamond"/>
        </w:rPr>
      </w:pPr>
      <w:r>
        <w:rPr>
          <w:rFonts w:ascii="Garamond" w:eastAsia="Garamond" w:hAnsi="Garamond" w:cs="Garamond"/>
        </w:rPr>
        <w:t>D: &lt;70                F: &lt;60</w:t>
      </w:r>
    </w:p>
    <w:p w14:paraId="1BC5554B" w14:textId="77777777" w:rsidR="008B118F" w:rsidRDefault="008B118F">
      <w:pPr>
        <w:widowControl w:val="0"/>
        <w:rPr>
          <w:rFonts w:ascii="Garamond" w:eastAsia="Garamond" w:hAnsi="Garamond" w:cs="Garamond"/>
        </w:rPr>
      </w:pPr>
    </w:p>
    <w:p w14:paraId="7C65E62D" w14:textId="77777777" w:rsidR="008B118F" w:rsidRDefault="00000000">
      <w:pPr>
        <w:pStyle w:val="Heading1"/>
        <w:widowControl/>
        <w:ind w:left="0"/>
        <w:jc w:val="both"/>
        <w:rPr>
          <w:b w:val="0"/>
          <w:color w:val="0000FF"/>
          <w:sz w:val="24"/>
          <w:szCs w:val="24"/>
        </w:rPr>
      </w:pPr>
      <w:bookmarkStart w:id="5" w:name="_vqh8fnu4ehk3" w:colFirst="0" w:colLast="0"/>
      <w:bookmarkEnd w:id="5"/>
      <w:r>
        <w:rPr>
          <w:color w:val="0000FF"/>
          <w:sz w:val="24"/>
          <w:szCs w:val="24"/>
        </w:rPr>
        <w:t>Miscellaneous</w:t>
      </w:r>
    </w:p>
    <w:p w14:paraId="6C3C3492" w14:textId="77777777" w:rsidR="008B118F" w:rsidRDefault="00000000">
      <w:pPr>
        <w:pStyle w:val="Heading1"/>
        <w:ind w:left="0"/>
        <w:jc w:val="both"/>
        <w:rPr>
          <w:b w:val="0"/>
          <w:sz w:val="24"/>
          <w:szCs w:val="24"/>
        </w:rPr>
      </w:pPr>
      <w:r>
        <w:rPr>
          <w:b w:val="0"/>
          <w:sz w:val="24"/>
          <w:szCs w:val="24"/>
        </w:rPr>
        <w:t xml:space="preserve">This syllabus is a guide for the coming semester. I reserve the right to make changes to the syllabus, but I will do my best to adhere to this syllabus. </w:t>
      </w:r>
    </w:p>
    <w:p w14:paraId="5CB9B85A" w14:textId="77777777" w:rsidR="008B118F" w:rsidRDefault="008B118F"/>
    <w:p w14:paraId="5BE24383" w14:textId="77777777" w:rsidR="008B118F" w:rsidRDefault="00000000">
      <w:pPr>
        <w:widowControl w:val="0"/>
        <w:tabs>
          <w:tab w:val="left" w:pos="220"/>
          <w:tab w:val="left" w:pos="720"/>
        </w:tabs>
        <w:rPr>
          <w:rFonts w:ascii="Garamond" w:eastAsia="Garamond" w:hAnsi="Garamond" w:cs="Garamond"/>
        </w:rPr>
      </w:pPr>
      <w:r>
        <w:rPr>
          <w:rFonts w:ascii="Garamond" w:eastAsia="Garamond" w:hAnsi="Garamond" w:cs="Garamond"/>
        </w:rPr>
        <w:t>I will make appropriate allowances for those with disabilities, but it is your responsibility to notify me by the second week of the semester of any needed accommodations. If this is the case, I require validation from Student Disability Services.</w:t>
      </w:r>
    </w:p>
    <w:p w14:paraId="1244EB3C" w14:textId="77777777" w:rsidR="008B118F" w:rsidRDefault="008B118F">
      <w:pPr>
        <w:widowControl w:val="0"/>
        <w:tabs>
          <w:tab w:val="left" w:pos="220"/>
          <w:tab w:val="left" w:pos="720"/>
        </w:tabs>
        <w:rPr>
          <w:rFonts w:ascii="Garamond" w:eastAsia="Garamond" w:hAnsi="Garamond" w:cs="Garamond"/>
        </w:rPr>
      </w:pPr>
    </w:p>
    <w:p w14:paraId="79010CD3" w14:textId="77777777" w:rsidR="008B118F" w:rsidRDefault="00000000">
      <w:pPr>
        <w:widowControl w:val="0"/>
        <w:tabs>
          <w:tab w:val="left" w:pos="220"/>
          <w:tab w:val="left" w:pos="720"/>
        </w:tabs>
        <w:rPr>
          <w:rFonts w:ascii="Garamond" w:eastAsia="Garamond" w:hAnsi="Garamond" w:cs="Garamond"/>
        </w:rPr>
      </w:pPr>
      <w:r>
        <w:rPr>
          <w:rFonts w:ascii="Garamond" w:eastAsia="Garamond" w:hAnsi="Garamond" w:cs="Garamond"/>
        </w:rPr>
        <w:t>Requests for Lecture Notes: I provide copies of lecture notes to students only for UM-approved absences and for emergencies. If you are away from class for a health-related reason, I require a note from a health professional stating why you could not attend class. This is not the same as a note saying you visited the doctor. If you are just feeling sick, that doesn’t count. Otherwise, if you want the notes, come to class.</w:t>
      </w:r>
    </w:p>
    <w:p w14:paraId="3855E50D" w14:textId="77777777" w:rsidR="008B118F" w:rsidRDefault="008B118F">
      <w:pPr>
        <w:widowControl w:val="0"/>
        <w:tabs>
          <w:tab w:val="left" w:pos="220"/>
          <w:tab w:val="left" w:pos="720"/>
        </w:tabs>
        <w:rPr>
          <w:rFonts w:ascii="Garamond" w:eastAsia="Garamond" w:hAnsi="Garamond" w:cs="Garamond"/>
        </w:rPr>
      </w:pPr>
    </w:p>
    <w:p w14:paraId="5240FADD" w14:textId="77777777" w:rsidR="008B118F" w:rsidRDefault="00000000">
      <w:pPr>
        <w:widowControl w:val="0"/>
        <w:tabs>
          <w:tab w:val="left" w:pos="220"/>
          <w:tab w:val="left" w:pos="720"/>
        </w:tabs>
        <w:rPr>
          <w:rFonts w:ascii="Garamond" w:eastAsia="Garamond" w:hAnsi="Garamond" w:cs="Garamond"/>
        </w:rPr>
      </w:pPr>
      <w:r>
        <w:rPr>
          <w:rFonts w:ascii="Garamond" w:eastAsia="Garamond" w:hAnsi="Garamond" w:cs="Garamond"/>
        </w:rPr>
        <w:t xml:space="preserve">Use your olemiss.edu email address and please be accessible via Blackboard. </w:t>
      </w:r>
    </w:p>
    <w:p w14:paraId="21E4D3A4" w14:textId="77777777" w:rsidR="008B118F" w:rsidRDefault="008B118F">
      <w:pPr>
        <w:widowControl w:val="0"/>
        <w:tabs>
          <w:tab w:val="left" w:pos="220"/>
          <w:tab w:val="left" w:pos="720"/>
        </w:tabs>
        <w:rPr>
          <w:rFonts w:ascii="Garamond" w:eastAsia="Garamond" w:hAnsi="Garamond" w:cs="Garamond"/>
        </w:rPr>
      </w:pPr>
    </w:p>
    <w:p w14:paraId="62980EDF" w14:textId="77777777" w:rsidR="008B118F" w:rsidRDefault="00000000">
      <w:pPr>
        <w:widowControl w:val="0"/>
        <w:tabs>
          <w:tab w:val="left" w:pos="220"/>
          <w:tab w:val="left" w:pos="720"/>
        </w:tabs>
        <w:rPr>
          <w:rFonts w:ascii="Garamond" w:eastAsia="Garamond" w:hAnsi="Garamond" w:cs="Garamond"/>
        </w:rPr>
      </w:pPr>
      <w:r>
        <w:rPr>
          <w:rFonts w:ascii="Garamond" w:eastAsia="Garamond" w:hAnsi="Garamond" w:cs="Garamond"/>
        </w:rPr>
        <w:t xml:space="preserve">Do </w:t>
      </w:r>
      <w:r>
        <w:rPr>
          <w:rFonts w:ascii="Garamond" w:eastAsia="Garamond" w:hAnsi="Garamond" w:cs="Garamond"/>
          <w:i/>
        </w:rPr>
        <w:t xml:space="preserve">not </w:t>
      </w:r>
      <w:r>
        <w:rPr>
          <w:rFonts w:ascii="Garamond" w:eastAsia="Garamond" w:hAnsi="Garamond" w:cs="Garamond"/>
        </w:rPr>
        <w:t xml:space="preserve">delay until late in the semester to seek help. By then it will be too late. </w:t>
      </w:r>
    </w:p>
    <w:p w14:paraId="7E7F681C" w14:textId="77777777" w:rsidR="008B118F" w:rsidRDefault="008B118F">
      <w:pPr>
        <w:pStyle w:val="Heading1"/>
        <w:ind w:left="0"/>
        <w:jc w:val="both"/>
        <w:rPr>
          <w:color w:val="0000FF"/>
          <w:sz w:val="24"/>
          <w:szCs w:val="24"/>
        </w:rPr>
      </w:pPr>
    </w:p>
    <w:p w14:paraId="78C9F7F9" w14:textId="77777777" w:rsidR="008B118F" w:rsidRDefault="00000000">
      <w:pPr>
        <w:pStyle w:val="Heading1"/>
        <w:ind w:left="-810" w:firstLine="90"/>
        <w:jc w:val="both"/>
      </w:pPr>
      <w:r>
        <w:rPr>
          <w:color w:val="0000FF"/>
          <w:sz w:val="24"/>
          <w:szCs w:val="24"/>
        </w:rPr>
        <w:t xml:space="preserve">             Schedule</w:t>
      </w:r>
    </w:p>
    <w:tbl>
      <w:tblPr>
        <w:tblStyle w:val="a"/>
        <w:tblW w:w="9540" w:type="dxa"/>
        <w:tblBorders>
          <w:top w:val="nil"/>
          <w:left w:val="nil"/>
          <w:bottom w:val="nil"/>
          <w:right w:val="nil"/>
          <w:insideH w:val="nil"/>
          <w:insideV w:val="nil"/>
        </w:tblBorders>
        <w:tblLayout w:type="fixed"/>
        <w:tblLook w:val="0600" w:firstRow="0" w:lastRow="0" w:firstColumn="0" w:lastColumn="0" w:noHBand="1" w:noVBand="1"/>
      </w:tblPr>
      <w:tblGrid>
        <w:gridCol w:w="1470"/>
        <w:gridCol w:w="1245"/>
        <w:gridCol w:w="840"/>
        <w:gridCol w:w="3705"/>
        <w:gridCol w:w="2280"/>
      </w:tblGrid>
      <w:tr w:rsidR="008B118F" w14:paraId="1695E129" w14:textId="77777777">
        <w:trPr>
          <w:trHeight w:val="315"/>
        </w:trPr>
        <w:tc>
          <w:tcPr>
            <w:tcW w:w="1470" w:type="dxa"/>
            <w:tcBorders>
              <w:top w:val="single" w:sz="9" w:space="0" w:color="000000"/>
              <w:left w:val="single" w:sz="9" w:space="0" w:color="000000"/>
              <w:bottom w:val="single" w:sz="9" w:space="0" w:color="000000"/>
              <w:right w:val="single" w:sz="9" w:space="0" w:color="000000"/>
            </w:tcBorders>
            <w:tcMar>
              <w:top w:w="40" w:type="dxa"/>
              <w:left w:w="40" w:type="dxa"/>
              <w:bottom w:w="40" w:type="dxa"/>
              <w:right w:w="40" w:type="dxa"/>
            </w:tcMar>
            <w:vAlign w:val="bottom"/>
          </w:tcPr>
          <w:p w14:paraId="773B0AC2"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Day</w:t>
            </w:r>
          </w:p>
        </w:tc>
        <w:tc>
          <w:tcPr>
            <w:tcW w:w="1245" w:type="dxa"/>
            <w:tcBorders>
              <w:top w:val="single" w:sz="9" w:space="0" w:color="000000"/>
              <w:left w:val="single" w:sz="9" w:space="0" w:color="CCCCCC"/>
              <w:bottom w:val="single" w:sz="9" w:space="0" w:color="000000"/>
              <w:right w:val="single" w:sz="9" w:space="0" w:color="000000"/>
            </w:tcBorders>
            <w:tcMar>
              <w:top w:w="40" w:type="dxa"/>
              <w:left w:w="40" w:type="dxa"/>
              <w:bottom w:w="40" w:type="dxa"/>
              <w:right w:w="40" w:type="dxa"/>
            </w:tcMar>
            <w:vAlign w:val="bottom"/>
          </w:tcPr>
          <w:p w14:paraId="2F18A5B2"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Month</w:t>
            </w:r>
          </w:p>
        </w:tc>
        <w:tc>
          <w:tcPr>
            <w:tcW w:w="840" w:type="dxa"/>
            <w:tcBorders>
              <w:top w:val="single" w:sz="9" w:space="0" w:color="000000"/>
              <w:left w:val="single" w:sz="9" w:space="0" w:color="CCCCCC"/>
              <w:bottom w:val="single" w:sz="9" w:space="0" w:color="000000"/>
              <w:right w:val="single" w:sz="9" w:space="0" w:color="000000"/>
            </w:tcBorders>
            <w:tcMar>
              <w:top w:w="40" w:type="dxa"/>
              <w:left w:w="40" w:type="dxa"/>
              <w:bottom w:w="40" w:type="dxa"/>
              <w:right w:w="40" w:type="dxa"/>
            </w:tcMar>
            <w:vAlign w:val="bottom"/>
          </w:tcPr>
          <w:p w14:paraId="5F9962D2"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Date</w:t>
            </w:r>
          </w:p>
        </w:tc>
        <w:tc>
          <w:tcPr>
            <w:tcW w:w="3705" w:type="dxa"/>
            <w:tcBorders>
              <w:top w:val="single" w:sz="9" w:space="0" w:color="000000"/>
              <w:left w:val="single" w:sz="9" w:space="0" w:color="CCCCCC"/>
              <w:bottom w:val="single" w:sz="9" w:space="0" w:color="000000"/>
              <w:right w:val="single" w:sz="9" w:space="0" w:color="000000"/>
            </w:tcBorders>
            <w:tcMar>
              <w:top w:w="40" w:type="dxa"/>
              <w:left w:w="40" w:type="dxa"/>
              <w:bottom w:w="40" w:type="dxa"/>
              <w:right w:w="40" w:type="dxa"/>
            </w:tcMar>
            <w:vAlign w:val="bottom"/>
          </w:tcPr>
          <w:p w14:paraId="1A71053B"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Topic</w:t>
            </w:r>
          </w:p>
        </w:tc>
        <w:tc>
          <w:tcPr>
            <w:tcW w:w="2280" w:type="dxa"/>
            <w:tcBorders>
              <w:top w:val="single" w:sz="9" w:space="0" w:color="000000"/>
              <w:left w:val="single" w:sz="9" w:space="0" w:color="CCCCCC"/>
              <w:bottom w:val="single" w:sz="9" w:space="0" w:color="000000"/>
              <w:right w:val="single" w:sz="9" w:space="0" w:color="000000"/>
            </w:tcBorders>
            <w:tcMar>
              <w:top w:w="40" w:type="dxa"/>
              <w:left w:w="40" w:type="dxa"/>
              <w:bottom w:w="40" w:type="dxa"/>
              <w:right w:w="40" w:type="dxa"/>
            </w:tcMar>
            <w:vAlign w:val="bottom"/>
          </w:tcPr>
          <w:p w14:paraId="7CE27455"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Assignment</w:t>
            </w:r>
          </w:p>
        </w:tc>
      </w:tr>
      <w:tr w:rsidR="008B118F" w14:paraId="3C9B3D58"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0EEB942D"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EA03140"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January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28E5936"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A015B4A"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Course Introduction</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117E438" w14:textId="77777777" w:rsidR="008B118F" w:rsidRDefault="008B118F">
            <w:pPr>
              <w:widowControl w:val="0"/>
              <w:spacing w:line="276" w:lineRule="auto"/>
              <w:rPr>
                <w:rFonts w:ascii="Arial" w:eastAsia="Arial" w:hAnsi="Arial" w:cs="Arial"/>
                <w:sz w:val="20"/>
                <w:szCs w:val="20"/>
              </w:rPr>
            </w:pPr>
          </w:p>
        </w:tc>
      </w:tr>
      <w:tr w:rsidR="008B118F" w14:paraId="36B21302"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2A8D1C55"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284A7AC"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January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6212D34"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24</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1CFF4D1"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General Discussion of Southern Politics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1EFC700" w14:textId="77777777" w:rsidR="008B118F" w:rsidRDefault="008B118F">
            <w:pPr>
              <w:widowControl w:val="0"/>
              <w:spacing w:line="276" w:lineRule="auto"/>
              <w:rPr>
                <w:rFonts w:ascii="Arial" w:eastAsia="Arial" w:hAnsi="Arial" w:cs="Arial"/>
                <w:sz w:val="20"/>
                <w:szCs w:val="20"/>
              </w:rPr>
            </w:pPr>
          </w:p>
        </w:tc>
      </w:tr>
      <w:tr w:rsidR="008B118F" w14:paraId="281F6036"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688FFC8E"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6D8C2B4"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January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4B25B8A"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96EA98D"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South vs. Non-South</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56B8022" w14:textId="77777777" w:rsidR="008B118F" w:rsidRDefault="008B118F">
            <w:pPr>
              <w:widowControl w:val="0"/>
              <w:spacing w:line="276" w:lineRule="auto"/>
              <w:rPr>
                <w:rFonts w:ascii="Arial" w:eastAsia="Arial" w:hAnsi="Arial" w:cs="Arial"/>
                <w:sz w:val="20"/>
                <w:szCs w:val="20"/>
              </w:rPr>
            </w:pPr>
          </w:p>
        </w:tc>
      </w:tr>
      <w:tr w:rsidR="008B118F" w14:paraId="1FADF0F7"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56BAB283"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35F1C96"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January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2D88DE6"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29</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8C85724"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Contemporary Southern Politics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8C3EED3" w14:textId="77777777" w:rsidR="008B118F" w:rsidRDefault="008B118F">
            <w:pPr>
              <w:widowControl w:val="0"/>
              <w:spacing w:line="276" w:lineRule="auto"/>
              <w:rPr>
                <w:rFonts w:ascii="Arial" w:eastAsia="Arial" w:hAnsi="Arial" w:cs="Arial"/>
                <w:sz w:val="20"/>
                <w:szCs w:val="20"/>
              </w:rPr>
            </w:pPr>
          </w:p>
        </w:tc>
      </w:tr>
      <w:tr w:rsidR="008B118F" w14:paraId="4951180D"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6F02052D"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B8D7A32"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January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D95AAE7"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31</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1CA387C"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Contemporary Southern Politics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5E5BB59" w14:textId="77777777" w:rsidR="008B118F" w:rsidRDefault="008B118F">
            <w:pPr>
              <w:widowControl w:val="0"/>
              <w:spacing w:line="276" w:lineRule="auto"/>
              <w:rPr>
                <w:rFonts w:ascii="Arial" w:eastAsia="Arial" w:hAnsi="Arial" w:cs="Arial"/>
                <w:sz w:val="20"/>
                <w:szCs w:val="20"/>
              </w:rPr>
            </w:pPr>
          </w:p>
        </w:tc>
      </w:tr>
      <w:tr w:rsidR="008B118F" w14:paraId="4181EEC3"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471498F1"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C3C36CE"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D0F7433"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4E989A4"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The Constitution and the South</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E522C7F" w14:textId="77777777" w:rsidR="008B118F" w:rsidRDefault="008B118F">
            <w:pPr>
              <w:widowControl w:val="0"/>
              <w:spacing w:line="276" w:lineRule="auto"/>
              <w:rPr>
                <w:rFonts w:ascii="Arial" w:eastAsia="Arial" w:hAnsi="Arial" w:cs="Arial"/>
                <w:sz w:val="20"/>
                <w:szCs w:val="20"/>
              </w:rPr>
            </w:pPr>
          </w:p>
        </w:tc>
      </w:tr>
      <w:tr w:rsidR="008B118F" w14:paraId="52E6F842"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30B17486"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2D00FAC"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2F60EE8"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4A69074"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The Constitution and the South</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500987F" w14:textId="77777777" w:rsidR="008B118F" w:rsidRDefault="008B118F">
            <w:pPr>
              <w:widowControl w:val="0"/>
              <w:spacing w:line="276" w:lineRule="auto"/>
              <w:rPr>
                <w:rFonts w:ascii="Arial" w:eastAsia="Arial" w:hAnsi="Arial" w:cs="Arial"/>
                <w:sz w:val="20"/>
                <w:szCs w:val="20"/>
              </w:rPr>
            </w:pPr>
          </w:p>
        </w:tc>
      </w:tr>
      <w:tr w:rsidR="008B118F" w14:paraId="129F527B"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01CED7B1"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735615D"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5E5123D"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7</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FF99CD4"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Antebellum and Reconstruction</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60255B8"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Quiz 1</w:t>
            </w:r>
          </w:p>
        </w:tc>
      </w:tr>
      <w:tr w:rsidR="008B118F" w14:paraId="019AD83A"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052BFBF9"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36E3748"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64B84FF"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9</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A39FB30"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Antebellum and Reconstruction</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D661E07" w14:textId="77777777" w:rsidR="008B118F" w:rsidRDefault="008B118F">
            <w:pPr>
              <w:widowControl w:val="0"/>
              <w:spacing w:line="276" w:lineRule="auto"/>
              <w:rPr>
                <w:rFonts w:ascii="Arial" w:eastAsia="Arial" w:hAnsi="Arial" w:cs="Arial"/>
                <w:sz w:val="20"/>
                <w:szCs w:val="20"/>
              </w:rPr>
            </w:pPr>
          </w:p>
        </w:tc>
      </w:tr>
      <w:tr w:rsidR="008B118F" w14:paraId="1184C533"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2C65C8EB"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7D99A6A"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205BEF1"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17B1165"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One-Partyism</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9573479" w14:textId="77777777" w:rsidR="008B118F" w:rsidRDefault="008B118F">
            <w:pPr>
              <w:widowControl w:val="0"/>
              <w:spacing w:line="276" w:lineRule="auto"/>
              <w:rPr>
                <w:rFonts w:ascii="Arial" w:eastAsia="Arial" w:hAnsi="Arial" w:cs="Arial"/>
                <w:sz w:val="20"/>
                <w:szCs w:val="20"/>
              </w:rPr>
            </w:pPr>
          </w:p>
        </w:tc>
      </w:tr>
      <w:tr w:rsidR="008B118F" w14:paraId="7ED82C55"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2D8DF4B1"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9F108DC"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EEDC29A"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14</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24F7041"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1930s-1940s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C922D14" w14:textId="77777777" w:rsidR="008B118F" w:rsidRDefault="008B118F">
            <w:pPr>
              <w:widowControl w:val="0"/>
              <w:spacing w:line="276" w:lineRule="auto"/>
              <w:rPr>
                <w:rFonts w:ascii="Arial" w:eastAsia="Arial" w:hAnsi="Arial" w:cs="Arial"/>
                <w:sz w:val="20"/>
                <w:szCs w:val="20"/>
              </w:rPr>
            </w:pPr>
          </w:p>
        </w:tc>
      </w:tr>
      <w:tr w:rsidR="008B118F" w14:paraId="450FE882"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4629B170"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888F991"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9DB0E63"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16</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3C3B637"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1930s-1940s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6325C69" w14:textId="77777777" w:rsidR="008B118F" w:rsidRDefault="008B118F">
            <w:pPr>
              <w:widowControl w:val="0"/>
              <w:spacing w:line="276" w:lineRule="auto"/>
              <w:rPr>
                <w:rFonts w:ascii="Arial" w:eastAsia="Arial" w:hAnsi="Arial" w:cs="Arial"/>
                <w:sz w:val="20"/>
                <w:szCs w:val="20"/>
              </w:rPr>
            </w:pPr>
          </w:p>
        </w:tc>
      </w:tr>
      <w:tr w:rsidR="008B118F" w14:paraId="4C5CC557"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0E579E31"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25C84E8"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263A095"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31447FA"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Civil Rights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C19FF1D" w14:textId="77777777" w:rsidR="008B118F" w:rsidRDefault="008B118F">
            <w:pPr>
              <w:widowControl w:val="0"/>
              <w:spacing w:line="276" w:lineRule="auto"/>
              <w:rPr>
                <w:rFonts w:ascii="Arial" w:eastAsia="Arial" w:hAnsi="Arial" w:cs="Arial"/>
                <w:sz w:val="20"/>
                <w:szCs w:val="20"/>
              </w:rPr>
            </w:pPr>
          </w:p>
        </w:tc>
      </w:tr>
      <w:tr w:rsidR="008B118F" w14:paraId="586B79D8"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1E0B883A"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B75E8F2"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5765785"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21</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808475C"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Civil Rights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0A65730" w14:textId="77777777" w:rsidR="008B118F" w:rsidRDefault="008B118F">
            <w:pPr>
              <w:widowControl w:val="0"/>
              <w:spacing w:line="276" w:lineRule="auto"/>
              <w:rPr>
                <w:rFonts w:ascii="Arial" w:eastAsia="Arial" w:hAnsi="Arial" w:cs="Arial"/>
                <w:sz w:val="20"/>
                <w:szCs w:val="20"/>
              </w:rPr>
            </w:pPr>
          </w:p>
        </w:tc>
      </w:tr>
      <w:tr w:rsidR="008B118F" w14:paraId="2141D997" w14:textId="77777777">
        <w:trPr>
          <w:trHeight w:val="52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2E2E3028"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CFA3C75"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6EE2ABF"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23</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9EABDD9"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Partisanship</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D820D38"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Beyond the Classroom</w:t>
            </w:r>
          </w:p>
        </w:tc>
      </w:tr>
      <w:tr w:rsidR="008B118F" w14:paraId="01197F4F"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76452AD4"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688F0F7"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E910793"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CDC760E"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No Class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0A9E741" w14:textId="77777777" w:rsidR="008B118F" w:rsidRDefault="008B118F">
            <w:pPr>
              <w:widowControl w:val="0"/>
              <w:spacing w:line="276" w:lineRule="auto"/>
              <w:rPr>
                <w:rFonts w:ascii="Arial" w:eastAsia="Arial" w:hAnsi="Arial" w:cs="Arial"/>
                <w:sz w:val="20"/>
                <w:szCs w:val="20"/>
              </w:rPr>
            </w:pPr>
          </w:p>
        </w:tc>
      </w:tr>
      <w:tr w:rsidR="008B118F" w14:paraId="7EC76E1B"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4A35B33E"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92A3E8D"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February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4AE4AD1"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28</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D78F21E"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Partisanship</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3ED3999"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Quiz 2</w:t>
            </w:r>
          </w:p>
        </w:tc>
      </w:tr>
      <w:tr w:rsidR="008B118F" w14:paraId="08A768AA"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43D8059C"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15BF8A1"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March</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05E12DA"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4061148"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Symbolic Politics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7D1DA10" w14:textId="77777777" w:rsidR="008B118F" w:rsidRDefault="008B118F">
            <w:pPr>
              <w:widowControl w:val="0"/>
              <w:spacing w:line="276" w:lineRule="auto"/>
              <w:rPr>
                <w:rFonts w:ascii="Arial" w:eastAsia="Arial" w:hAnsi="Arial" w:cs="Arial"/>
                <w:sz w:val="20"/>
                <w:szCs w:val="20"/>
              </w:rPr>
            </w:pPr>
          </w:p>
        </w:tc>
      </w:tr>
      <w:tr w:rsidR="008B118F" w14:paraId="7E8DBF04"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1966F4DD"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DCC711E"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March</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71C5388"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4</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4BD54C3"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Religion</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E6973D7" w14:textId="77777777" w:rsidR="008B118F" w:rsidRDefault="008B118F">
            <w:pPr>
              <w:widowControl w:val="0"/>
              <w:spacing w:line="276" w:lineRule="auto"/>
              <w:rPr>
                <w:rFonts w:ascii="Arial" w:eastAsia="Arial" w:hAnsi="Arial" w:cs="Arial"/>
                <w:sz w:val="20"/>
                <w:szCs w:val="20"/>
              </w:rPr>
            </w:pPr>
          </w:p>
        </w:tc>
      </w:tr>
      <w:tr w:rsidR="008B118F" w14:paraId="582CF637"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1EE5FA56"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7C16EB6"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March</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2C1222B"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6</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648B4BF" w14:textId="77777777" w:rsidR="008B118F" w:rsidRDefault="008B118F">
            <w:pPr>
              <w:widowControl w:val="0"/>
              <w:spacing w:line="276" w:lineRule="auto"/>
              <w:rPr>
                <w:rFonts w:ascii="Arial" w:eastAsia="Arial" w:hAnsi="Arial" w:cs="Arial"/>
                <w:sz w:val="20"/>
                <w:szCs w:val="20"/>
              </w:rPr>
            </w:pP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E4AD728"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Midterm</w:t>
            </w:r>
          </w:p>
        </w:tc>
      </w:tr>
      <w:tr w:rsidR="008B118F" w14:paraId="37638265"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4FEE9045"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E217D50"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March</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5D11C29"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2323048"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Economics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A72F666" w14:textId="77777777" w:rsidR="008B118F" w:rsidRDefault="008B118F">
            <w:pPr>
              <w:widowControl w:val="0"/>
              <w:spacing w:line="276" w:lineRule="auto"/>
              <w:rPr>
                <w:rFonts w:ascii="Arial" w:eastAsia="Arial" w:hAnsi="Arial" w:cs="Arial"/>
                <w:sz w:val="20"/>
                <w:szCs w:val="20"/>
              </w:rPr>
            </w:pPr>
          </w:p>
        </w:tc>
      </w:tr>
      <w:tr w:rsidR="008B118F" w14:paraId="012901FB"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7F8E2046"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A79177E"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March</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286EC34"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18</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D205FE7"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Nixon</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E0C1908" w14:textId="77777777" w:rsidR="008B118F" w:rsidRDefault="008B118F">
            <w:pPr>
              <w:widowControl w:val="0"/>
              <w:spacing w:line="276" w:lineRule="auto"/>
              <w:rPr>
                <w:rFonts w:ascii="Arial" w:eastAsia="Arial" w:hAnsi="Arial" w:cs="Arial"/>
                <w:sz w:val="20"/>
                <w:szCs w:val="20"/>
              </w:rPr>
            </w:pPr>
          </w:p>
        </w:tc>
      </w:tr>
      <w:tr w:rsidR="008B118F" w14:paraId="193E2497"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1D3DA4E5"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0EBAD32"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March</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C6051DC"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20</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6313C4A"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Carter</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9E2B4C7" w14:textId="77777777" w:rsidR="008B118F" w:rsidRDefault="008B118F">
            <w:pPr>
              <w:widowControl w:val="0"/>
              <w:spacing w:line="276" w:lineRule="auto"/>
              <w:rPr>
                <w:rFonts w:ascii="Arial" w:eastAsia="Arial" w:hAnsi="Arial" w:cs="Arial"/>
                <w:sz w:val="20"/>
                <w:szCs w:val="20"/>
              </w:rPr>
            </w:pPr>
          </w:p>
        </w:tc>
      </w:tr>
      <w:tr w:rsidR="008B118F" w14:paraId="30D86DD6"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000E76B9"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5ED3DB8"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March</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965A39F"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B42E1D5"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Reagan</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FDE5E68" w14:textId="77777777" w:rsidR="008B118F" w:rsidRDefault="008B118F">
            <w:pPr>
              <w:widowControl w:val="0"/>
              <w:spacing w:line="276" w:lineRule="auto"/>
              <w:rPr>
                <w:rFonts w:ascii="Arial" w:eastAsia="Arial" w:hAnsi="Arial" w:cs="Arial"/>
                <w:sz w:val="20"/>
                <w:szCs w:val="20"/>
              </w:rPr>
            </w:pPr>
          </w:p>
        </w:tc>
      </w:tr>
      <w:tr w:rsidR="008B118F" w14:paraId="14B9A2E8"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79FA6B1A"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6EBC5C6"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March</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E0F042F"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25</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120754F"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Reagan</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54149D0" w14:textId="77777777" w:rsidR="008B118F" w:rsidRDefault="008B118F">
            <w:pPr>
              <w:widowControl w:val="0"/>
              <w:spacing w:line="276" w:lineRule="auto"/>
              <w:rPr>
                <w:rFonts w:ascii="Arial" w:eastAsia="Arial" w:hAnsi="Arial" w:cs="Arial"/>
                <w:sz w:val="20"/>
                <w:szCs w:val="20"/>
              </w:rPr>
            </w:pPr>
          </w:p>
        </w:tc>
      </w:tr>
      <w:tr w:rsidR="008B118F" w14:paraId="2569AED0"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30AB58CD"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87A84FE"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March</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F4CD9EA"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27</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250D773"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Clinton</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26630C5"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Quiz 3</w:t>
            </w:r>
          </w:p>
        </w:tc>
      </w:tr>
      <w:tr w:rsidR="008B118F" w14:paraId="3B576C5E"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626432B6"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8FA5618"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March</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6C5B8B9"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29</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A4C8187"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No Class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411D650" w14:textId="77777777" w:rsidR="008B118F" w:rsidRDefault="008B118F">
            <w:pPr>
              <w:widowControl w:val="0"/>
              <w:spacing w:line="276" w:lineRule="auto"/>
              <w:rPr>
                <w:rFonts w:ascii="Arial" w:eastAsia="Arial" w:hAnsi="Arial" w:cs="Arial"/>
                <w:sz w:val="20"/>
                <w:szCs w:val="20"/>
              </w:rPr>
            </w:pPr>
          </w:p>
        </w:tc>
      </w:tr>
      <w:tr w:rsidR="008B118F" w14:paraId="75853ABD"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23E5198F"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7123A66"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1571E6B"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636ADAA"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Gingrich</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AB10E79" w14:textId="77777777" w:rsidR="008B118F" w:rsidRDefault="008B118F">
            <w:pPr>
              <w:widowControl w:val="0"/>
              <w:spacing w:line="276" w:lineRule="auto"/>
              <w:rPr>
                <w:rFonts w:ascii="Arial" w:eastAsia="Arial" w:hAnsi="Arial" w:cs="Arial"/>
                <w:sz w:val="20"/>
                <w:szCs w:val="20"/>
              </w:rPr>
            </w:pPr>
          </w:p>
        </w:tc>
      </w:tr>
      <w:tr w:rsidR="008B118F" w14:paraId="589F39D8"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132B4C24"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F14AEB5"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77F4758"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8E0E2E5"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Obama</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66D428E" w14:textId="77777777" w:rsidR="008B118F" w:rsidRDefault="008B118F">
            <w:pPr>
              <w:widowControl w:val="0"/>
              <w:spacing w:line="276" w:lineRule="auto"/>
              <w:rPr>
                <w:rFonts w:ascii="Arial" w:eastAsia="Arial" w:hAnsi="Arial" w:cs="Arial"/>
                <w:sz w:val="20"/>
                <w:szCs w:val="20"/>
              </w:rPr>
            </w:pPr>
          </w:p>
        </w:tc>
      </w:tr>
      <w:tr w:rsidR="008B118F" w14:paraId="30954782"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6F7B01D6"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D025DEF"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EDA88F1"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5</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0C46DB3"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No Class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AB1584C" w14:textId="77777777" w:rsidR="008B118F" w:rsidRDefault="008B118F">
            <w:pPr>
              <w:widowControl w:val="0"/>
              <w:spacing w:line="276" w:lineRule="auto"/>
              <w:rPr>
                <w:rFonts w:ascii="Arial" w:eastAsia="Arial" w:hAnsi="Arial" w:cs="Arial"/>
                <w:sz w:val="20"/>
                <w:szCs w:val="20"/>
              </w:rPr>
            </w:pPr>
          </w:p>
        </w:tc>
      </w:tr>
      <w:tr w:rsidR="008B118F" w14:paraId="6D1A95B3"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69E50F48"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3881AD2"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7799FB6"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8</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FF0F683"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Tea Party</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A2DE0ED" w14:textId="77777777" w:rsidR="008B118F" w:rsidRDefault="008B118F">
            <w:pPr>
              <w:widowControl w:val="0"/>
              <w:spacing w:line="276" w:lineRule="auto"/>
              <w:rPr>
                <w:rFonts w:ascii="Arial" w:eastAsia="Arial" w:hAnsi="Arial" w:cs="Arial"/>
                <w:sz w:val="20"/>
                <w:szCs w:val="20"/>
              </w:rPr>
            </w:pPr>
          </w:p>
        </w:tc>
      </w:tr>
      <w:tr w:rsidR="008B118F" w14:paraId="538C591C"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2FEDD74F"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269BF19"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DD51446"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2779460"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Trump</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08403A3" w14:textId="77777777" w:rsidR="008B118F" w:rsidRDefault="008B118F">
            <w:pPr>
              <w:widowControl w:val="0"/>
              <w:spacing w:line="276" w:lineRule="auto"/>
              <w:rPr>
                <w:rFonts w:ascii="Arial" w:eastAsia="Arial" w:hAnsi="Arial" w:cs="Arial"/>
                <w:sz w:val="20"/>
                <w:szCs w:val="20"/>
              </w:rPr>
            </w:pPr>
          </w:p>
        </w:tc>
      </w:tr>
      <w:tr w:rsidR="008B118F" w14:paraId="2AE2ED4A"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4A43594B"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4C56F16"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543547D"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12</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30D33C6"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Minority Voters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C881038" w14:textId="77777777" w:rsidR="008B118F" w:rsidRDefault="008B118F">
            <w:pPr>
              <w:widowControl w:val="0"/>
              <w:spacing w:line="276" w:lineRule="auto"/>
              <w:rPr>
                <w:rFonts w:ascii="Arial" w:eastAsia="Arial" w:hAnsi="Arial" w:cs="Arial"/>
                <w:sz w:val="20"/>
                <w:szCs w:val="20"/>
              </w:rPr>
            </w:pPr>
          </w:p>
        </w:tc>
      </w:tr>
      <w:tr w:rsidR="008B118F" w14:paraId="195B1708"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5EB60B85"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8E4CCC7"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C90B181"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15</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5F67914"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Minority Voters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B8FDE97" w14:textId="77777777" w:rsidR="008B118F" w:rsidRDefault="008B118F">
            <w:pPr>
              <w:widowControl w:val="0"/>
              <w:spacing w:line="276" w:lineRule="auto"/>
              <w:rPr>
                <w:rFonts w:ascii="Arial" w:eastAsia="Arial" w:hAnsi="Arial" w:cs="Arial"/>
                <w:sz w:val="20"/>
                <w:szCs w:val="20"/>
              </w:rPr>
            </w:pPr>
          </w:p>
        </w:tc>
      </w:tr>
      <w:tr w:rsidR="008B118F" w14:paraId="7F4F05B3"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568F4F05"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2D746BC"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7C184EC"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17</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4615176B"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State Legislatures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2303ADD" w14:textId="77777777" w:rsidR="008B118F" w:rsidRDefault="008B118F">
            <w:pPr>
              <w:widowControl w:val="0"/>
              <w:spacing w:line="276" w:lineRule="auto"/>
              <w:rPr>
                <w:rFonts w:ascii="Arial" w:eastAsia="Arial" w:hAnsi="Arial" w:cs="Arial"/>
                <w:sz w:val="20"/>
                <w:szCs w:val="20"/>
              </w:rPr>
            </w:pPr>
          </w:p>
        </w:tc>
      </w:tr>
      <w:tr w:rsidR="008B118F" w14:paraId="3E3D93A1"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159AA6EE"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902B886"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86DD222"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82339F2"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State Legislatures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A72B95B" w14:textId="77777777" w:rsidR="008B118F" w:rsidRDefault="008B118F">
            <w:pPr>
              <w:widowControl w:val="0"/>
              <w:spacing w:line="276" w:lineRule="auto"/>
              <w:rPr>
                <w:rFonts w:ascii="Arial" w:eastAsia="Arial" w:hAnsi="Arial" w:cs="Arial"/>
                <w:sz w:val="20"/>
                <w:szCs w:val="20"/>
              </w:rPr>
            </w:pPr>
          </w:p>
        </w:tc>
      </w:tr>
      <w:tr w:rsidR="008B118F" w14:paraId="5825E92D"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5B554A79"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216ECA1"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480D32C"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D323467"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State Legislatures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A10F8CE"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Quiz 4</w:t>
            </w:r>
          </w:p>
        </w:tc>
      </w:tr>
      <w:tr w:rsidR="008B118F" w14:paraId="7E792B63"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416F443B"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4995FF3"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B02E948"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24</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9BC6098"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GOP Descriptive Representation</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AD2A7B8" w14:textId="77777777" w:rsidR="008B118F" w:rsidRDefault="008B118F">
            <w:pPr>
              <w:widowControl w:val="0"/>
              <w:spacing w:line="276" w:lineRule="auto"/>
              <w:rPr>
                <w:rFonts w:ascii="Arial" w:eastAsia="Arial" w:hAnsi="Arial" w:cs="Arial"/>
                <w:sz w:val="20"/>
                <w:szCs w:val="20"/>
              </w:rPr>
            </w:pPr>
          </w:p>
        </w:tc>
      </w:tr>
      <w:tr w:rsidR="008B118F" w14:paraId="348E4E24"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09826463"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A51E156"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23E82FF"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33459EA"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Policy Issues in the South</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A6A215A" w14:textId="77777777" w:rsidR="008B118F" w:rsidRDefault="008B118F">
            <w:pPr>
              <w:widowControl w:val="0"/>
              <w:spacing w:line="276" w:lineRule="auto"/>
              <w:rPr>
                <w:rFonts w:ascii="Arial" w:eastAsia="Arial" w:hAnsi="Arial" w:cs="Arial"/>
                <w:sz w:val="20"/>
                <w:szCs w:val="20"/>
              </w:rPr>
            </w:pPr>
          </w:p>
        </w:tc>
      </w:tr>
      <w:tr w:rsidR="008B118F" w14:paraId="65EF75A7"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525889C1"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Monday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29A98050"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April</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6AC56AD"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29</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C860DF9"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Policy Issues in the South</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DD31593" w14:textId="77777777" w:rsidR="008B118F" w:rsidRDefault="008B118F">
            <w:pPr>
              <w:widowControl w:val="0"/>
              <w:spacing w:line="276" w:lineRule="auto"/>
              <w:rPr>
                <w:rFonts w:ascii="Arial" w:eastAsia="Arial" w:hAnsi="Arial" w:cs="Arial"/>
                <w:sz w:val="20"/>
                <w:szCs w:val="20"/>
              </w:rPr>
            </w:pPr>
          </w:p>
        </w:tc>
      </w:tr>
      <w:tr w:rsidR="008B118F" w14:paraId="06A1065B"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2E816BEC"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Wednesday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61617EC"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08A094C0"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1</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13773F54"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Contemporary Southern Politics</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0C5281F" w14:textId="77777777" w:rsidR="008B118F" w:rsidRDefault="008B118F">
            <w:pPr>
              <w:widowControl w:val="0"/>
              <w:spacing w:line="276" w:lineRule="auto"/>
              <w:rPr>
                <w:rFonts w:ascii="Arial" w:eastAsia="Arial" w:hAnsi="Arial" w:cs="Arial"/>
                <w:sz w:val="20"/>
                <w:szCs w:val="20"/>
              </w:rPr>
            </w:pPr>
          </w:p>
        </w:tc>
      </w:tr>
      <w:tr w:rsidR="008B118F" w14:paraId="1D912C2C" w14:textId="77777777">
        <w:trPr>
          <w:trHeight w:val="315"/>
        </w:trPr>
        <w:tc>
          <w:tcPr>
            <w:tcW w:w="1470" w:type="dxa"/>
            <w:tcBorders>
              <w:top w:val="single" w:sz="9" w:space="0" w:color="CCCCCC"/>
              <w:left w:val="single" w:sz="9" w:space="0" w:color="000000"/>
              <w:bottom w:val="single" w:sz="9" w:space="0" w:color="000000"/>
              <w:right w:val="single" w:sz="9" w:space="0" w:color="000000"/>
            </w:tcBorders>
            <w:tcMar>
              <w:top w:w="40" w:type="dxa"/>
              <w:left w:w="40" w:type="dxa"/>
              <w:bottom w:w="40" w:type="dxa"/>
              <w:right w:w="40" w:type="dxa"/>
            </w:tcMar>
            <w:vAlign w:val="bottom"/>
          </w:tcPr>
          <w:p w14:paraId="6A7D8368"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Friday</w:t>
            </w:r>
          </w:p>
        </w:tc>
        <w:tc>
          <w:tcPr>
            <w:tcW w:w="124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6C272F61"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May</w:t>
            </w:r>
          </w:p>
        </w:tc>
        <w:tc>
          <w:tcPr>
            <w:tcW w:w="84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36518D15"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3</w:t>
            </w:r>
          </w:p>
        </w:tc>
        <w:tc>
          <w:tcPr>
            <w:tcW w:w="3705"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719E2762" w14:textId="77777777" w:rsidR="008B118F" w:rsidRDefault="00000000">
            <w:pPr>
              <w:widowControl w:val="0"/>
              <w:spacing w:line="276" w:lineRule="auto"/>
              <w:rPr>
                <w:rFonts w:ascii="Arial" w:eastAsia="Arial" w:hAnsi="Arial" w:cs="Arial"/>
                <w:sz w:val="20"/>
                <w:szCs w:val="20"/>
              </w:rPr>
            </w:pPr>
            <w:r>
              <w:rPr>
                <w:rFonts w:ascii="Arial" w:eastAsia="Arial" w:hAnsi="Arial" w:cs="Arial"/>
                <w:sz w:val="20"/>
                <w:szCs w:val="20"/>
              </w:rPr>
              <w:t>Future Politics in the American South</w:t>
            </w:r>
          </w:p>
        </w:tc>
        <w:tc>
          <w:tcPr>
            <w:tcW w:w="2280" w:type="dxa"/>
            <w:tcBorders>
              <w:top w:val="single" w:sz="9" w:space="0" w:color="CCCCCC"/>
              <w:left w:val="single" w:sz="9" w:space="0" w:color="CCCCCC"/>
              <w:bottom w:val="single" w:sz="9" w:space="0" w:color="000000"/>
              <w:right w:val="single" w:sz="9" w:space="0" w:color="000000"/>
            </w:tcBorders>
            <w:tcMar>
              <w:top w:w="40" w:type="dxa"/>
              <w:left w:w="40" w:type="dxa"/>
              <w:bottom w:w="40" w:type="dxa"/>
              <w:right w:w="40" w:type="dxa"/>
            </w:tcMar>
            <w:vAlign w:val="bottom"/>
          </w:tcPr>
          <w:p w14:paraId="5B59C2C0" w14:textId="77777777" w:rsidR="008B118F" w:rsidRDefault="00000000">
            <w:pPr>
              <w:widowControl w:val="0"/>
              <w:spacing w:line="276" w:lineRule="auto"/>
              <w:jc w:val="center"/>
              <w:rPr>
                <w:rFonts w:ascii="Arial" w:eastAsia="Arial" w:hAnsi="Arial" w:cs="Arial"/>
                <w:sz w:val="20"/>
                <w:szCs w:val="20"/>
              </w:rPr>
            </w:pPr>
            <w:r>
              <w:rPr>
                <w:rFonts w:ascii="Arial" w:eastAsia="Arial" w:hAnsi="Arial" w:cs="Arial"/>
                <w:sz w:val="20"/>
                <w:szCs w:val="20"/>
              </w:rPr>
              <w:t>Policy Brief</w:t>
            </w:r>
          </w:p>
        </w:tc>
      </w:tr>
    </w:tbl>
    <w:p w14:paraId="65586774" w14:textId="77777777" w:rsidR="008B118F" w:rsidRDefault="008B118F"/>
    <w:sectPr w:rsidR="008B118F">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D7294" w14:textId="77777777" w:rsidR="00017848" w:rsidRDefault="00017848">
      <w:r>
        <w:separator/>
      </w:r>
    </w:p>
  </w:endnote>
  <w:endnote w:type="continuationSeparator" w:id="0">
    <w:p w14:paraId="652A8900" w14:textId="77777777" w:rsidR="00017848" w:rsidRDefault="00017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7584B" w14:textId="77777777" w:rsidR="008B118F"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46311EE" w14:textId="77777777" w:rsidR="008B118F" w:rsidRDefault="008B118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C5AFE" w14:textId="77777777" w:rsidR="008B118F"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F0A22">
      <w:rPr>
        <w:noProof/>
        <w:color w:val="000000"/>
      </w:rPr>
      <w:t>1</w:t>
    </w:r>
    <w:r>
      <w:rPr>
        <w:color w:val="000000"/>
      </w:rPr>
      <w:fldChar w:fldCharType="end"/>
    </w:r>
  </w:p>
  <w:p w14:paraId="245B9EBD" w14:textId="77777777" w:rsidR="008B118F" w:rsidRDefault="008B118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8885A" w14:textId="77777777" w:rsidR="00017848" w:rsidRDefault="00017848">
      <w:r>
        <w:separator/>
      </w:r>
    </w:p>
  </w:footnote>
  <w:footnote w:type="continuationSeparator" w:id="0">
    <w:p w14:paraId="75B13A14" w14:textId="77777777" w:rsidR="00017848" w:rsidRDefault="000178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18F"/>
    <w:rsid w:val="00017848"/>
    <w:rsid w:val="008B118F"/>
    <w:rsid w:val="00EF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BDF49"/>
  <w15:docId w15:val="{8772FA63-2B50-224F-A78B-0FA76DB3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100"/>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matter.olemiss.edu/" TargetMode="External"/><Relationship Id="rId3" Type="http://schemas.openxmlformats.org/officeDocument/2006/relationships/webSettings" Target="webSettings.xml"/><Relationship Id="rId7" Type="http://schemas.openxmlformats.org/officeDocument/2006/relationships/hyperlink" Target="https://communications.olemiss.edu/wp-content/uploads/sites/5/2017/10/MBook.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ds.olemiss.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2046</Words>
  <Characters>11664</Characters>
  <Application>Microsoft Office Word</Application>
  <DocSecurity>0</DocSecurity>
  <Lines>97</Lines>
  <Paragraphs>27</Paragraphs>
  <ScaleCrop>false</ScaleCrop>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Marvin Porter King</cp:lastModifiedBy>
  <cp:revision>2</cp:revision>
  <dcterms:created xsi:type="dcterms:W3CDTF">2024-01-11T16:59:00Z</dcterms:created>
  <dcterms:modified xsi:type="dcterms:W3CDTF">2024-01-11T16:59:00Z</dcterms:modified>
</cp:coreProperties>
</file>