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pPr w:leftFromText="180" w:rightFromText="180" w:vertAnchor="text" w:tblpY="-74"/>
        <w:tblW w:w="0" w:type="auto"/>
        <w:tblBorders>
          <w:top w:val="none" w:color="auto" w:sz="0" w:space="0"/>
          <w:left w:val="none" w:color="auto" w:sz="0" w:space="0"/>
          <w:bottom w:val="double" w:color="auto" w:sz="4" w:space="0"/>
          <w:right w:val="none" w:color="auto" w:sz="0" w:space="0"/>
          <w:insideH w:val="none" w:color="auto" w:sz="0" w:space="0"/>
          <w:insideV w:val="none" w:color="auto" w:sz="0" w:space="0"/>
        </w:tblBorders>
        <w:tblLook w:val="04A0" w:firstRow="1" w:lastRow="0" w:firstColumn="1" w:lastColumn="0" w:noHBand="0" w:noVBand="1"/>
      </w:tblPr>
      <w:tblGrid>
        <w:gridCol w:w="9350"/>
      </w:tblGrid>
      <w:tr w:rsidR="00453D3C" w:rsidTr="00AE466A" w14:paraId="74702B4B" w14:textId="77777777">
        <w:trPr>
          <w:trHeight w:val="300"/>
        </w:trPr>
        <w:tc>
          <w:tcPr>
            <w:tcW w:w="9350" w:type="dxa"/>
          </w:tcPr>
          <w:p w:rsidR="00453D3C" w:rsidP="00453D3C" w:rsidRDefault="00453D3C" w14:paraId="0DCEEBE1" w14:textId="1DDE686B">
            <w:pPr>
              <w:pStyle w:val="Title"/>
            </w:pPr>
            <w:r>
              <w:t xml:space="preserve">A Data Science Approach to Short Term Electricity Forecasting </w:t>
            </w:r>
            <w:r w:rsidR="25768923">
              <w:t>in</w:t>
            </w:r>
            <w:r>
              <w:t xml:space="preserve"> New South Wales</w:t>
            </w:r>
          </w:p>
          <w:p w:rsidR="00453D3C" w:rsidP="00453D3C" w:rsidRDefault="00453D3C" w14:paraId="563BC45E" w14:textId="01F0DBFB">
            <w:pPr>
              <w:pStyle w:val="Author"/>
            </w:pPr>
            <w:r>
              <w:t>Michael Kingston (</w:t>
            </w:r>
            <w:r w:rsidR="10323D03">
              <w:t>z5372750</w:t>
            </w:r>
            <w:r>
              <w:t>),</w:t>
            </w:r>
          </w:p>
          <w:p w:rsidR="00453D3C" w:rsidP="00453D3C" w:rsidRDefault="00453D3C" w14:paraId="4DE93BBD" w14:textId="77777777">
            <w:pPr>
              <w:pStyle w:val="Author"/>
            </w:pPr>
            <w:r>
              <w:t>William Stephan (z3404800),</w:t>
            </w:r>
          </w:p>
          <w:p w:rsidR="00453D3C" w:rsidP="00453D3C" w:rsidRDefault="00453D3C" w14:paraId="07A5A997" w14:textId="77777777">
            <w:pPr>
              <w:pStyle w:val="Author"/>
            </w:pPr>
            <w:r>
              <w:t>Noel Singh (z5267015).</w:t>
            </w:r>
          </w:p>
          <w:p w:rsidRPr="00E7197D" w:rsidR="00453D3C" w:rsidP="00453D3C" w:rsidRDefault="00453D3C" w14:paraId="7967B6DB" w14:textId="77777777">
            <w:pPr>
              <w:pStyle w:val="BodyText"/>
              <w:spacing w:before="0" w:after="0"/>
              <w:jc w:val="center"/>
              <w:rPr>
                <w:lang w:val="en-US"/>
              </w:rPr>
            </w:pPr>
            <w:r>
              <w:rPr>
                <w:lang w:val="en-US"/>
              </w:rPr>
              <w:t>Reuben Bowell (</w:t>
            </w:r>
            <w:r>
              <w:t>z5382909)</w:t>
            </w:r>
          </w:p>
          <w:p w:rsidR="00453D3C" w:rsidP="00453D3C" w:rsidRDefault="00453D3C" w14:paraId="1ADEE7D2" w14:textId="77777777">
            <w:pPr>
              <w:pStyle w:val="Date"/>
            </w:pPr>
            <w:r>
              <w:t>19</w:t>
            </w:r>
            <w:r w:rsidRPr="00E7197D">
              <w:rPr>
                <w:vertAlign w:val="superscript"/>
              </w:rPr>
              <w:t>th</w:t>
            </w:r>
            <w:r>
              <w:t xml:space="preserve"> March 2024</w:t>
            </w:r>
          </w:p>
        </w:tc>
      </w:tr>
    </w:tbl>
    <w:bookmarkStart w:name="_Toc161742168" w:displacedByCustomXml="next" w:id="0"/>
    <w:bookmarkEnd w:displacedByCustomXml="next" w:id="0"/>
    <w:bookmarkStart w:name="_Toc161742167" w:displacedByCustomXml="next" w:id="1"/>
    <w:bookmarkEnd w:displacedByCustomXml="next" w:id="1"/>
    <w:bookmarkStart w:name="_Toc161742164" w:displacedByCustomXml="next" w:id="2"/>
    <w:bookmarkEnd w:displacedByCustomXml="next" w:id="2"/>
    <w:bookmarkStart w:name="_Toc161753842" w:displacedByCustomXml="next" w:id="3"/>
    <w:bookmarkStart w:name="_Toc1689172861" w:displacedByCustomXml="next" w:id="4"/>
    <w:bookmarkStart w:name="introduction-and-motivation" w:displacedByCustomXml="next" w:id="5"/>
    <w:sdt>
      <w:sdtPr>
        <w:id w:val="-451556252"/>
        <w:docPartObj>
          <w:docPartGallery w:val="Table of Contents"/>
          <w:docPartUnique/>
        </w:docPartObj>
        <w:rPr>
          <w:rFonts w:ascii="Cambria" w:hAnsi="Cambria" w:eastAsia="ＭＳ 明朝" w:cs="Arial" w:asciiTheme="minorAscii" w:hAnsiTheme="minorAscii" w:eastAsiaTheme="minorEastAsia" w:cstheme="minorBidi"/>
          <w:b w:val="0"/>
          <w:bCs w:val="0"/>
          <w:color w:val="auto"/>
          <w:sz w:val="24"/>
          <w:szCs w:val="24"/>
        </w:rPr>
      </w:sdtPr>
      <w:sdtContent>
        <w:p w:rsidR="00BC7D3D" w:rsidP="032C2F8B" w:rsidRDefault="00BC7D3D" w14:paraId="73876DF3" w14:textId="5D8A7AB3">
          <w:pPr>
            <w:pStyle w:val="Heading1"/>
            <w:numPr>
              <w:ilvl w:val="0"/>
              <w:numId w:val="0"/>
            </w:numPr>
          </w:pPr>
          <w:r>
            <w:t>Contents</w:t>
          </w:r>
          <w:bookmarkEnd w:id="4"/>
          <w:bookmarkEnd w:id="3"/>
        </w:p>
        <w:p w:rsidR="00C54DFD" w:rsidRDefault="00BC7D3D" w14:paraId="6729956C" w14:textId="5F1B4C96">
          <w:pPr>
            <w:pStyle w:val="TOC1"/>
            <w:rPr>
              <w:noProof/>
              <w:kern w:val="2"/>
              <w:lang w:eastAsia="en-AU"/>
              <w14:ligatures w14:val="standardContextual"/>
            </w:rPr>
          </w:pPr>
          <w:r>
            <w:fldChar w:fldCharType="begin"/>
          </w:r>
          <w:r>
            <w:instrText xml:space="preserve"> TOC \o "1-3" \h \z \u </w:instrText>
          </w:r>
          <w:r>
            <w:fldChar w:fldCharType="separate"/>
          </w:r>
          <w:hyperlink w:history="1" w:anchor="_Toc161753842">
            <w:r w:rsidRPr="00A73FB6" w:rsidR="00C54DFD">
              <w:rPr>
                <w:rStyle w:val="Hyperlink"/>
                <w:noProof/>
              </w:rPr>
              <w:t>Contents</w:t>
            </w:r>
            <w:r w:rsidR="00C54DFD">
              <w:rPr>
                <w:noProof/>
                <w:webHidden/>
              </w:rPr>
              <w:tab/>
            </w:r>
            <w:r w:rsidR="00C54DFD">
              <w:rPr>
                <w:noProof/>
                <w:webHidden/>
              </w:rPr>
              <w:fldChar w:fldCharType="begin"/>
            </w:r>
            <w:r w:rsidR="00C54DFD">
              <w:rPr>
                <w:noProof/>
                <w:webHidden/>
              </w:rPr>
              <w:instrText xml:space="preserve"> PAGEREF _Toc161753842 \h </w:instrText>
            </w:r>
            <w:r w:rsidR="00C54DFD">
              <w:rPr>
                <w:noProof/>
                <w:webHidden/>
              </w:rPr>
            </w:r>
            <w:r w:rsidR="00C54DFD">
              <w:rPr>
                <w:noProof/>
                <w:webHidden/>
              </w:rPr>
              <w:fldChar w:fldCharType="separate"/>
            </w:r>
            <w:r w:rsidR="00C54DFD">
              <w:rPr>
                <w:noProof/>
                <w:webHidden/>
              </w:rPr>
              <w:t>0</w:t>
            </w:r>
            <w:r w:rsidR="00C54DFD">
              <w:rPr>
                <w:noProof/>
                <w:webHidden/>
              </w:rPr>
              <w:fldChar w:fldCharType="end"/>
            </w:r>
          </w:hyperlink>
        </w:p>
        <w:p w:rsidR="00C54DFD" w:rsidRDefault="00C54DFD" w14:paraId="41562E45" w14:textId="7D577D12">
          <w:pPr>
            <w:pStyle w:val="TOC1"/>
            <w:rPr>
              <w:noProof/>
              <w:kern w:val="2"/>
              <w:lang w:eastAsia="en-AU"/>
              <w14:ligatures w14:val="standardContextual"/>
            </w:rPr>
          </w:pPr>
          <w:hyperlink w:history="1" w:anchor="_Toc161753843">
            <w:r w:rsidRPr="00A73FB6">
              <w:rPr>
                <w:rStyle w:val="Hyperlink"/>
                <w:noProof/>
              </w:rPr>
              <w:t>Introduction and Motivation</w:t>
            </w:r>
            <w:r>
              <w:rPr>
                <w:noProof/>
                <w:webHidden/>
              </w:rPr>
              <w:tab/>
            </w:r>
            <w:r>
              <w:rPr>
                <w:noProof/>
                <w:webHidden/>
              </w:rPr>
              <w:fldChar w:fldCharType="begin"/>
            </w:r>
            <w:r>
              <w:rPr>
                <w:noProof/>
                <w:webHidden/>
              </w:rPr>
              <w:instrText xml:space="preserve"> PAGEREF _Toc161753843 \h </w:instrText>
            </w:r>
            <w:r>
              <w:rPr>
                <w:noProof/>
                <w:webHidden/>
              </w:rPr>
            </w:r>
            <w:r>
              <w:rPr>
                <w:noProof/>
                <w:webHidden/>
              </w:rPr>
              <w:fldChar w:fldCharType="separate"/>
            </w:r>
            <w:r>
              <w:rPr>
                <w:noProof/>
                <w:webHidden/>
              </w:rPr>
              <w:t>1</w:t>
            </w:r>
            <w:r>
              <w:rPr>
                <w:noProof/>
                <w:webHidden/>
              </w:rPr>
              <w:fldChar w:fldCharType="end"/>
            </w:r>
          </w:hyperlink>
        </w:p>
        <w:p w:rsidR="00C54DFD" w:rsidRDefault="00C54DFD" w14:paraId="2239E556" w14:textId="7FE43C22">
          <w:pPr>
            <w:pStyle w:val="TOC1"/>
            <w:rPr>
              <w:noProof/>
              <w:kern w:val="2"/>
              <w:lang w:eastAsia="en-AU"/>
              <w14:ligatures w14:val="standardContextual"/>
            </w:rPr>
          </w:pPr>
          <w:hyperlink w:history="1" w:anchor="_Toc161753844">
            <w:r w:rsidRPr="00A73FB6">
              <w:rPr>
                <w:rStyle w:val="Hyperlink"/>
                <w:noProof/>
              </w:rPr>
              <w:t>Brief Literature Review</w:t>
            </w:r>
            <w:r>
              <w:rPr>
                <w:noProof/>
                <w:webHidden/>
              </w:rPr>
              <w:tab/>
            </w:r>
            <w:r>
              <w:rPr>
                <w:noProof/>
                <w:webHidden/>
              </w:rPr>
              <w:fldChar w:fldCharType="begin"/>
            </w:r>
            <w:r>
              <w:rPr>
                <w:noProof/>
                <w:webHidden/>
              </w:rPr>
              <w:instrText xml:space="preserve"> PAGEREF _Toc161753844 \h </w:instrText>
            </w:r>
            <w:r>
              <w:rPr>
                <w:noProof/>
                <w:webHidden/>
              </w:rPr>
            </w:r>
            <w:r>
              <w:rPr>
                <w:noProof/>
                <w:webHidden/>
              </w:rPr>
              <w:fldChar w:fldCharType="separate"/>
            </w:r>
            <w:r>
              <w:rPr>
                <w:noProof/>
                <w:webHidden/>
              </w:rPr>
              <w:t>1</w:t>
            </w:r>
            <w:r>
              <w:rPr>
                <w:noProof/>
                <w:webHidden/>
              </w:rPr>
              <w:fldChar w:fldCharType="end"/>
            </w:r>
          </w:hyperlink>
        </w:p>
        <w:p w:rsidR="00C54DFD" w:rsidRDefault="00C54DFD" w14:paraId="221FC6AC" w14:textId="1A8C2F5F">
          <w:pPr>
            <w:pStyle w:val="TOC1"/>
            <w:rPr>
              <w:noProof/>
              <w:kern w:val="2"/>
              <w:lang w:eastAsia="en-AU"/>
              <w14:ligatures w14:val="standardContextual"/>
            </w:rPr>
          </w:pPr>
          <w:hyperlink w:history="1" w:anchor="_Toc161753845">
            <w:r w:rsidRPr="00A73FB6">
              <w:rPr>
                <w:rStyle w:val="Hyperlink"/>
                <w:noProof/>
              </w:rPr>
              <w:t>Methods, Software and Data Description</w:t>
            </w:r>
            <w:r>
              <w:rPr>
                <w:noProof/>
                <w:webHidden/>
              </w:rPr>
              <w:tab/>
            </w:r>
            <w:r>
              <w:rPr>
                <w:noProof/>
                <w:webHidden/>
              </w:rPr>
              <w:fldChar w:fldCharType="begin"/>
            </w:r>
            <w:r>
              <w:rPr>
                <w:noProof/>
                <w:webHidden/>
              </w:rPr>
              <w:instrText xml:space="preserve"> PAGEREF _Toc161753845 \h </w:instrText>
            </w:r>
            <w:r>
              <w:rPr>
                <w:noProof/>
                <w:webHidden/>
              </w:rPr>
            </w:r>
            <w:r>
              <w:rPr>
                <w:noProof/>
                <w:webHidden/>
              </w:rPr>
              <w:fldChar w:fldCharType="separate"/>
            </w:r>
            <w:r>
              <w:rPr>
                <w:noProof/>
                <w:webHidden/>
              </w:rPr>
              <w:t>2</w:t>
            </w:r>
            <w:r>
              <w:rPr>
                <w:noProof/>
                <w:webHidden/>
              </w:rPr>
              <w:fldChar w:fldCharType="end"/>
            </w:r>
          </w:hyperlink>
        </w:p>
        <w:p w:rsidR="00C54DFD" w:rsidRDefault="00C54DFD" w14:paraId="38157154" w14:textId="7B4F36A1">
          <w:pPr>
            <w:pStyle w:val="TOC2"/>
            <w:tabs>
              <w:tab w:val="right" w:leader="dot" w:pos="9350"/>
            </w:tabs>
            <w:rPr>
              <w:noProof/>
              <w:kern w:val="2"/>
              <w:lang w:eastAsia="en-AU"/>
              <w14:ligatures w14:val="standardContextual"/>
            </w:rPr>
          </w:pPr>
          <w:hyperlink w:history="1" w:anchor="_Toc161753846">
            <w:r w:rsidRPr="00A73FB6">
              <w:rPr>
                <w:rStyle w:val="Hyperlink"/>
                <w:noProof/>
              </w:rPr>
              <w:t>Methods</w:t>
            </w:r>
            <w:r>
              <w:rPr>
                <w:noProof/>
                <w:webHidden/>
              </w:rPr>
              <w:tab/>
            </w:r>
            <w:r>
              <w:rPr>
                <w:noProof/>
                <w:webHidden/>
              </w:rPr>
              <w:fldChar w:fldCharType="begin"/>
            </w:r>
            <w:r>
              <w:rPr>
                <w:noProof/>
                <w:webHidden/>
              </w:rPr>
              <w:instrText xml:space="preserve"> PAGEREF _Toc161753846 \h </w:instrText>
            </w:r>
            <w:r>
              <w:rPr>
                <w:noProof/>
                <w:webHidden/>
              </w:rPr>
            </w:r>
            <w:r>
              <w:rPr>
                <w:noProof/>
                <w:webHidden/>
              </w:rPr>
              <w:fldChar w:fldCharType="separate"/>
            </w:r>
            <w:r>
              <w:rPr>
                <w:noProof/>
                <w:webHidden/>
              </w:rPr>
              <w:t>2</w:t>
            </w:r>
            <w:r>
              <w:rPr>
                <w:noProof/>
                <w:webHidden/>
              </w:rPr>
              <w:fldChar w:fldCharType="end"/>
            </w:r>
          </w:hyperlink>
        </w:p>
        <w:p w:rsidR="00C54DFD" w:rsidRDefault="00C54DFD" w14:paraId="29A969E0" w14:textId="6C1E9637">
          <w:pPr>
            <w:pStyle w:val="TOC3"/>
            <w:tabs>
              <w:tab w:val="right" w:leader="dot" w:pos="9350"/>
            </w:tabs>
            <w:rPr>
              <w:noProof/>
              <w:kern w:val="2"/>
              <w:lang w:eastAsia="en-AU"/>
              <w14:ligatures w14:val="standardContextual"/>
            </w:rPr>
          </w:pPr>
          <w:hyperlink w:history="1" w:anchor="_Toc161753847">
            <w:r w:rsidRPr="00A73FB6">
              <w:rPr>
                <w:rStyle w:val="Hyperlink"/>
                <w:noProof/>
              </w:rPr>
              <w:t>Data collection and pre-processing</w:t>
            </w:r>
            <w:r>
              <w:rPr>
                <w:noProof/>
                <w:webHidden/>
              </w:rPr>
              <w:tab/>
            </w:r>
            <w:r>
              <w:rPr>
                <w:noProof/>
                <w:webHidden/>
              </w:rPr>
              <w:fldChar w:fldCharType="begin"/>
            </w:r>
            <w:r>
              <w:rPr>
                <w:noProof/>
                <w:webHidden/>
              </w:rPr>
              <w:instrText xml:space="preserve"> PAGEREF _Toc161753847 \h </w:instrText>
            </w:r>
            <w:r>
              <w:rPr>
                <w:noProof/>
                <w:webHidden/>
              </w:rPr>
            </w:r>
            <w:r>
              <w:rPr>
                <w:noProof/>
                <w:webHidden/>
              </w:rPr>
              <w:fldChar w:fldCharType="separate"/>
            </w:r>
            <w:r>
              <w:rPr>
                <w:noProof/>
                <w:webHidden/>
              </w:rPr>
              <w:t>2</w:t>
            </w:r>
            <w:r>
              <w:rPr>
                <w:noProof/>
                <w:webHidden/>
              </w:rPr>
              <w:fldChar w:fldCharType="end"/>
            </w:r>
          </w:hyperlink>
        </w:p>
        <w:p w:rsidR="00C54DFD" w:rsidRDefault="00C54DFD" w14:paraId="634F7F5A" w14:textId="5A82D52D">
          <w:pPr>
            <w:pStyle w:val="TOC3"/>
            <w:tabs>
              <w:tab w:val="right" w:leader="dot" w:pos="9350"/>
            </w:tabs>
            <w:rPr>
              <w:noProof/>
              <w:kern w:val="2"/>
              <w:lang w:eastAsia="en-AU"/>
              <w14:ligatures w14:val="standardContextual"/>
            </w:rPr>
          </w:pPr>
          <w:hyperlink w:history="1" w:anchor="_Toc161753848">
            <w:r w:rsidRPr="00A73FB6">
              <w:rPr>
                <w:rStyle w:val="Hyperlink"/>
                <w:noProof/>
              </w:rPr>
              <w:t>Exploratory Data analysis</w:t>
            </w:r>
            <w:r>
              <w:rPr>
                <w:noProof/>
                <w:webHidden/>
              </w:rPr>
              <w:tab/>
            </w:r>
            <w:r>
              <w:rPr>
                <w:noProof/>
                <w:webHidden/>
              </w:rPr>
              <w:fldChar w:fldCharType="begin"/>
            </w:r>
            <w:r>
              <w:rPr>
                <w:noProof/>
                <w:webHidden/>
              </w:rPr>
              <w:instrText xml:space="preserve"> PAGEREF _Toc161753848 \h </w:instrText>
            </w:r>
            <w:r>
              <w:rPr>
                <w:noProof/>
                <w:webHidden/>
              </w:rPr>
            </w:r>
            <w:r>
              <w:rPr>
                <w:noProof/>
                <w:webHidden/>
              </w:rPr>
              <w:fldChar w:fldCharType="separate"/>
            </w:r>
            <w:r>
              <w:rPr>
                <w:noProof/>
                <w:webHidden/>
              </w:rPr>
              <w:t>3</w:t>
            </w:r>
            <w:r>
              <w:rPr>
                <w:noProof/>
                <w:webHidden/>
              </w:rPr>
              <w:fldChar w:fldCharType="end"/>
            </w:r>
          </w:hyperlink>
        </w:p>
        <w:p w:rsidR="00C54DFD" w:rsidRDefault="00C54DFD" w14:paraId="7BD59CBF" w14:textId="67E68E98">
          <w:pPr>
            <w:pStyle w:val="TOC3"/>
            <w:tabs>
              <w:tab w:val="right" w:leader="dot" w:pos="9350"/>
            </w:tabs>
            <w:rPr>
              <w:noProof/>
              <w:kern w:val="2"/>
              <w:lang w:eastAsia="en-AU"/>
              <w14:ligatures w14:val="standardContextual"/>
            </w:rPr>
          </w:pPr>
          <w:hyperlink w:history="1" w:anchor="_Toc161753849">
            <w:r w:rsidRPr="00A73FB6">
              <w:rPr>
                <w:rStyle w:val="Hyperlink"/>
                <w:noProof/>
              </w:rPr>
              <w:t>Feature engineering</w:t>
            </w:r>
            <w:r>
              <w:rPr>
                <w:noProof/>
                <w:webHidden/>
              </w:rPr>
              <w:tab/>
            </w:r>
            <w:r>
              <w:rPr>
                <w:noProof/>
                <w:webHidden/>
              </w:rPr>
              <w:fldChar w:fldCharType="begin"/>
            </w:r>
            <w:r>
              <w:rPr>
                <w:noProof/>
                <w:webHidden/>
              </w:rPr>
              <w:instrText xml:space="preserve"> PAGEREF _Toc161753849 \h </w:instrText>
            </w:r>
            <w:r>
              <w:rPr>
                <w:noProof/>
                <w:webHidden/>
              </w:rPr>
            </w:r>
            <w:r>
              <w:rPr>
                <w:noProof/>
                <w:webHidden/>
              </w:rPr>
              <w:fldChar w:fldCharType="separate"/>
            </w:r>
            <w:r>
              <w:rPr>
                <w:noProof/>
                <w:webHidden/>
              </w:rPr>
              <w:t>3</w:t>
            </w:r>
            <w:r>
              <w:rPr>
                <w:noProof/>
                <w:webHidden/>
              </w:rPr>
              <w:fldChar w:fldCharType="end"/>
            </w:r>
          </w:hyperlink>
        </w:p>
        <w:p w:rsidR="00C54DFD" w:rsidRDefault="00C54DFD" w14:paraId="4CEB51A8" w14:textId="5EC1BEA9">
          <w:pPr>
            <w:pStyle w:val="TOC3"/>
            <w:tabs>
              <w:tab w:val="right" w:leader="dot" w:pos="9350"/>
            </w:tabs>
            <w:rPr>
              <w:noProof/>
              <w:kern w:val="2"/>
              <w:lang w:eastAsia="en-AU"/>
              <w14:ligatures w14:val="standardContextual"/>
            </w:rPr>
          </w:pPr>
          <w:hyperlink w:history="1" w:anchor="_Toc161753850">
            <w:r w:rsidRPr="00A73FB6">
              <w:rPr>
                <w:rStyle w:val="Hyperlink"/>
                <w:noProof/>
              </w:rPr>
              <w:t>Data splitting &amp; CV strategy</w:t>
            </w:r>
            <w:r>
              <w:rPr>
                <w:noProof/>
                <w:webHidden/>
              </w:rPr>
              <w:tab/>
            </w:r>
            <w:r>
              <w:rPr>
                <w:noProof/>
                <w:webHidden/>
              </w:rPr>
              <w:fldChar w:fldCharType="begin"/>
            </w:r>
            <w:r>
              <w:rPr>
                <w:noProof/>
                <w:webHidden/>
              </w:rPr>
              <w:instrText xml:space="preserve"> PAGEREF _Toc161753850 \h </w:instrText>
            </w:r>
            <w:r>
              <w:rPr>
                <w:noProof/>
                <w:webHidden/>
              </w:rPr>
            </w:r>
            <w:r>
              <w:rPr>
                <w:noProof/>
                <w:webHidden/>
              </w:rPr>
              <w:fldChar w:fldCharType="separate"/>
            </w:r>
            <w:r>
              <w:rPr>
                <w:noProof/>
                <w:webHidden/>
              </w:rPr>
              <w:t>3</w:t>
            </w:r>
            <w:r>
              <w:rPr>
                <w:noProof/>
                <w:webHidden/>
              </w:rPr>
              <w:fldChar w:fldCharType="end"/>
            </w:r>
          </w:hyperlink>
        </w:p>
        <w:p w:rsidR="00C54DFD" w:rsidRDefault="00C54DFD" w14:paraId="7AA8870C" w14:textId="15AFA628">
          <w:pPr>
            <w:pStyle w:val="TOC3"/>
            <w:tabs>
              <w:tab w:val="right" w:leader="dot" w:pos="9350"/>
            </w:tabs>
            <w:rPr>
              <w:noProof/>
              <w:kern w:val="2"/>
              <w:lang w:eastAsia="en-AU"/>
              <w14:ligatures w14:val="standardContextual"/>
            </w:rPr>
          </w:pPr>
          <w:hyperlink w:history="1" w:anchor="_Toc161753851">
            <w:r w:rsidRPr="00A73FB6">
              <w:rPr>
                <w:rStyle w:val="Hyperlink"/>
                <w:noProof/>
              </w:rPr>
              <w:t>Selecting Models</w:t>
            </w:r>
            <w:r>
              <w:rPr>
                <w:noProof/>
                <w:webHidden/>
              </w:rPr>
              <w:tab/>
            </w:r>
            <w:r>
              <w:rPr>
                <w:noProof/>
                <w:webHidden/>
              </w:rPr>
              <w:fldChar w:fldCharType="begin"/>
            </w:r>
            <w:r>
              <w:rPr>
                <w:noProof/>
                <w:webHidden/>
              </w:rPr>
              <w:instrText xml:space="preserve"> PAGEREF _Toc161753851 \h </w:instrText>
            </w:r>
            <w:r>
              <w:rPr>
                <w:noProof/>
                <w:webHidden/>
              </w:rPr>
            </w:r>
            <w:r>
              <w:rPr>
                <w:noProof/>
                <w:webHidden/>
              </w:rPr>
              <w:fldChar w:fldCharType="separate"/>
            </w:r>
            <w:r>
              <w:rPr>
                <w:noProof/>
                <w:webHidden/>
              </w:rPr>
              <w:t>3</w:t>
            </w:r>
            <w:r>
              <w:rPr>
                <w:noProof/>
                <w:webHidden/>
              </w:rPr>
              <w:fldChar w:fldCharType="end"/>
            </w:r>
          </w:hyperlink>
        </w:p>
        <w:p w:rsidR="00C54DFD" w:rsidRDefault="00C54DFD" w14:paraId="2E51E294" w14:textId="6B78908E">
          <w:pPr>
            <w:pStyle w:val="TOC2"/>
            <w:tabs>
              <w:tab w:val="right" w:leader="dot" w:pos="9350"/>
            </w:tabs>
            <w:rPr>
              <w:noProof/>
              <w:kern w:val="2"/>
              <w:lang w:eastAsia="en-AU"/>
              <w14:ligatures w14:val="standardContextual"/>
            </w:rPr>
          </w:pPr>
          <w:hyperlink w:history="1" w:anchor="_Toc161753852">
            <w:r w:rsidRPr="00A73FB6">
              <w:rPr>
                <w:rStyle w:val="Hyperlink"/>
                <w:noProof/>
              </w:rPr>
              <w:t>Model evaluation</w:t>
            </w:r>
            <w:r>
              <w:rPr>
                <w:noProof/>
                <w:webHidden/>
              </w:rPr>
              <w:tab/>
            </w:r>
            <w:r>
              <w:rPr>
                <w:noProof/>
                <w:webHidden/>
              </w:rPr>
              <w:fldChar w:fldCharType="begin"/>
            </w:r>
            <w:r>
              <w:rPr>
                <w:noProof/>
                <w:webHidden/>
              </w:rPr>
              <w:instrText xml:space="preserve"> PAGEREF _Toc161753852 \h </w:instrText>
            </w:r>
            <w:r>
              <w:rPr>
                <w:noProof/>
                <w:webHidden/>
              </w:rPr>
            </w:r>
            <w:r>
              <w:rPr>
                <w:noProof/>
                <w:webHidden/>
              </w:rPr>
              <w:fldChar w:fldCharType="separate"/>
            </w:r>
            <w:r>
              <w:rPr>
                <w:noProof/>
                <w:webHidden/>
              </w:rPr>
              <w:t>4</w:t>
            </w:r>
            <w:r>
              <w:rPr>
                <w:noProof/>
                <w:webHidden/>
              </w:rPr>
              <w:fldChar w:fldCharType="end"/>
            </w:r>
          </w:hyperlink>
        </w:p>
        <w:p w:rsidR="00C54DFD" w:rsidRDefault="00C54DFD" w14:paraId="166E0E20" w14:textId="25857FD9">
          <w:pPr>
            <w:pStyle w:val="TOC2"/>
            <w:tabs>
              <w:tab w:val="right" w:leader="dot" w:pos="9350"/>
            </w:tabs>
            <w:rPr>
              <w:noProof/>
              <w:kern w:val="2"/>
              <w:lang w:eastAsia="en-AU"/>
              <w14:ligatures w14:val="standardContextual"/>
            </w:rPr>
          </w:pPr>
          <w:hyperlink w:history="1" w:anchor="_Toc161753853">
            <w:r w:rsidRPr="00A73FB6">
              <w:rPr>
                <w:rStyle w:val="Hyperlink"/>
                <w:noProof/>
              </w:rPr>
              <w:t>Software</w:t>
            </w:r>
            <w:r>
              <w:rPr>
                <w:noProof/>
                <w:webHidden/>
              </w:rPr>
              <w:tab/>
            </w:r>
            <w:r>
              <w:rPr>
                <w:noProof/>
                <w:webHidden/>
              </w:rPr>
              <w:fldChar w:fldCharType="begin"/>
            </w:r>
            <w:r>
              <w:rPr>
                <w:noProof/>
                <w:webHidden/>
              </w:rPr>
              <w:instrText xml:space="preserve"> PAGEREF _Toc161753853 \h </w:instrText>
            </w:r>
            <w:r>
              <w:rPr>
                <w:noProof/>
                <w:webHidden/>
              </w:rPr>
            </w:r>
            <w:r>
              <w:rPr>
                <w:noProof/>
                <w:webHidden/>
              </w:rPr>
              <w:fldChar w:fldCharType="separate"/>
            </w:r>
            <w:r>
              <w:rPr>
                <w:noProof/>
                <w:webHidden/>
              </w:rPr>
              <w:t>4</w:t>
            </w:r>
            <w:r>
              <w:rPr>
                <w:noProof/>
                <w:webHidden/>
              </w:rPr>
              <w:fldChar w:fldCharType="end"/>
            </w:r>
          </w:hyperlink>
        </w:p>
        <w:p w:rsidR="00C54DFD" w:rsidRDefault="00C54DFD" w14:paraId="1720AA9C" w14:textId="7BBB4D5F">
          <w:pPr>
            <w:pStyle w:val="TOC1"/>
            <w:rPr>
              <w:noProof/>
              <w:kern w:val="2"/>
              <w:lang w:eastAsia="en-AU"/>
              <w14:ligatures w14:val="standardContextual"/>
            </w:rPr>
          </w:pPr>
          <w:hyperlink w:history="1" w:anchor="_Toc161753854">
            <w:r w:rsidRPr="00A73FB6">
              <w:rPr>
                <w:rStyle w:val="Hyperlink"/>
                <w:noProof/>
              </w:rPr>
              <w:t>Project Plan</w:t>
            </w:r>
            <w:r>
              <w:rPr>
                <w:noProof/>
                <w:webHidden/>
              </w:rPr>
              <w:tab/>
            </w:r>
            <w:r>
              <w:rPr>
                <w:noProof/>
                <w:webHidden/>
              </w:rPr>
              <w:fldChar w:fldCharType="begin"/>
            </w:r>
            <w:r>
              <w:rPr>
                <w:noProof/>
                <w:webHidden/>
              </w:rPr>
              <w:instrText xml:space="preserve"> PAGEREF _Toc161753854 \h </w:instrText>
            </w:r>
            <w:r>
              <w:rPr>
                <w:noProof/>
                <w:webHidden/>
              </w:rPr>
            </w:r>
            <w:r>
              <w:rPr>
                <w:noProof/>
                <w:webHidden/>
              </w:rPr>
              <w:fldChar w:fldCharType="separate"/>
            </w:r>
            <w:r>
              <w:rPr>
                <w:noProof/>
                <w:webHidden/>
              </w:rPr>
              <w:t>5</w:t>
            </w:r>
            <w:r>
              <w:rPr>
                <w:noProof/>
                <w:webHidden/>
              </w:rPr>
              <w:fldChar w:fldCharType="end"/>
            </w:r>
          </w:hyperlink>
        </w:p>
        <w:p w:rsidR="00C54DFD" w:rsidRDefault="00C54DFD" w14:paraId="5B3DD300" w14:textId="4380E79E">
          <w:pPr>
            <w:pStyle w:val="TOC2"/>
            <w:tabs>
              <w:tab w:val="right" w:leader="dot" w:pos="9350"/>
            </w:tabs>
            <w:rPr>
              <w:noProof/>
              <w:kern w:val="2"/>
              <w:lang w:eastAsia="en-AU"/>
              <w14:ligatures w14:val="standardContextual"/>
            </w:rPr>
          </w:pPr>
          <w:hyperlink w:history="1" w:anchor="_Toc161753855">
            <w:r w:rsidRPr="00A73FB6">
              <w:rPr>
                <w:rStyle w:val="Hyperlink"/>
                <w:noProof/>
              </w:rPr>
              <w:t>Team Structure</w:t>
            </w:r>
            <w:r>
              <w:rPr>
                <w:noProof/>
                <w:webHidden/>
              </w:rPr>
              <w:tab/>
            </w:r>
            <w:r>
              <w:rPr>
                <w:noProof/>
                <w:webHidden/>
              </w:rPr>
              <w:fldChar w:fldCharType="begin"/>
            </w:r>
            <w:r>
              <w:rPr>
                <w:noProof/>
                <w:webHidden/>
              </w:rPr>
              <w:instrText xml:space="preserve"> PAGEREF _Toc161753855 \h </w:instrText>
            </w:r>
            <w:r>
              <w:rPr>
                <w:noProof/>
                <w:webHidden/>
              </w:rPr>
            </w:r>
            <w:r>
              <w:rPr>
                <w:noProof/>
                <w:webHidden/>
              </w:rPr>
              <w:fldChar w:fldCharType="separate"/>
            </w:r>
            <w:r>
              <w:rPr>
                <w:noProof/>
                <w:webHidden/>
              </w:rPr>
              <w:t>5</w:t>
            </w:r>
            <w:r>
              <w:rPr>
                <w:noProof/>
                <w:webHidden/>
              </w:rPr>
              <w:fldChar w:fldCharType="end"/>
            </w:r>
          </w:hyperlink>
        </w:p>
        <w:p w:rsidR="00C54DFD" w:rsidRDefault="00C54DFD" w14:paraId="6DD486E8" w14:textId="6E9A6AAC">
          <w:pPr>
            <w:pStyle w:val="TOC2"/>
            <w:tabs>
              <w:tab w:val="right" w:leader="dot" w:pos="9350"/>
            </w:tabs>
            <w:rPr>
              <w:noProof/>
              <w:kern w:val="2"/>
              <w:lang w:eastAsia="en-AU"/>
              <w14:ligatures w14:val="standardContextual"/>
            </w:rPr>
          </w:pPr>
          <w:hyperlink w:history="1" w:anchor="_Toc161753856">
            <w:r w:rsidRPr="00A73FB6">
              <w:rPr>
                <w:rStyle w:val="Hyperlink"/>
                <w:noProof/>
              </w:rPr>
              <w:t>Key Activities</w:t>
            </w:r>
            <w:r>
              <w:rPr>
                <w:noProof/>
                <w:webHidden/>
              </w:rPr>
              <w:tab/>
            </w:r>
            <w:r>
              <w:rPr>
                <w:noProof/>
                <w:webHidden/>
              </w:rPr>
              <w:fldChar w:fldCharType="begin"/>
            </w:r>
            <w:r>
              <w:rPr>
                <w:noProof/>
                <w:webHidden/>
              </w:rPr>
              <w:instrText xml:space="preserve"> PAGEREF _Toc161753856 \h </w:instrText>
            </w:r>
            <w:r>
              <w:rPr>
                <w:noProof/>
                <w:webHidden/>
              </w:rPr>
            </w:r>
            <w:r>
              <w:rPr>
                <w:noProof/>
                <w:webHidden/>
              </w:rPr>
              <w:fldChar w:fldCharType="separate"/>
            </w:r>
            <w:r>
              <w:rPr>
                <w:noProof/>
                <w:webHidden/>
              </w:rPr>
              <w:t>6</w:t>
            </w:r>
            <w:r>
              <w:rPr>
                <w:noProof/>
                <w:webHidden/>
              </w:rPr>
              <w:fldChar w:fldCharType="end"/>
            </w:r>
          </w:hyperlink>
        </w:p>
        <w:p w:rsidR="00C54DFD" w:rsidRDefault="00C54DFD" w14:paraId="0D485F4E" w14:textId="643EE048">
          <w:pPr>
            <w:pStyle w:val="TOC2"/>
            <w:tabs>
              <w:tab w:val="right" w:leader="dot" w:pos="9350"/>
            </w:tabs>
            <w:rPr>
              <w:noProof/>
              <w:kern w:val="2"/>
              <w:lang w:eastAsia="en-AU"/>
              <w14:ligatures w14:val="standardContextual"/>
            </w:rPr>
          </w:pPr>
          <w:hyperlink w:history="1" w:anchor="_Toc161753857">
            <w:r w:rsidRPr="00A73FB6">
              <w:rPr>
                <w:rStyle w:val="Hyperlink"/>
                <w:noProof/>
              </w:rPr>
              <w:t>Gantt Chart</w:t>
            </w:r>
            <w:r>
              <w:rPr>
                <w:noProof/>
                <w:webHidden/>
              </w:rPr>
              <w:tab/>
            </w:r>
            <w:r>
              <w:rPr>
                <w:noProof/>
                <w:webHidden/>
              </w:rPr>
              <w:fldChar w:fldCharType="begin"/>
            </w:r>
            <w:r>
              <w:rPr>
                <w:noProof/>
                <w:webHidden/>
              </w:rPr>
              <w:instrText xml:space="preserve"> PAGEREF _Toc161753857 \h </w:instrText>
            </w:r>
            <w:r>
              <w:rPr>
                <w:noProof/>
                <w:webHidden/>
              </w:rPr>
            </w:r>
            <w:r>
              <w:rPr>
                <w:noProof/>
                <w:webHidden/>
              </w:rPr>
              <w:fldChar w:fldCharType="separate"/>
            </w:r>
            <w:r>
              <w:rPr>
                <w:noProof/>
                <w:webHidden/>
              </w:rPr>
              <w:t>0</w:t>
            </w:r>
            <w:r>
              <w:rPr>
                <w:noProof/>
                <w:webHidden/>
              </w:rPr>
              <w:fldChar w:fldCharType="end"/>
            </w:r>
          </w:hyperlink>
        </w:p>
        <w:p w:rsidR="00C54DFD" w:rsidRDefault="00C54DFD" w14:paraId="2C7CF1E7" w14:textId="664FBD80">
          <w:pPr>
            <w:pStyle w:val="TOC1"/>
            <w:rPr>
              <w:noProof/>
              <w:kern w:val="2"/>
              <w:lang w:eastAsia="en-AU"/>
              <w14:ligatures w14:val="standardContextual"/>
            </w:rPr>
          </w:pPr>
          <w:hyperlink w:history="1" w:anchor="_Toc161753858">
            <w:r w:rsidRPr="00A73FB6">
              <w:rPr>
                <w:rStyle w:val="Hyperlink"/>
                <w:noProof/>
              </w:rPr>
              <w:t>Bibliography</w:t>
            </w:r>
            <w:r>
              <w:rPr>
                <w:noProof/>
                <w:webHidden/>
              </w:rPr>
              <w:tab/>
            </w:r>
            <w:r>
              <w:rPr>
                <w:noProof/>
                <w:webHidden/>
              </w:rPr>
              <w:fldChar w:fldCharType="begin"/>
            </w:r>
            <w:r>
              <w:rPr>
                <w:noProof/>
                <w:webHidden/>
              </w:rPr>
              <w:instrText xml:space="preserve"> PAGEREF _Toc161753858 \h </w:instrText>
            </w:r>
            <w:r>
              <w:rPr>
                <w:noProof/>
                <w:webHidden/>
              </w:rPr>
            </w:r>
            <w:r>
              <w:rPr>
                <w:noProof/>
                <w:webHidden/>
              </w:rPr>
              <w:fldChar w:fldCharType="separate"/>
            </w:r>
            <w:r>
              <w:rPr>
                <w:noProof/>
                <w:webHidden/>
              </w:rPr>
              <w:t>0</w:t>
            </w:r>
            <w:r>
              <w:rPr>
                <w:noProof/>
                <w:webHidden/>
              </w:rPr>
              <w:fldChar w:fldCharType="end"/>
            </w:r>
          </w:hyperlink>
        </w:p>
        <w:p w:rsidR="00C54DFD" w:rsidRDefault="00C54DFD" w14:paraId="5058F818" w14:textId="729D142F">
          <w:pPr>
            <w:pStyle w:val="TOC1"/>
            <w:rPr>
              <w:noProof/>
              <w:kern w:val="2"/>
              <w:lang w:eastAsia="en-AU"/>
              <w14:ligatures w14:val="standardContextual"/>
            </w:rPr>
          </w:pPr>
          <w:hyperlink w:history="1" w:anchor="_Toc161753859">
            <w:r w:rsidRPr="00A73FB6">
              <w:rPr>
                <w:rStyle w:val="Hyperlink"/>
                <w:noProof/>
              </w:rPr>
              <w:t>Appendix</w:t>
            </w:r>
            <w:r>
              <w:rPr>
                <w:noProof/>
                <w:webHidden/>
              </w:rPr>
              <w:tab/>
            </w:r>
            <w:r>
              <w:rPr>
                <w:noProof/>
                <w:webHidden/>
              </w:rPr>
              <w:fldChar w:fldCharType="begin"/>
            </w:r>
            <w:r>
              <w:rPr>
                <w:noProof/>
                <w:webHidden/>
              </w:rPr>
              <w:instrText xml:space="preserve"> PAGEREF _Toc161753859 \h </w:instrText>
            </w:r>
            <w:r>
              <w:rPr>
                <w:noProof/>
                <w:webHidden/>
              </w:rPr>
            </w:r>
            <w:r>
              <w:rPr>
                <w:noProof/>
                <w:webHidden/>
              </w:rPr>
              <w:fldChar w:fldCharType="separate"/>
            </w:r>
            <w:r>
              <w:rPr>
                <w:noProof/>
                <w:webHidden/>
              </w:rPr>
              <w:t>2</w:t>
            </w:r>
            <w:r>
              <w:rPr>
                <w:noProof/>
                <w:webHidden/>
              </w:rPr>
              <w:fldChar w:fldCharType="end"/>
            </w:r>
          </w:hyperlink>
        </w:p>
        <w:p w:rsidR="00C54DFD" w:rsidRDefault="00C54DFD" w14:paraId="00328E02" w14:textId="7B8F5C5B">
          <w:pPr>
            <w:pStyle w:val="TOC2"/>
            <w:tabs>
              <w:tab w:val="right" w:leader="dot" w:pos="9350"/>
            </w:tabs>
            <w:rPr>
              <w:noProof/>
              <w:kern w:val="2"/>
              <w:lang w:eastAsia="en-AU"/>
              <w14:ligatures w14:val="standardContextual"/>
            </w:rPr>
          </w:pPr>
          <w:hyperlink w:history="1" w:anchor="_Toc161753860">
            <w:r w:rsidRPr="00A73FB6">
              <w:rPr>
                <w:rStyle w:val="Hyperlink"/>
                <w:noProof/>
              </w:rPr>
              <w:t>Appendix A: Individual Skills Mind-map</w:t>
            </w:r>
            <w:r>
              <w:rPr>
                <w:noProof/>
                <w:webHidden/>
              </w:rPr>
              <w:tab/>
            </w:r>
            <w:r>
              <w:rPr>
                <w:noProof/>
                <w:webHidden/>
              </w:rPr>
              <w:fldChar w:fldCharType="begin"/>
            </w:r>
            <w:r>
              <w:rPr>
                <w:noProof/>
                <w:webHidden/>
              </w:rPr>
              <w:instrText xml:space="preserve"> PAGEREF _Toc161753860 \h </w:instrText>
            </w:r>
            <w:r>
              <w:rPr>
                <w:noProof/>
                <w:webHidden/>
              </w:rPr>
            </w:r>
            <w:r>
              <w:rPr>
                <w:noProof/>
                <w:webHidden/>
              </w:rPr>
              <w:fldChar w:fldCharType="separate"/>
            </w:r>
            <w:r>
              <w:rPr>
                <w:noProof/>
                <w:webHidden/>
              </w:rPr>
              <w:t>2</w:t>
            </w:r>
            <w:r>
              <w:rPr>
                <w:noProof/>
                <w:webHidden/>
              </w:rPr>
              <w:fldChar w:fldCharType="end"/>
            </w:r>
          </w:hyperlink>
        </w:p>
        <w:p w:rsidR="00C54DFD" w:rsidRDefault="00C54DFD" w14:paraId="2E7E9BAC" w14:textId="04CAEFB1">
          <w:pPr>
            <w:pStyle w:val="TOC2"/>
            <w:tabs>
              <w:tab w:val="right" w:leader="dot" w:pos="9350"/>
            </w:tabs>
            <w:rPr>
              <w:noProof/>
              <w:kern w:val="2"/>
              <w:lang w:eastAsia="en-AU"/>
              <w14:ligatures w14:val="standardContextual"/>
            </w:rPr>
          </w:pPr>
          <w:hyperlink w:history="1" w:anchor="_Toc161753861">
            <w:r w:rsidRPr="00A73FB6">
              <w:rPr>
                <w:rStyle w:val="Hyperlink"/>
                <w:noProof/>
              </w:rPr>
              <w:t>Appendix B: Proposed Methodology Chart</w:t>
            </w:r>
            <w:r>
              <w:rPr>
                <w:noProof/>
                <w:webHidden/>
              </w:rPr>
              <w:tab/>
            </w:r>
            <w:r>
              <w:rPr>
                <w:noProof/>
                <w:webHidden/>
              </w:rPr>
              <w:fldChar w:fldCharType="begin"/>
            </w:r>
            <w:r>
              <w:rPr>
                <w:noProof/>
                <w:webHidden/>
              </w:rPr>
              <w:instrText xml:space="preserve"> PAGEREF _Toc161753861 \h </w:instrText>
            </w:r>
            <w:r>
              <w:rPr>
                <w:noProof/>
                <w:webHidden/>
              </w:rPr>
            </w:r>
            <w:r>
              <w:rPr>
                <w:noProof/>
                <w:webHidden/>
              </w:rPr>
              <w:fldChar w:fldCharType="separate"/>
            </w:r>
            <w:r>
              <w:rPr>
                <w:noProof/>
                <w:webHidden/>
              </w:rPr>
              <w:t>3</w:t>
            </w:r>
            <w:r>
              <w:rPr>
                <w:noProof/>
                <w:webHidden/>
              </w:rPr>
              <w:fldChar w:fldCharType="end"/>
            </w:r>
          </w:hyperlink>
        </w:p>
        <w:p w:rsidR="00BC7D3D" w:rsidRDefault="00BC7D3D" w14:paraId="330E6EB3" w14:textId="4A26F11F">
          <w:r>
            <w:rPr>
              <w:b/>
              <w:bCs/>
              <w:noProof/>
            </w:rPr>
            <w:fldChar w:fldCharType="end"/>
          </w:r>
        </w:p>
      </w:sdtContent>
      <w:sdtEndPr>
        <w:rPr>
          <w:rFonts w:ascii="Cambria" w:hAnsi="Cambria" w:eastAsia="ＭＳ 明朝" w:cs="Arial" w:asciiTheme="minorAscii" w:hAnsiTheme="minorAscii" w:eastAsiaTheme="minorEastAsia" w:cstheme="minorBidi"/>
          <w:b w:val="0"/>
          <w:bCs w:val="0"/>
          <w:color w:val="auto"/>
          <w:sz w:val="24"/>
          <w:szCs w:val="24"/>
        </w:rPr>
      </w:sdtEndPr>
    </w:sdt>
    <w:p w:rsidR="00DA271E" w:rsidRDefault="00DA271E" w14:paraId="78257F2B" w14:textId="77777777">
      <w:pPr>
        <w:rPr>
          <w:rFonts w:asciiTheme="majorHAnsi" w:hAnsiTheme="majorHAnsi" w:eastAsiaTheme="majorEastAsia" w:cstheme="majorBidi"/>
          <w:b/>
          <w:bCs/>
          <w:color w:val="4F81BD" w:themeColor="accent1"/>
          <w:sz w:val="32"/>
          <w:szCs w:val="32"/>
        </w:rPr>
      </w:pPr>
      <w:r>
        <w:br w:type="page"/>
      </w:r>
    </w:p>
    <w:p w:rsidR="68D14A24" w:rsidP="032C2F8B" w:rsidRDefault="3C206889" w14:paraId="0E076BE2" w14:textId="735AA980">
      <w:pPr>
        <w:pStyle w:val="Heading1"/>
        <w:numPr>
          <w:ilvl w:val="0"/>
          <w:numId w:val="0"/>
        </w:numPr>
      </w:pPr>
      <w:bookmarkStart w:name="_Toc111840318" w:id="6"/>
      <w:bookmarkStart w:name="_Toc161753843" w:id="7"/>
      <w:r>
        <w:t>Introduction and Motivation</w:t>
      </w:r>
      <w:bookmarkEnd w:id="6"/>
      <w:bookmarkEnd w:id="7"/>
    </w:p>
    <w:p w:rsidR="00915E52" w:rsidP="08C5DC26" w:rsidRDefault="00915E52" w14:paraId="5BBD9DE4" w14:textId="40CA32BE">
      <w:pPr>
        <w:rPr>
          <w:sz w:val="22"/>
          <w:szCs w:val="22"/>
        </w:rPr>
      </w:pPr>
    </w:p>
    <w:p w:rsidR="68D14A24" w:rsidP="7DB1C2CE" w:rsidRDefault="68D14A24" w14:paraId="62904FBC" w14:textId="02E10491">
      <w:pPr>
        <w:rPr>
          <w:sz w:val="22"/>
          <w:szCs w:val="22"/>
        </w:rPr>
      </w:pPr>
      <w:r>
        <w:t>Electric power is the lifeblood of modern society, powering everything from homes and businesses to critical infrastructure. To ensure the smooth and reliable operation of the power grid, accurately forecasting electricity demand is essential. This is where Short-Term Load Forecasting (STLF) comes in.</w:t>
      </w:r>
    </w:p>
    <w:p w:rsidR="78A2BC55" w:rsidP="08C5DC26" w:rsidRDefault="78A2BC55" w14:paraId="2E4942A9" w14:textId="1FA0498E">
      <w:pPr>
        <w:rPr>
          <w:sz w:val="22"/>
          <w:szCs w:val="22"/>
        </w:rPr>
      </w:pPr>
      <w:r w:rsidRPr="08C5DC26">
        <w:t>STLF is a technique of predicting energy needs over a short horizon, typically ranging for one hour to one day ahead. Precise STLF predictions reduces blackout risks, ensure grid stability and reliability and lowers operating costs for energy suppliers. This project investigates the suitability of forecasting techniques for predicting energy demand over the next seven days, with a specific focus on New South Wales (NSW). The project aims to develop a viable competitor to the current prediction method and hopes to gain valuable insights to the field of STLF.</w:t>
      </w:r>
    </w:p>
    <w:p w:rsidR="218ADAA7" w:rsidP="7DB1C2CE" w:rsidRDefault="017D0547" w14:paraId="186D134A" w14:textId="377C6632">
      <w:pPr>
        <w:rPr>
          <w:sz w:val="22"/>
          <w:szCs w:val="22"/>
        </w:rPr>
      </w:pPr>
      <w:r w:rsidRPr="08C5DC26">
        <w:rPr>
          <w:i/>
          <w:iCs/>
        </w:rPr>
        <w:t xml:space="preserve"> </w:t>
      </w:r>
      <w:r>
        <w:tab/>
      </w:r>
      <w:r w:rsidRPr="7DB1C2CE">
        <w:rPr>
          <w:i/>
          <w:iCs/>
        </w:rPr>
        <w:t>Primary Motivation</w:t>
      </w:r>
      <w:r>
        <w:t xml:space="preserve">: The ever-increasing demand for reliable electricity necessitates continuous improvement in forecasting techniques. Accurate short-term forecasts are crucial for grid stability, as they enable utilities to </w:t>
      </w:r>
      <w:bookmarkStart w:name="_Int_XI126Ho8" w:id="8"/>
      <w:r>
        <w:t>optimi</w:t>
      </w:r>
      <w:r w:rsidR="16DD01F1">
        <w:t>s</w:t>
      </w:r>
      <w:r>
        <w:t>e</w:t>
      </w:r>
      <w:bookmarkEnd w:id="8"/>
      <w:r>
        <w:t xml:space="preserve"> generation and </w:t>
      </w:r>
      <w:bookmarkStart w:name="_Int_K9HC6BjC" w:id="9"/>
      <w:r>
        <w:t>minimi</w:t>
      </w:r>
      <w:r w:rsidR="0109A202">
        <w:t>s</w:t>
      </w:r>
      <w:r>
        <w:t>e</w:t>
      </w:r>
      <w:bookmarkEnd w:id="9"/>
      <w:r>
        <w:t xml:space="preserve"> the risk of blackouts.</w:t>
      </w:r>
    </w:p>
    <w:p w:rsidR="218ADAA7" w:rsidP="08C5DC26" w:rsidRDefault="017D0547" w14:paraId="7AAF471B" w14:textId="3FFB7552">
      <w:pPr>
        <w:ind w:firstLine="432"/>
        <w:rPr>
          <w:sz w:val="22"/>
          <w:szCs w:val="22"/>
        </w:rPr>
      </w:pPr>
      <w:r w:rsidRPr="7DB1C2CE">
        <w:rPr>
          <w:i/>
          <w:iCs/>
        </w:rPr>
        <w:t>Secondary Motivation</w:t>
      </w:r>
      <w:r>
        <w:t xml:space="preserve">: This project provides a valuable learning experience. By exploring different forecasting models and </w:t>
      </w:r>
      <w:bookmarkStart w:name="_Int_HaUqJ9iv" w:id="10"/>
      <w:r>
        <w:t>analy</w:t>
      </w:r>
      <w:r w:rsidR="3B98AE4A">
        <w:t>s</w:t>
      </w:r>
      <w:r>
        <w:t>ing</w:t>
      </w:r>
      <w:bookmarkEnd w:id="10"/>
      <w:r>
        <w:t xml:space="preserve"> real-world data, we aim to gain a deeper understanding of the factors influencing electricity demand and the challenges associated with short-term prediction.</w:t>
      </w:r>
    </w:p>
    <w:p w:rsidR="00915E52" w:rsidP="032C2F8B" w:rsidRDefault="00A15553" w14:paraId="1C113790" w14:textId="472D053F">
      <w:pPr>
        <w:pStyle w:val="Heading1"/>
        <w:numPr>
          <w:ilvl w:val="0"/>
          <w:numId w:val="0"/>
        </w:numPr>
        <w:spacing w:line="259" w:lineRule="auto"/>
      </w:pPr>
      <w:bookmarkStart w:name="brief-literature-review" w:id="11"/>
      <w:bookmarkStart w:name="_Toc382821098" w:id="12"/>
      <w:bookmarkStart w:name="_Toc161753844" w:id="13"/>
      <w:bookmarkEnd w:id="5"/>
      <w:r>
        <w:t>Brief Literature Review</w:t>
      </w:r>
      <w:bookmarkEnd w:id="12"/>
      <w:bookmarkEnd w:id="13"/>
    </w:p>
    <w:p w:rsidRPr="002F00C1" w:rsidR="00B7A0E4" w:rsidP="08C5DC26" w:rsidRDefault="60D31EFE" w14:paraId="53ABFE7B" w14:textId="70DD271F">
      <w:pPr>
        <w:spacing w:before="240" w:after="0"/>
        <w:jc w:val="both"/>
        <w:rPr>
          <w:rFonts w:eastAsia="Arial" w:cs="Arial"/>
          <w:color w:val="000000" w:themeColor="text1"/>
          <w:sz w:val="28"/>
          <w:szCs w:val="28"/>
        </w:rPr>
      </w:pPr>
      <w:r w:rsidRPr="08C5DC26">
        <w:rPr>
          <w:rFonts w:eastAsia="Arial" w:cs="Arial"/>
          <w:color w:val="000000" w:themeColor="text1"/>
        </w:rPr>
        <w:t xml:space="preserve">Preliminary research into STLF methods reveal that machine learning techniques are preferred over tradition smoothing and regression methods due to their high accuracy, ability to model complex relationships and capacity for exogenous variables (Ahmad et al., 2014; </w:t>
      </w:r>
      <w:proofErr w:type="spellStart"/>
      <w:r w:rsidRPr="08C5DC26">
        <w:rPr>
          <w:rFonts w:eastAsia="Arial" w:cs="Arial"/>
          <w:color w:val="000000" w:themeColor="text1"/>
        </w:rPr>
        <w:t>Metaxiotis</w:t>
      </w:r>
      <w:proofErr w:type="spellEnd"/>
      <w:r w:rsidRPr="08C5DC26">
        <w:rPr>
          <w:rFonts w:eastAsia="Arial" w:cs="Arial"/>
          <w:color w:val="000000" w:themeColor="text1"/>
        </w:rPr>
        <w:t xml:space="preserve"> et al., 2003; Rodrigues et al., 2023). Techniques of interest from articles that achieved satisfactory accuracy caught in the initial search net are summarised.</w:t>
      </w:r>
    </w:p>
    <w:p w:rsidRPr="002F00C1" w:rsidR="60D31EFE" w:rsidP="08C5DC26" w:rsidRDefault="60D31EFE" w14:paraId="244DBB3D" w14:textId="6B387BC7">
      <w:pPr>
        <w:spacing w:before="240" w:after="0"/>
        <w:jc w:val="both"/>
        <w:rPr>
          <w:rFonts w:eastAsia="Arial" w:cs="Arial"/>
          <w:color w:val="000000" w:themeColor="text1"/>
        </w:rPr>
      </w:pPr>
      <w:r w:rsidRPr="08C5DC26">
        <w:rPr>
          <w:rFonts w:eastAsia="Arial" w:cs="Arial"/>
          <w:color w:val="000000" w:themeColor="text1"/>
        </w:rPr>
        <w:t xml:space="preserve">For artificial neural networks (ANN) trained for STLF </w:t>
      </w:r>
      <w:proofErr w:type="spellStart"/>
      <w:r w:rsidRPr="08C5DC26">
        <w:rPr>
          <w:rFonts w:eastAsia="Arial" w:cs="Arial"/>
          <w:color w:val="000000" w:themeColor="text1"/>
        </w:rPr>
        <w:t>Houimli</w:t>
      </w:r>
      <w:proofErr w:type="spellEnd"/>
      <w:r w:rsidRPr="08C5DC26">
        <w:rPr>
          <w:rFonts w:eastAsia="Arial" w:cs="Arial"/>
          <w:color w:val="000000" w:themeColor="text1"/>
        </w:rPr>
        <w:t xml:space="preserve"> et al. (2019) identifies 3 important categories of input namely, previous load demand, climate conditions and calendar event variables. Khwaja et al. (2017) provides a convincing case for using ensemble learning methods that outperform single ANN models. Problems typical of ANN such as convergence rates and overfitting were addressed by selective data practices and using momentum during training </w:t>
      </w:r>
      <w:r w:rsidRPr="11123862">
        <w:rPr>
          <w:rFonts w:eastAsia="Arial" w:cs="Arial"/>
          <w:color w:val="000000" w:themeColor="text1"/>
        </w:rPr>
        <w:t>(</w:t>
      </w:r>
      <w:proofErr w:type="spellStart"/>
      <w:r w:rsidRPr="11123862">
        <w:rPr>
          <w:rFonts w:eastAsia="Arial" w:cs="Arial"/>
          <w:color w:val="000000" w:themeColor="text1"/>
        </w:rPr>
        <w:t>Gabaldón</w:t>
      </w:r>
      <w:proofErr w:type="spellEnd"/>
      <w:r w:rsidRPr="11123862">
        <w:rPr>
          <w:rFonts w:eastAsia="Arial" w:cs="Arial"/>
          <w:color w:val="000000" w:themeColor="text1"/>
        </w:rPr>
        <w:t xml:space="preserve"> et al., 2021; Rodrigues et al., 2023). </w:t>
      </w:r>
    </w:p>
    <w:p w:rsidRPr="002F00C1" w:rsidR="60D31EFE" w:rsidP="08C5DC26" w:rsidRDefault="60D31EFE" w14:paraId="4286E5B1" w14:textId="0CD5FEBE">
      <w:pPr>
        <w:spacing w:before="240" w:after="0"/>
        <w:jc w:val="both"/>
        <w:rPr>
          <w:rFonts w:eastAsia="Times New Roman" w:cs="Times New Roman"/>
          <w:color w:val="000000" w:themeColor="text1"/>
        </w:rPr>
      </w:pPr>
      <w:r w:rsidRPr="002F00C1">
        <w:rPr>
          <w:rFonts w:eastAsia="Arial" w:cs="Arial"/>
          <w:color w:val="000000" w:themeColor="text1"/>
        </w:rPr>
        <w:t xml:space="preserve">Guo et al. (2021) reviews support vector machine, random forest and long short-term memory neural networks. They present a statistical improvement using a fusion of the three models. </w:t>
      </w:r>
      <w:r w:rsidRPr="002F00C1">
        <w:rPr>
          <w:rFonts w:eastAsia="Times New Roman" w:cs="Times New Roman"/>
          <w:color w:val="000000" w:themeColor="text1"/>
        </w:rPr>
        <w:t xml:space="preserve">Mor et al. (2021) present their findings on using a hidden Markov model. They remark that the method is dynamic enough for load forecasting but can suffer when the data has short term fluctuations, making it potentially better suited for longer term load forecasting. Andriopoulos et al. (2020) trained a convolution neural network on stationarity </w:t>
      </w:r>
      <w:r w:rsidRPr="002F00C1" w:rsidR="681E9F1F">
        <w:rPr>
          <w:rFonts w:eastAsia="Times New Roman" w:cs="Times New Roman"/>
          <w:color w:val="000000" w:themeColor="text1"/>
        </w:rPr>
        <w:t>pre-processed</w:t>
      </w:r>
      <w:r w:rsidRPr="002F00C1">
        <w:rPr>
          <w:rFonts w:eastAsia="Times New Roman" w:cs="Times New Roman"/>
          <w:color w:val="000000" w:themeColor="text1"/>
        </w:rPr>
        <w:t xml:space="preserve"> data that outperformed long short-term memory models. </w:t>
      </w:r>
    </w:p>
    <w:p w:rsidRPr="002F00C1" w:rsidR="60D31EFE" w:rsidP="08C5DC26" w:rsidRDefault="60D31EFE" w14:paraId="38EB2053" w14:textId="125CD11C">
      <w:pPr>
        <w:spacing w:before="240" w:after="0"/>
        <w:jc w:val="both"/>
        <w:rPr>
          <w:rFonts w:eastAsia="Times New Roman" w:cs="Times New Roman"/>
          <w:color w:val="000000" w:themeColor="text1"/>
        </w:rPr>
      </w:pPr>
      <w:r w:rsidRPr="002F00C1">
        <w:rPr>
          <w:rFonts w:eastAsia="Times New Roman" w:cs="Times New Roman"/>
          <w:color w:val="000000" w:themeColor="text1"/>
        </w:rPr>
        <w:t>Some common themes for project consideration:</w:t>
      </w:r>
    </w:p>
    <w:p w:rsidRPr="002F00C1" w:rsidR="60D31EFE" w:rsidP="00EB0420" w:rsidRDefault="60D31EFE" w14:paraId="6FD34C03" w14:textId="1F7046B1">
      <w:pPr>
        <w:pStyle w:val="ListParagraph"/>
        <w:numPr>
          <w:ilvl w:val="0"/>
          <w:numId w:val="1"/>
        </w:numPr>
        <w:spacing w:before="240" w:after="240"/>
        <w:jc w:val="both"/>
        <w:rPr>
          <w:rFonts w:eastAsia="Times New Roman" w:cs="Times New Roman"/>
          <w:color w:val="000000" w:themeColor="text1"/>
        </w:rPr>
      </w:pPr>
      <w:r w:rsidRPr="002F00C1">
        <w:rPr>
          <w:rFonts w:eastAsia="Times New Roman" w:cs="Times New Roman"/>
          <w:color w:val="000000" w:themeColor="text1"/>
        </w:rPr>
        <w:t xml:space="preserve">Impact of residents who store and produce </w:t>
      </w:r>
      <w:proofErr w:type="gramStart"/>
      <w:r w:rsidRPr="002F00C1">
        <w:rPr>
          <w:rFonts w:eastAsia="Times New Roman" w:cs="Times New Roman"/>
          <w:color w:val="000000" w:themeColor="text1"/>
        </w:rPr>
        <w:t>power</w:t>
      </w:r>
      <w:proofErr w:type="gramEnd"/>
    </w:p>
    <w:p w:rsidRPr="002F00C1" w:rsidR="60D31EFE" w:rsidP="00EB0420" w:rsidRDefault="60D31EFE" w14:paraId="0BEFD18D" w14:textId="214A7071">
      <w:pPr>
        <w:pStyle w:val="ListParagraph"/>
        <w:numPr>
          <w:ilvl w:val="0"/>
          <w:numId w:val="1"/>
        </w:numPr>
        <w:spacing w:before="240" w:after="240"/>
        <w:jc w:val="both"/>
        <w:rPr>
          <w:rFonts w:eastAsia="Times New Roman" w:cs="Times New Roman"/>
          <w:color w:val="000000" w:themeColor="text1"/>
        </w:rPr>
      </w:pPr>
      <w:r w:rsidRPr="002F00C1">
        <w:rPr>
          <w:rFonts w:eastAsia="Times New Roman" w:cs="Times New Roman"/>
          <w:color w:val="000000" w:themeColor="text1"/>
        </w:rPr>
        <w:t>Impact that response programs have on energy consumer demand behaviours (Andriopoulos et al., 2020)</w:t>
      </w:r>
    </w:p>
    <w:p w:rsidRPr="002F00C1" w:rsidR="60D31EFE" w:rsidP="00EB0420" w:rsidRDefault="60D31EFE" w14:paraId="539D9EC0" w14:textId="063579AB">
      <w:pPr>
        <w:pStyle w:val="ListParagraph"/>
        <w:numPr>
          <w:ilvl w:val="0"/>
          <w:numId w:val="1"/>
        </w:numPr>
        <w:spacing w:before="240" w:after="240"/>
        <w:jc w:val="both"/>
        <w:rPr>
          <w:rFonts w:eastAsia="Times New Roman" w:cs="Times New Roman"/>
          <w:color w:val="000000" w:themeColor="text1"/>
        </w:rPr>
      </w:pPr>
      <w:r w:rsidRPr="002F00C1">
        <w:rPr>
          <w:rFonts w:eastAsia="Times New Roman" w:cs="Times New Roman"/>
          <w:color w:val="000000" w:themeColor="text1"/>
        </w:rPr>
        <w:t xml:space="preserve">Improving STLF accuracy with hybrid models and multistep methodologies (some suggested </w:t>
      </w:r>
      <w:r w:rsidRPr="08C5DC26">
        <w:rPr>
          <w:rFonts w:eastAsia="Times New Roman" w:cs="Times New Roman"/>
          <w:color w:val="000000" w:themeColor="text1"/>
        </w:rPr>
        <w:t>include</w:t>
      </w:r>
      <w:r w:rsidRPr="08C5DC26" w:rsidR="114DC8FF">
        <w:rPr>
          <w:rFonts w:eastAsia="Times New Roman" w:cs="Times New Roman"/>
          <w:color w:val="000000" w:themeColor="text1"/>
        </w:rPr>
        <w:t>d</w:t>
      </w:r>
      <w:r w:rsidRPr="002F00C1">
        <w:rPr>
          <w:rFonts w:eastAsia="Times New Roman" w:cs="Times New Roman"/>
          <w:color w:val="000000" w:themeColor="text1"/>
        </w:rPr>
        <w:t xml:space="preserve"> similar pattern, variable selection, hierarchical forecasting and weather station selection) (</w:t>
      </w:r>
      <w:proofErr w:type="spellStart"/>
      <w:r w:rsidRPr="002F00C1">
        <w:rPr>
          <w:rFonts w:eastAsia="Times New Roman" w:cs="Times New Roman"/>
          <w:color w:val="000000" w:themeColor="text1"/>
        </w:rPr>
        <w:t>Gabaldón</w:t>
      </w:r>
      <w:proofErr w:type="spellEnd"/>
      <w:r w:rsidRPr="002F00C1">
        <w:rPr>
          <w:rFonts w:eastAsia="Times New Roman" w:cs="Times New Roman"/>
          <w:color w:val="000000" w:themeColor="text1"/>
        </w:rPr>
        <w:t xml:space="preserve"> et al., 2021)</w:t>
      </w:r>
    </w:p>
    <w:p w:rsidRPr="002F00C1" w:rsidR="60D31EFE" w:rsidP="00EB0420" w:rsidRDefault="60D31EFE" w14:paraId="257E1DC0" w14:textId="72030294">
      <w:pPr>
        <w:pStyle w:val="ListParagraph"/>
        <w:numPr>
          <w:ilvl w:val="0"/>
          <w:numId w:val="1"/>
        </w:numPr>
        <w:spacing w:before="240" w:after="240"/>
        <w:jc w:val="both"/>
        <w:rPr>
          <w:rFonts w:eastAsia="Times New Roman" w:cs="Times New Roman"/>
          <w:color w:val="000000" w:themeColor="text1"/>
        </w:rPr>
      </w:pPr>
      <w:r w:rsidRPr="002F00C1">
        <w:rPr>
          <w:rFonts w:eastAsia="Times New Roman" w:cs="Times New Roman"/>
          <w:color w:val="000000" w:themeColor="text1"/>
        </w:rPr>
        <w:t xml:space="preserve">Assessment of </w:t>
      </w:r>
      <w:r w:rsidRPr="002F00C1" w:rsidR="00C87468">
        <w:rPr>
          <w:rFonts w:eastAsia="Times New Roman" w:cs="Times New Roman"/>
          <w:color w:val="000000" w:themeColor="text1"/>
        </w:rPr>
        <w:t>case-by-case</w:t>
      </w:r>
      <w:r w:rsidRPr="002F00C1">
        <w:rPr>
          <w:rFonts w:eastAsia="Times New Roman" w:cs="Times New Roman"/>
          <w:color w:val="000000" w:themeColor="text1"/>
        </w:rPr>
        <w:t xml:space="preserve"> comparison metrics and evaluation methods (Guo et al., 2021; Rodrigues et al., 2023)</w:t>
      </w:r>
    </w:p>
    <w:p w:rsidR="00B7A0E4" w:rsidP="08C5DC26" w:rsidRDefault="60D31EFE" w14:paraId="10C09566" w14:textId="711B342C">
      <w:pPr>
        <w:spacing w:before="240" w:after="240"/>
        <w:jc w:val="both"/>
        <w:rPr>
          <w:rFonts w:eastAsia="Times New Roman" w:cs="Times New Roman"/>
          <w:color w:val="000000" w:themeColor="text1"/>
        </w:rPr>
      </w:pPr>
      <w:r w:rsidRPr="002F00C1">
        <w:rPr>
          <w:rFonts w:eastAsia="Times New Roman" w:cs="Times New Roman"/>
          <w:color w:val="000000" w:themeColor="text1"/>
        </w:rPr>
        <w:t>This research informs project direction together with insight from AEMO modelling practices. Methods that demonstrate STLF accuracy improvement will be given priority. The project will be able to compare some of the proposed models but won’t be able to completely bridge the gap in knowledge of how to effectively compare techniques for separate cases.</w:t>
      </w:r>
    </w:p>
    <w:p w:rsidR="00915E52" w:rsidP="032C2F8B" w:rsidRDefault="00A15553" w14:paraId="1D0A46B3" w14:textId="2B045303">
      <w:pPr>
        <w:pStyle w:val="Heading1"/>
        <w:numPr>
          <w:ilvl w:val="0"/>
          <w:numId w:val="0"/>
        </w:numPr>
        <w:spacing w:line="259" w:lineRule="auto"/>
      </w:pPr>
      <w:bookmarkStart w:name="_Toc1084344855" w:id="14"/>
      <w:bookmarkStart w:name="_Toc161753845" w:id="15"/>
      <w:bookmarkEnd w:id="11"/>
      <w:r>
        <w:t>Methods, Software and Data Description</w:t>
      </w:r>
      <w:bookmarkEnd w:id="14"/>
      <w:bookmarkEnd w:id="15"/>
    </w:p>
    <w:p w:rsidRPr="00DC7797" w:rsidR="00665EDA" w:rsidP="032C2F8B" w:rsidRDefault="00665EDA" w14:paraId="57677B99" w14:textId="4CB4516E">
      <w:pPr>
        <w:pStyle w:val="Heading2"/>
        <w:numPr>
          <w:ilvl w:val="0"/>
          <w:numId w:val="0"/>
        </w:numPr>
      </w:pPr>
      <w:bookmarkStart w:name="_Toc161698879" w:id="16"/>
      <w:bookmarkStart w:name="_Toc161701897" w:id="17"/>
      <w:bookmarkStart w:name="_Toc161701959" w:id="18"/>
      <w:bookmarkStart w:name="_Toc728644776" w:id="19"/>
      <w:bookmarkStart w:name="_Toc161753846" w:id="20"/>
      <w:bookmarkEnd w:id="16"/>
      <w:bookmarkEnd w:id="17"/>
      <w:bookmarkEnd w:id="18"/>
      <w:r>
        <w:t>Methods</w:t>
      </w:r>
      <w:bookmarkEnd w:id="19"/>
      <w:bookmarkEnd w:id="20"/>
    </w:p>
    <w:p w:rsidR="009E6916" w:rsidP="11123862" w:rsidRDefault="001238A2" w14:paraId="70F35BFC" w14:textId="33763285">
      <w:pPr>
        <w:spacing w:after="0"/>
        <w:rPr>
          <w:rFonts w:ascii="Cambria" w:hAnsi="Cambria" w:eastAsia="Times New Roman" w:cs="Segoe UI"/>
          <w:lang w:eastAsia="en-AU"/>
        </w:rPr>
      </w:pPr>
      <w:r w:rsidRPr="7DB1C2CE">
        <w:rPr>
          <w:rFonts w:ascii="Cambria" w:hAnsi="Cambria" w:eastAsia="Times New Roman" w:cs="Segoe UI"/>
          <w:color w:val="000000" w:themeColor="text1"/>
        </w:rPr>
        <w:t xml:space="preserve">The project method follows </w:t>
      </w:r>
      <w:r w:rsidRPr="08C5DC26" w:rsidR="04E4D4ED">
        <w:rPr>
          <w:rFonts w:ascii="Cambria" w:hAnsi="Cambria" w:eastAsia="Times New Roman" w:cs="Segoe UI"/>
          <w:color w:val="000000" w:themeColor="text1"/>
        </w:rPr>
        <w:t>the</w:t>
      </w:r>
      <w:r w:rsidRPr="08C5DC26" w:rsidR="6528D06B">
        <w:rPr>
          <w:rFonts w:ascii="Cambria" w:hAnsi="Cambria" w:eastAsia="Times New Roman" w:cs="Segoe UI"/>
          <w:color w:val="000000" w:themeColor="text1"/>
        </w:rPr>
        <w:t xml:space="preserve"> </w:t>
      </w:r>
      <w:r w:rsidRPr="7DB1C2CE">
        <w:rPr>
          <w:rFonts w:ascii="Cambria" w:hAnsi="Cambria" w:eastAsia="Times New Roman" w:cs="Segoe UI"/>
          <w:color w:val="000000" w:themeColor="text1"/>
        </w:rPr>
        <w:t>‘c</w:t>
      </w:r>
      <w:r w:rsidRPr="7DB1C2CE">
        <w:rPr>
          <w:rFonts w:ascii="Cambria" w:hAnsi="Cambria" w:eastAsia="Times New Roman" w:cs="Segoe UI"/>
        </w:rPr>
        <w:t>ross-industry standard process for data mining’ guidelines. Specific choices are informed by current research in literature and industry practices.</w:t>
      </w:r>
      <w:r w:rsidRPr="08C5DC26" w:rsidR="26145245">
        <w:rPr>
          <w:rFonts w:ascii="Cambria" w:hAnsi="Cambria" w:eastAsia="Times New Roman" w:cs="Segoe UI"/>
        </w:rPr>
        <w:t xml:space="preserve"> </w:t>
      </w:r>
      <w:r w:rsidRPr="08C5DC26" w:rsidR="5537C8F3">
        <w:rPr>
          <w:rFonts w:ascii="Cambria" w:hAnsi="Cambria" w:eastAsia="Times New Roman" w:cs="Segoe UI"/>
        </w:rPr>
        <w:t xml:space="preserve"> Project flow is visualised in Appendix B.</w:t>
      </w:r>
    </w:p>
    <w:p w:rsidRPr="00CF7C24" w:rsidR="00BA46A8" w:rsidP="032C2F8B" w:rsidRDefault="00BA46A8" w14:paraId="27305F3A" w14:textId="538E30B7">
      <w:pPr>
        <w:pStyle w:val="Heading3"/>
        <w:numPr>
          <w:ilvl w:val="0"/>
          <w:numId w:val="0"/>
        </w:numPr>
      </w:pPr>
      <w:bookmarkStart w:name="_Toc141360641" w:id="21"/>
      <w:bookmarkStart w:name="_Toc161753847" w:id="22"/>
      <w:r>
        <w:t>Data collection and pre-processing</w:t>
      </w:r>
      <w:bookmarkEnd w:id="21"/>
      <w:bookmarkEnd w:id="22"/>
    </w:p>
    <w:p w:rsidRPr="002F00C1" w:rsidR="00BA46A8" w:rsidP="11123862" w:rsidRDefault="00BA46A8" w14:paraId="05C1EF7E" w14:textId="5526663D">
      <w:pPr>
        <w:spacing w:after="0" w:line="279" w:lineRule="auto"/>
        <w:textAlignment w:val="baseline"/>
        <w:rPr>
          <w:rFonts w:eastAsia="Times New Roman" w:cs="Segoe UI"/>
          <w:lang w:eastAsia="en-AU"/>
        </w:rPr>
      </w:pPr>
      <w:r w:rsidRPr="4FAC5F7A">
        <w:rPr>
          <w:rFonts w:eastAsia="Times New Roman" w:cs="Segoe UI"/>
        </w:rPr>
        <w:t>The National Electricity Market (NEM) and Bureau of Meteorology (BOM) websites are the primary data sources of the project</w:t>
      </w:r>
      <w:r w:rsidRPr="11123862" w:rsidR="6EC8DAA7">
        <w:rPr>
          <w:rFonts w:eastAsia="Times New Roman" w:cs="Segoe UI"/>
        </w:rPr>
        <w:t xml:space="preserve"> </w:t>
      </w:r>
      <w:r w:rsidRPr="11123862" w:rsidR="6EC8DAA7">
        <w:rPr>
          <w:color w:val="000000" w:themeColor="text1"/>
          <w:lang w:val="en-US"/>
        </w:rPr>
        <w:t xml:space="preserve">(Bureau of Meteorology, 2023; </w:t>
      </w:r>
      <w:proofErr w:type="spellStart"/>
      <w:r w:rsidRPr="11123862" w:rsidR="6EC8DAA7">
        <w:rPr>
          <w:i/>
          <w:iCs/>
          <w:color w:val="000000" w:themeColor="text1"/>
          <w:lang w:val="en-US"/>
        </w:rPr>
        <w:t>Nemweb</w:t>
      </w:r>
      <w:proofErr w:type="spellEnd"/>
      <w:r w:rsidRPr="11123862" w:rsidR="6EC8DAA7">
        <w:rPr>
          <w:i/>
          <w:iCs/>
          <w:color w:val="000000" w:themeColor="text1"/>
          <w:lang w:val="en-US"/>
        </w:rPr>
        <w:t xml:space="preserve"> Market Data</w:t>
      </w:r>
      <w:r w:rsidRPr="11123862" w:rsidR="6EC8DAA7">
        <w:rPr>
          <w:color w:val="000000" w:themeColor="text1"/>
          <w:lang w:val="en-US"/>
        </w:rPr>
        <w:t>, 2024)</w:t>
      </w:r>
      <w:r w:rsidRPr="11123862" w:rsidR="1BE6155E">
        <w:rPr>
          <w:rFonts w:eastAsia="Times New Roman" w:cs="Segoe UI"/>
        </w:rPr>
        <w:t>.</w:t>
      </w:r>
      <w:r w:rsidRPr="4FAC5F7A">
        <w:rPr>
          <w:rFonts w:eastAsia="Times New Roman" w:cs="Segoe UI"/>
        </w:rPr>
        <w:t xml:space="preserve"> They offer clean, complex data that is readily accessible. Along with the Git repository data</w:t>
      </w:r>
      <w:r w:rsidRPr="1BA1E2B7" w:rsidR="48287D02">
        <w:rPr>
          <w:rFonts w:eastAsia="Times New Roman" w:cs="Segoe UI"/>
        </w:rPr>
        <w:t>,</w:t>
      </w:r>
      <w:r w:rsidRPr="4FAC5F7A">
        <w:rPr>
          <w:rFonts w:eastAsia="Times New Roman" w:cs="Segoe UI"/>
        </w:rPr>
        <w:t xml:space="preserve"> the project has access to important predictors for the STLF task. They are summaries in the table </w:t>
      </w:r>
      <w:r w:rsidRPr="4FAC5F7A" w:rsidR="3A1FE53B">
        <w:rPr>
          <w:rFonts w:eastAsia="Times New Roman" w:cs="Segoe UI"/>
        </w:rPr>
        <w:t>below.</w:t>
      </w:r>
      <w:r w:rsidRPr="4FAC5F7A" w:rsidR="00DC7797">
        <w:rPr>
          <w:rFonts w:eastAsia="Times New Roman" w:cs="Segoe UI"/>
        </w:rPr>
        <w:t xml:space="preserve"> </w:t>
      </w:r>
      <w:r w:rsidRPr="4FAC5F7A">
        <w:rPr>
          <w:rFonts w:eastAsia="Times New Roman" w:cs="Segoe UI"/>
        </w:rPr>
        <w:t xml:space="preserve">Data is then </w:t>
      </w:r>
      <w:r w:rsidRPr="4FAC5F7A" w:rsidR="00C87468">
        <w:rPr>
          <w:rFonts w:eastAsia="Times New Roman" w:cs="Segoe UI"/>
        </w:rPr>
        <w:t>pre-processed</w:t>
      </w:r>
      <w:r w:rsidRPr="4FAC5F7A">
        <w:rPr>
          <w:rFonts w:eastAsia="Times New Roman" w:cs="Segoe UI"/>
        </w:rPr>
        <w:t xml:space="preserve"> via cleansing, time series </w:t>
      </w:r>
      <w:r w:rsidRPr="4FAC5F7A" w:rsidR="55CE8AB3">
        <w:rPr>
          <w:rFonts w:eastAsia="Times New Roman" w:cs="Segoe UI"/>
        </w:rPr>
        <w:t xml:space="preserve">feature </w:t>
      </w:r>
      <w:r w:rsidRPr="738F53CB" w:rsidR="55CE8AB3">
        <w:rPr>
          <w:rFonts w:eastAsia="Times New Roman" w:cs="Segoe UI"/>
        </w:rPr>
        <w:t xml:space="preserve">engineering </w:t>
      </w:r>
      <w:r w:rsidRPr="738F53CB">
        <w:rPr>
          <w:rFonts w:eastAsia="Times New Roman" w:cs="Segoe UI"/>
        </w:rPr>
        <w:t>and</w:t>
      </w:r>
      <w:r w:rsidRPr="4FAC5F7A">
        <w:rPr>
          <w:rFonts w:eastAsia="Times New Roman" w:cs="Segoe UI"/>
        </w:rPr>
        <w:t xml:space="preserve"> standardizing ready for </w:t>
      </w:r>
      <w:r w:rsidRPr="1BA1E2B7" w:rsidR="695632F6">
        <w:rPr>
          <w:rFonts w:eastAsia="Times New Roman" w:cs="Segoe UI"/>
        </w:rPr>
        <w:t>expl</w:t>
      </w:r>
      <w:r w:rsidRPr="1BA1E2B7" w:rsidR="440C4A50">
        <w:rPr>
          <w:rFonts w:eastAsia="Times New Roman" w:cs="Segoe UI"/>
        </w:rPr>
        <w:t>or</w:t>
      </w:r>
      <w:r w:rsidRPr="1BA1E2B7" w:rsidR="695632F6">
        <w:rPr>
          <w:rFonts w:eastAsia="Times New Roman" w:cs="Segoe UI"/>
        </w:rPr>
        <w:t>atory</w:t>
      </w:r>
      <w:r w:rsidRPr="4FAC5F7A">
        <w:rPr>
          <w:rFonts w:eastAsia="Times New Roman" w:cs="Segoe UI"/>
        </w:rPr>
        <w:t xml:space="preserve"> analysis in </w:t>
      </w:r>
      <w:r w:rsidRPr="1BA1E2B7" w:rsidR="00BB473B">
        <w:rPr>
          <w:rFonts w:eastAsia="Times New Roman" w:cs="Segoe UI"/>
        </w:rPr>
        <w:t>P</w:t>
      </w:r>
      <w:r w:rsidRPr="1BA1E2B7" w:rsidR="695632F6">
        <w:rPr>
          <w:rFonts w:eastAsia="Times New Roman" w:cs="Segoe UI"/>
        </w:rPr>
        <w:t>ython</w:t>
      </w:r>
      <w:r w:rsidRPr="4FAC5F7A">
        <w:rPr>
          <w:rFonts w:eastAsia="Times New Roman" w:cs="Segoe UI"/>
        </w:rPr>
        <w:t>.</w:t>
      </w:r>
    </w:p>
    <w:p w:rsidRPr="004F4E40" w:rsidR="00BA46A8" w:rsidP="00BA46A8" w:rsidRDefault="00BA46A8" w14:paraId="7C0D69D2" w14:textId="77777777">
      <w:pPr>
        <w:spacing w:after="0"/>
        <w:textAlignment w:val="baseline"/>
        <w:rPr>
          <w:rFonts w:ascii="Cambria" w:hAnsi="Cambria" w:eastAsia="Times New Roman" w:cs="Segoe UI"/>
          <w:highlight w:val="yellow"/>
          <w:lang w:eastAsia="en-AU"/>
        </w:rPr>
      </w:pPr>
    </w:p>
    <w:tbl>
      <w:tblPr>
        <w:tblStyle w:val="TableGrid"/>
        <w:tblW w:w="9476" w:type="dxa"/>
        <w:tblLook w:val="04A0" w:firstRow="1" w:lastRow="0" w:firstColumn="1" w:lastColumn="0" w:noHBand="0" w:noVBand="1"/>
      </w:tblPr>
      <w:tblGrid>
        <w:gridCol w:w="2978"/>
        <w:gridCol w:w="993"/>
        <w:gridCol w:w="5505"/>
      </w:tblGrid>
      <w:tr w:rsidRPr="009E1233" w:rsidR="00CF7C24" w:rsidTr="61C4A5E5" w14:paraId="766DB10D" w14:textId="77777777">
        <w:trPr>
          <w:trHeight w:val="315"/>
          <w:tblHeader/>
        </w:trPr>
        <w:tc>
          <w:tcPr>
            <w:tcW w:w="2978" w:type="dxa"/>
            <w:shd w:val="clear" w:color="auto" w:fill="365F91" w:themeFill="accent1" w:themeFillShade="BF"/>
            <w:hideMark/>
          </w:tcPr>
          <w:p w:rsidRPr="009E1233" w:rsidR="00BA46A8" w:rsidP="7DB1C2CE" w:rsidRDefault="00BA46A8" w14:paraId="6DE7B8FA" w14:textId="11493D62">
            <w:pPr>
              <w:jc w:val="center"/>
              <w:rPr>
                <w:b/>
                <w:bCs/>
                <w:color w:val="FFFFFF" w:themeColor="background1"/>
                <w:sz w:val="22"/>
                <w:szCs w:val="22"/>
                <w:lang w:eastAsia="en-AU"/>
              </w:rPr>
            </w:pPr>
            <w:r w:rsidRPr="009E1233">
              <w:rPr>
                <w:b/>
                <w:bCs/>
                <w:color w:val="FFFFFF" w:themeColor="background1"/>
                <w:sz w:val="22"/>
                <w:szCs w:val="22"/>
              </w:rPr>
              <w:t>Data</w:t>
            </w:r>
          </w:p>
        </w:tc>
        <w:tc>
          <w:tcPr>
            <w:tcW w:w="993" w:type="dxa"/>
            <w:shd w:val="clear" w:color="auto" w:fill="365F91" w:themeFill="accent1" w:themeFillShade="BF"/>
            <w:hideMark/>
          </w:tcPr>
          <w:p w:rsidRPr="009E1233" w:rsidR="00BA46A8" w:rsidP="7DB1C2CE" w:rsidRDefault="00BA46A8" w14:paraId="6DB03F96" w14:textId="2D3E816E">
            <w:pPr>
              <w:jc w:val="center"/>
              <w:rPr>
                <w:b/>
                <w:bCs/>
                <w:color w:val="FFFFFF" w:themeColor="background1"/>
                <w:sz w:val="22"/>
                <w:szCs w:val="22"/>
                <w:lang w:eastAsia="en-AU"/>
              </w:rPr>
            </w:pPr>
            <w:r w:rsidRPr="009E1233">
              <w:rPr>
                <w:b/>
                <w:bCs/>
                <w:color w:val="FFFFFF" w:themeColor="background1"/>
                <w:sz w:val="22"/>
                <w:szCs w:val="22"/>
              </w:rPr>
              <w:t>Source</w:t>
            </w:r>
          </w:p>
        </w:tc>
        <w:tc>
          <w:tcPr>
            <w:tcW w:w="5505" w:type="dxa"/>
            <w:shd w:val="clear" w:color="auto" w:fill="365F91" w:themeFill="accent1" w:themeFillShade="BF"/>
          </w:tcPr>
          <w:p w:rsidRPr="009E1233" w:rsidR="00BA46A8" w:rsidP="7DB1C2CE" w:rsidRDefault="00BA46A8" w14:paraId="1D844592" w14:textId="77777777">
            <w:pPr>
              <w:jc w:val="center"/>
              <w:rPr>
                <w:b/>
                <w:bCs/>
                <w:color w:val="FFFFFF" w:themeColor="background1"/>
                <w:sz w:val="22"/>
                <w:szCs w:val="22"/>
                <w:lang w:eastAsia="en-AU"/>
              </w:rPr>
            </w:pPr>
            <w:r w:rsidRPr="009E1233">
              <w:rPr>
                <w:b/>
                <w:bCs/>
                <w:color w:val="FFFFFF" w:themeColor="background1"/>
                <w:sz w:val="22"/>
                <w:szCs w:val="22"/>
              </w:rPr>
              <w:t>Format</w:t>
            </w:r>
          </w:p>
        </w:tc>
      </w:tr>
      <w:tr w:rsidRPr="009E1233" w:rsidR="00BA46A8" w:rsidTr="61C4A5E5" w14:paraId="3CB21A4A" w14:textId="77777777">
        <w:trPr>
          <w:trHeight w:val="450"/>
        </w:trPr>
        <w:tc>
          <w:tcPr>
            <w:tcW w:w="2978" w:type="dxa"/>
            <w:hideMark/>
          </w:tcPr>
          <w:p w:rsidRPr="009E1233" w:rsidR="00BA46A8" w:rsidP="7DB1C2CE" w:rsidRDefault="00BA46A8" w14:paraId="692E36B5" w14:textId="77777777">
            <w:pPr>
              <w:rPr>
                <w:rFonts w:eastAsia="Times New Roman" w:cs="Times New Roman"/>
                <w:sz w:val="22"/>
                <w:szCs w:val="22"/>
                <w:lang w:eastAsia="en-AU"/>
              </w:rPr>
            </w:pPr>
            <w:r w:rsidRPr="009E1233">
              <w:rPr>
                <w:rFonts w:eastAsia="Times New Roman" w:cs="Calibri"/>
                <w:color w:val="000000" w:themeColor="text1"/>
                <w:sz w:val="22"/>
                <w:szCs w:val="22"/>
              </w:rPr>
              <w:t>Total Electricity Demand (NSW) </w:t>
            </w:r>
          </w:p>
        </w:tc>
        <w:tc>
          <w:tcPr>
            <w:tcW w:w="993" w:type="dxa"/>
            <w:hideMark/>
          </w:tcPr>
          <w:p w:rsidRPr="009E1233" w:rsidR="00BA46A8" w:rsidP="7DB1C2CE" w:rsidRDefault="00BA46A8" w14:paraId="2CF5A8AE" w14:textId="77777777">
            <w:pPr>
              <w:rPr>
                <w:rFonts w:eastAsia="Times New Roman" w:cs="Times New Roman"/>
                <w:sz w:val="22"/>
                <w:szCs w:val="22"/>
                <w:lang w:eastAsia="en-AU"/>
              </w:rPr>
            </w:pPr>
            <w:r w:rsidRPr="009E1233">
              <w:rPr>
                <w:rFonts w:eastAsia="Times New Roman" w:cs="Calibri"/>
                <w:color w:val="000000" w:themeColor="text1"/>
                <w:sz w:val="22"/>
                <w:szCs w:val="22"/>
              </w:rPr>
              <w:t>NEM </w:t>
            </w:r>
          </w:p>
        </w:tc>
        <w:tc>
          <w:tcPr>
            <w:tcW w:w="5505" w:type="dxa"/>
          </w:tcPr>
          <w:p w:rsidRPr="009E1233" w:rsidR="00BA46A8" w:rsidP="008578AA" w:rsidRDefault="00BA46A8" w14:paraId="6754D667"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DATETIME (5min intervals), TOTAL DEMAND (MW), REGIONID</w:t>
            </w:r>
          </w:p>
        </w:tc>
      </w:tr>
      <w:tr w:rsidRPr="009E1233" w:rsidR="00BA46A8" w:rsidTr="61C4A5E5" w14:paraId="1B6D794F" w14:textId="77777777">
        <w:trPr>
          <w:trHeight w:val="450"/>
        </w:trPr>
        <w:tc>
          <w:tcPr>
            <w:tcW w:w="2978" w:type="dxa"/>
            <w:hideMark/>
          </w:tcPr>
          <w:p w:rsidRPr="009E1233" w:rsidR="00BA46A8" w:rsidP="7DB1C2CE" w:rsidRDefault="00BA46A8" w14:paraId="17A75FCD" w14:textId="77777777">
            <w:pPr>
              <w:rPr>
                <w:rFonts w:eastAsia="Times New Roman" w:cs="Times New Roman"/>
                <w:sz w:val="22"/>
                <w:szCs w:val="22"/>
                <w:lang w:eastAsia="en-AU"/>
              </w:rPr>
            </w:pPr>
            <w:r w:rsidRPr="009E1233">
              <w:rPr>
                <w:rFonts w:eastAsia="Times New Roman" w:cs="Calibri"/>
                <w:color w:val="000000" w:themeColor="text1"/>
                <w:sz w:val="22"/>
                <w:szCs w:val="22"/>
              </w:rPr>
              <w:t>Total Electricity Forecast (NSW) </w:t>
            </w:r>
          </w:p>
        </w:tc>
        <w:tc>
          <w:tcPr>
            <w:tcW w:w="993" w:type="dxa"/>
            <w:hideMark/>
          </w:tcPr>
          <w:p w:rsidRPr="009E1233" w:rsidR="00BA46A8" w:rsidP="7DB1C2CE" w:rsidRDefault="00BA46A8" w14:paraId="0B1309ED" w14:textId="77777777">
            <w:pPr>
              <w:rPr>
                <w:rFonts w:eastAsia="Times New Roman" w:cs="Times New Roman"/>
                <w:sz w:val="22"/>
                <w:szCs w:val="22"/>
                <w:lang w:eastAsia="en-AU"/>
              </w:rPr>
            </w:pPr>
            <w:r w:rsidRPr="009E1233">
              <w:rPr>
                <w:rFonts w:eastAsia="Times New Roman" w:cs="Calibri"/>
                <w:color w:val="000000" w:themeColor="text1"/>
                <w:sz w:val="22"/>
                <w:szCs w:val="22"/>
              </w:rPr>
              <w:t>NEM </w:t>
            </w:r>
          </w:p>
        </w:tc>
        <w:tc>
          <w:tcPr>
            <w:tcW w:w="5505" w:type="dxa"/>
          </w:tcPr>
          <w:p w:rsidRPr="009E1233" w:rsidR="00BA46A8" w:rsidP="008578AA" w:rsidRDefault="00BA46A8" w14:paraId="74708364"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DATETIME (30min intervals), FORECASTDEMAND (MW), REGIONID, PREDISTPATCHSEQNO, PERIODID, LASTCHANGE</w:t>
            </w:r>
          </w:p>
        </w:tc>
      </w:tr>
      <w:tr w:rsidRPr="009E1233" w:rsidR="00BA46A8" w:rsidTr="61C4A5E5" w14:paraId="038B55CA" w14:textId="77777777">
        <w:trPr>
          <w:trHeight w:val="450"/>
        </w:trPr>
        <w:tc>
          <w:tcPr>
            <w:tcW w:w="2978" w:type="dxa"/>
            <w:hideMark/>
          </w:tcPr>
          <w:p w:rsidRPr="009E1233" w:rsidR="00BA46A8" w:rsidP="7DB1C2CE" w:rsidRDefault="00BA46A8" w14:paraId="51D3876B" w14:textId="77777777">
            <w:pPr>
              <w:rPr>
                <w:rFonts w:eastAsia="Times New Roman" w:cs="Times New Roman"/>
                <w:sz w:val="22"/>
                <w:szCs w:val="22"/>
                <w:lang w:eastAsia="en-AU"/>
              </w:rPr>
            </w:pPr>
            <w:proofErr w:type="spellStart"/>
            <w:r w:rsidRPr="009E1233">
              <w:rPr>
                <w:rFonts w:eastAsia="Times New Roman" w:cs="Calibri"/>
                <w:color w:val="000000" w:themeColor="text1"/>
                <w:sz w:val="22"/>
                <w:szCs w:val="22"/>
              </w:rPr>
              <w:t>Tempreture</w:t>
            </w:r>
            <w:proofErr w:type="spellEnd"/>
            <w:r w:rsidRPr="009E1233">
              <w:rPr>
                <w:rFonts w:eastAsia="Times New Roman" w:cs="Calibri"/>
                <w:color w:val="000000" w:themeColor="text1"/>
                <w:sz w:val="22"/>
                <w:szCs w:val="22"/>
              </w:rPr>
              <w:t xml:space="preserve"> (NSW) </w:t>
            </w:r>
          </w:p>
        </w:tc>
        <w:tc>
          <w:tcPr>
            <w:tcW w:w="993" w:type="dxa"/>
            <w:hideMark/>
          </w:tcPr>
          <w:p w:rsidRPr="009E1233" w:rsidR="00BA46A8" w:rsidP="7DB1C2CE" w:rsidRDefault="00BA46A8" w14:paraId="3AFEE4CB" w14:textId="77777777">
            <w:pPr>
              <w:rPr>
                <w:rFonts w:eastAsia="Times New Roman" w:cs="Times New Roman"/>
                <w:sz w:val="22"/>
                <w:szCs w:val="22"/>
                <w:lang w:eastAsia="en-AU"/>
              </w:rPr>
            </w:pPr>
            <w:r w:rsidRPr="009E1233">
              <w:rPr>
                <w:rFonts w:eastAsia="Times New Roman" w:cs="Calibri"/>
                <w:color w:val="000000" w:themeColor="text1"/>
                <w:sz w:val="22"/>
                <w:szCs w:val="22"/>
              </w:rPr>
              <w:t>BOM </w:t>
            </w:r>
          </w:p>
        </w:tc>
        <w:tc>
          <w:tcPr>
            <w:tcW w:w="5505" w:type="dxa"/>
          </w:tcPr>
          <w:p w:rsidRPr="009E1233" w:rsidR="00BA46A8" w:rsidP="008578AA" w:rsidRDefault="00BA46A8" w14:paraId="5F9C202D" w14:textId="77777777">
            <w:pPr>
              <w:rPr>
                <w:rFonts w:eastAsia="Calibri" w:cs="Calibri"/>
                <w:sz w:val="22"/>
                <w:szCs w:val="22"/>
              </w:rPr>
            </w:pPr>
            <w:r w:rsidRPr="009E1233">
              <w:rPr>
                <w:rFonts w:eastAsia="Times New Roman" w:cs="Calibri"/>
                <w:color w:val="000000" w:themeColor="text1"/>
                <w:sz w:val="22"/>
                <w:szCs w:val="22"/>
              </w:rPr>
              <w:t xml:space="preserve">DATETIME, TEMPRETURE (air temperature </w:t>
            </w:r>
            <w:r w:rsidRPr="009E1233">
              <w:rPr>
                <w:rFonts w:eastAsia="Calibri" w:cs="Calibri"/>
                <w:sz w:val="22"/>
                <w:szCs w:val="22"/>
              </w:rPr>
              <w:t>°C), LOCATION (region (</w:t>
            </w:r>
            <w:proofErr w:type="spellStart"/>
            <w:r w:rsidRPr="009E1233">
              <w:rPr>
                <w:rFonts w:eastAsia="Calibri" w:cs="Calibri"/>
                <w:sz w:val="22"/>
                <w:szCs w:val="22"/>
              </w:rPr>
              <w:t>i.e</w:t>
            </w:r>
            <w:proofErr w:type="spellEnd"/>
            <w:r w:rsidRPr="009E1233">
              <w:rPr>
                <w:rFonts w:eastAsia="Calibri" w:cs="Calibri"/>
                <w:sz w:val="22"/>
                <w:szCs w:val="22"/>
              </w:rPr>
              <w:t xml:space="preserve"> Bankstown)</w:t>
            </w:r>
          </w:p>
        </w:tc>
      </w:tr>
      <w:tr w:rsidRPr="009E1233" w:rsidR="00BA46A8" w:rsidTr="61C4A5E5" w14:paraId="60C4CCA3" w14:textId="77777777">
        <w:trPr>
          <w:trHeight w:val="450"/>
        </w:trPr>
        <w:tc>
          <w:tcPr>
            <w:tcW w:w="2978" w:type="dxa"/>
            <w:hideMark/>
          </w:tcPr>
          <w:p w:rsidRPr="009E1233" w:rsidR="00BA46A8" w:rsidP="008578AA" w:rsidRDefault="00BA46A8" w14:paraId="1366C807"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Forecast Demand (NSW)</w:t>
            </w:r>
          </w:p>
        </w:tc>
        <w:tc>
          <w:tcPr>
            <w:tcW w:w="993" w:type="dxa"/>
            <w:hideMark/>
          </w:tcPr>
          <w:p w:rsidRPr="009E1233" w:rsidR="00BA46A8" w:rsidP="008578AA" w:rsidRDefault="00BA46A8" w14:paraId="69147D5F"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NEM</w:t>
            </w:r>
          </w:p>
        </w:tc>
        <w:tc>
          <w:tcPr>
            <w:tcW w:w="5505" w:type="dxa"/>
          </w:tcPr>
          <w:p w:rsidRPr="009E1233" w:rsidR="00BA46A8" w:rsidP="008578AA" w:rsidRDefault="00BA46A8" w14:paraId="521A94A1"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REGIONID, INTERVAL_DATETIME, LOAD_DATE, OPERATIONAL_DEMAND_POE10, OPERATIONAL_DEMAND_POE50, OPERATIONAL_DEMAND_POE90, LASTCHANGED</w:t>
            </w:r>
          </w:p>
        </w:tc>
      </w:tr>
      <w:tr w:rsidRPr="009E1233" w:rsidR="00BA46A8" w:rsidTr="61C4A5E5" w14:paraId="10082CD5" w14:textId="77777777">
        <w:trPr>
          <w:trHeight w:val="450"/>
        </w:trPr>
        <w:tc>
          <w:tcPr>
            <w:tcW w:w="2978" w:type="dxa"/>
            <w:hideMark/>
          </w:tcPr>
          <w:p w:rsidRPr="009E1233" w:rsidR="00BA46A8" w:rsidP="008578AA" w:rsidRDefault="00BA46A8" w14:paraId="78EB757C" w14:textId="77777777">
            <w:pPr>
              <w:rPr>
                <w:rFonts w:eastAsia="Times New Roman" w:cs="Calibri"/>
                <w:color w:val="000000" w:themeColor="text1"/>
                <w:sz w:val="22"/>
                <w:szCs w:val="22"/>
                <w:lang w:eastAsia="en-AU"/>
              </w:rPr>
            </w:pPr>
            <w:proofErr w:type="spellStart"/>
            <w:r w:rsidRPr="009E1233">
              <w:rPr>
                <w:rFonts w:eastAsia="Times New Roman" w:cs="Calibri"/>
                <w:color w:val="000000" w:themeColor="text1"/>
                <w:sz w:val="22"/>
                <w:szCs w:val="22"/>
              </w:rPr>
              <w:t>Rooftop_PV</w:t>
            </w:r>
            <w:proofErr w:type="spellEnd"/>
          </w:p>
        </w:tc>
        <w:tc>
          <w:tcPr>
            <w:tcW w:w="993" w:type="dxa"/>
            <w:hideMark/>
          </w:tcPr>
          <w:p w:rsidRPr="009E1233" w:rsidR="00BA46A8" w:rsidP="008578AA" w:rsidRDefault="00BA46A8" w14:paraId="7C0701F1"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NEM</w:t>
            </w:r>
          </w:p>
        </w:tc>
        <w:tc>
          <w:tcPr>
            <w:tcW w:w="5505" w:type="dxa"/>
          </w:tcPr>
          <w:p w:rsidRPr="009E1233" w:rsidR="00BA46A8" w:rsidP="008578AA" w:rsidRDefault="00BA46A8" w14:paraId="33E269F8"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ROOFTOP_PV_ACTUAL, INTERVAL_DATETIME, REGION_ID, POWER, QI, TYPE, LASTCHANGED</w:t>
            </w:r>
          </w:p>
        </w:tc>
      </w:tr>
      <w:tr w:rsidRPr="009E1233" w:rsidR="00BA46A8" w:rsidTr="61C4A5E5" w14:paraId="04ABD839" w14:textId="77777777">
        <w:trPr>
          <w:trHeight w:val="450"/>
        </w:trPr>
        <w:tc>
          <w:tcPr>
            <w:tcW w:w="2978" w:type="dxa"/>
            <w:hideMark/>
          </w:tcPr>
          <w:p w:rsidRPr="009E1233" w:rsidR="00BA46A8" w:rsidP="008578AA" w:rsidRDefault="7D547247" w14:paraId="6930F566" w14:textId="67F955A5">
            <w:pPr>
              <w:rPr>
                <w:rFonts w:eastAsia="Times New Roman" w:cs="Calibri"/>
                <w:color w:val="000000" w:themeColor="text1"/>
                <w:sz w:val="22"/>
                <w:szCs w:val="22"/>
                <w:lang w:eastAsia="en-AU"/>
              </w:rPr>
            </w:pPr>
            <w:r w:rsidRPr="009E1233">
              <w:rPr>
                <w:rFonts w:eastAsia="Times New Roman" w:cs="Calibri"/>
                <w:color w:val="000000" w:themeColor="text1"/>
                <w:sz w:val="22"/>
                <w:szCs w:val="22"/>
              </w:rPr>
              <w:t>Electricity Demand</w:t>
            </w:r>
          </w:p>
        </w:tc>
        <w:tc>
          <w:tcPr>
            <w:tcW w:w="993" w:type="dxa"/>
            <w:hideMark/>
          </w:tcPr>
          <w:p w:rsidRPr="009E1233" w:rsidR="00BA46A8" w:rsidP="008578AA" w:rsidRDefault="00BA46A8" w14:paraId="16433F9F"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NEM</w:t>
            </w:r>
          </w:p>
        </w:tc>
        <w:tc>
          <w:tcPr>
            <w:tcW w:w="5505" w:type="dxa"/>
          </w:tcPr>
          <w:p w:rsidRPr="009E1233" w:rsidR="00BA46A8" w:rsidP="7DB1C2CE" w:rsidRDefault="7C3700D0" w14:paraId="2CEC6A04" w14:textId="3775BC7E">
            <w:pPr>
              <w:rPr>
                <w:sz w:val="22"/>
                <w:szCs w:val="22"/>
              </w:rPr>
            </w:pPr>
            <w:r w:rsidRPr="009E1233">
              <w:rPr>
                <w:rFonts w:ascii="Cambria" w:hAnsi="Cambria" w:eastAsia="Cambria" w:cs="Cambria"/>
                <w:sz w:val="22"/>
                <w:szCs w:val="22"/>
              </w:rPr>
              <w:t>Measured by metering supply to the network, not consumption. 'Operational' = total electricity used by consumers and businesses.</w:t>
            </w:r>
          </w:p>
        </w:tc>
      </w:tr>
      <w:tr w:rsidRPr="009E1233" w:rsidR="00BA46A8" w:rsidTr="61C4A5E5" w14:paraId="6B8252C1" w14:textId="77777777">
        <w:trPr>
          <w:trHeight w:val="450"/>
        </w:trPr>
        <w:tc>
          <w:tcPr>
            <w:tcW w:w="2978" w:type="dxa"/>
            <w:hideMark/>
          </w:tcPr>
          <w:p w:rsidRPr="009E1233" w:rsidR="00BA46A8" w:rsidP="008578AA" w:rsidRDefault="00BA46A8" w14:paraId="4F92C219"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Heating Degree Days (HDD)</w:t>
            </w:r>
          </w:p>
        </w:tc>
        <w:tc>
          <w:tcPr>
            <w:tcW w:w="993" w:type="dxa"/>
            <w:hideMark/>
          </w:tcPr>
          <w:p w:rsidRPr="009E1233" w:rsidR="00BA46A8" w:rsidP="008578AA" w:rsidRDefault="00BA46A8" w14:paraId="4C2D062F"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NEM</w:t>
            </w:r>
          </w:p>
        </w:tc>
        <w:tc>
          <w:tcPr>
            <w:tcW w:w="5505" w:type="dxa"/>
          </w:tcPr>
          <w:p w:rsidRPr="009E1233" w:rsidR="00BA46A8" w:rsidP="7DB1C2CE" w:rsidRDefault="25F3211F" w14:paraId="76530F63" w14:textId="472D053F">
            <w:pPr>
              <w:rPr>
                <w:sz w:val="22"/>
                <w:szCs w:val="22"/>
              </w:rPr>
            </w:pPr>
            <w:r w:rsidRPr="009E1233">
              <w:rPr>
                <w:rFonts w:ascii="Cambria" w:hAnsi="Cambria" w:eastAsia="Cambria" w:cs="Cambria"/>
                <w:sz w:val="22"/>
                <w:szCs w:val="22"/>
              </w:rPr>
              <w:t>Degrees below a critical temperature indicating deviation from normal weather</w:t>
            </w:r>
            <w:r w:rsidRPr="009E1233" w:rsidR="2572B5F2">
              <w:rPr>
                <w:rFonts w:eastAsia="Times New Roman" w:cs="Calibri"/>
                <w:color w:val="000000" w:themeColor="text1"/>
                <w:sz w:val="22"/>
                <w:szCs w:val="22"/>
              </w:rPr>
              <w:t>.</w:t>
            </w:r>
          </w:p>
        </w:tc>
      </w:tr>
      <w:tr w:rsidRPr="009E1233" w:rsidR="00BA46A8" w:rsidTr="61C4A5E5" w14:paraId="5600D820" w14:textId="77777777">
        <w:trPr>
          <w:trHeight w:val="450"/>
        </w:trPr>
        <w:tc>
          <w:tcPr>
            <w:tcW w:w="2978" w:type="dxa"/>
            <w:hideMark/>
          </w:tcPr>
          <w:p w:rsidRPr="009E1233" w:rsidR="00BA46A8" w:rsidP="008578AA" w:rsidRDefault="00BA46A8" w14:paraId="01ADB7D1"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Cooling Degree Days (CDD)</w:t>
            </w:r>
          </w:p>
        </w:tc>
        <w:tc>
          <w:tcPr>
            <w:tcW w:w="993" w:type="dxa"/>
            <w:hideMark/>
          </w:tcPr>
          <w:p w:rsidRPr="009E1233" w:rsidR="00BA46A8" w:rsidP="008578AA" w:rsidRDefault="00BA46A8" w14:paraId="00719097"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NEM</w:t>
            </w:r>
          </w:p>
        </w:tc>
        <w:tc>
          <w:tcPr>
            <w:tcW w:w="5505" w:type="dxa"/>
          </w:tcPr>
          <w:p w:rsidRPr="009E1233" w:rsidR="00BA46A8" w:rsidP="008578AA" w:rsidRDefault="37FD073D" w14:paraId="1FC4A529" w14:textId="472D053F">
            <w:pPr>
              <w:rPr>
                <w:sz w:val="22"/>
                <w:szCs w:val="22"/>
              </w:rPr>
            </w:pPr>
            <w:r w:rsidRPr="009E1233">
              <w:rPr>
                <w:rFonts w:ascii="Cambria" w:hAnsi="Cambria" w:eastAsia="Cambria" w:cs="Cambria"/>
                <w:sz w:val="22"/>
                <w:szCs w:val="22"/>
              </w:rPr>
              <w:t>Degrees above a critical temperature indicating deviation from normal weather.</w:t>
            </w:r>
          </w:p>
        </w:tc>
      </w:tr>
      <w:tr w:rsidRPr="009E1233" w:rsidR="00BA46A8" w:rsidTr="61C4A5E5" w14:paraId="23823E4D" w14:textId="77777777">
        <w:trPr>
          <w:trHeight w:val="450"/>
        </w:trPr>
        <w:tc>
          <w:tcPr>
            <w:tcW w:w="2978" w:type="dxa"/>
            <w:hideMark/>
          </w:tcPr>
          <w:p w:rsidRPr="009E1233" w:rsidR="00BA46A8" w:rsidP="008578AA" w:rsidRDefault="00BA46A8" w14:paraId="7970203C" w14:textId="48DCE779">
            <w:pPr>
              <w:rPr>
                <w:rFonts w:eastAsia="Times New Roman" w:cs="Calibri"/>
                <w:color w:val="000000" w:themeColor="text1"/>
                <w:sz w:val="22"/>
                <w:szCs w:val="22"/>
                <w:lang w:eastAsia="en-AU"/>
              </w:rPr>
            </w:pPr>
            <w:r w:rsidRPr="009E1233">
              <w:rPr>
                <w:rFonts w:eastAsia="Times New Roman" w:cs="Calibri"/>
                <w:color w:val="000000" w:themeColor="text1"/>
                <w:sz w:val="22"/>
                <w:szCs w:val="22"/>
              </w:rPr>
              <w:t>Dummy for shock effect</w:t>
            </w:r>
          </w:p>
        </w:tc>
        <w:tc>
          <w:tcPr>
            <w:tcW w:w="993" w:type="dxa"/>
            <w:hideMark/>
          </w:tcPr>
          <w:p w:rsidRPr="009E1233" w:rsidR="00BA46A8" w:rsidP="008578AA" w:rsidRDefault="00BA46A8" w14:paraId="5D918B1E" w14:textId="77777777">
            <w:pPr>
              <w:rPr>
                <w:rFonts w:eastAsia="Times New Roman" w:cs="Calibri"/>
                <w:color w:val="000000" w:themeColor="text1"/>
                <w:sz w:val="22"/>
                <w:szCs w:val="22"/>
                <w:lang w:eastAsia="en-AU"/>
              </w:rPr>
            </w:pPr>
            <w:r w:rsidRPr="009E1233">
              <w:rPr>
                <w:rFonts w:eastAsia="Times New Roman" w:cs="Calibri"/>
                <w:color w:val="000000" w:themeColor="text1"/>
                <w:sz w:val="22"/>
                <w:szCs w:val="22"/>
              </w:rPr>
              <w:t>NEM</w:t>
            </w:r>
          </w:p>
        </w:tc>
        <w:tc>
          <w:tcPr>
            <w:tcW w:w="5505" w:type="dxa"/>
          </w:tcPr>
          <w:p w:rsidRPr="009E1233" w:rsidR="00BA46A8" w:rsidP="008578AA" w:rsidRDefault="054593B8" w14:paraId="3392D857" w14:textId="35C615FD">
            <w:pPr>
              <w:rPr>
                <w:sz w:val="22"/>
                <w:szCs w:val="22"/>
              </w:rPr>
            </w:pPr>
            <w:r w:rsidRPr="009E1233">
              <w:rPr>
                <w:rFonts w:ascii="Cambria" w:hAnsi="Cambria" w:eastAsia="Cambria" w:cs="Cambria"/>
                <w:sz w:val="22"/>
                <w:szCs w:val="22"/>
              </w:rPr>
              <w:t>Dummy variable, represent changes in economic activity due to external shocks affecting electricity consumption.</w:t>
            </w:r>
          </w:p>
        </w:tc>
      </w:tr>
    </w:tbl>
    <w:p w:rsidR="009E6916" w:rsidP="7DB1C2CE" w:rsidRDefault="00DC7797" w14:paraId="7DE98EEC" w14:textId="226F36A8">
      <w:pPr>
        <w:pStyle w:val="Caption"/>
        <w:jc w:val="center"/>
        <w:rPr>
          <w:rFonts w:ascii="Cambria" w:hAnsi="Cambria" w:eastAsia="Times New Roman" w:cs="Segoe UI"/>
          <w:lang w:eastAsia="en-AU"/>
        </w:rPr>
      </w:pPr>
      <w:r>
        <w:t xml:space="preserve">Table </w:t>
      </w:r>
      <w:r>
        <w:fldChar w:fldCharType="begin"/>
      </w:r>
      <w:r>
        <w:instrText xml:space="preserve"> SEQ Table \* ARABIC </w:instrText>
      </w:r>
      <w:r>
        <w:fldChar w:fldCharType="separate"/>
      </w:r>
      <w:r>
        <w:t>1</w:t>
      </w:r>
      <w:r>
        <w:fldChar w:fldCharType="end"/>
      </w:r>
      <w:r>
        <w:t>: Data</w:t>
      </w:r>
      <w:r w:rsidR="28487144">
        <w:t xml:space="preserve"> s</w:t>
      </w:r>
      <w:r>
        <w:t xml:space="preserve">ources &amp; </w:t>
      </w:r>
      <w:r w:rsidR="285A13E0">
        <w:t>f</w:t>
      </w:r>
      <w:r>
        <w:t>ormats</w:t>
      </w:r>
    </w:p>
    <w:p w:rsidRPr="00CF7C24" w:rsidR="003F0584" w:rsidP="032C2F8B" w:rsidRDefault="003F0584" w14:paraId="71D8FF1C" w14:textId="5F1C0B91">
      <w:pPr>
        <w:pStyle w:val="Heading3"/>
        <w:numPr>
          <w:ilvl w:val="0"/>
          <w:numId w:val="0"/>
        </w:numPr>
      </w:pPr>
      <w:bookmarkStart w:name="_Toc50004277" w:id="23"/>
      <w:bookmarkStart w:name="_Toc161753848" w:id="24"/>
      <w:r>
        <w:t>Exploratory Data analysis</w:t>
      </w:r>
      <w:bookmarkEnd w:id="23"/>
      <w:bookmarkEnd w:id="24"/>
      <w:r>
        <w:t> </w:t>
      </w:r>
    </w:p>
    <w:p w:rsidRPr="002F00C1" w:rsidR="003F0584" w:rsidP="7DB1C2CE" w:rsidRDefault="003F0584" w14:paraId="54BA6905" w14:textId="71C24C7C">
      <w:pPr>
        <w:rPr>
          <w:sz w:val="18"/>
          <w:szCs w:val="18"/>
          <w:lang w:eastAsia="en-AU"/>
        </w:rPr>
      </w:pPr>
      <w:r w:rsidRPr="002F00C1">
        <w:t>Exploratory techniques for time series data will be used for initial data understanding and pattern identification. Python will be used to perform: </w:t>
      </w:r>
    </w:p>
    <w:p w:rsidRPr="002F00C1" w:rsidR="003F0584" w:rsidP="00EB0420" w:rsidRDefault="003F0584" w14:paraId="0E5BC986" w14:textId="77777777">
      <w:pPr>
        <w:pStyle w:val="ListParagraph"/>
        <w:numPr>
          <w:ilvl w:val="0"/>
          <w:numId w:val="3"/>
        </w:numPr>
        <w:rPr>
          <w:lang w:eastAsia="en-AU"/>
        </w:rPr>
      </w:pPr>
      <w:r w:rsidRPr="002F00C1">
        <w:t>Data visualizations such as heat maps, variable plots and time series plots </w:t>
      </w:r>
    </w:p>
    <w:p w:rsidRPr="002F00C1" w:rsidR="003F0584" w:rsidP="00EB0420" w:rsidRDefault="003F0584" w14:paraId="724ED1F3" w14:textId="77777777">
      <w:pPr>
        <w:pStyle w:val="ListParagraph"/>
        <w:numPr>
          <w:ilvl w:val="0"/>
          <w:numId w:val="3"/>
        </w:numPr>
        <w:rPr>
          <w:lang w:eastAsia="en-AU"/>
        </w:rPr>
      </w:pPr>
      <w:r w:rsidRPr="002F00C1">
        <w:t>Decomposition to check for seasonality, trends, and anomalies in the data.  </w:t>
      </w:r>
    </w:p>
    <w:p w:rsidRPr="002F00C1" w:rsidR="003F0584" w:rsidP="00EB0420" w:rsidRDefault="003F0584" w14:paraId="54D940ED" w14:textId="77777777">
      <w:pPr>
        <w:pStyle w:val="ListParagraph"/>
        <w:numPr>
          <w:ilvl w:val="0"/>
          <w:numId w:val="3"/>
        </w:numPr>
        <w:rPr>
          <w:lang w:eastAsia="en-AU"/>
        </w:rPr>
      </w:pPr>
      <w:r w:rsidRPr="002F00C1">
        <w:t>Correlation analysis </w:t>
      </w:r>
    </w:p>
    <w:p w:rsidRPr="002F00C1" w:rsidR="003F0584" w:rsidP="00EB0420" w:rsidRDefault="003F0584" w14:paraId="2D9CA249" w14:textId="77777777">
      <w:pPr>
        <w:pStyle w:val="ListParagraph"/>
        <w:numPr>
          <w:ilvl w:val="0"/>
          <w:numId w:val="3"/>
        </w:numPr>
        <w:rPr>
          <w:lang w:eastAsia="en-AU"/>
        </w:rPr>
      </w:pPr>
      <w:r w:rsidRPr="002F00C1">
        <w:t>Outlier detection </w:t>
      </w:r>
    </w:p>
    <w:p w:rsidRPr="002F00C1" w:rsidR="003F0584" w:rsidP="00EB0420" w:rsidRDefault="003F0584" w14:paraId="6D0A8A5B" w14:textId="77777777">
      <w:pPr>
        <w:pStyle w:val="ListParagraph"/>
        <w:numPr>
          <w:ilvl w:val="0"/>
          <w:numId w:val="3"/>
        </w:numPr>
        <w:rPr>
          <w:lang w:eastAsia="en-AU"/>
        </w:rPr>
      </w:pPr>
      <w:r w:rsidRPr="002F00C1">
        <w:t xml:space="preserve">Descriptive statistics </w:t>
      </w:r>
    </w:p>
    <w:p w:rsidRPr="00CF7C24" w:rsidR="003F0584" w:rsidP="032C2F8B" w:rsidRDefault="445B6DB9" w14:paraId="41B9FD20" w14:textId="69790CDC">
      <w:pPr>
        <w:pStyle w:val="Heading3"/>
        <w:numPr>
          <w:ilvl w:val="0"/>
          <w:numId w:val="0"/>
        </w:numPr>
      </w:pPr>
      <w:bookmarkStart w:name="_Toc1068734186" w:id="25"/>
      <w:bookmarkStart w:name="_Toc161753849" w:id="26"/>
      <w:r>
        <w:t>Feature engineering</w:t>
      </w:r>
      <w:bookmarkEnd w:id="25"/>
      <w:bookmarkEnd w:id="26"/>
      <w:r>
        <w:t xml:space="preserve"> </w:t>
      </w:r>
    </w:p>
    <w:p w:rsidR="445B6DB9" w:rsidP="00B7A0E4" w:rsidRDefault="445B6DB9" w14:paraId="4E86C54C" w14:textId="019B9319">
      <w:pPr>
        <w:rPr>
          <w:rFonts w:eastAsia="Cambria" w:cs="Cambria"/>
          <w:color w:val="000000" w:themeColor="text1"/>
        </w:rPr>
      </w:pPr>
      <w:r w:rsidRPr="00B7A0E4">
        <w:rPr>
          <w:rFonts w:eastAsia="Cambria" w:cs="Cambria"/>
          <w:color w:val="000000" w:themeColor="text1"/>
        </w:rPr>
        <w:t>For STLF we are advised to derive additional time features from the data. These features are based on 24 hour, weekly and yearly timeframes that capture clear ‘seasonal’ impacts that time has on electrical load.  Indicator features based on calendar events will also be generated.</w:t>
      </w:r>
    </w:p>
    <w:p w:rsidRPr="00CF7C24" w:rsidR="003F0584" w:rsidP="032C2F8B" w:rsidRDefault="003F0584" w14:paraId="14214DD9" w14:textId="3DC12F7C">
      <w:pPr>
        <w:pStyle w:val="Heading3"/>
        <w:numPr>
          <w:ilvl w:val="0"/>
          <w:numId w:val="0"/>
        </w:numPr>
      </w:pPr>
      <w:bookmarkStart w:name="_Toc840905574" w:id="27"/>
      <w:bookmarkStart w:name="_Toc161753850" w:id="28"/>
      <w:r>
        <w:t>Data splitting &amp; CV strategy</w:t>
      </w:r>
      <w:bookmarkEnd w:id="27"/>
      <w:bookmarkEnd w:id="28"/>
      <w:r>
        <w:t xml:space="preserve"> </w:t>
      </w:r>
    </w:p>
    <w:p w:rsidR="003F0584" w:rsidP="7DB1C2CE" w:rsidRDefault="003F0584" w14:paraId="5CB43700" w14:textId="77777777">
      <w:pPr>
        <w:rPr>
          <w:rFonts w:eastAsia="Cambria" w:cs="Cambria"/>
          <w:color w:val="000000" w:themeColor="text1"/>
        </w:rPr>
      </w:pPr>
      <w:r w:rsidRPr="7DB1C2CE">
        <w:rPr>
          <w:rFonts w:eastAsia="Cambria" w:cs="Cambria"/>
          <w:color w:val="000000" w:themeColor="text1"/>
        </w:rPr>
        <w:t>For model evaluation, data will be divided into training, validation and testing subsets. Due to the temporal nature of the data, specific time series cross validation strategies will be used. The python library scikit-learn has appropriate methods for this namely `</w:t>
      </w:r>
      <w:proofErr w:type="spellStart"/>
      <w:proofErr w:type="gramStart"/>
      <w:r w:rsidRPr="7DB1C2CE">
        <w:rPr>
          <w:rFonts w:eastAsia="Cambria" w:cs="Cambria"/>
          <w:color w:val="000000" w:themeColor="text1"/>
        </w:rPr>
        <w:t>TimeSeriesKFold</w:t>
      </w:r>
      <w:proofErr w:type="spellEnd"/>
      <w:r w:rsidRPr="7DB1C2CE">
        <w:rPr>
          <w:rFonts w:eastAsia="Cambria" w:cs="Cambria"/>
          <w:color w:val="000000" w:themeColor="text1"/>
        </w:rPr>
        <w:t>( )</w:t>
      </w:r>
      <w:proofErr w:type="gramEnd"/>
      <w:r w:rsidRPr="7DB1C2CE">
        <w:rPr>
          <w:rFonts w:eastAsia="Cambria" w:cs="Cambria"/>
          <w:color w:val="000000" w:themeColor="text1"/>
        </w:rPr>
        <w:t xml:space="preserve">`. </w:t>
      </w:r>
    </w:p>
    <w:p w:rsidRPr="00CF7C24" w:rsidR="009C5823" w:rsidP="032C2F8B" w:rsidRDefault="009C5823" w14:paraId="7135F053" w14:textId="1AE966C0">
      <w:pPr>
        <w:pStyle w:val="Heading3"/>
        <w:numPr>
          <w:ilvl w:val="0"/>
          <w:numId w:val="0"/>
        </w:numPr>
      </w:pPr>
      <w:bookmarkStart w:name="_Toc1433203928" w:id="29"/>
      <w:bookmarkStart w:name="_Toc161753851" w:id="30"/>
      <w:r>
        <w:t>Selecting Models</w:t>
      </w:r>
      <w:bookmarkEnd w:id="29"/>
      <w:bookmarkEnd w:id="30"/>
    </w:p>
    <w:p w:rsidRPr="00991FBE" w:rsidR="009C5823" w:rsidP="7DB1C2CE" w:rsidRDefault="009C5823" w14:paraId="3D5181EF" w14:textId="77777777">
      <w:pPr>
        <w:rPr>
          <w:color w:val="000000" w:themeColor="text1"/>
        </w:rPr>
      </w:pPr>
      <w:r w:rsidRPr="11123862">
        <w:rPr>
          <w:color w:val="000000" w:themeColor="text1"/>
        </w:rPr>
        <w:t>Priority models used in the project will include neural networks ensemble, a hybrid model and a regression model (which is used by AEMO for both residential and business load forecasting). In line with our project goal and due to the team's strength in modelling and programming, other valid techniques will be considered for comparison in this project.</w:t>
      </w:r>
    </w:p>
    <w:p w:rsidRPr="00CF7C24" w:rsidR="009C5823" w:rsidP="00EB0420" w:rsidRDefault="009C5823" w14:paraId="7AF2894F" w14:textId="4F33D709">
      <w:pPr>
        <w:pStyle w:val="ListParagraph"/>
        <w:numPr>
          <w:ilvl w:val="0"/>
          <w:numId w:val="4"/>
        </w:numPr>
        <w:rPr>
          <w:rFonts w:eastAsia="Cambria" w:cs="Cambria"/>
          <w:color w:val="000000" w:themeColor="text1"/>
        </w:rPr>
      </w:pPr>
      <w:r w:rsidRPr="7DB1C2CE">
        <w:rPr>
          <w:rFonts w:eastAsia="Cambria" w:cs="Cambria"/>
          <w:color w:val="000000" w:themeColor="text1"/>
        </w:rPr>
        <w:t>Smoothing techniques, ranging from exponential smoothing, Holt-Winters et</w:t>
      </w:r>
      <w:r w:rsidRPr="7DB1C2CE" w:rsidR="5F697635">
        <w:rPr>
          <w:rFonts w:eastAsia="Cambria" w:cs="Cambria"/>
          <w:color w:val="000000" w:themeColor="text1"/>
        </w:rPr>
        <w:t>c</w:t>
      </w:r>
      <w:r w:rsidRPr="7DB1C2CE">
        <w:rPr>
          <w:rFonts w:eastAsia="Cambria" w:cs="Cambria"/>
          <w:color w:val="000000" w:themeColor="text1"/>
        </w:rPr>
        <w:t>.</w:t>
      </w:r>
    </w:p>
    <w:p w:rsidRPr="00CF7C24" w:rsidR="009C5823" w:rsidP="00EB0420" w:rsidRDefault="009C5823" w14:paraId="458A9396" w14:textId="76390F2B">
      <w:pPr>
        <w:pStyle w:val="ListParagraph"/>
        <w:numPr>
          <w:ilvl w:val="0"/>
          <w:numId w:val="4"/>
        </w:numPr>
        <w:rPr>
          <w:rFonts w:eastAsia="Cambria" w:cs="Cambria"/>
          <w:color w:val="000000" w:themeColor="text1"/>
        </w:rPr>
      </w:pPr>
      <w:r w:rsidRPr="7DB1C2CE">
        <w:rPr>
          <w:rFonts w:eastAsia="Cambria" w:cs="Cambria"/>
          <w:color w:val="000000" w:themeColor="text1"/>
        </w:rPr>
        <w:t>Autor</w:t>
      </w:r>
      <w:r w:rsidRPr="7DB1C2CE" w:rsidR="00CF7C24">
        <w:rPr>
          <w:rFonts w:eastAsia="Cambria" w:cs="Cambria"/>
          <w:color w:val="000000" w:themeColor="text1"/>
        </w:rPr>
        <w:t>e</w:t>
      </w:r>
      <w:r w:rsidRPr="7DB1C2CE">
        <w:rPr>
          <w:rFonts w:eastAsia="Cambria" w:cs="Cambria"/>
          <w:color w:val="000000" w:themeColor="text1"/>
        </w:rPr>
        <w:t>gressive models (ARIMA and SARIMA)</w:t>
      </w:r>
    </w:p>
    <w:p w:rsidR="6FB70680" w:rsidP="00EB0420" w:rsidRDefault="6FB70680" w14:paraId="1193E56E" w14:textId="5891827D">
      <w:pPr>
        <w:pStyle w:val="ListParagraph"/>
        <w:numPr>
          <w:ilvl w:val="0"/>
          <w:numId w:val="4"/>
        </w:numPr>
        <w:rPr>
          <w:rFonts w:ascii="Cambria" w:hAnsi="Cambria" w:eastAsia="Cambria" w:cs="Cambria"/>
          <w:color w:val="000000" w:themeColor="text1"/>
        </w:rPr>
      </w:pPr>
      <w:r w:rsidRPr="00B7A0E4">
        <w:rPr>
          <w:rFonts w:eastAsia="Cambria" w:cs="Cambria"/>
          <w:color w:val="000000" w:themeColor="text1"/>
        </w:rPr>
        <w:t xml:space="preserve">Tree based models such as random forest and gradient boosted decision </w:t>
      </w:r>
      <w:proofErr w:type="gramStart"/>
      <w:r w:rsidRPr="00B7A0E4">
        <w:rPr>
          <w:rFonts w:eastAsia="Cambria" w:cs="Cambria"/>
          <w:color w:val="000000" w:themeColor="text1"/>
        </w:rPr>
        <w:t>trees</w:t>
      </w:r>
      <w:proofErr w:type="gramEnd"/>
    </w:p>
    <w:p w:rsidR="6FB70680" w:rsidP="00EB0420" w:rsidRDefault="6FB70680" w14:paraId="693F6C1C" w14:textId="69F30006">
      <w:pPr>
        <w:pStyle w:val="ListParagraph"/>
        <w:numPr>
          <w:ilvl w:val="0"/>
          <w:numId w:val="4"/>
        </w:numPr>
        <w:rPr>
          <w:rFonts w:ascii="Cambria" w:hAnsi="Cambria" w:eastAsia="Cambria" w:cs="Cambria"/>
          <w:color w:val="000000" w:themeColor="text1"/>
        </w:rPr>
      </w:pPr>
      <w:r w:rsidRPr="00B7A0E4">
        <w:rPr>
          <w:rFonts w:ascii="Cambria" w:hAnsi="Cambria" w:eastAsia="Cambria" w:cs="Cambria"/>
          <w:color w:val="000000" w:themeColor="text1"/>
        </w:rPr>
        <w:t xml:space="preserve">Deep learning </w:t>
      </w:r>
      <w:r w:rsidRPr="00B7A0E4" w:rsidR="5F29B099">
        <w:rPr>
          <w:rFonts w:ascii="Cambria" w:hAnsi="Cambria" w:eastAsia="Cambria" w:cs="Cambria"/>
          <w:color w:val="000000" w:themeColor="text1"/>
        </w:rPr>
        <w:t xml:space="preserve">approaches are promising, but time constraints may limit our ability to implement models like LSTMs and Transformers. </w:t>
      </w:r>
    </w:p>
    <w:p w:rsidRPr="00CF7C24" w:rsidR="009C5823" w:rsidP="032C2F8B" w:rsidRDefault="6FB70680" w14:paraId="42D6EB3F" w14:textId="5307C540">
      <w:pPr>
        <w:pStyle w:val="Heading2"/>
        <w:numPr>
          <w:ilvl w:val="0"/>
          <w:numId w:val="0"/>
        </w:numPr>
      </w:pPr>
      <w:bookmarkStart w:name="_Toc874934737" w:id="31"/>
      <w:bookmarkStart w:name="_Toc161753852" w:id="32"/>
      <w:r>
        <w:t xml:space="preserve">Model </w:t>
      </w:r>
      <w:proofErr w:type="gramStart"/>
      <w:r>
        <w:t>evaluation</w:t>
      </w:r>
      <w:bookmarkEnd w:id="31"/>
      <w:bookmarkEnd w:id="32"/>
      <w:proofErr w:type="gramEnd"/>
      <w:r>
        <w:t xml:space="preserve"> </w:t>
      </w:r>
    </w:p>
    <w:p w:rsidR="009C5823" w:rsidP="7DB1C2CE" w:rsidRDefault="009C5823" w14:paraId="4A0BA0A9" w14:textId="77777777">
      <w:r>
        <w:t xml:space="preserve">Evaluation of the performance for each trained model will be conducting using the test dataset. A comparison of predicted values against actuals will be determine the accuracy of the specific model. </w:t>
      </w:r>
    </w:p>
    <w:p w:rsidR="009C5823" w:rsidP="7DB1C2CE" w:rsidRDefault="398B30EB" w14:paraId="3B1F45E4" w14:textId="72DB6FB9">
      <w:r>
        <w:t>Tracking k</w:t>
      </w:r>
      <w:r w:rsidR="6FB70680">
        <w:t xml:space="preserve">ey metrics to be used in comparing models includes: MSE (mean square error), RMSE (Root Mean Square Error), MAPE (mean absolute percentage error) </w:t>
      </w:r>
      <w:r w:rsidR="72FBF55F">
        <w:t>will help to optimise model performance.</w:t>
      </w:r>
    </w:p>
    <w:p w:rsidRPr="008C7D5C" w:rsidR="009C5823" w:rsidP="7DB1C2CE" w:rsidRDefault="6FB70680" w14:paraId="39C91525" w14:textId="2EBAA98C">
      <w:r>
        <w:t>Visuali</w:t>
      </w:r>
      <w:r w:rsidR="6616E9F8">
        <w:t>s</w:t>
      </w:r>
      <w:r>
        <w:t xml:space="preserve">ation of predicted values against actuals will </w:t>
      </w:r>
      <w:r w:rsidR="3AFE3F50">
        <w:t xml:space="preserve">also help </w:t>
      </w:r>
      <w:r>
        <w:t>identify areas for improvement.</w:t>
      </w:r>
    </w:p>
    <w:p w:rsidRPr="00E76B9F" w:rsidR="00665EDA" w:rsidP="032C2F8B" w:rsidRDefault="00665EDA" w14:paraId="62EDD9CA" w14:textId="0D94CDB9">
      <w:pPr>
        <w:pStyle w:val="Heading2"/>
        <w:numPr>
          <w:ilvl w:val="0"/>
          <w:numId w:val="0"/>
        </w:numPr>
      </w:pPr>
      <w:bookmarkStart w:name="_Toc161701899" w:id="33"/>
      <w:bookmarkStart w:name="_Toc161701961" w:id="34"/>
      <w:bookmarkStart w:name="_Toc715170285" w:id="35"/>
      <w:bookmarkStart w:name="_Toc161753853" w:id="36"/>
      <w:bookmarkEnd w:id="33"/>
      <w:bookmarkEnd w:id="34"/>
      <w:r>
        <w:t>Software</w:t>
      </w:r>
      <w:bookmarkEnd w:id="35"/>
      <w:bookmarkEnd w:id="36"/>
    </w:p>
    <w:p w:rsidR="00665EDA" w:rsidP="00665EDA" w:rsidRDefault="00665EDA" w14:paraId="4876BE6A" w14:textId="1F4917C9">
      <w:pPr>
        <w:pStyle w:val="BodyText"/>
      </w:pPr>
      <w:r>
        <w:t xml:space="preserve">The </w:t>
      </w:r>
      <w:r w:rsidR="006F4C36">
        <w:t>forthcoming research project will utilize the following data toolkit</w:t>
      </w:r>
      <w:r w:rsidR="00C647F9">
        <w:t>.</w:t>
      </w:r>
      <w:r w:rsidR="00CA5095">
        <w:t xml:space="preserve"> Please note that this is not </w:t>
      </w:r>
      <w:r w:rsidR="00E76B9F">
        <w:t xml:space="preserve">an exhaustive list of applications </w:t>
      </w:r>
      <w:r w:rsidR="008D76A2">
        <w:t xml:space="preserve">and may change through the course of the project. </w:t>
      </w:r>
    </w:p>
    <w:tbl>
      <w:tblPr>
        <w:tblStyle w:val="TableGrid"/>
        <w:tblW w:w="80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A0" w:firstRow="1" w:lastRow="0" w:firstColumn="1" w:lastColumn="0" w:noHBand="1" w:noVBand="1"/>
      </w:tblPr>
      <w:tblGrid>
        <w:gridCol w:w="1337"/>
        <w:gridCol w:w="1337"/>
        <w:gridCol w:w="1337"/>
        <w:gridCol w:w="1337"/>
        <w:gridCol w:w="1337"/>
        <w:gridCol w:w="1337"/>
      </w:tblGrid>
      <w:tr w:rsidR="64A6DE4B" w:rsidTr="08C5DC26" w14:paraId="73323276" w14:textId="77777777">
        <w:trPr>
          <w:trHeight w:val="300"/>
          <w:jc w:val="center"/>
        </w:trPr>
        <w:tc>
          <w:tcPr>
            <w:tcW w:w="1337" w:type="dxa"/>
          </w:tcPr>
          <w:p w:rsidR="07628394" w:rsidP="08C5DC26" w:rsidRDefault="207BA440" w14:paraId="2D6C6849" w14:textId="152296D0">
            <w:pPr>
              <w:pStyle w:val="BodyText"/>
              <w:jc w:val="center"/>
            </w:pPr>
            <w:r>
              <w:rPr>
                <w:noProof/>
              </w:rPr>
              <w:drawing>
                <wp:inline distT="0" distB="0" distL="0" distR="0" wp14:anchorId="3F00112D" wp14:editId="54DE95DF">
                  <wp:extent cx="704850" cy="704850"/>
                  <wp:effectExtent l="0" t="0" r="0" b="0"/>
                  <wp:docPr id="2129598405" name="Picture 212959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598405"/>
                          <pic:cNvPicPr/>
                        </pic:nvPicPr>
                        <pic:blipFill>
                          <a:blip r:embed="rId12">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tc>
        <w:tc>
          <w:tcPr>
            <w:tcW w:w="1337" w:type="dxa"/>
          </w:tcPr>
          <w:p w:rsidR="07628394" w:rsidP="08C5DC26" w:rsidRDefault="207BA440" w14:paraId="4208D30F" w14:textId="0BD49A55">
            <w:pPr>
              <w:pStyle w:val="BodyText"/>
              <w:jc w:val="center"/>
            </w:pPr>
            <w:r>
              <w:rPr>
                <w:noProof/>
              </w:rPr>
              <w:drawing>
                <wp:inline distT="0" distB="0" distL="0" distR="0" wp14:anchorId="253F664D" wp14:editId="357918D1">
                  <wp:extent cx="609600" cy="704850"/>
                  <wp:effectExtent l="0" t="0" r="0" b="0"/>
                  <wp:docPr id="1551085442" name="Picture 155108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085442"/>
                          <pic:cNvPicPr/>
                        </pic:nvPicPr>
                        <pic:blipFill>
                          <a:blip r:embed="rId13">
                            <a:extLst>
                              <a:ext uri="{28A0092B-C50C-407E-A947-70E740481C1C}">
                                <a14:useLocalDpi xmlns:a14="http://schemas.microsoft.com/office/drawing/2010/main" val="0"/>
                              </a:ext>
                            </a:extLst>
                          </a:blip>
                          <a:stretch>
                            <a:fillRect/>
                          </a:stretch>
                        </pic:blipFill>
                        <pic:spPr>
                          <a:xfrm>
                            <a:off x="0" y="0"/>
                            <a:ext cx="609600" cy="704850"/>
                          </a:xfrm>
                          <a:prstGeom prst="rect">
                            <a:avLst/>
                          </a:prstGeom>
                        </pic:spPr>
                      </pic:pic>
                    </a:graphicData>
                  </a:graphic>
                </wp:inline>
              </w:drawing>
            </w:r>
          </w:p>
        </w:tc>
        <w:tc>
          <w:tcPr>
            <w:tcW w:w="1337" w:type="dxa"/>
          </w:tcPr>
          <w:p w:rsidR="64A6DE4B" w:rsidP="08C5DC26" w:rsidRDefault="207BA440" w14:paraId="73CF2CBD" w14:textId="2F94E662">
            <w:pPr>
              <w:pStyle w:val="BodyText"/>
              <w:jc w:val="center"/>
            </w:pPr>
            <w:r>
              <w:rPr>
                <w:noProof/>
              </w:rPr>
              <w:drawing>
                <wp:inline distT="0" distB="0" distL="0" distR="0" wp14:anchorId="2AFFAA73" wp14:editId="63924D4B">
                  <wp:extent cx="704850" cy="704850"/>
                  <wp:effectExtent l="0" t="0" r="0" b="0"/>
                  <wp:docPr id="688568423" name="Picture 68856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568423"/>
                          <pic:cNvPicPr/>
                        </pic:nvPicPr>
                        <pic:blipFill>
                          <a:blip r:embed="rId14">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tc>
        <w:tc>
          <w:tcPr>
            <w:tcW w:w="1337" w:type="dxa"/>
          </w:tcPr>
          <w:p w:rsidR="64A6DE4B" w:rsidP="08C5DC26" w:rsidRDefault="207BA440" w14:paraId="7860A4A8" w14:textId="5846775B">
            <w:pPr>
              <w:pStyle w:val="BodyText"/>
              <w:jc w:val="center"/>
            </w:pPr>
            <w:r>
              <w:rPr>
                <w:noProof/>
              </w:rPr>
              <w:drawing>
                <wp:inline distT="0" distB="0" distL="0" distR="0" wp14:anchorId="2252543C" wp14:editId="75F71447">
                  <wp:extent cx="704850" cy="704850"/>
                  <wp:effectExtent l="0" t="0" r="0" b="0"/>
                  <wp:docPr id="406143536" name="Picture 40614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1435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tc>
        <w:tc>
          <w:tcPr>
            <w:tcW w:w="1337" w:type="dxa"/>
          </w:tcPr>
          <w:p w:rsidR="64A6DE4B" w:rsidP="08C5DC26" w:rsidRDefault="0A2A17CF" w14:paraId="56D97BBB" w14:textId="12BA8FEE">
            <w:pPr>
              <w:pStyle w:val="BodyText"/>
              <w:jc w:val="center"/>
            </w:pPr>
            <w:r>
              <w:rPr>
                <w:noProof/>
              </w:rPr>
              <w:drawing>
                <wp:inline distT="0" distB="0" distL="0" distR="0" wp14:anchorId="121C5EE3" wp14:editId="6F537326">
                  <wp:extent cx="656336" cy="723900"/>
                  <wp:effectExtent l="0" t="0" r="0" b="0"/>
                  <wp:docPr id="781485401" name="Picture 78148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485401"/>
                          <pic:cNvPicPr/>
                        </pic:nvPicPr>
                        <pic:blipFill>
                          <a:blip r:embed="rId16">
                            <a:extLst>
                              <a:ext uri="{28A0092B-C50C-407E-A947-70E740481C1C}">
                                <a14:useLocalDpi xmlns:a14="http://schemas.microsoft.com/office/drawing/2010/main" val="0"/>
                              </a:ext>
                            </a:extLst>
                          </a:blip>
                          <a:stretch>
                            <a:fillRect/>
                          </a:stretch>
                        </pic:blipFill>
                        <pic:spPr>
                          <a:xfrm>
                            <a:off x="0" y="0"/>
                            <a:ext cx="656336" cy="723900"/>
                          </a:xfrm>
                          <a:prstGeom prst="rect">
                            <a:avLst/>
                          </a:prstGeom>
                        </pic:spPr>
                      </pic:pic>
                    </a:graphicData>
                  </a:graphic>
                </wp:inline>
              </w:drawing>
            </w:r>
          </w:p>
        </w:tc>
        <w:tc>
          <w:tcPr>
            <w:tcW w:w="1337" w:type="dxa"/>
          </w:tcPr>
          <w:p w:rsidR="64A6DE4B" w:rsidP="08C5DC26" w:rsidRDefault="207BA440" w14:paraId="0FD60043" w14:textId="030A91CD">
            <w:pPr>
              <w:pStyle w:val="BodyText"/>
              <w:jc w:val="center"/>
            </w:pPr>
            <w:r>
              <w:rPr>
                <w:noProof/>
              </w:rPr>
              <w:drawing>
                <wp:inline distT="0" distB="0" distL="0" distR="0" wp14:anchorId="5D776CF3" wp14:editId="6F4B40CA">
                  <wp:extent cx="657225" cy="657225"/>
                  <wp:effectExtent l="0" t="0" r="0" b="0"/>
                  <wp:docPr id="220529899" name="Picture 220529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29899"/>
                          <pic:cNvPicPr/>
                        </pic:nvPicPr>
                        <pic:blipFill>
                          <a:blip r:embed="rId17">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tc>
      </w:tr>
    </w:tbl>
    <w:p w:rsidR="1B4B3739" w:rsidP="1B4B3739" w:rsidRDefault="1B4B3739" w14:paraId="6474F31E" w14:textId="396068BC">
      <w:pPr>
        <w:pStyle w:val="BodyText"/>
      </w:pPr>
    </w:p>
    <w:p w:rsidR="00D47CCB" w:rsidP="00EB0420" w:rsidRDefault="00D47CCB" w14:paraId="6DEF17BE" w14:textId="7641BDF3">
      <w:pPr>
        <w:pStyle w:val="BodyText"/>
        <w:numPr>
          <w:ilvl w:val="0"/>
          <w:numId w:val="2"/>
        </w:numPr>
      </w:pPr>
      <w:r w:rsidRPr="7DB1C2CE">
        <w:rPr>
          <w:b/>
          <w:bCs/>
        </w:rPr>
        <w:t>Python</w:t>
      </w:r>
      <w:r w:rsidRPr="7DB1C2CE" w:rsidR="00C92314">
        <w:rPr>
          <w:b/>
          <w:bCs/>
        </w:rPr>
        <w:t>:</w:t>
      </w:r>
      <w:r w:rsidR="00C92314">
        <w:t xml:space="preserve"> </w:t>
      </w:r>
      <w:r w:rsidR="00ED5D7A">
        <w:t>Python to be used by the team for data cleansing, analysis and modelling due to the significant amount of experience all team members have with Python.</w:t>
      </w:r>
    </w:p>
    <w:p w:rsidR="00ED5D7A" w:rsidP="00EB0420" w:rsidRDefault="00CC3ABC" w14:paraId="33AAED40" w14:textId="7A8D28E1">
      <w:pPr>
        <w:pStyle w:val="BodyText"/>
        <w:numPr>
          <w:ilvl w:val="0"/>
          <w:numId w:val="2"/>
        </w:numPr>
      </w:pPr>
      <w:r w:rsidRPr="7DB1C2CE">
        <w:rPr>
          <w:b/>
          <w:bCs/>
        </w:rPr>
        <w:t>Pandas, Num</w:t>
      </w:r>
      <w:r w:rsidRPr="7DB1C2CE" w:rsidR="007A01CC">
        <w:rPr>
          <w:b/>
          <w:bCs/>
        </w:rPr>
        <w:t>P</w:t>
      </w:r>
      <w:r w:rsidRPr="7DB1C2CE">
        <w:rPr>
          <w:b/>
          <w:bCs/>
        </w:rPr>
        <w:t xml:space="preserve">y, </w:t>
      </w:r>
      <w:r w:rsidRPr="7DB1C2CE" w:rsidR="00D30F4C">
        <w:rPr>
          <w:b/>
          <w:bCs/>
        </w:rPr>
        <w:t>scikit-learn</w:t>
      </w:r>
      <w:r w:rsidRPr="7DB1C2CE" w:rsidR="00244FF2">
        <w:rPr>
          <w:b/>
          <w:bCs/>
        </w:rPr>
        <w:t>, matplotlib</w:t>
      </w:r>
      <w:r w:rsidRPr="7DB1C2CE" w:rsidR="009E1733">
        <w:rPr>
          <w:b/>
          <w:bCs/>
        </w:rPr>
        <w:t xml:space="preserve">, seaborn, </w:t>
      </w:r>
      <w:proofErr w:type="spellStart"/>
      <w:r w:rsidRPr="7DB1C2CE" w:rsidR="009E1733">
        <w:rPr>
          <w:b/>
          <w:bCs/>
        </w:rPr>
        <w:t>tqdm</w:t>
      </w:r>
      <w:proofErr w:type="spellEnd"/>
      <w:r w:rsidRPr="7DB1C2CE" w:rsidR="00FC5AE4">
        <w:rPr>
          <w:b/>
          <w:bCs/>
        </w:rPr>
        <w:t xml:space="preserve">, </w:t>
      </w:r>
      <w:proofErr w:type="spellStart"/>
      <w:r w:rsidRPr="7DB1C2CE" w:rsidR="00FC5AE4">
        <w:rPr>
          <w:b/>
          <w:bCs/>
        </w:rPr>
        <w:t>StatsModels</w:t>
      </w:r>
      <w:proofErr w:type="spellEnd"/>
      <w:r w:rsidRPr="7DB1C2CE" w:rsidR="00FC5AE4">
        <w:rPr>
          <w:b/>
          <w:bCs/>
        </w:rPr>
        <w:t xml:space="preserve">, </w:t>
      </w:r>
      <w:proofErr w:type="spellStart"/>
      <w:r w:rsidRPr="7DB1C2CE" w:rsidR="00FC5AE4">
        <w:rPr>
          <w:b/>
          <w:bCs/>
        </w:rPr>
        <w:t>XGBoost</w:t>
      </w:r>
      <w:proofErr w:type="spellEnd"/>
      <w:r w:rsidRPr="7DB1C2CE" w:rsidR="00FC5AE4">
        <w:rPr>
          <w:b/>
          <w:bCs/>
        </w:rPr>
        <w:t xml:space="preserve">, LGBM, Prophet, </w:t>
      </w:r>
      <w:proofErr w:type="spellStart"/>
      <w:r w:rsidRPr="7DB1C2CE" w:rsidR="00FC5AE4">
        <w:rPr>
          <w:b/>
          <w:bCs/>
        </w:rPr>
        <w:t>Pytorch</w:t>
      </w:r>
      <w:proofErr w:type="spellEnd"/>
      <w:r w:rsidR="00D30F4C">
        <w:t xml:space="preserve">: </w:t>
      </w:r>
      <w:r w:rsidR="008D76A2">
        <w:t xml:space="preserve">Part of the primary libraries and packages </w:t>
      </w:r>
      <w:r w:rsidR="009E1733">
        <w:t xml:space="preserve">to be used for </w:t>
      </w:r>
      <w:r w:rsidR="00916BB7">
        <w:t>data manipulation</w:t>
      </w:r>
      <w:r w:rsidR="00244FF2">
        <w:t xml:space="preserve">, data modelling and </w:t>
      </w:r>
      <w:r w:rsidR="00310D44">
        <w:t>visualization</w:t>
      </w:r>
      <w:r w:rsidR="00F9355C">
        <w:t>.</w:t>
      </w:r>
    </w:p>
    <w:p w:rsidRPr="003B3A9C" w:rsidR="5A668C41" w:rsidP="00EB0420" w:rsidRDefault="3E8B0F60" w14:paraId="3DE8A778" w14:textId="13915D7A">
      <w:pPr>
        <w:pStyle w:val="BodyText"/>
        <w:numPr>
          <w:ilvl w:val="0"/>
          <w:numId w:val="2"/>
        </w:numPr>
      </w:pPr>
      <w:r w:rsidRPr="003B3A9C">
        <w:rPr>
          <w:b/>
          <w:bCs/>
        </w:rPr>
        <w:t>Poetry</w:t>
      </w:r>
      <w:r w:rsidRPr="003B3A9C">
        <w:t xml:space="preserve">: </w:t>
      </w:r>
      <w:r w:rsidRPr="003B3A9C" w:rsidR="585DA94D">
        <w:t>Python Poetry simplifies dependency management and packaging by using a single `</w:t>
      </w:r>
      <w:proofErr w:type="spellStart"/>
      <w:proofErr w:type="gramStart"/>
      <w:r w:rsidRPr="003B3A9C" w:rsidR="585DA94D">
        <w:t>pyproject.toml</w:t>
      </w:r>
      <w:proofErr w:type="spellEnd"/>
      <w:proofErr w:type="gramEnd"/>
      <w:r w:rsidRPr="003B3A9C" w:rsidR="585DA94D">
        <w:t xml:space="preserve">` file for configuration, offering deterministic builds and resolving dependency conflicts more efficiently than pip or </w:t>
      </w:r>
      <w:proofErr w:type="spellStart"/>
      <w:r w:rsidRPr="003B3A9C" w:rsidR="585DA94D">
        <w:t>conda</w:t>
      </w:r>
      <w:proofErr w:type="spellEnd"/>
      <w:r w:rsidRPr="003B3A9C" w:rsidR="585DA94D">
        <w:t xml:space="preserve">. </w:t>
      </w:r>
    </w:p>
    <w:p w:rsidR="00193460" w:rsidP="00EB0420" w:rsidRDefault="00193460" w14:paraId="7423211D" w14:textId="0BF6E5FC">
      <w:pPr>
        <w:pStyle w:val="BodyText"/>
        <w:numPr>
          <w:ilvl w:val="0"/>
          <w:numId w:val="2"/>
        </w:numPr>
      </w:pPr>
      <w:proofErr w:type="spellStart"/>
      <w:r w:rsidRPr="7DB1C2CE">
        <w:rPr>
          <w:b/>
          <w:bCs/>
        </w:rPr>
        <w:t>Jupyter</w:t>
      </w:r>
      <w:proofErr w:type="spellEnd"/>
      <w:r w:rsidRPr="7DB1C2CE">
        <w:rPr>
          <w:b/>
          <w:bCs/>
        </w:rPr>
        <w:t xml:space="preserve"> Notebook</w:t>
      </w:r>
      <w:r>
        <w:t xml:space="preserve">: </w:t>
      </w:r>
      <w:r w:rsidR="005665AB">
        <w:t>P</w:t>
      </w:r>
      <w:r w:rsidR="004E33E4">
        <w:t xml:space="preserve">roject execution and report </w:t>
      </w:r>
      <w:r w:rsidR="0064328F">
        <w:t xml:space="preserve">generation and allows the team to </w:t>
      </w:r>
      <w:r w:rsidR="00EE0D29">
        <w:t xml:space="preserve">lay out the </w:t>
      </w:r>
      <w:r w:rsidR="00DC506D">
        <w:t>steps taken through the course of analysis.</w:t>
      </w:r>
    </w:p>
    <w:p w:rsidR="00DC506D" w:rsidP="00EB0420" w:rsidRDefault="11948753" w14:paraId="600B1A2D" w14:textId="54454019">
      <w:pPr>
        <w:pStyle w:val="BodyText"/>
        <w:numPr>
          <w:ilvl w:val="0"/>
          <w:numId w:val="2"/>
        </w:numPr>
      </w:pPr>
      <w:r w:rsidRPr="00B7A0E4">
        <w:rPr>
          <w:b/>
          <w:bCs/>
        </w:rPr>
        <w:t>GitHub</w:t>
      </w:r>
      <w:r>
        <w:t>: Serving as the project repository</w:t>
      </w:r>
      <w:r w:rsidR="454AF288">
        <w:t xml:space="preserve">, </w:t>
      </w:r>
      <w:r w:rsidRPr="003B3A9C" w:rsidR="5671A269">
        <w:t>VCS (version control system),</w:t>
      </w:r>
      <w:r w:rsidR="5671A269">
        <w:t xml:space="preserve"> </w:t>
      </w:r>
      <w:r w:rsidR="454AF288">
        <w:t>data storage (archived / zipped data)</w:t>
      </w:r>
      <w:r w:rsidR="0B98D0AE">
        <w:t>, back</w:t>
      </w:r>
      <w:r w:rsidR="786DCA2A">
        <w:t>l</w:t>
      </w:r>
      <w:r w:rsidR="0B98D0AE">
        <w:t>og management</w:t>
      </w:r>
      <w:r w:rsidR="6215883C">
        <w:t xml:space="preserve">, </w:t>
      </w:r>
      <w:r w:rsidR="6377606A">
        <w:t xml:space="preserve">Kanban </w:t>
      </w:r>
      <w:r w:rsidR="6B097E12">
        <w:t>board for task tracking</w:t>
      </w:r>
      <w:r w:rsidR="6215883C">
        <w:t xml:space="preserve"> and Code Review.</w:t>
      </w:r>
    </w:p>
    <w:p w:rsidR="00780904" w:rsidP="00EB0420" w:rsidRDefault="00780904" w14:paraId="42608E64" w14:textId="7B3AB9BB">
      <w:pPr>
        <w:pStyle w:val="BodyText"/>
        <w:numPr>
          <w:ilvl w:val="0"/>
          <w:numId w:val="2"/>
        </w:numPr>
      </w:pPr>
      <w:r w:rsidRPr="7DB1C2CE">
        <w:rPr>
          <w:b/>
          <w:bCs/>
        </w:rPr>
        <w:t>Teams</w:t>
      </w:r>
      <w:r>
        <w:t>:</w:t>
      </w:r>
      <w:r w:rsidR="003A2CB8">
        <w:t xml:space="preserve"> The official communication channel to be used for the project including team meetings, staff catch-ups</w:t>
      </w:r>
      <w:r w:rsidR="00717FF7">
        <w:t>, sharing documents</w:t>
      </w:r>
      <w:r w:rsidR="000D31DF">
        <w:t xml:space="preserve"> not committed to GitHub and collaboration.</w:t>
      </w:r>
    </w:p>
    <w:p w:rsidR="007A01CC" w:rsidP="00EB0420" w:rsidRDefault="000D31DF" w14:paraId="32C5A976" w14:textId="5DE668A7">
      <w:pPr>
        <w:pStyle w:val="BodyText"/>
        <w:numPr>
          <w:ilvl w:val="0"/>
          <w:numId w:val="2"/>
        </w:numPr>
      </w:pPr>
      <w:r w:rsidRPr="7DB1C2CE">
        <w:rPr>
          <w:b/>
          <w:bCs/>
        </w:rPr>
        <w:t>Microsoft Office Suite</w:t>
      </w:r>
      <w:r>
        <w:t xml:space="preserve">: </w:t>
      </w:r>
      <w:r w:rsidR="1AD3F3A8">
        <w:t>Specifically,</w:t>
      </w:r>
      <w:r>
        <w:t xml:space="preserve"> Excel</w:t>
      </w:r>
      <w:r w:rsidR="77E7BB93">
        <w:t>,</w:t>
      </w:r>
      <w:r w:rsidR="00A42477">
        <w:t xml:space="preserve"> </w:t>
      </w:r>
      <w:r>
        <w:t>Word</w:t>
      </w:r>
      <w:r w:rsidR="4043A9F7">
        <w:t xml:space="preserve"> and PowerPoint,</w:t>
      </w:r>
      <w:r>
        <w:t xml:space="preserve"> for </w:t>
      </w:r>
      <w:r w:rsidR="00101054">
        <w:t xml:space="preserve">supporting data analysis activities and </w:t>
      </w:r>
      <w:r w:rsidR="00F3123A">
        <w:t xml:space="preserve">capturing additional project documentation </w:t>
      </w:r>
      <w:r w:rsidR="00A7462D">
        <w:t>and final presentation</w:t>
      </w:r>
      <w:r w:rsidR="75386C92">
        <w:t>.</w:t>
      </w:r>
    </w:p>
    <w:p w:rsidR="00621A7D" w:rsidP="032C2F8B" w:rsidRDefault="00BD0DB2" w14:paraId="5AC36335" w14:textId="3BC5097E">
      <w:pPr>
        <w:pStyle w:val="Heading1"/>
        <w:numPr>
          <w:ilvl w:val="0"/>
          <w:numId w:val="0"/>
        </w:numPr>
        <w:spacing w:line="259" w:lineRule="auto"/>
      </w:pPr>
      <w:bookmarkStart w:name="_Toc1589988670" w:id="37"/>
      <w:bookmarkStart w:name="_Toc161753854" w:id="38"/>
      <w:r>
        <w:t>Project Plan</w:t>
      </w:r>
      <w:bookmarkEnd w:id="37"/>
      <w:bookmarkEnd w:id="38"/>
    </w:p>
    <w:p w:rsidR="00621A7D" w:rsidP="032C2F8B" w:rsidRDefault="00621A7D" w14:paraId="18F5D322" w14:textId="77777777">
      <w:pPr>
        <w:pStyle w:val="Heading2"/>
        <w:numPr>
          <w:ilvl w:val="0"/>
          <w:numId w:val="0"/>
        </w:numPr>
      </w:pPr>
      <w:bookmarkStart w:name="_Toc2102334836" w:id="39"/>
      <w:bookmarkStart w:name="_Toc161753855" w:id="40"/>
      <w:r>
        <w:t>Team Structure</w:t>
      </w:r>
      <w:bookmarkEnd w:id="39"/>
      <w:bookmarkEnd w:id="40"/>
    </w:p>
    <w:p w:rsidR="00621A7D" w:rsidP="00621A7D" w:rsidRDefault="00621A7D" w14:paraId="29B18FD4" w14:textId="47892BAF">
      <w:pPr>
        <w:pStyle w:val="BodyText"/>
      </w:pPr>
      <w:r>
        <w:t xml:space="preserve">Group O comprises of four members with diverse backgrounds, skill sets and levels of experience. This diversity enables each member to assume multiple roles and make unique contributions to the </w:t>
      </w:r>
      <w:r w:rsidR="6E90CBD1">
        <w:t xml:space="preserve">project's </w:t>
      </w:r>
      <w:r>
        <w:t>ultimate outcome.</w:t>
      </w:r>
    </w:p>
    <w:p w:rsidR="00621A7D" w:rsidP="00621A7D" w:rsidRDefault="00621A7D" w14:paraId="1BE76EA4" w14:textId="623EA5F4">
      <w:pPr>
        <w:pStyle w:val="BodyText"/>
      </w:pPr>
      <w:r>
        <w:t xml:space="preserve">There are several roles with a research project team which need to be filled to produce a successful project, these include: </w:t>
      </w:r>
      <w:sdt>
        <w:sdtPr>
          <w:id w:val="1984510008"/>
          <w:placeholder>
            <w:docPart w:val="F2BE85E003956142AF01E910594D75F8"/>
          </w:placeholder>
          <w:citation/>
        </w:sdtPr>
        <w:sdtContent>
          <w:r>
            <w:fldChar w:fldCharType="begin"/>
          </w:r>
          <w:r>
            <w:instrText xml:space="preserve"> CITATION Ind221 \l 3081 </w:instrText>
          </w:r>
          <w:r>
            <w:fldChar w:fldCharType="separate"/>
          </w:r>
          <w:r w:rsidRPr="7DB1C2CE">
            <w:rPr>
              <w:noProof/>
            </w:rPr>
            <w:t>(Indeed Editorial Team, 2022)</w:t>
          </w:r>
          <w:r>
            <w:fldChar w:fldCharType="end"/>
          </w:r>
        </w:sdtContent>
      </w:sdt>
    </w:p>
    <w:tbl>
      <w:tblPr>
        <w:tblStyle w:val="TableGrid"/>
        <w:tblW w:w="9493" w:type="dxa"/>
        <w:tblLook w:val="04A0" w:firstRow="1" w:lastRow="0" w:firstColumn="1" w:lastColumn="0" w:noHBand="0" w:noVBand="1"/>
      </w:tblPr>
      <w:tblGrid>
        <w:gridCol w:w="2077"/>
        <w:gridCol w:w="795"/>
        <w:gridCol w:w="6621"/>
      </w:tblGrid>
      <w:tr w:rsidRPr="009E1233" w:rsidR="00713C37" w:rsidTr="003B3A9C" w14:paraId="390BED94" w14:textId="0905106A">
        <w:trPr>
          <w:trHeight w:val="300"/>
        </w:trPr>
        <w:tc>
          <w:tcPr>
            <w:tcW w:w="2077" w:type="dxa"/>
            <w:shd w:val="clear" w:color="auto" w:fill="365F91" w:themeFill="accent1" w:themeFillShade="BF"/>
          </w:tcPr>
          <w:p w:rsidRPr="009E1233" w:rsidR="00021C79" w:rsidP="003B3A9C" w:rsidRDefault="227D7CEE" w14:paraId="188C4D04" w14:textId="285E756A">
            <w:pPr>
              <w:pStyle w:val="BodyText"/>
              <w:spacing w:before="0" w:after="0"/>
              <w:jc w:val="center"/>
              <w:rPr>
                <w:b/>
                <w:bCs/>
                <w:color w:val="FFFFFF" w:themeColor="background1"/>
                <w:sz w:val="22"/>
                <w:szCs w:val="22"/>
              </w:rPr>
            </w:pPr>
            <w:r w:rsidRPr="009E1233">
              <w:rPr>
                <w:b/>
                <w:bCs/>
                <w:color w:val="FFFFFF" w:themeColor="background1"/>
                <w:sz w:val="22"/>
                <w:szCs w:val="22"/>
              </w:rPr>
              <w:t>Project Role</w:t>
            </w:r>
          </w:p>
        </w:tc>
        <w:tc>
          <w:tcPr>
            <w:tcW w:w="795" w:type="dxa"/>
            <w:shd w:val="clear" w:color="auto" w:fill="365F91" w:themeFill="accent1" w:themeFillShade="BF"/>
          </w:tcPr>
          <w:p w:rsidRPr="009E1233" w:rsidR="00021C79" w:rsidP="003B3A9C" w:rsidRDefault="1CEE1353" w14:paraId="3FC19726" w14:textId="285E756A">
            <w:pPr>
              <w:pStyle w:val="BodyText"/>
              <w:spacing w:before="0" w:after="0"/>
              <w:jc w:val="center"/>
              <w:rPr>
                <w:b/>
                <w:bCs/>
                <w:color w:val="FFFFFF" w:themeColor="background1"/>
                <w:sz w:val="22"/>
                <w:szCs w:val="22"/>
              </w:rPr>
            </w:pPr>
            <w:r w:rsidRPr="009E1233">
              <w:rPr>
                <w:b/>
                <w:bCs/>
                <w:color w:val="FFFFFF" w:themeColor="background1"/>
                <w:sz w:val="22"/>
                <w:szCs w:val="22"/>
              </w:rPr>
              <w:t>Abb.</w:t>
            </w:r>
          </w:p>
        </w:tc>
        <w:tc>
          <w:tcPr>
            <w:tcW w:w="6621" w:type="dxa"/>
            <w:shd w:val="clear" w:color="auto" w:fill="365F91" w:themeFill="accent1" w:themeFillShade="BF"/>
          </w:tcPr>
          <w:p w:rsidRPr="009E1233" w:rsidR="00021C79" w:rsidP="003B3A9C" w:rsidRDefault="227D7CEE" w14:paraId="59735836" w14:textId="285E756A">
            <w:pPr>
              <w:pStyle w:val="BodyText"/>
              <w:spacing w:before="0" w:after="0"/>
              <w:jc w:val="center"/>
              <w:rPr>
                <w:b/>
                <w:bCs/>
                <w:color w:val="FFFFFF" w:themeColor="background1"/>
                <w:sz w:val="22"/>
                <w:szCs w:val="22"/>
              </w:rPr>
            </w:pPr>
            <w:r w:rsidRPr="009E1233">
              <w:rPr>
                <w:b/>
                <w:bCs/>
                <w:color w:val="FFFFFF" w:themeColor="background1"/>
                <w:sz w:val="22"/>
                <w:szCs w:val="22"/>
              </w:rPr>
              <w:t>Responsibilities</w:t>
            </w:r>
          </w:p>
        </w:tc>
      </w:tr>
      <w:tr w:rsidRPr="009E1233" w:rsidR="00713C37" w:rsidTr="003B3A9C" w14:paraId="5EA06E09" w14:textId="6BEBF02D">
        <w:trPr>
          <w:trHeight w:val="300"/>
        </w:trPr>
        <w:tc>
          <w:tcPr>
            <w:tcW w:w="2077" w:type="dxa"/>
          </w:tcPr>
          <w:p w:rsidRPr="009E1233" w:rsidR="00021C79" w:rsidP="0068326B" w:rsidRDefault="17743BA0" w14:paraId="19A61811" w14:textId="285E756A">
            <w:pPr>
              <w:pStyle w:val="BodyText"/>
              <w:spacing w:before="0" w:after="0"/>
              <w:rPr>
                <w:b/>
                <w:bCs/>
                <w:sz w:val="22"/>
                <w:szCs w:val="22"/>
              </w:rPr>
            </w:pPr>
            <w:r w:rsidRPr="009E1233">
              <w:rPr>
                <w:sz w:val="22"/>
                <w:szCs w:val="22"/>
              </w:rPr>
              <w:t xml:space="preserve"> ML engineer</w:t>
            </w:r>
          </w:p>
        </w:tc>
        <w:tc>
          <w:tcPr>
            <w:tcW w:w="795" w:type="dxa"/>
          </w:tcPr>
          <w:p w:rsidRPr="009E1233" w:rsidR="00021C79" w:rsidP="0068326B" w:rsidRDefault="1CEE1353" w14:paraId="5423752C" w14:textId="285E756A">
            <w:pPr>
              <w:pStyle w:val="BodyText"/>
              <w:spacing w:before="0" w:after="0"/>
              <w:rPr>
                <w:sz w:val="22"/>
                <w:szCs w:val="22"/>
              </w:rPr>
            </w:pPr>
            <w:r w:rsidRPr="009E1233">
              <w:rPr>
                <w:sz w:val="22"/>
                <w:szCs w:val="22"/>
              </w:rPr>
              <w:t>PM</w:t>
            </w:r>
          </w:p>
        </w:tc>
        <w:tc>
          <w:tcPr>
            <w:tcW w:w="6621" w:type="dxa"/>
          </w:tcPr>
          <w:p w:rsidRPr="009E1233" w:rsidR="00021C79" w:rsidP="0068326B" w:rsidRDefault="2D0E079B" w14:paraId="13F5FABA" w14:textId="3D4ADEE7">
            <w:pPr>
              <w:pStyle w:val="BodyText"/>
              <w:spacing w:before="0" w:after="0"/>
              <w:rPr>
                <w:sz w:val="22"/>
                <w:szCs w:val="22"/>
              </w:rPr>
            </w:pPr>
            <w:r w:rsidRPr="009E1233">
              <w:rPr>
                <w:sz w:val="22"/>
                <w:szCs w:val="22"/>
              </w:rPr>
              <w:t xml:space="preserve">Responsible for developing models. </w:t>
            </w:r>
            <w:r w:rsidRPr="009E1233" w:rsidR="227D7CEE">
              <w:rPr>
                <w:sz w:val="22"/>
                <w:szCs w:val="22"/>
              </w:rPr>
              <w:t xml:space="preserve">Responsible for the day-to-day management of the project specifically in planning, risks and mitigation, maintaining quality standards, running the project on time and budget and handling change requests. </w:t>
            </w:r>
            <w:sdt>
              <w:sdtPr>
                <w:rPr>
                  <w:sz w:val="22"/>
                  <w:szCs w:val="22"/>
                </w:rPr>
                <w:id w:val="-1874219779"/>
                <w:citation/>
              </w:sdtPr>
              <w:sdtContent>
                <w:r w:rsidRPr="009E1233" w:rsidR="00021C79">
                  <w:rPr>
                    <w:sz w:val="22"/>
                    <w:szCs w:val="22"/>
                  </w:rPr>
                  <w:fldChar w:fldCharType="begin"/>
                </w:r>
                <w:r w:rsidRPr="009E1233" w:rsidR="00021C79">
                  <w:rPr>
                    <w:sz w:val="22"/>
                    <w:szCs w:val="22"/>
                  </w:rPr>
                  <w:instrText xml:space="preserve"> CITATION Wha24 \l 3081 </w:instrText>
                </w:r>
                <w:r w:rsidRPr="009E1233" w:rsidR="00021C79">
                  <w:rPr>
                    <w:sz w:val="22"/>
                    <w:szCs w:val="22"/>
                  </w:rPr>
                  <w:fldChar w:fldCharType="separate"/>
                </w:r>
                <w:r w:rsidRPr="009E1233" w:rsidR="227D7CEE">
                  <w:rPr>
                    <w:noProof/>
                    <w:sz w:val="22"/>
                    <w:szCs w:val="22"/>
                  </w:rPr>
                  <w:t>(What does a project manager do?, 2024)</w:t>
                </w:r>
                <w:r w:rsidRPr="009E1233" w:rsidR="00021C79">
                  <w:rPr>
                    <w:sz w:val="22"/>
                    <w:szCs w:val="22"/>
                  </w:rPr>
                  <w:fldChar w:fldCharType="end"/>
                </w:r>
              </w:sdtContent>
            </w:sdt>
          </w:p>
        </w:tc>
      </w:tr>
      <w:tr w:rsidRPr="009E1233" w:rsidR="00713C37" w:rsidTr="003B3A9C" w14:paraId="62EA2D2A" w14:textId="1A98DFB1">
        <w:trPr>
          <w:trHeight w:val="300"/>
        </w:trPr>
        <w:tc>
          <w:tcPr>
            <w:tcW w:w="2077" w:type="dxa"/>
          </w:tcPr>
          <w:p w:rsidRPr="009E1233" w:rsidR="00021C79" w:rsidP="0068326B" w:rsidRDefault="227D7CEE" w14:paraId="4BAA3F83" w14:textId="285E756A">
            <w:pPr>
              <w:pStyle w:val="BodyText"/>
              <w:spacing w:before="0" w:after="0"/>
              <w:rPr>
                <w:b/>
                <w:bCs/>
                <w:sz w:val="22"/>
                <w:szCs w:val="22"/>
              </w:rPr>
            </w:pPr>
            <w:r w:rsidRPr="009E1233">
              <w:rPr>
                <w:sz w:val="22"/>
                <w:szCs w:val="22"/>
              </w:rPr>
              <w:t>Data Engineer</w:t>
            </w:r>
          </w:p>
        </w:tc>
        <w:tc>
          <w:tcPr>
            <w:tcW w:w="795" w:type="dxa"/>
          </w:tcPr>
          <w:p w:rsidRPr="009E1233" w:rsidR="00021C79" w:rsidP="0068326B" w:rsidRDefault="3B071A56" w14:paraId="6218AAC8" w14:textId="6490988A">
            <w:pPr>
              <w:pStyle w:val="BodyText"/>
              <w:spacing w:before="0" w:after="0"/>
              <w:rPr>
                <w:sz w:val="22"/>
                <w:szCs w:val="22"/>
              </w:rPr>
            </w:pPr>
            <w:r w:rsidRPr="009E1233">
              <w:rPr>
                <w:sz w:val="22"/>
                <w:szCs w:val="22"/>
              </w:rPr>
              <w:t>DE</w:t>
            </w:r>
          </w:p>
        </w:tc>
        <w:tc>
          <w:tcPr>
            <w:tcW w:w="6621" w:type="dxa"/>
          </w:tcPr>
          <w:p w:rsidRPr="009E1233" w:rsidR="00021C79" w:rsidP="0068326B" w:rsidRDefault="227D7CEE" w14:paraId="5D53622C" w14:textId="64B3D5A9">
            <w:pPr>
              <w:pStyle w:val="BodyText"/>
              <w:spacing w:before="0" w:after="0"/>
              <w:rPr>
                <w:sz w:val="22"/>
                <w:szCs w:val="22"/>
              </w:rPr>
            </w:pPr>
            <w:r w:rsidRPr="009E1233">
              <w:rPr>
                <w:sz w:val="22"/>
                <w:szCs w:val="22"/>
              </w:rPr>
              <w:t>Deal with structured and unstructured data. Provide data in a usable format to data scientists to run queries on. Need to be good with understanding ETL tools and API’s.</w:t>
            </w:r>
            <w:sdt>
              <w:sdtPr>
                <w:rPr>
                  <w:sz w:val="22"/>
                  <w:szCs w:val="22"/>
                </w:rPr>
                <w:id w:val="1406186987"/>
                <w:citation/>
              </w:sdtPr>
              <w:sdtContent>
                <w:r w:rsidRPr="009E1233" w:rsidR="00021C79">
                  <w:rPr>
                    <w:sz w:val="22"/>
                    <w:szCs w:val="22"/>
                  </w:rPr>
                  <w:fldChar w:fldCharType="begin"/>
                </w:r>
                <w:r w:rsidRPr="009E1233" w:rsidR="00021C79">
                  <w:rPr>
                    <w:sz w:val="22"/>
                    <w:szCs w:val="22"/>
                  </w:rPr>
                  <w:instrText xml:space="preserve"> CITATION Lut21 \l 3081 </w:instrText>
                </w:r>
                <w:r w:rsidRPr="009E1233" w:rsidR="00021C79">
                  <w:rPr>
                    <w:sz w:val="22"/>
                    <w:szCs w:val="22"/>
                  </w:rPr>
                  <w:fldChar w:fldCharType="separate"/>
                </w:r>
                <w:r w:rsidRPr="009E1233">
                  <w:rPr>
                    <w:noProof/>
                    <w:sz w:val="22"/>
                    <w:szCs w:val="22"/>
                  </w:rPr>
                  <w:t xml:space="preserve"> (Lutkevich, 2021)</w:t>
                </w:r>
                <w:r w:rsidRPr="009E1233" w:rsidR="00021C79">
                  <w:rPr>
                    <w:sz w:val="22"/>
                    <w:szCs w:val="22"/>
                  </w:rPr>
                  <w:fldChar w:fldCharType="end"/>
                </w:r>
              </w:sdtContent>
            </w:sdt>
          </w:p>
        </w:tc>
      </w:tr>
      <w:tr w:rsidRPr="009E1233" w:rsidR="00713C37" w:rsidTr="003B3A9C" w14:paraId="3EE6DA1E" w14:textId="77777777">
        <w:trPr>
          <w:trHeight w:val="300"/>
        </w:trPr>
        <w:tc>
          <w:tcPr>
            <w:tcW w:w="2077" w:type="dxa"/>
          </w:tcPr>
          <w:p w:rsidRPr="009E1233" w:rsidR="00021C79" w:rsidP="0068326B" w:rsidRDefault="227D7CEE" w14:paraId="37FCE68C" w14:textId="285E756A">
            <w:pPr>
              <w:pStyle w:val="BodyText"/>
              <w:spacing w:before="0" w:after="0"/>
              <w:rPr>
                <w:sz w:val="22"/>
                <w:szCs w:val="22"/>
              </w:rPr>
            </w:pPr>
            <w:r w:rsidRPr="009E1233">
              <w:rPr>
                <w:sz w:val="22"/>
                <w:szCs w:val="22"/>
              </w:rPr>
              <w:t>Data Scientist</w:t>
            </w:r>
          </w:p>
        </w:tc>
        <w:tc>
          <w:tcPr>
            <w:tcW w:w="795" w:type="dxa"/>
          </w:tcPr>
          <w:p w:rsidRPr="009E1233" w:rsidR="00021C79" w:rsidP="3AC22689" w:rsidRDefault="3B071A56" w14:paraId="7A7B1944" w14:textId="0E3F3319">
            <w:pPr>
              <w:pStyle w:val="BodyText"/>
              <w:spacing w:before="0" w:after="0"/>
              <w:rPr>
                <w:sz w:val="22"/>
                <w:szCs w:val="22"/>
              </w:rPr>
            </w:pPr>
            <w:r w:rsidRPr="009E1233">
              <w:rPr>
                <w:sz w:val="22"/>
                <w:szCs w:val="22"/>
              </w:rPr>
              <w:t>DS</w:t>
            </w:r>
          </w:p>
        </w:tc>
        <w:tc>
          <w:tcPr>
            <w:tcW w:w="6621" w:type="dxa"/>
          </w:tcPr>
          <w:p w:rsidRPr="009E1233" w:rsidR="00021C79" w:rsidP="3AC22689" w:rsidRDefault="6E954563" w14:paraId="7C2552CF" w14:textId="136CF2F7">
            <w:pPr>
              <w:pStyle w:val="BodyText"/>
              <w:spacing w:before="0" w:after="0"/>
              <w:rPr>
                <w:sz w:val="22"/>
                <w:szCs w:val="22"/>
              </w:rPr>
            </w:pPr>
            <w:r w:rsidRPr="009E1233">
              <w:rPr>
                <w:sz w:val="22"/>
                <w:szCs w:val="22"/>
              </w:rPr>
              <w:t xml:space="preserve">Coordinates data analysis and interprets results from data. </w:t>
            </w:r>
            <w:r w:rsidRPr="009E1233" w:rsidR="1BD4D63A">
              <w:rPr>
                <w:sz w:val="22"/>
                <w:szCs w:val="22"/>
              </w:rPr>
              <w:t>Proficient</w:t>
            </w:r>
            <w:r w:rsidRPr="009E1233">
              <w:rPr>
                <w:sz w:val="22"/>
                <w:szCs w:val="22"/>
              </w:rPr>
              <w:t xml:space="preserve"> in statistical analysis, machine learning and data </w:t>
            </w:r>
            <w:r w:rsidRPr="009E1233" w:rsidR="227D7CEE">
              <w:rPr>
                <w:sz w:val="22"/>
                <w:szCs w:val="22"/>
              </w:rPr>
              <w:t>visualisation</w:t>
            </w:r>
            <w:r w:rsidRPr="009E1233">
              <w:rPr>
                <w:sz w:val="22"/>
                <w:szCs w:val="22"/>
              </w:rPr>
              <w:t>.</w:t>
            </w:r>
          </w:p>
        </w:tc>
      </w:tr>
      <w:tr w:rsidRPr="009E1233" w:rsidR="00713C37" w:rsidTr="003B3A9C" w14:paraId="43AE20FF" w14:textId="77777777">
        <w:trPr>
          <w:trHeight w:val="300"/>
        </w:trPr>
        <w:tc>
          <w:tcPr>
            <w:tcW w:w="2077" w:type="dxa"/>
          </w:tcPr>
          <w:p w:rsidRPr="009E1233" w:rsidR="00021C79" w:rsidP="0068326B" w:rsidRDefault="227D7CEE" w14:paraId="71099555" w14:textId="136CF2F7">
            <w:pPr>
              <w:pStyle w:val="BodyText"/>
              <w:spacing w:before="0" w:after="0"/>
              <w:rPr>
                <w:sz w:val="22"/>
                <w:szCs w:val="22"/>
              </w:rPr>
            </w:pPr>
            <w:r w:rsidRPr="009E1233">
              <w:rPr>
                <w:sz w:val="22"/>
                <w:szCs w:val="22"/>
              </w:rPr>
              <w:t>Business Analyst</w:t>
            </w:r>
          </w:p>
        </w:tc>
        <w:tc>
          <w:tcPr>
            <w:tcW w:w="795" w:type="dxa"/>
          </w:tcPr>
          <w:p w:rsidRPr="009E1233" w:rsidR="00021C79" w:rsidP="3AC22689" w:rsidRDefault="3B071A56" w14:paraId="3EE34306" w14:textId="2B2F9724">
            <w:pPr>
              <w:pStyle w:val="BodyText"/>
              <w:spacing w:before="0" w:after="0"/>
              <w:rPr>
                <w:sz w:val="22"/>
                <w:szCs w:val="22"/>
              </w:rPr>
            </w:pPr>
            <w:r w:rsidRPr="009E1233">
              <w:rPr>
                <w:sz w:val="22"/>
                <w:szCs w:val="22"/>
              </w:rPr>
              <w:t>BA</w:t>
            </w:r>
          </w:p>
        </w:tc>
        <w:tc>
          <w:tcPr>
            <w:tcW w:w="6621" w:type="dxa"/>
          </w:tcPr>
          <w:p w:rsidRPr="009E1233" w:rsidR="00021C79" w:rsidP="7DB1C2CE" w:rsidRDefault="227D7CEE" w14:paraId="17B2DBFC" w14:textId="136CF2F7">
            <w:pPr>
              <w:pStyle w:val="BodyText"/>
              <w:keepNext/>
              <w:spacing w:before="0" w:after="0"/>
              <w:rPr>
                <w:sz w:val="22"/>
                <w:szCs w:val="22"/>
              </w:rPr>
            </w:pPr>
            <w:r w:rsidRPr="009E1233">
              <w:rPr>
                <w:sz w:val="22"/>
                <w:szCs w:val="22"/>
              </w:rPr>
              <w:t>Ensuring that data analysis efforts are closely aligned with the strategic objectives of the organization, and the delivery of tangible business value.</w:t>
            </w:r>
          </w:p>
        </w:tc>
      </w:tr>
    </w:tbl>
    <w:bookmarkStart w:name="_Toc161692605" w:id="41"/>
    <w:bookmarkStart w:name="_Toc161693123" w:id="42"/>
    <w:p w:rsidR="00D110E7" w:rsidP="7DB1C2CE" w:rsidRDefault="00D110E7" w14:paraId="6C2FCFE2" w14:textId="5966C6D7">
      <w:pPr>
        <w:pStyle w:val="Caption"/>
        <w:jc w:val="center"/>
      </w:pPr>
      <w:r>
        <w:fldChar w:fldCharType="begin"/>
      </w:r>
      <w:r>
        <w:instrText xml:space="preserve"> SEQ Table \* ARABIC </w:instrText>
      </w:r>
      <w:r w:rsidR="00DA271E">
        <w:fldChar w:fldCharType="separate"/>
      </w:r>
      <w:r>
        <w:fldChar w:fldCharType="end"/>
      </w:r>
      <w:r w:rsidR="584AC824">
        <w:t>Table</w:t>
      </w:r>
      <w:r w:rsidR="48D641CC">
        <w:t xml:space="preserve"> 2</w:t>
      </w:r>
      <w:r w:rsidR="584AC824">
        <w:t>:</w:t>
      </w:r>
      <w:r>
        <w:t xml:space="preserve"> Data research project roles and responsibilities</w:t>
      </w:r>
      <w:bookmarkEnd w:id="41"/>
      <w:bookmarkEnd w:id="42"/>
    </w:p>
    <w:p w:rsidR="00766322" w:rsidP="00621A7D" w:rsidRDefault="00766322" w14:paraId="5423F4BF" w14:textId="1F8FD6CA">
      <w:pPr>
        <w:pStyle w:val="BodyText"/>
      </w:pPr>
      <w:r>
        <w:t xml:space="preserve">The table below captures the </w:t>
      </w:r>
      <w:r w:rsidR="00BB728B">
        <w:t xml:space="preserve">candidate and </w:t>
      </w:r>
      <w:r w:rsidR="004F25A7">
        <w:t xml:space="preserve">project role based on the </w:t>
      </w:r>
      <w:r w:rsidR="00CA5C95">
        <w:t>mind</w:t>
      </w:r>
      <w:r w:rsidR="0051293A">
        <w:t>-</w:t>
      </w:r>
      <w:r w:rsidR="00CA5C95">
        <w:t>map</w:t>
      </w:r>
      <w:r w:rsidR="00E959B9">
        <w:t xml:space="preserve"> (Appendix A).</w:t>
      </w:r>
    </w:p>
    <w:tbl>
      <w:tblPr>
        <w:tblStyle w:val="TableGrid"/>
        <w:tblW w:w="0" w:type="auto"/>
        <w:tblLook w:val="04A0" w:firstRow="1" w:lastRow="0" w:firstColumn="1" w:lastColumn="0" w:noHBand="0" w:noVBand="1"/>
      </w:tblPr>
      <w:tblGrid>
        <w:gridCol w:w="2122"/>
        <w:gridCol w:w="1984"/>
        <w:gridCol w:w="5244"/>
      </w:tblGrid>
      <w:tr w:rsidRPr="009E1233" w:rsidR="004C6258" w:rsidTr="00B7A0E4" w14:paraId="2765DA75" w14:textId="77777777">
        <w:trPr>
          <w:trHeight w:val="300"/>
        </w:trPr>
        <w:tc>
          <w:tcPr>
            <w:tcW w:w="2122" w:type="dxa"/>
            <w:shd w:val="clear" w:color="auto" w:fill="365F91" w:themeFill="accent1" w:themeFillShade="BF"/>
          </w:tcPr>
          <w:p w:rsidRPr="009E1233" w:rsidR="005D5E1A" w:rsidP="00F722D9" w:rsidRDefault="31C9C2BF" w14:paraId="6ABE47D0" w14:textId="7A7122B1">
            <w:pPr>
              <w:pStyle w:val="BodyText"/>
              <w:spacing w:before="0" w:after="0"/>
              <w:rPr>
                <w:b/>
                <w:bCs/>
                <w:color w:val="FFFFFF" w:themeColor="background1"/>
                <w:sz w:val="22"/>
                <w:szCs w:val="22"/>
              </w:rPr>
            </w:pPr>
            <w:r w:rsidRPr="009E1233">
              <w:rPr>
                <w:b/>
                <w:bCs/>
                <w:color w:val="FFFFFF" w:themeColor="background1"/>
                <w:sz w:val="22"/>
                <w:szCs w:val="22"/>
              </w:rPr>
              <w:t>Candidate</w:t>
            </w:r>
          </w:p>
        </w:tc>
        <w:tc>
          <w:tcPr>
            <w:tcW w:w="1984" w:type="dxa"/>
            <w:shd w:val="clear" w:color="auto" w:fill="365F91" w:themeFill="accent1" w:themeFillShade="BF"/>
          </w:tcPr>
          <w:p w:rsidRPr="009E1233" w:rsidR="005D5E1A" w:rsidP="00F722D9" w:rsidRDefault="26A3A49B" w14:paraId="20D5DB91" w14:textId="7A7122B1">
            <w:pPr>
              <w:pStyle w:val="BodyText"/>
              <w:spacing w:before="0" w:after="0"/>
              <w:rPr>
                <w:b/>
                <w:bCs/>
                <w:color w:val="FFFFFF" w:themeColor="background1"/>
                <w:sz w:val="22"/>
                <w:szCs w:val="22"/>
              </w:rPr>
            </w:pPr>
            <w:r w:rsidRPr="009E1233">
              <w:rPr>
                <w:b/>
                <w:bCs/>
                <w:color w:val="FFFFFF" w:themeColor="background1"/>
                <w:sz w:val="22"/>
                <w:szCs w:val="22"/>
              </w:rPr>
              <w:t>Project Role</w:t>
            </w:r>
          </w:p>
        </w:tc>
        <w:tc>
          <w:tcPr>
            <w:tcW w:w="5244" w:type="dxa"/>
            <w:shd w:val="clear" w:color="auto" w:fill="365F91" w:themeFill="accent1" w:themeFillShade="BF"/>
          </w:tcPr>
          <w:p w:rsidRPr="009E1233" w:rsidR="005D5E1A" w:rsidP="00F722D9" w:rsidRDefault="26A3A49B" w14:paraId="47551DD2" w14:textId="7A7122B1">
            <w:pPr>
              <w:pStyle w:val="BodyText"/>
              <w:spacing w:before="0" w:after="0"/>
              <w:rPr>
                <w:b/>
                <w:bCs/>
                <w:color w:val="FFFFFF" w:themeColor="background1"/>
                <w:sz w:val="22"/>
                <w:szCs w:val="22"/>
              </w:rPr>
            </w:pPr>
            <w:r w:rsidRPr="009E1233">
              <w:rPr>
                <w:b/>
                <w:bCs/>
                <w:color w:val="FFFFFF" w:themeColor="background1"/>
                <w:sz w:val="22"/>
                <w:szCs w:val="22"/>
              </w:rPr>
              <w:t>Rationale</w:t>
            </w:r>
          </w:p>
        </w:tc>
      </w:tr>
      <w:tr w:rsidRPr="009E1233" w:rsidR="004C6258" w:rsidTr="00B7A0E4" w14:paraId="169EE952" w14:textId="77777777">
        <w:trPr>
          <w:trHeight w:val="300"/>
        </w:trPr>
        <w:tc>
          <w:tcPr>
            <w:tcW w:w="2122" w:type="dxa"/>
          </w:tcPr>
          <w:p w:rsidRPr="009E1233" w:rsidR="004C6258" w:rsidP="00F722D9" w:rsidRDefault="4FDE062D" w14:paraId="097A73D4" w14:textId="7A7122B1">
            <w:pPr>
              <w:pStyle w:val="BodyText"/>
              <w:spacing w:before="0" w:after="0"/>
              <w:rPr>
                <w:sz w:val="22"/>
                <w:szCs w:val="22"/>
              </w:rPr>
            </w:pPr>
            <w:r w:rsidRPr="009E1233">
              <w:rPr>
                <w:sz w:val="22"/>
                <w:szCs w:val="22"/>
              </w:rPr>
              <w:t>Michael Kingston</w:t>
            </w:r>
          </w:p>
        </w:tc>
        <w:tc>
          <w:tcPr>
            <w:tcW w:w="1984" w:type="dxa"/>
          </w:tcPr>
          <w:p w:rsidRPr="009E1233" w:rsidR="004C6258" w:rsidP="00F722D9" w:rsidRDefault="7FDD0743" w14:paraId="39BA3DC5" w14:textId="7A7122B1">
            <w:pPr>
              <w:pStyle w:val="BodyText"/>
              <w:spacing w:before="0" w:after="0"/>
              <w:rPr>
                <w:sz w:val="22"/>
                <w:szCs w:val="22"/>
              </w:rPr>
            </w:pPr>
            <w:r w:rsidRPr="009E1233">
              <w:rPr>
                <w:sz w:val="22"/>
                <w:szCs w:val="22"/>
              </w:rPr>
              <w:t xml:space="preserve">ML </w:t>
            </w:r>
            <w:r w:rsidRPr="009E1233" w:rsidR="4A8520D1">
              <w:rPr>
                <w:sz w:val="22"/>
                <w:szCs w:val="22"/>
              </w:rPr>
              <w:t>E</w:t>
            </w:r>
            <w:r w:rsidRPr="009E1233">
              <w:rPr>
                <w:sz w:val="22"/>
                <w:szCs w:val="22"/>
              </w:rPr>
              <w:t>ngineer</w:t>
            </w:r>
          </w:p>
        </w:tc>
        <w:tc>
          <w:tcPr>
            <w:tcW w:w="5244" w:type="dxa"/>
          </w:tcPr>
          <w:p w:rsidRPr="009E1233" w:rsidR="004C6258" w:rsidP="00F722D9" w:rsidRDefault="5CFC50C0" w14:paraId="38E0796C" w14:textId="7A7122B1">
            <w:pPr>
              <w:pStyle w:val="BodyText"/>
              <w:spacing w:before="0" w:after="0"/>
              <w:rPr>
                <w:sz w:val="22"/>
                <w:szCs w:val="22"/>
              </w:rPr>
            </w:pPr>
            <w:r w:rsidRPr="009E1233">
              <w:rPr>
                <w:sz w:val="22"/>
                <w:szCs w:val="22"/>
              </w:rPr>
              <w:t>E</w:t>
            </w:r>
            <w:r w:rsidRPr="009E1233" w:rsidR="3981788A">
              <w:rPr>
                <w:sz w:val="22"/>
                <w:szCs w:val="22"/>
              </w:rPr>
              <w:t>xperienced with Git and GitHub, s</w:t>
            </w:r>
            <w:r w:rsidRPr="009E1233" w:rsidR="138D2A98">
              <w:rPr>
                <w:sz w:val="22"/>
                <w:szCs w:val="22"/>
              </w:rPr>
              <w:t xml:space="preserve">ome </w:t>
            </w:r>
            <w:r w:rsidRPr="009E1233" w:rsidR="3981788A">
              <w:rPr>
                <w:sz w:val="22"/>
                <w:szCs w:val="22"/>
              </w:rPr>
              <w:t xml:space="preserve">experience with </w:t>
            </w:r>
            <w:r w:rsidRPr="009E1233" w:rsidR="7D0A9EAC">
              <w:rPr>
                <w:sz w:val="22"/>
                <w:szCs w:val="22"/>
              </w:rPr>
              <w:t>ML project</w:t>
            </w:r>
            <w:r w:rsidRPr="009E1233" w:rsidR="5FE764A7">
              <w:rPr>
                <w:sz w:val="22"/>
                <w:szCs w:val="22"/>
              </w:rPr>
              <w:t>s</w:t>
            </w:r>
            <w:r w:rsidRPr="009E1233" w:rsidR="7D0A9EAC">
              <w:rPr>
                <w:sz w:val="22"/>
                <w:szCs w:val="22"/>
              </w:rPr>
              <w:t>.</w:t>
            </w:r>
          </w:p>
        </w:tc>
      </w:tr>
      <w:tr w:rsidRPr="009E1233" w:rsidR="004C6258" w:rsidTr="00B7A0E4" w14:paraId="783257FF" w14:textId="77777777">
        <w:trPr>
          <w:trHeight w:val="300"/>
        </w:trPr>
        <w:tc>
          <w:tcPr>
            <w:tcW w:w="2122" w:type="dxa"/>
          </w:tcPr>
          <w:p w:rsidRPr="009E1233" w:rsidR="004C6258" w:rsidP="0186F81A" w:rsidRDefault="00ACE623" w14:paraId="6969B465" w14:textId="7A7122B1">
            <w:pPr>
              <w:pStyle w:val="BodyText"/>
              <w:spacing w:before="0" w:after="0"/>
              <w:rPr>
                <w:sz w:val="22"/>
                <w:szCs w:val="22"/>
              </w:rPr>
            </w:pPr>
            <w:r w:rsidRPr="009E1233">
              <w:rPr>
                <w:sz w:val="22"/>
                <w:szCs w:val="22"/>
              </w:rPr>
              <w:t xml:space="preserve">William </w:t>
            </w:r>
            <w:r w:rsidRPr="009E1233" w:rsidR="4FDE062D">
              <w:rPr>
                <w:sz w:val="22"/>
                <w:szCs w:val="22"/>
              </w:rPr>
              <w:t>Stephan</w:t>
            </w:r>
          </w:p>
        </w:tc>
        <w:tc>
          <w:tcPr>
            <w:tcW w:w="1984" w:type="dxa"/>
          </w:tcPr>
          <w:p w:rsidRPr="009E1233" w:rsidR="004C6258" w:rsidP="00F722D9" w:rsidRDefault="26A3A49B" w14:paraId="173A7D15" w14:textId="7A7122B1">
            <w:pPr>
              <w:pStyle w:val="BodyText"/>
              <w:spacing w:before="0" w:after="0"/>
              <w:rPr>
                <w:sz w:val="22"/>
                <w:szCs w:val="22"/>
              </w:rPr>
            </w:pPr>
            <w:r w:rsidRPr="009E1233">
              <w:rPr>
                <w:sz w:val="22"/>
                <w:szCs w:val="22"/>
              </w:rPr>
              <w:t xml:space="preserve">Data </w:t>
            </w:r>
            <w:r w:rsidRPr="009E1233" w:rsidR="7C8868FA">
              <w:rPr>
                <w:sz w:val="22"/>
                <w:szCs w:val="22"/>
              </w:rPr>
              <w:t>Scientist</w:t>
            </w:r>
          </w:p>
        </w:tc>
        <w:tc>
          <w:tcPr>
            <w:tcW w:w="5244" w:type="dxa"/>
          </w:tcPr>
          <w:p w:rsidRPr="009E1233" w:rsidR="004C6258" w:rsidP="00F722D9" w:rsidRDefault="20364925" w14:paraId="39DD41CE" w14:textId="285E756A">
            <w:pPr>
              <w:pStyle w:val="BodyText"/>
              <w:spacing w:before="0" w:after="0"/>
              <w:rPr>
                <w:sz w:val="22"/>
                <w:szCs w:val="22"/>
              </w:rPr>
            </w:pPr>
            <w:r w:rsidRPr="009E1233">
              <w:rPr>
                <w:sz w:val="22"/>
                <w:szCs w:val="22"/>
              </w:rPr>
              <w:t>Experience</w:t>
            </w:r>
            <w:r w:rsidRPr="009E1233" w:rsidR="6A1A9765">
              <w:rPr>
                <w:sz w:val="22"/>
                <w:szCs w:val="22"/>
              </w:rPr>
              <w:t>d</w:t>
            </w:r>
            <w:r w:rsidRPr="009E1233">
              <w:rPr>
                <w:sz w:val="22"/>
                <w:szCs w:val="22"/>
              </w:rPr>
              <w:t xml:space="preserve"> programmer with a background in mathematics and statistics. </w:t>
            </w:r>
            <w:r w:rsidRPr="009E1233" w:rsidR="7AC3431D">
              <w:rPr>
                <w:sz w:val="22"/>
                <w:szCs w:val="22"/>
              </w:rPr>
              <w:t xml:space="preserve">Experienced with </w:t>
            </w:r>
            <w:r w:rsidRPr="009E1233" w:rsidR="1098F73B">
              <w:rPr>
                <w:sz w:val="22"/>
                <w:szCs w:val="22"/>
              </w:rPr>
              <w:t xml:space="preserve">data </w:t>
            </w:r>
            <w:r w:rsidRPr="009E1233" w:rsidR="368B1B3D">
              <w:rPr>
                <w:sz w:val="22"/>
                <w:szCs w:val="22"/>
              </w:rPr>
              <w:t>visualization,</w:t>
            </w:r>
            <w:r w:rsidRPr="009E1233" w:rsidR="1098F73B">
              <w:rPr>
                <w:sz w:val="22"/>
                <w:szCs w:val="22"/>
              </w:rPr>
              <w:t xml:space="preserve"> regression and machine learning packages.</w:t>
            </w:r>
          </w:p>
        </w:tc>
      </w:tr>
      <w:tr w:rsidRPr="009E1233" w:rsidR="004C6258" w:rsidTr="00B7A0E4" w14:paraId="01C55A45" w14:textId="77777777">
        <w:trPr>
          <w:trHeight w:val="300"/>
        </w:trPr>
        <w:tc>
          <w:tcPr>
            <w:tcW w:w="2122" w:type="dxa"/>
          </w:tcPr>
          <w:p w:rsidRPr="009E1233" w:rsidR="004C6258" w:rsidP="0186F81A" w:rsidRDefault="2D2BC822" w14:paraId="3E66BB83" w14:textId="285E756A">
            <w:pPr>
              <w:pStyle w:val="BodyText"/>
              <w:spacing w:before="0" w:after="0"/>
              <w:rPr>
                <w:sz w:val="22"/>
                <w:szCs w:val="22"/>
              </w:rPr>
            </w:pPr>
            <w:r w:rsidRPr="009E1233">
              <w:rPr>
                <w:sz w:val="22"/>
                <w:szCs w:val="22"/>
              </w:rPr>
              <w:t>Reuben Bowell</w:t>
            </w:r>
          </w:p>
        </w:tc>
        <w:tc>
          <w:tcPr>
            <w:tcW w:w="1984" w:type="dxa"/>
          </w:tcPr>
          <w:p w:rsidRPr="009E1233" w:rsidR="004C6258" w:rsidP="00F722D9" w:rsidRDefault="4DC5D114" w14:paraId="06345D65" w14:textId="285E756A">
            <w:pPr>
              <w:pStyle w:val="BodyText"/>
              <w:spacing w:before="0" w:after="0"/>
              <w:rPr>
                <w:sz w:val="22"/>
                <w:szCs w:val="22"/>
              </w:rPr>
            </w:pPr>
            <w:r w:rsidRPr="009E1233">
              <w:rPr>
                <w:sz w:val="22"/>
                <w:szCs w:val="22"/>
              </w:rPr>
              <w:t>Data Scientist</w:t>
            </w:r>
          </w:p>
        </w:tc>
        <w:tc>
          <w:tcPr>
            <w:tcW w:w="5244" w:type="dxa"/>
          </w:tcPr>
          <w:p w:rsidRPr="009E1233" w:rsidR="004C6258" w:rsidP="00F722D9" w:rsidRDefault="51C8FC67" w14:paraId="21EFA623" w14:textId="285E756A">
            <w:pPr>
              <w:pStyle w:val="BodyText"/>
              <w:spacing w:before="0" w:after="0"/>
              <w:rPr>
                <w:sz w:val="22"/>
                <w:szCs w:val="22"/>
              </w:rPr>
            </w:pPr>
            <w:r w:rsidRPr="009E1233">
              <w:rPr>
                <w:sz w:val="22"/>
                <w:szCs w:val="22"/>
              </w:rPr>
              <w:t>Mathematics background and working as a quantitative analyst</w:t>
            </w:r>
          </w:p>
        </w:tc>
      </w:tr>
      <w:tr w:rsidRPr="009E1233" w:rsidR="004C6258" w:rsidTr="00B7A0E4" w14:paraId="0E2B637A" w14:textId="77777777">
        <w:trPr>
          <w:trHeight w:val="300"/>
        </w:trPr>
        <w:tc>
          <w:tcPr>
            <w:tcW w:w="2122" w:type="dxa"/>
          </w:tcPr>
          <w:p w:rsidRPr="009E1233" w:rsidR="004C6258" w:rsidP="0186F81A" w:rsidRDefault="17FB593D" w14:paraId="78CF017B" w14:textId="285E756A">
            <w:pPr>
              <w:pStyle w:val="BodyText"/>
              <w:spacing w:before="0" w:after="0"/>
              <w:rPr>
                <w:sz w:val="22"/>
                <w:szCs w:val="22"/>
              </w:rPr>
            </w:pPr>
            <w:r w:rsidRPr="009E1233">
              <w:rPr>
                <w:sz w:val="22"/>
                <w:szCs w:val="22"/>
              </w:rPr>
              <w:t>Noel Singh</w:t>
            </w:r>
          </w:p>
        </w:tc>
        <w:tc>
          <w:tcPr>
            <w:tcW w:w="1984" w:type="dxa"/>
          </w:tcPr>
          <w:p w:rsidRPr="009E1233" w:rsidR="004C6258" w:rsidP="00F722D9" w:rsidRDefault="4DC5D114" w14:paraId="3878C4B2" w14:textId="285E756A">
            <w:pPr>
              <w:pStyle w:val="BodyText"/>
              <w:spacing w:before="0" w:after="0"/>
              <w:rPr>
                <w:sz w:val="22"/>
                <w:szCs w:val="22"/>
              </w:rPr>
            </w:pPr>
            <w:r w:rsidRPr="009E1233">
              <w:rPr>
                <w:sz w:val="22"/>
                <w:szCs w:val="22"/>
              </w:rPr>
              <w:t>Business Analyst</w:t>
            </w:r>
          </w:p>
        </w:tc>
        <w:tc>
          <w:tcPr>
            <w:tcW w:w="5244" w:type="dxa"/>
          </w:tcPr>
          <w:p w:rsidRPr="009E1233" w:rsidR="004C6258" w:rsidP="0186F81A" w:rsidRDefault="7836BE99" w14:paraId="0C1EA1A1" w14:textId="285E756A">
            <w:pPr>
              <w:pStyle w:val="BodyText"/>
              <w:keepNext/>
              <w:spacing w:before="0" w:after="0"/>
              <w:rPr>
                <w:sz w:val="22"/>
                <w:szCs w:val="22"/>
              </w:rPr>
            </w:pPr>
            <w:r w:rsidRPr="009E1233">
              <w:rPr>
                <w:sz w:val="22"/>
                <w:szCs w:val="22"/>
              </w:rPr>
              <w:t xml:space="preserve">Experience </w:t>
            </w:r>
            <w:r w:rsidRPr="009E1233" w:rsidR="089C1897">
              <w:rPr>
                <w:sz w:val="22"/>
                <w:szCs w:val="22"/>
              </w:rPr>
              <w:t xml:space="preserve">as a </w:t>
            </w:r>
            <w:r w:rsidRPr="009E1233" w:rsidR="411634FE">
              <w:rPr>
                <w:sz w:val="22"/>
                <w:szCs w:val="22"/>
              </w:rPr>
              <w:t>business analysis</w:t>
            </w:r>
            <w:r w:rsidRPr="009E1233" w:rsidR="1A79C576">
              <w:rPr>
                <w:sz w:val="22"/>
                <w:szCs w:val="22"/>
              </w:rPr>
              <w:t xml:space="preserve"> working on </w:t>
            </w:r>
            <w:r w:rsidRPr="009E1233" w:rsidR="0BECB4C3">
              <w:rPr>
                <w:sz w:val="22"/>
                <w:szCs w:val="22"/>
              </w:rPr>
              <w:t>Actuarial</w:t>
            </w:r>
            <w:r w:rsidRPr="009E1233" w:rsidR="1A79C576">
              <w:rPr>
                <w:sz w:val="22"/>
                <w:szCs w:val="22"/>
              </w:rPr>
              <w:t xml:space="preserve"> data</w:t>
            </w:r>
            <w:r w:rsidRPr="009E1233" w:rsidR="74F4CC03">
              <w:rPr>
                <w:sz w:val="22"/>
                <w:szCs w:val="22"/>
              </w:rPr>
              <w:t xml:space="preserve"> platforms</w:t>
            </w:r>
            <w:r w:rsidRPr="009E1233" w:rsidR="1A79C576">
              <w:rPr>
                <w:sz w:val="22"/>
                <w:szCs w:val="22"/>
              </w:rPr>
              <w:t xml:space="preserve"> and other </w:t>
            </w:r>
            <w:r w:rsidRPr="009E1233" w:rsidR="0BECB4C3">
              <w:rPr>
                <w:sz w:val="22"/>
                <w:szCs w:val="22"/>
              </w:rPr>
              <w:t>complex projects.</w:t>
            </w:r>
          </w:p>
        </w:tc>
      </w:tr>
    </w:tbl>
    <w:bookmarkStart w:name="_Toc161693124" w:id="43"/>
    <w:p w:rsidR="00C6764A" w:rsidP="7DB1C2CE" w:rsidRDefault="00C6764A" w14:paraId="5C0A0580" w14:textId="443DE64C">
      <w:pPr>
        <w:pStyle w:val="Caption"/>
        <w:jc w:val="center"/>
      </w:pPr>
      <w:r>
        <w:fldChar w:fldCharType="begin"/>
      </w:r>
      <w:r>
        <w:instrText xml:space="preserve"> SEQ Table \* ARABIC </w:instrText>
      </w:r>
      <w:r w:rsidR="00DA271E">
        <w:fldChar w:fldCharType="separate"/>
      </w:r>
      <w:r>
        <w:fldChar w:fldCharType="end"/>
      </w:r>
      <w:r w:rsidR="526863E2">
        <w:t>Table</w:t>
      </w:r>
      <w:r w:rsidR="55CDCC7B">
        <w:t xml:space="preserve"> 3</w:t>
      </w:r>
      <w:r w:rsidR="526863E2">
        <w:t>:</w:t>
      </w:r>
      <w:r>
        <w:t xml:space="preserve"> Group </w:t>
      </w:r>
      <w:r w:rsidR="12092F7E">
        <w:t>’</w:t>
      </w:r>
      <w:proofErr w:type="gramStart"/>
      <w:r>
        <w:t>O</w:t>
      </w:r>
      <w:r w:rsidR="12092F7E">
        <w:t>‘</w:t>
      </w:r>
      <w:r>
        <w:t xml:space="preserve"> roles</w:t>
      </w:r>
      <w:bookmarkEnd w:id="43"/>
      <w:proofErr w:type="gramEnd"/>
    </w:p>
    <w:p w:rsidR="00621A7D" w:rsidP="032C2F8B" w:rsidRDefault="00743BD7" w14:paraId="4C3FDE83" w14:textId="045F6DF5">
      <w:pPr>
        <w:pStyle w:val="Heading2"/>
        <w:numPr>
          <w:ilvl w:val="0"/>
          <w:numId w:val="0"/>
        </w:numPr>
      </w:pPr>
      <w:bookmarkStart w:name="_Toc439012144" w:id="44"/>
      <w:bookmarkStart w:name="_Toc161753856" w:id="45"/>
      <w:r>
        <w:t>Key Activities</w:t>
      </w:r>
      <w:bookmarkEnd w:id="44"/>
      <w:bookmarkEnd w:id="45"/>
    </w:p>
    <w:p w:rsidR="00743BD7" w:rsidP="00743BD7" w:rsidRDefault="00CF67ED" w14:paraId="77B3380B" w14:textId="77B795F4">
      <w:pPr>
        <w:pStyle w:val="BodyText"/>
      </w:pPr>
      <w:r>
        <w:t xml:space="preserve">The </w:t>
      </w:r>
      <w:r w:rsidR="00A171BE">
        <w:t xml:space="preserve">schedule of activities is captured in the table below </w:t>
      </w:r>
      <w:r w:rsidR="00D952A7">
        <w:t xml:space="preserve">and have been identified based on analysis of the </w:t>
      </w:r>
      <w:r w:rsidR="00E425D1">
        <w:t>team’s</w:t>
      </w:r>
      <w:r w:rsidR="00D952A7">
        <w:t xml:space="preserve"> skills, </w:t>
      </w:r>
      <w:r w:rsidR="00C373A9">
        <w:t>interests,</w:t>
      </w:r>
      <w:r w:rsidR="00D952A7">
        <w:t xml:space="preserve"> and experience. </w:t>
      </w:r>
    </w:p>
    <w:tbl>
      <w:tblPr>
        <w:tblStyle w:val="TableGrid"/>
        <w:tblW w:w="9634" w:type="dxa"/>
        <w:tblLook w:val="04A0" w:firstRow="1" w:lastRow="0" w:firstColumn="1" w:lastColumn="0" w:noHBand="0" w:noVBand="1"/>
      </w:tblPr>
      <w:tblGrid>
        <w:gridCol w:w="598"/>
        <w:gridCol w:w="3083"/>
        <w:gridCol w:w="1756"/>
        <w:gridCol w:w="4197"/>
      </w:tblGrid>
      <w:tr w:rsidRPr="009E1233" w:rsidR="008673BE" w:rsidTr="00B7A0E4" w14:paraId="56D27FC5" w14:textId="77777777">
        <w:trPr>
          <w:trHeight w:val="300"/>
          <w:tblHeader/>
        </w:trPr>
        <w:tc>
          <w:tcPr>
            <w:tcW w:w="598" w:type="dxa"/>
            <w:shd w:val="clear" w:color="auto" w:fill="365F91" w:themeFill="accent1" w:themeFillShade="BF"/>
          </w:tcPr>
          <w:p w:rsidRPr="009E1233" w:rsidR="00C60C47" w:rsidP="009D0D4E" w:rsidRDefault="1AB6DFCC" w14:paraId="1CA00E6D" w14:textId="138F29C1">
            <w:pPr>
              <w:pStyle w:val="BodyText"/>
              <w:spacing w:before="0" w:after="0"/>
              <w:jc w:val="center"/>
              <w:rPr>
                <w:b/>
                <w:bCs/>
                <w:color w:val="FFFFFF" w:themeColor="background1"/>
                <w:sz w:val="22"/>
                <w:szCs w:val="22"/>
              </w:rPr>
            </w:pPr>
            <w:r w:rsidRPr="009E1233">
              <w:rPr>
                <w:b/>
                <w:bCs/>
                <w:color w:val="FFFFFF" w:themeColor="background1"/>
                <w:sz w:val="22"/>
                <w:szCs w:val="22"/>
              </w:rPr>
              <w:t>#</w:t>
            </w:r>
          </w:p>
        </w:tc>
        <w:tc>
          <w:tcPr>
            <w:tcW w:w="3083" w:type="dxa"/>
            <w:shd w:val="clear" w:color="auto" w:fill="365F91" w:themeFill="accent1" w:themeFillShade="BF"/>
          </w:tcPr>
          <w:p w:rsidRPr="009E1233" w:rsidR="00C60C47" w:rsidP="009D0D4E" w:rsidRDefault="1AB6DFCC" w14:paraId="36B6B526" w14:textId="0543FF26">
            <w:pPr>
              <w:pStyle w:val="BodyText"/>
              <w:spacing w:before="0" w:after="0"/>
              <w:jc w:val="center"/>
              <w:rPr>
                <w:b/>
                <w:bCs/>
                <w:color w:val="FFFFFF" w:themeColor="background1"/>
                <w:sz w:val="22"/>
                <w:szCs w:val="22"/>
              </w:rPr>
            </w:pPr>
            <w:r w:rsidRPr="009E1233">
              <w:rPr>
                <w:b/>
                <w:bCs/>
                <w:color w:val="FFFFFF" w:themeColor="background1"/>
                <w:sz w:val="22"/>
                <w:szCs w:val="22"/>
              </w:rPr>
              <w:t>Task</w:t>
            </w:r>
          </w:p>
        </w:tc>
        <w:tc>
          <w:tcPr>
            <w:tcW w:w="1756" w:type="dxa"/>
            <w:shd w:val="clear" w:color="auto" w:fill="365F91" w:themeFill="accent1" w:themeFillShade="BF"/>
          </w:tcPr>
          <w:p w:rsidRPr="009E1233" w:rsidR="00C60C47" w:rsidP="009D0D4E" w:rsidRDefault="3B071A56" w14:paraId="1A5051E4" w14:textId="607422B8">
            <w:pPr>
              <w:pStyle w:val="BodyText"/>
              <w:spacing w:before="0" w:after="0"/>
              <w:jc w:val="center"/>
              <w:rPr>
                <w:b/>
                <w:bCs/>
                <w:color w:val="FFFFFF" w:themeColor="background1"/>
                <w:sz w:val="22"/>
                <w:szCs w:val="22"/>
              </w:rPr>
            </w:pPr>
            <w:r w:rsidRPr="009E1233">
              <w:rPr>
                <w:b/>
                <w:bCs/>
                <w:color w:val="FFFFFF" w:themeColor="background1"/>
                <w:sz w:val="22"/>
                <w:szCs w:val="22"/>
              </w:rPr>
              <w:t>Team Role</w:t>
            </w:r>
          </w:p>
        </w:tc>
        <w:tc>
          <w:tcPr>
            <w:tcW w:w="4197" w:type="dxa"/>
            <w:shd w:val="clear" w:color="auto" w:fill="365F91" w:themeFill="accent1" w:themeFillShade="BF"/>
          </w:tcPr>
          <w:p w:rsidRPr="009E1233" w:rsidR="00C60C47" w:rsidP="009D0D4E" w:rsidRDefault="1AB6DFCC" w14:paraId="16625E90" w14:textId="78804CD7">
            <w:pPr>
              <w:pStyle w:val="BodyText"/>
              <w:spacing w:before="0" w:after="0"/>
              <w:jc w:val="center"/>
              <w:rPr>
                <w:b/>
                <w:bCs/>
                <w:color w:val="FFFFFF" w:themeColor="background1"/>
                <w:sz w:val="22"/>
                <w:szCs w:val="22"/>
              </w:rPr>
            </w:pPr>
            <w:r w:rsidRPr="009E1233">
              <w:rPr>
                <w:b/>
                <w:bCs/>
                <w:color w:val="FFFFFF" w:themeColor="background1"/>
                <w:sz w:val="22"/>
                <w:szCs w:val="22"/>
              </w:rPr>
              <w:t>Rationale</w:t>
            </w:r>
          </w:p>
        </w:tc>
      </w:tr>
      <w:tr w:rsidRPr="009E1233" w:rsidR="008673BE" w:rsidTr="00B7A0E4" w14:paraId="7FF02FD4" w14:textId="77777777">
        <w:trPr>
          <w:trHeight w:val="300"/>
        </w:trPr>
        <w:tc>
          <w:tcPr>
            <w:tcW w:w="598" w:type="dxa"/>
            <w:shd w:val="clear" w:color="auto" w:fill="DAEEF3" w:themeFill="accent5" w:themeFillTint="33"/>
          </w:tcPr>
          <w:p w:rsidRPr="009E1233" w:rsidR="00876502" w:rsidP="009D0D4E" w:rsidRDefault="1738F2DF" w14:paraId="6ED505BC" w14:textId="76419239">
            <w:pPr>
              <w:pStyle w:val="BodyText"/>
              <w:spacing w:before="0" w:after="0"/>
              <w:rPr>
                <w:b/>
                <w:bCs/>
                <w:sz w:val="22"/>
                <w:szCs w:val="22"/>
              </w:rPr>
            </w:pPr>
            <w:r w:rsidRPr="009E1233">
              <w:rPr>
                <w:b/>
                <w:bCs/>
                <w:sz w:val="22"/>
                <w:szCs w:val="22"/>
              </w:rPr>
              <w:t>1</w:t>
            </w:r>
          </w:p>
        </w:tc>
        <w:tc>
          <w:tcPr>
            <w:tcW w:w="9036" w:type="dxa"/>
            <w:gridSpan w:val="3"/>
            <w:shd w:val="clear" w:color="auto" w:fill="DAEEF3" w:themeFill="accent5" w:themeFillTint="33"/>
          </w:tcPr>
          <w:p w:rsidRPr="009E1233" w:rsidR="00876502" w:rsidP="009D0D4E" w:rsidRDefault="1738F2DF" w14:paraId="3E7DECBF" w14:textId="01714B57">
            <w:pPr>
              <w:pStyle w:val="BodyText"/>
              <w:spacing w:before="0" w:after="0"/>
              <w:rPr>
                <w:b/>
                <w:bCs/>
                <w:sz w:val="22"/>
                <w:szCs w:val="22"/>
              </w:rPr>
            </w:pPr>
            <w:r w:rsidRPr="009E1233">
              <w:rPr>
                <w:b/>
                <w:bCs/>
                <w:sz w:val="22"/>
                <w:szCs w:val="22"/>
              </w:rPr>
              <w:t>Business Problem Understanding</w:t>
            </w:r>
          </w:p>
        </w:tc>
      </w:tr>
      <w:tr w:rsidRPr="009E1233" w:rsidR="008673BE" w:rsidTr="00B7A0E4" w14:paraId="13D618EF" w14:textId="77777777">
        <w:trPr>
          <w:trHeight w:val="300"/>
        </w:trPr>
        <w:tc>
          <w:tcPr>
            <w:tcW w:w="598" w:type="dxa"/>
          </w:tcPr>
          <w:p w:rsidRPr="009E1233" w:rsidR="00C60C47" w:rsidP="009D0D4E" w:rsidRDefault="1AB6DFCC" w14:paraId="63B829C5" w14:textId="29C27E96">
            <w:pPr>
              <w:pStyle w:val="BodyText"/>
              <w:spacing w:before="0" w:after="0"/>
              <w:rPr>
                <w:sz w:val="22"/>
                <w:szCs w:val="22"/>
              </w:rPr>
            </w:pPr>
            <w:r w:rsidRPr="009E1233">
              <w:rPr>
                <w:sz w:val="22"/>
                <w:szCs w:val="22"/>
              </w:rPr>
              <w:t>1.1</w:t>
            </w:r>
          </w:p>
        </w:tc>
        <w:tc>
          <w:tcPr>
            <w:tcW w:w="3083" w:type="dxa"/>
          </w:tcPr>
          <w:p w:rsidRPr="009E1233" w:rsidR="00C60C47" w:rsidP="009D0D4E" w:rsidRDefault="1738F2DF" w14:paraId="2B27471B" w14:textId="2C9B9B46">
            <w:pPr>
              <w:pStyle w:val="BodyText"/>
              <w:spacing w:before="0" w:after="0"/>
              <w:rPr>
                <w:sz w:val="22"/>
                <w:szCs w:val="22"/>
              </w:rPr>
            </w:pPr>
            <w:r w:rsidRPr="009E1233">
              <w:rPr>
                <w:sz w:val="22"/>
                <w:szCs w:val="22"/>
              </w:rPr>
              <w:t xml:space="preserve">Research </w:t>
            </w:r>
            <w:r w:rsidRPr="009E1233" w:rsidR="256030EC">
              <w:rPr>
                <w:sz w:val="22"/>
                <w:szCs w:val="22"/>
              </w:rPr>
              <w:t>electricity market</w:t>
            </w:r>
            <w:r w:rsidRPr="009E1233" w:rsidR="2298CD23">
              <w:rPr>
                <w:sz w:val="22"/>
                <w:szCs w:val="22"/>
              </w:rPr>
              <w:t xml:space="preserve"> </w:t>
            </w:r>
          </w:p>
        </w:tc>
        <w:tc>
          <w:tcPr>
            <w:tcW w:w="1756" w:type="dxa"/>
          </w:tcPr>
          <w:p w:rsidRPr="009E1233" w:rsidR="00C60C47" w:rsidP="009D0D4E" w:rsidRDefault="59B2B888" w14:paraId="1CDF96CD" w14:textId="386AA63F">
            <w:pPr>
              <w:pStyle w:val="BodyText"/>
              <w:spacing w:before="0" w:after="0"/>
              <w:rPr>
                <w:sz w:val="22"/>
                <w:szCs w:val="22"/>
              </w:rPr>
            </w:pPr>
            <w:r w:rsidRPr="009E1233">
              <w:rPr>
                <w:sz w:val="22"/>
                <w:szCs w:val="22"/>
              </w:rPr>
              <w:t>All</w:t>
            </w:r>
          </w:p>
        </w:tc>
        <w:tc>
          <w:tcPr>
            <w:tcW w:w="4197" w:type="dxa"/>
          </w:tcPr>
          <w:p w:rsidRPr="009E1233" w:rsidR="00C60C47" w:rsidP="009D0D4E" w:rsidRDefault="2298CD23" w14:paraId="48A8EE98" w14:textId="02607BDA">
            <w:pPr>
              <w:pStyle w:val="BodyText"/>
              <w:spacing w:before="0" w:after="0"/>
              <w:rPr>
                <w:sz w:val="22"/>
                <w:szCs w:val="22"/>
              </w:rPr>
            </w:pPr>
            <w:r w:rsidRPr="009E1233">
              <w:rPr>
                <w:sz w:val="22"/>
                <w:szCs w:val="22"/>
              </w:rPr>
              <w:t>Build domain knowledge for team</w:t>
            </w:r>
          </w:p>
        </w:tc>
      </w:tr>
      <w:tr w:rsidRPr="009E1233" w:rsidR="008673BE" w:rsidTr="00B7A0E4" w14:paraId="3CC2A52D" w14:textId="77777777">
        <w:trPr>
          <w:trHeight w:val="300"/>
        </w:trPr>
        <w:tc>
          <w:tcPr>
            <w:tcW w:w="598" w:type="dxa"/>
          </w:tcPr>
          <w:p w:rsidRPr="009E1233" w:rsidR="224F2C82" w:rsidP="009D0D4E" w:rsidRDefault="69A48C7E" w14:paraId="7794267B" w14:textId="3EB9BA82">
            <w:pPr>
              <w:pStyle w:val="BodyText"/>
              <w:rPr>
                <w:sz w:val="22"/>
                <w:szCs w:val="22"/>
              </w:rPr>
            </w:pPr>
            <w:r w:rsidRPr="009E1233">
              <w:rPr>
                <w:sz w:val="22"/>
                <w:szCs w:val="22"/>
              </w:rPr>
              <w:t>1.2</w:t>
            </w:r>
          </w:p>
        </w:tc>
        <w:tc>
          <w:tcPr>
            <w:tcW w:w="3083" w:type="dxa"/>
          </w:tcPr>
          <w:p w:rsidRPr="009E1233" w:rsidR="224F2C82" w:rsidP="7DB1C2CE" w:rsidRDefault="69A48C7E" w14:paraId="3E31978F" w14:textId="740DF443">
            <w:pPr>
              <w:pStyle w:val="BodyText"/>
              <w:spacing w:before="0" w:after="0"/>
              <w:rPr>
                <w:sz w:val="22"/>
                <w:szCs w:val="22"/>
              </w:rPr>
            </w:pPr>
            <w:r w:rsidRPr="009E1233">
              <w:rPr>
                <w:sz w:val="22"/>
                <w:szCs w:val="22"/>
              </w:rPr>
              <w:t>Initial review of project statement</w:t>
            </w:r>
          </w:p>
        </w:tc>
        <w:tc>
          <w:tcPr>
            <w:tcW w:w="1756" w:type="dxa"/>
          </w:tcPr>
          <w:p w:rsidRPr="009E1233" w:rsidR="4F36B950" w:rsidP="009D0D4E" w:rsidRDefault="6518250C" w14:paraId="3B8C8270" w14:textId="548C045E">
            <w:pPr>
              <w:pStyle w:val="BodyText"/>
              <w:spacing w:before="0" w:after="0"/>
              <w:rPr>
                <w:sz w:val="22"/>
                <w:szCs w:val="22"/>
              </w:rPr>
            </w:pPr>
            <w:r w:rsidRPr="009E1233">
              <w:rPr>
                <w:sz w:val="22"/>
                <w:szCs w:val="22"/>
              </w:rPr>
              <w:t>All</w:t>
            </w:r>
          </w:p>
        </w:tc>
        <w:tc>
          <w:tcPr>
            <w:tcW w:w="4197" w:type="dxa"/>
          </w:tcPr>
          <w:p w:rsidRPr="009E1233" w:rsidR="54476258" w:rsidP="009D0D4E" w:rsidRDefault="72F352F0" w14:paraId="1A30F4B9" w14:textId="0AAA1892">
            <w:pPr>
              <w:pStyle w:val="BodyText"/>
              <w:spacing w:before="0" w:after="0"/>
              <w:rPr>
                <w:sz w:val="22"/>
                <w:szCs w:val="22"/>
              </w:rPr>
            </w:pPr>
            <w:r w:rsidRPr="009E1233">
              <w:rPr>
                <w:sz w:val="22"/>
                <w:szCs w:val="22"/>
              </w:rPr>
              <w:t>Initial project setup and problem statement definition.</w:t>
            </w:r>
          </w:p>
        </w:tc>
      </w:tr>
      <w:tr w:rsidRPr="009E1233" w:rsidR="008673BE" w:rsidTr="00B7A0E4" w14:paraId="71561F2B" w14:textId="77777777">
        <w:trPr>
          <w:trHeight w:val="300"/>
        </w:trPr>
        <w:tc>
          <w:tcPr>
            <w:tcW w:w="598" w:type="dxa"/>
            <w:shd w:val="clear" w:color="auto" w:fill="DAEEF3" w:themeFill="accent5" w:themeFillTint="33"/>
          </w:tcPr>
          <w:p w:rsidRPr="009E1233" w:rsidR="00872931" w:rsidP="009D0D4E" w:rsidRDefault="1C5985C1" w14:paraId="4CF5E8CE" w14:textId="1E62B981">
            <w:pPr>
              <w:pStyle w:val="BodyText"/>
              <w:spacing w:before="0" w:after="0"/>
              <w:rPr>
                <w:b/>
                <w:bCs/>
                <w:sz w:val="22"/>
                <w:szCs w:val="22"/>
              </w:rPr>
            </w:pPr>
            <w:r w:rsidRPr="009E1233">
              <w:rPr>
                <w:b/>
                <w:bCs/>
                <w:sz w:val="22"/>
                <w:szCs w:val="22"/>
              </w:rPr>
              <w:t>2</w:t>
            </w:r>
          </w:p>
        </w:tc>
        <w:tc>
          <w:tcPr>
            <w:tcW w:w="9036" w:type="dxa"/>
            <w:gridSpan w:val="3"/>
            <w:shd w:val="clear" w:color="auto" w:fill="DAEEF3" w:themeFill="accent5" w:themeFillTint="33"/>
          </w:tcPr>
          <w:p w:rsidRPr="009E1233" w:rsidR="00872931" w:rsidP="009D0D4E" w:rsidRDefault="1C5985C1" w14:paraId="7B186135" w14:textId="04A697D6">
            <w:pPr>
              <w:pStyle w:val="BodyText"/>
              <w:spacing w:before="0" w:after="0"/>
              <w:rPr>
                <w:b/>
                <w:bCs/>
                <w:sz w:val="22"/>
                <w:szCs w:val="22"/>
              </w:rPr>
            </w:pPr>
            <w:r w:rsidRPr="009E1233">
              <w:rPr>
                <w:b/>
                <w:bCs/>
                <w:sz w:val="22"/>
                <w:szCs w:val="22"/>
              </w:rPr>
              <w:t>Data Collection</w:t>
            </w:r>
          </w:p>
        </w:tc>
      </w:tr>
      <w:tr w:rsidRPr="009E1233" w:rsidR="008673BE" w:rsidTr="00B7A0E4" w14:paraId="324E7E41" w14:textId="77777777">
        <w:trPr>
          <w:trHeight w:val="300"/>
        </w:trPr>
        <w:tc>
          <w:tcPr>
            <w:tcW w:w="598" w:type="dxa"/>
          </w:tcPr>
          <w:p w:rsidRPr="009E1233" w:rsidR="00872931" w:rsidP="009D0D4E" w:rsidRDefault="1C5985C1" w14:paraId="4F593733" w14:textId="6781F12E">
            <w:pPr>
              <w:pStyle w:val="BodyText"/>
              <w:spacing w:before="0" w:after="0"/>
              <w:rPr>
                <w:sz w:val="22"/>
                <w:szCs w:val="22"/>
              </w:rPr>
            </w:pPr>
            <w:r w:rsidRPr="009E1233">
              <w:rPr>
                <w:sz w:val="22"/>
                <w:szCs w:val="22"/>
              </w:rPr>
              <w:t>2.1</w:t>
            </w:r>
          </w:p>
        </w:tc>
        <w:tc>
          <w:tcPr>
            <w:tcW w:w="3083" w:type="dxa"/>
          </w:tcPr>
          <w:p w:rsidRPr="009E1233" w:rsidR="00872931" w:rsidP="009D0D4E" w:rsidRDefault="1C5985C1" w14:paraId="2CA76EF4" w14:textId="5478EFA4">
            <w:pPr>
              <w:pStyle w:val="BodyText"/>
              <w:spacing w:before="0" w:after="0"/>
              <w:rPr>
                <w:sz w:val="22"/>
                <w:szCs w:val="22"/>
              </w:rPr>
            </w:pPr>
            <w:r w:rsidRPr="009E1233">
              <w:rPr>
                <w:sz w:val="22"/>
                <w:szCs w:val="22"/>
              </w:rPr>
              <w:t>Understand data requirements</w:t>
            </w:r>
          </w:p>
        </w:tc>
        <w:tc>
          <w:tcPr>
            <w:tcW w:w="1756" w:type="dxa"/>
          </w:tcPr>
          <w:p w:rsidRPr="009E1233" w:rsidR="00872931" w:rsidP="009D0D4E" w:rsidRDefault="02D8A69A" w14:paraId="2E584ECC" w14:textId="3C0BE250">
            <w:pPr>
              <w:pStyle w:val="BodyText"/>
              <w:spacing w:before="0" w:after="0"/>
              <w:rPr>
                <w:sz w:val="22"/>
                <w:szCs w:val="22"/>
              </w:rPr>
            </w:pPr>
            <w:r w:rsidRPr="009E1233">
              <w:rPr>
                <w:sz w:val="22"/>
                <w:szCs w:val="22"/>
              </w:rPr>
              <w:t>All</w:t>
            </w:r>
          </w:p>
        </w:tc>
        <w:tc>
          <w:tcPr>
            <w:tcW w:w="4197" w:type="dxa"/>
          </w:tcPr>
          <w:p w:rsidRPr="009E1233" w:rsidR="00872931" w:rsidP="009D0D4E" w:rsidRDefault="67CFACBE" w14:paraId="0CD3BEE1" w14:textId="7D0158F0">
            <w:pPr>
              <w:pStyle w:val="BodyText"/>
              <w:spacing w:before="0" w:after="0"/>
              <w:rPr>
                <w:sz w:val="22"/>
                <w:szCs w:val="22"/>
              </w:rPr>
            </w:pPr>
            <w:r w:rsidRPr="009E1233">
              <w:rPr>
                <w:sz w:val="22"/>
                <w:szCs w:val="22"/>
              </w:rPr>
              <w:t xml:space="preserve">Define data gaps and formulate </w:t>
            </w:r>
            <w:r w:rsidRPr="009E1233" w:rsidR="19F51FCF">
              <w:rPr>
                <w:sz w:val="22"/>
                <w:szCs w:val="22"/>
              </w:rPr>
              <w:t xml:space="preserve">data </w:t>
            </w:r>
            <w:r w:rsidRPr="009E1233">
              <w:rPr>
                <w:sz w:val="22"/>
                <w:szCs w:val="22"/>
              </w:rPr>
              <w:t>ingestion plan</w:t>
            </w:r>
          </w:p>
        </w:tc>
      </w:tr>
      <w:tr w:rsidRPr="009E1233" w:rsidR="008673BE" w:rsidTr="00B7A0E4" w14:paraId="046587D3" w14:textId="77777777">
        <w:trPr>
          <w:trHeight w:val="300"/>
        </w:trPr>
        <w:tc>
          <w:tcPr>
            <w:tcW w:w="598" w:type="dxa"/>
          </w:tcPr>
          <w:p w:rsidRPr="009E1233" w:rsidR="00872931" w:rsidP="009D0D4E" w:rsidRDefault="230FE5E5" w14:paraId="682B0733" w14:textId="6FB0820C">
            <w:pPr>
              <w:pStyle w:val="BodyText"/>
              <w:spacing w:before="0" w:after="0"/>
              <w:rPr>
                <w:sz w:val="22"/>
                <w:szCs w:val="22"/>
              </w:rPr>
            </w:pPr>
            <w:r w:rsidRPr="009E1233">
              <w:rPr>
                <w:sz w:val="22"/>
                <w:szCs w:val="22"/>
              </w:rPr>
              <w:t>2.2</w:t>
            </w:r>
          </w:p>
        </w:tc>
        <w:tc>
          <w:tcPr>
            <w:tcW w:w="3083" w:type="dxa"/>
          </w:tcPr>
          <w:p w:rsidRPr="009E1233" w:rsidR="00872931" w:rsidP="009D0D4E" w:rsidRDefault="39927EDB" w14:paraId="55C00E50" w14:textId="73EA9E68">
            <w:pPr>
              <w:pStyle w:val="BodyText"/>
              <w:spacing w:before="0" w:after="0"/>
              <w:rPr>
                <w:sz w:val="22"/>
                <w:szCs w:val="22"/>
              </w:rPr>
            </w:pPr>
            <w:r w:rsidRPr="009E1233">
              <w:rPr>
                <w:sz w:val="22"/>
                <w:szCs w:val="22"/>
              </w:rPr>
              <w:t xml:space="preserve">Collate data </w:t>
            </w:r>
          </w:p>
        </w:tc>
        <w:tc>
          <w:tcPr>
            <w:tcW w:w="1756" w:type="dxa"/>
          </w:tcPr>
          <w:p w:rsidRPr="009E1233" w:rsidR="00872931" w:rsidP="009D0D4E" w:rsidRDefault="3B071A56" w14:paraId="43F1E449" w14:textId="3A012549">
            <w:pPr>
              <w:pStyle w:val="BodyText"/>
              <w:spacing w:before="0" w:after="0"/>
              <w:rPr>
                <w:sz w:val="22"/>
                <w:szCs w:val="22"/>
              </w:rPr>
            </w:pPr>
            <w:r w:rsidRPr="009E1233">
              <w:rPr>
                <w:sz w:val="22"/>
                <w:szCs w:val="22"/>
              </w:rPr>
              <w:t>DE</w:t>
            </w:r>
          </w:p>
        </w:tc>
        <w:tc>
          <w:tcPr>
            <w:tcW w:w="4197" w:type="dxa"/>
          </w:tcPr>
          <w:p w:rsidRPr="009E1233" w:rsidR="00872931" w:rsidP="009D0D4E" w:rsidRDefault="22EEBD33" w14:paraId="31CF9A77" w14:textId="1EC3CD10">
            <w:pPr>
              <w:pStyle w:val="BodyText"/>
              <w:spacing w:before="0" w:after="0"/>
              <w:rPr>
                <w:sz w:val="22"/>
                <w:szCs w:val="22"/>
              </w:rPr>
            </w:pPr>
            <w:r w:rsidRPr="009E1233">
              <w:rPr>
                <w:sz w:val="22"/>
                <w:szCs w:val="22"/>
              </w:rPr>
              <w:t>Needs to understand methods of accessing data</w:t>
            </w:r>
            <w:r w:rsidRPr="009E1233" w:rsidR="1D6748D5">
              <w:rPr>
                <w:sz w:val="22"/>
                <w:szCs w:val="22"/>
              </w:rPr>
              <w:t xml:space="preserve"> for ingestion pipeline.</w:t>
            </w:r>
          </w:p>
        </w:tc>
      </w:tr>
      <w:tr w:rsidRPr="009E1233" w:rsidR="008673BE" w:rsidTr="00B7A0E4" w14:paraId="7EE86A08" w14:textId="77777777">
        <w:trPr>
          <w:trHeight w:val="300"/>
        </w:trPr>
        <w:tc>
          <w:tcPr>
            <w:tcW w:w="598" w:type="dxa"/>
            <w:shd w:val="clear" w:color="auto" w:fill="DAEEF3" w:themeFill="accent5" w:themeFillTint="33"/>
          </w:tcPr>
          <w:p w:rsidRPr="009E1233" w:rsidR="003A3D11" w:rsidP="009D0D4E" w:rsidRDefault="2103205C" w14:paraId="4F791A05" w14:textId="528D9586">
            <w:pPr>
              <w:pStyle w:val="BodyText"/>
              <w:spacing w:before="0" w:after="0"/>
              <w:rPr>
                <w:b/>
                <w:bCs/>
                <w:sz w:val="22"/>
                <w:szCs w:val="22"/>
              </w:rPr>
            </w:pPr>
            <w:r w:rsidRPr="009E1233">
              <w:rPr>
                <w:b/>
                <w:bCs/>
                <w:sz w:val="22"/>
                <w:szCs w:val="22"/>
              </w:rPr>
              <w:t>3</w:t>
            </w:r>
          </w:p>
        </w:tc>
        <w:tc>
          <w:tcPr>
            <w:tcW w:w="9036" w:type="dxa"/>
            <w:gridSpan w:val="3"/>
            <w:shd w:val="clear" w:color="auto" w:fill="DAEEF3" w:themeFill="accent5" w:themeFillTint="33"/>
          </w:tcPr>
          <w:p w:rsidRPr="009E1233" w:rsidR="003A3D11" w:rsidP="009D0D4E" w:rsidRDefault="2103205C" w14:paraId="750FEC48" w14:textId="51C11862">
            <w:pPr>
              <w:pStyle w:val="BodyText"/>
              <w:spacing w:before="0" w:after="0"/>
              <w:rPr>
                <w:b/>
                <w:bCs/>
                <w:sz w:val="22"/>
                <w:szCs w:val="22"/>
              </w:rPr>
            </w:pPr>
            <w:r w:rsidRPr="009E1233">
              <w:rPr>
                <w:b/>
                <w:bCs/>
                <w:sz w:val="22"/>
                <w:szCs w:val="22"/>
              </w:rPr>
              <w:t>Data Preparation</w:t>
            </w:r>
          </w:p>
        </w:tc>
      </w:tr>
      <w:tr w:rsidRPr="009E1233" w:rsidR="008673BE" w:rsidTr="003B3A9C" w14:paraId="734C5609" w14:textId="77777777">
        <w:trPr>
          <w:trHeight w:val="465"/>
        </w:trPr>
        <w:tc>
          <w:tcPr>
            <w:tcW w:w="598" w:type="dxa"/>
          </w:tcPr>
          <w:p w:rsidRPr="009E1233" w:rsidR="003A3D11" w:rsidP="009D0D4E" w:rsidRDefault="2103205C" w14:paraId="2CA1765E" w14:textId="2E88FD95">
            <w:pPr>
              <w:pStyle w:val="BodyText"/>
              <w:spacing w:before="0" w:after="0"/>
              <w:rPr>
                <w:sz w:val="22"/>
                <w:szCs w:val="22"/>
              </w:rPr>
            </w:pPr>
            <w:r w:rsidRPr="009E1233">
              <w:rPr>
                <w:sz w:val="22"/>
                <w:szCs w:val="22"/>
              </w:rPr>
              <w:t>3.1</w:t>
            </w:r>
          </w:p>
        </w:tc>
        <w:tc>
          <w:tcPr>
            <w:tcW w:w="3083" w:type="dxa"/>
          </w:tcPr>
          <w:p w:rsidRPr="009E1233" w:rsidR="003A3D11" w:rsidP="009D0D4E" w:rsidRDefault="2103205C" w14:paraId="4946BAF5" w14:textId="3E1FFC9A">
            <w:pPr>
              <w:pStyle w:val="BodyText"/>
              <w:spacing w:before="0" w:after="0"/>
              <w:rPr>
                <w:sz w:val="22"/>
                <w:szCs w:val="22"/>
              </w:rPr>
            </w:pPr>
            <w:r w:rsidRPr="009E1233">
              <w:rPr>
                <w:sz w:val="22"/>
                <w:szCs w:val="22"/>
              </w:rPr>
              <w:t xml:space="preserve">Ingestion jobs </w:t>
            </w:r>
          </w:p>
        </w:tc>
        <w:tc>
          <w:tcPr>
            <w:tcW w:w="1756" w:type="dxa"/>
          </w:tcPr>
          <w:p w:rsidRPr="009E1233" w:rsidR="003A3D11" w:rsidP="009D0D4E" w:rsidRDefault="3B071A56" w14:paraId="397F156E" w14:textId="0644F4EC">
            <w:pPr>
              <w:pStyle w:val="BodyText"/>
              <w:spacing w:before="0" w:after="0"/>
              <w:rPr>
                <w:sz w:val="22"/>
                <w:szCs w:val="22"/>
              </w:rPr>
            </w:pPr>
            <w:r w:rsidRPr="009E1233">
              <w:rPr>
                <w:sz w:val="22"/>
                <w:szCs w:val="22"/>
              </w:rPr>
              <w:t>DE / D</w:t>
            </w:r>
            <w:r w:rsidRPr="009E1233" w:rsidR="3C5C6BDD">
              <w:rPr>
                <w:sz w:val="22"/>
                <w:szCs w:val="22"/>
              </w:rPr>
              <w:t>S</w:t>
            </w:r>
            <w:r w:rsidRPr="009E1233">
              <w:rPr>
                <w:sz w:val="22"/>
                <w:szCs w:val="22"/>
              </w:rPr>
              <w:t xml:space="preserve"> </w:t>
            </w:r>
          </w:p>
        </w:tc>
        <w:tc>
          <w:tcPr>
            <w:tcW w:w="4197" w:type="dxa"/>
          </w:tcPr>
          <w:p w:rsidRPr="009E1233" w:rsidR="003A3D11" w:rsidP="009D0D4E" w:rsidRDefault="1C348ED5" w14:paraId="5B66014A" w14:textId="40BDA70E">
            <w:pPr>
              <w:pStyle w:val="BodyText"/>
              <w:spacing w:before="0" w:after="0"/>
              <w:rPr>
                <w:sz w:val="22"/>
                <w:szCs w:val="22"/>
              </w:rPr>
            </w:pPr>
            <w:r w:rsidRPr="009E1233">
              <w:rPr>
                <w:sz w:val="22"/>
                <w:szCs w:val="22"/>
              </w:rPr>
              <w:t>Develop ingestion jobs</w:t>
            </w:r>
            <w:r w:rsidRPr="009E1233" w:rsidR="5DC56BB0">
              <w:rPr>
                <w:sz w:val="22"/>
                <w:szCs w:val="22"/>
              </w:rPr>
              <w:t xml:space="preserve"> into platform.</w:t>
            </w:r>
          </w:p>
        </w:tc>
      </w:tr>
      <w:tr w:rsidRPr="009E1233" w:rsidR="008673BE" w:rsidTr="00B7A0E4" w14:paraId="2EEA433D" w14:textId="77777777">
        <w:trPr>
          <w:trHeight w:val="300"/>
        </w:trPr>
        <w:tc>
          <w:tcPr>
            <w:tcW w:w="598" w:type="dxa"/>
          </w:tcPr>
          <w:p w:rsidRPr="009E1233" w:rsidR="003A3D11" w:rsidP="009D0D4E" w:rsidRDefault="3D6304D2" w14:paraId="798E044F" w14:textId="0B3C2795">
            <w:pPr>
              <w:pStyle w:val="BodyText"/>
              <w:spacing w:before="0" w:after="0"/>
              <w:rPr>
                <w:sz w:val="22"/>
                <w:szCs w:val="22"/>
              </w:rPr>
            </w:pPr>
            <w:r w:rsidRPr="009E1233">
              <w:rPr>
                <w:sz w:val="22"/>
                <w:szCs w:val="22"/>
              </w:rPr>
              <w:t>3.2</w:t>
            </w:r>
          </w:p>
        </w:tc>
        <w:tc>
          <w:tcPr>
            <w:tcW w:w="3083" w:type="dxa"/>
          </w:tcPr>
          <w:p w:rsidRPr="009E1233" w:rsidR="003A3D11" w:rsidP="009D0D4E" w:rsidRDefault="2103205C" w14:paraId="58484E46" w14:textId="1EB0F858">
            <w:pPr>
              <w:pStyle w:val="BodyText"/>
              <w:spacing w:before="0" w:after="0"/>
              <w:rPr>
                <w:sz w:val="22"/>
                <w:szCs w:val="22"/>
              </w:rPr>
            </w:pPr>
            <w:r w:rsidRPr="009E1233">
              <w:rPr>
                <w:sz w:val="22"/>
                <w:szCs w:val="22"/>
              </w:rPr>
              <w:t>Data cleansing</w:t>
            </w:r>
            <w:r w:rsidRPr="009E1233" w:rsidR="7DA180F3">
              <w:rPr>
                <w:sz w:val="22"/>
                <w:szCs w:val="22"/>
              </w:rPr>
              <w:t>, scrubbing</w:t>
            </w:r>
          </w:p>
        </w:tc>
        <w:tc>
          <w:tcPr>
            <w:tcW w:w="1756" w:type="dxa"/>
          </w:tcPr>
          <w:p w:rsidRPr="009E1233" w:rsidR="003A3D11" w:rsidP="009D0D4E" w:rsidRDefault="3C5C6BDD" w14:paraId="68EFABC5" w14:textId="5011D063">
            <w:pPr>
              <w:pStyle w:val="BodyText"/>
              <w:spacing w:before="0" w:after="0"/>
              <w:rPr>
                <w:sz w:val="22"/>
                <w:szCs w:val="22"/>
              </w:rPr>
            </w:pPr>
            <w:r w:rsidRPr="009E1233">
              <w:rPr>
                <w:sz w:val="22"/>
                <w:szCs w:val="22"/>
              </w:rPr>
              <w:t xml:space="preserve">DE / DS </w:t>
            </w:r>
          </w:p>
        </w:tc>
        <w:tc>
          <w:tcPr>
            <w:tcW w:w="4197" w:type="dxa"/>
          </w:tcPr>
          <w:p w:rsidRPr="009E1233" w:rsidR="003A3D11" w:rsidP="009D0D4E" w:rsidRDefault="464737DC" w14:paraId="4D9D8453" w14:textId="79307DEA">
            <w:pPr>
              <w:pStyle w:val="BodyText"/>
              <w:spacing w:before="0" w:after="0"/>
              <w:rPr>
                <w:sz w:val="22"/>
                <w:szCs w:val="22"/>
              </w:rPr>
            </w:pPr>
            <w:r w:rsidRPr="009E1233">
              <w:rPr>
                <w:sz w:val="22"/>
                <w:szCs w:val="22"/>
              </w:rPr>
              <w:t xml:space="preserve">Tools and techniques for data </w:t>
            </w:r>
            <w:r w:rsidRPr="009E1233" w:rsidR="71E49CD4">
              <w:rPr>
                <w:sz w:val="22"/>
                <w:szCs w:val="22"/>
              </w:rPr>
              <w:t>cleansing</w:t>
            </w:r>
            <w:r w:rsidRPr="009E1233">
              <w:rPr>
                <w:sz w:val="22"/>
                <w:szCs w:val="22"/>
              </w:rPr>
              <w:t xml:space="preserve"> and scrubbing</w:t>
            </w:r>
            <w:r w:rsidRPr="009E1233" w:rsidR="03DDAEB7">
              <w:rPr>
                <w:sz w:val="22"/>
                <w:szCs w:val="22"/>
              </w:rPr>
              <w:t xml:space="preserve"> </w:t>
            </w:r>
            <w:r w:rsidRPr="009E1233" w:rsidR="71E49CD4">
              <w:rPr>
                <w:sz w:val="22"/>
                <w:szCs w:val="22"/>
              </w:rPr>
              <w:t>employed.</w:t>
            </w:r>
          </w:p>
        </w:tc>
      </w:tr>
      <w:tr w:rsidRPr="009E1233" w:rsidR="008673BE" w:rsidTr="00B7A0E4" w14:paraId="0211703E" w14:textId="77777777">
        <w:trPr>
          <w:trHeight w:val="300"/>
        </w:trPr>
        <w:tc>
          <w:tcPr>
            <w:tcW w:w="598" w:type="dxa"/>
          </w:tcPr>
          <w:p w:rsidRPr="009E1233" w:rsidR="00AC76D8" w:rsidP="009D0D4E" w:rsidRDefault="3D6304D2" w14:paraId="6E3298F0" w14:textId="7C00ABDD">
            <w:pPr>
              <w:pStyle w:val="BodyText"/>
              <w:spacing w:before="0" w:after="0"/>
              <w:rPr>
                <w:sz w:val="22"/>
                <w:szCs w:val="22"/>
              </w:rPr>
            </w:pPr>
            <w:r w:rsidRPr="009E1233">
              <w:rPr>
                <w:sz w:val="22"/>
                <w:szCs w:val="22"/>
              </w:rPr>
              <w:t>3.3</w:t>
            </w:r>
          </w:p>
        </w:tc>
        <w:tc>
          <w:tcPr>
            <w:tcW w:w="3083" w:type="dxa"/>
          </w:tcPr>
          <w:p w:rsidRPr="009E1233" w:rsidR="00AC76D8" w:rsidP="009D0D4E" w:rsidRDefault="6A48737D" w14:paraId="26222C52" w14:textId="4DA7617D">
            <w:pPr>
              <w:pStyle w:val="BodyText"/>
              <w:spacing w:before="0" w:after="0"/>
              <w:rPr>
                <w:sz w:val="22"/>
                <w:szCs w:val="22"/>
              </w:rPr>
            </w:pPr>
            <w:r w:rsidRPr="009E1233">
              <w:rPr>
                <w:sz w:val="22"/>
                <w:szCs w:val="22"/>
              </w:rPr>
              <w:t>Outlier remediation</w:t>
            </w:r>
          </w:p>
        </w:tc>
        <w:tc>
          <w:tcPr>
            <w:tcW w:w="1756" w:type="dxa"/>
          </w:tcPr>
          <w:p w:rsidRPr="009E1233" w:rsidR="00AC76D8" w:rsidP="009D0D4E" w:rsidRDefault="3C5C6BDD" w14:paraId="080B064E" w14:textId="12C8A677">
            <w:pPr>
              <w:pStyle w:val="BodyText"/>
              <w:spacing w:before="0" w:after="0"/>
              <w:rPr>
                <w:sz w:val="22"/>
                <w:szCs w:val="22"/>
              </w:rPr>
            </w:pPr>
            <w:r w:rsidRPr="009E1233">
              <w:rPr>
                <w:sz w:val="22"/>
                <w:szCs w:val="22"/>
              </w:rPr>
              <w:t>DE / DS / BA</w:t>
            </w:r>
          </w:p>
        </w:tc>
        <w:tc>
          <w:tcPr>
            <w:tcW w:w="4197" w:type="dxa"/>
          </w:tcPr>
          <w:p w:rsidRPr="009E1233" w:rsidR="00AC76D8" w:rsidP="009D0D4E" w:rsidRDefault="00AC76D8" w14:paraId="29FDA0E0" w14:textId="77777777">
            <w:pPr>
              <w:pStyle w:val="BodyText"/>
              <w:spacing w:before="0" w:after="0"/>
              <w:rPr>
                <w:sz w:val="22"/>
                <w:szCs w:val="22"/>
              </w:rPr>
            </w:pPr>
          </w:p>
        </w:tc>
      </w:tr>
      <w:tr w:rsidRPr="009E1233" w:rsidR="008673BE" w:rsidTr="00B7A0E4" w14:paraId="53BD21A9" w14:textId="77777777">
        <w:trPr>
          <w:trHeight w:val="300"/>
        </w:trPr>
        <w:tc>
          <w:tcPr>
            <w:tcW w:w="598" w:type="dxa"/>
          </w:tcPr>
          <w:p w:rsidRPr="009E1233" w:rsidR="00AC76D8" w:rsidP="009D0D4E" w:rsidRDefault="3D6304D2" w14:paraId="4C87F301" w14:textId="7DDC1973">
            <w:pPr>
              <w:pStyle w:val="BodyText"/>
              <w:spacing w:before="0" w:after="0"/>
              <w:rPr>
                <w:sz w:val="22"/>
                <w:szCs w:val="22"/>
              </w:rPr>
            </w:pPr>
            <w:r w:rsidRPr="009E1233">
              <w:rPr>
                <w:sz w:val="22"/>
                <w:szCs w:val="22"/>
              </w:rPr>
              <w:t>3.4</w:t>
            </w:r>
          </w:p>
        </w:tc>
        <w:tc>
          <w:tcPr>
            <w:tcW w:w="3083" w:type="dxa"/>
          </w:tcPr>
          <w:p w:rsidRPr="009E1233" w:rsidR="00AC76D8" w:rsidP="009D0D4E" w:rsidRDefault="3D6304D2" w14:paraId="16824DE0" w14:textId="3D223D95">
            <w:pPr>
              <w:pStyle w:val="BodyText"/>
              <w:spacing w:before="0" w:after="0"/>
              <w:rPr>
                <w:sz w:val="22"/>
                <w:szCs w:val="22"/>
              </w:rPr>
            </w:pPr>
            <w:r w:rsidRPr="009E1233">
              <w:rPr>
                <w:sz w:val="22"/>
                <w:szCs w:val="22"/>
              </w:rPr>
              <w:t>Standardize</w:t>
            </w:r>
            <w:r w:rsidRPr="009E1233" w:rsidR="6A48737D">
              <w:rPr>
                <w:sz w:val="22"/>
                <w:szCs w:val="22"/>
              </w:rPr>
              <w:t xml:space="preserve"> data format</w:t>
            </w:r>
          </w:p>
        </w:tc>
        <w:tc>
          <w:tcPr>
            <w:tcW w:w="1756" w:type="dxa"/>
          </w:tcPr>
          <w:p w:rsidRPr="009E1233" w:rsidR="00AC76D8" w:rsidP="009D0D4E" w:rsidRDefault="3C5C6BDD" w14:paraId="1FF23C0E" w14:textId="01B7FA94">
            <w:pPr>
              <w:pStyle w:val="BodyText"/>
              <w:spacing w:before="0" w:after="0"/>
              <w:rPr>
                <w:sz w:val="22"/>
                <w:szCs w:val="22"/>
              </w:rPr>
            </w:pPr>
            <w:r w:rsidRPr="009E1233">
              <w:rPr>
                <w:sz w:val="22"/>
                <w:szCs w:val="22"/>
              </w:rPr>
              <w:t>DE / DS</w:t>
            </w:r>
          </w:p>
        </w:tc>
        <w:tc>
          <w:tcPr>
            <w:tcW w:w="4197" w:type="dxa"/>
          </w:tcPr>
          <w:p w:rsidRPr="009E1233" w:rsidR="00AC76D8" w:rsidP="009D0D4E" w:rsidRDefault="71E49CD4" w14:paraId="2AF6A8F9" w14:textId="6578D86F">
            <w:pPr>
              <w:pStyle w:val="BodyText"/>
              <w:spacing w:before="0" w:after="0"/>
              <w:rPr>
                <w:sz w:val="22"/>
                <w:szCs w:val="22"/>
              </w:rPr>
            </w:pPr>
            <w:r w:rsidRPr="009E1233">
              <w:rPr>
                <w:sz w:val="22"/>
                <w:szCs w:val="22"/>
              </w:rPr>
              <w:t xml:space="preserve">Conformed data </w:t>
            </w:r>
            <w:r w:rsidRPr="009E1233" w:rsidR="5F483686">
              <w:rPr>
                <w:sz w:val="22"/>
                <w:szCs w:val="22"/>
              </w:rPr>
              <w:t>required for modelling.</w:t>
            </w:r>
          </w:p>
        </w:tc>
      </w:tr>
      <w:tr w:rsidRPr="009E1233" w:rsidR="008673BE" w:rsidTr="00B7A0E4" w14:paraId="1550F187" w14:textId="77777777">
        <w:trPr>
          <w:trHeight w:val="300"/>
        </w:trPr>
        <w:tc>
          <w:tcPr>
            <w:tcW w:w="598" w:type="dxa"/>
            <w:shd w:val="clear" w:color="auto" w:fill="DAEEF3" w:themeFill="accent5" w:themeFillTint="33"/>
          </w:tcPr>
          <w:p w:rsidRPr="009E1233" w:rsidR="00CE0F06" w:rsidP="009D0D4E" w:rsidRDefault="230BC119" w14:paraId="10F6CF3F" w14:textId="101B4768">
            <w:pPr>
              <w:pStyle w:val="BodyText"/>
              <w:spacing w:before="0" w:after="0"/>
              <w:rPr>
                <w:b/>
                <w:bCs/>
                <w:sz w:val="22"/>
                <w:szCs w:val="22"/>
              </w:rPr>
            </w:pPr>
            <w:r w:rsidRPr="009E1233">
              <w:rPr>
                <w:b/>
                <w:bCs/>
                <w:sz w:val="22"/>
                <w:szCs w:val="22"/>
              </w:rPr>
              <w:t>4</w:t>
            </w:r>
          </w:p>
        </w:tc>
        <w:tc>
          <w:tcPr>
            <w:tcW w:w="9036" w:type="dxa"/>
            <w:gridSpan w:val="3"/>
            <w:shd w:val="clear" w:color="auto" w:fill="DAEEF3" w:themeFill="accent5" w:themeFillTint="33"/>
          </w:tcPr>
          <w:p w:rsidRPr="009E1233" w:rsidR="00CE0F06" w:rsidP="009D0D4E" w:rsidRDefault="230BC119" w14:paraId="03A2BD9D" w14:textId="336345E1">
            <w:pPr>
              <w:pStyle w:val="BodyText"/>
              <w:spacing w:before="0" w:after="0"/>
              <w:rPr>
                <w:b/>
                <w:bCs/>
                <w:sz w:val="22"/>
                <w:szCs w:val="22"/>
              </w:rPr>
            </w:pPr>
            <w:r w:rsidRPr="009E1233">
              <w:rPr>
                <w:b/>
                <w:bCs/>
                <w:sz w:val="22"/>
                <w:szCs w:val="22"/>
              </w:rPr>
              <w:t>Modelling</w:t>
            </w:r>
          </w:p>
        </w:tc>
      </w:tr>
      <w:tr w:rsidRPr="009E1233" w:rsidR="008673BE" w:rsidTr="00B7A0E4" w14:paraId="0BCDBC6C" w14:textId="77777777">
        <w:trPr>
          <w:trHeight w:val="300"/>
        </w:trPr>
        <w:tc>
          <w:tcPr>
            <w:tcW w:w="598" w:type="dxa"/>
          </w:tcPr>
          <w:p w:rsidRPr="009E1233" w:rsidR="00C60C47" w:rsidP="009D0D4E" w:rsidRDefault="765E86C9" w14:paraId="0E58A051" w14:textId="055D7D25">
            <w:pPr>
              <w:pStyle w:val="BodyText"/>
              <w:spacing w:before="0" w:after="0"/>
              <w:rPr>
                <w:sz w:val="22"/>
                <w:szCs w:val="22"/>
              </w:rPr>
            </w:pPr>
            <w:r w:rsidRPr="009E1233">
              <w:rPr>
                <w:sz w:val="22"/>
                <w:szCs w:val="22"/>
              </w:rPr>
              <w:t>4.1</w:t>
            </w:r>
          </w:p>
        </w:tc>
        <w:tc>
          <w:tcPr>
            <w:tcW w:w="3083" w:type="dxa"/>
          </w:tcPr>
          <w:p w:rsidRPr="009E1233" w:rsidR="00C60C47" w:rsidP="009D0D4E" w:rsidRDefault="765E86C9" w14:paraId="3538BA0E" w14:textId="3716B0A7">
            <w:pPr>
              <w:pStyle w:val="BodyText"/>
              <w:spacing w:before="0" w:after="0"/>
              <w:rPr>
                <w:sz w:val="22"/>
                <w:szCs w:val="22"/>
              </w:rPr>
            </w:pPr>
            <w:r w:rsidRPr="009E1233">
              <w:rPr>
                <w:sz w:val="22"/>
                <w:szCs w:val="22"/>
              </w:rPr>
              <w:t>Explanatory Analysis</w:t>
            </w:r>
          </w:p>
        </w:tc>
        <w:tc>
          <w:tcPr>
            <w:tcW w:w="1756" w:type="dxa"/>
          </w:tcPr>
          <w:p w:rsidRPr="009E1233" w:rsidR="00C60C47" w:rsidP="009D0D4E" w:rsidRDefault="1338BDA3" w14:paraId="5C467C62" w14:textId="3F3D04B3">
            <w:pPr>
              <w:pStyle w:val="BodyText"/>
              <w:spacing w:before="0" w:after="0"/>
              <w:rPr>
                <w:sz w:val="22"/>
                <w:szCs w:val="22"/>
              </w:rPr>
            </w:pPr>
            <w:r w:rsidRPr="009E1233">
              <w:rPr>
                <w:sz w:val="22"/>
                <w:szCs w:val="22"/>
              </w:rPr>
              <w:t>All</w:t>
            </w:r>
          </w:p>
        </w:tc>
        <w:tc>
          <w:tcPr>
            <w:tcW w:w="4197" w:type="dxa"/>
          </w:tcPr>
          <w:p w:rsidRPr="009E1233" w:rsidR="00C60C47" w:rsidP="009D0D4E" w:rsidRDefault="70B38DC0" w14:paraId="171E9884" w14:textId="65FA9C16">
            <w:pPr>
              <w:pStyle w:val="BodyText"/>
              <w:spacing w:before="0" w:after="0"/>
              <w:rPr>
                <w:sz w:val="22"/>
                <w:szCs w:val="22"/>
              </w:rPr>
            </w:pPr>
            <w:r w:rsidRPr="009E1233">
              <w:rPr>
                <w:sz w:val="22"/>
                <w:szCs w:val="22"/>
              </w:rPr>
              <w:t xml:space="preserve">Different perspectives brought by </w:t>
            </w:r>
            <w:r w:rsidRPr="009E1233" w:rsidR="0C29DF25">
              <w:rPr>
                <w:sz w:val="22"/>
                <w:szCs w:val="22"/>
              </w:rPr>
              <w:t>experienced team members.</w:t>
            </w:r>
          </w:p>
        </w:tc>
      </w:tr>
      <w:tr w:rsidRPr="009E1233" w:rsidR="008673BE" w:rsidTr="00B7A0E4" w14:paraId="169CE1A8" w14:textId="77777777">
        <w:trPr>
          <w:trHeight w:val="300"/>
        </w:trPr>
        <w:tc>
          <w:tcPr>
            <w:tcW w:w="598" w:type="dxa"/>
          </w:tcPr>
          <w:p w:rsidRPr="009E1233" w:rsidR="00C60C47" w:rsidP="009D0D4E" w:rsidRDefault="43F1516A" w14:paraId="64FDBA05" w14:textId="5BAA9742">
            <w:pPr>
              <w:pStyle w:val="BodyText"/>
              <w:spacing w:before="0" w:after="0"/>
              <w:rPr>
                <w:sz w:val="22"/>
                <w:szCs w:val="22"/>
              </w:rPr>
            </w:pPr>
            <w:r w:rsidRPr="009E1233">
              <w:rPr>
                <w:sz w:val="22"/>
                <w:szCs w:val="22"/>
              </w:rPr>
              <w:t>4.2</w:t>
            </w:r>
          </w:p>
        </w:tc>
        <w:tc>
          <w:tcPr>
            <w:tcW w:w="3083" w:type="dxa"/>
          </w:tcPr>
          <w:p w:rsidRPr="009E1233" w:rsidR="00C60C47" w:rsidP="009D0D4E" w:rsidRDefault="765E86C9" w14:paraId="6EC2451C" w14:textId="0C91FDC4">
            <w:pPr>
              <w:pStyle w:val="BodyText"/>
              <w:spacing w:before="0" w:after="0"/>
              <w:rPr>
                <w:sz w:val="22"/>
                <w:szCs w:val="22"/>
              </w:rPr>
            </w:pPr>
            <w:r w:rsidRPr="009E1233">
              <w:rPr>
                <w:sz w:val="22"/>
                <w:szCs w:val="22"/>
              </w:rPr>
              <w:t>Data modelling</w:t>
            </w:r>
          </w:p>
        </w:tc>
        <w:tc>
          <w:tcPr>
            <w:tcW w:w="1756" w:type="dxa"/>
          </w:tcPr>
          <w:p w:rsidRPr="009E1233" w:rsidR="00C60C47" w:rsidP="009D0D4E" w:rsidRDefault="0AE83B40" w14:paraId="2DE2471F" w14:textId="38B91CF2">
            <w:pPr>
              <w:pStyle w:val="BodyText"/>
              <w:spacing w:before="0" w:after="0"/>
              <w:rPr>
                <w:sz w:val="22"/>
                <w:szCs w:val="22"/>
              </w:rPr>
            </w:pPr>
            <w:r w:rsidRPr="009E1233">
              <w:rPr>
                <w:sz w:val="22"/>
                <w:szCs w:val="22"/>
              </w:rPr>
              <w:t>PM</w:t>
            </w:r>
            <w:r w:rsidRPr="009E1233" w:rsidR="2FCE4105">
              <w:rPr>
                <w:sz w:val="22"/>
                <w:szCs w:val="22"/>
              </w:rPr>
              <w:t>/</w:t>
            </w:r>
            <w:r w:rsidRPr="009E1233" w:rsidR="3C5C6BDD">
              <w:rPr>
                <w:sz w:val="22"/>
                <w:szCs w:val="22"/>
              </w:rPr>
              <w:t>DE / DS</w:t>
            </w:r>
            <w:r w:rsidRPr="009E1233" w:rsidR="17A7C503">
              <w:rPr>
                <w:sz w:val="22"/>
                <w:szCs w:val="22"/>
              </w:rPr>
              <w:t xml:space="preserve"> /BA</w:t>
            </w:r>
          </w:p>
        </w:tc>
        <w:tc>
          <w:tcPr>
            <w:tcW w:w="4197" w:type="dxa"/>
          </w:tcPr>
          <w:p w:rsidRPr="009E1233" w:rsidR="00C60C47" w:rsidP="009D0D4E" w:rsidRDefault="45C35DE1" w14:paraId="5CCF4527" w14:textId="6CEAFD41">
            <w:pPr>
              <w:pStyle w:val="BodyText"/>
              <w:spacing w:before="0" w:after="0"/>
              <w:rPr>
                <w:sz w:val="22"/>
                <w:szCs w:val="22"/>
              </w:rPr>
            </w:pPr>
            <w:r w:rsidRPr="009E1233">
              <w:rPr>
                <w:sz w:val="22"/>
                <w:szCs w:val="22"/>
              </w:rPr>
              <w:t>ML models and tools employed based on experience and project parameters.</w:t>
            </w:r>
          </w:p>
        </w:tc>
      </w:tr>
      <w:tr w:rsidRPr="009E1233" w:rsidR="008673BE" w:rsidTr="00B7A0E4" w14:paraId="75272738" w14:textId="77777777">
        <w:trPr>
          <w:trHeight w:val="300"/>
        </w:trPr>
        <w:tc>
          <w:tcPr>
            <w:tcW w:w="598" w:type="dxa"/>
            <w:shd w:val="clear" w:color="auto" w:fill="DAEEF3" w:themeFill="accent5" w:themeFillTint="33"/>
          </w:tcPr>
          <w:p w:rsidRPr="009E1233" w:rsidR="00B336EB" w:rsidP="009D0D4E" w:rsidRDefault="765E86C9" w14:paraId="2C34A3AC" w14:textId="509E7834">
            <w:pPr>
              <w:pStyle w:val="BodyText"/>
              <w:spacing w:before="0" w:after="0"/>
              <w:rPr>
                <w:b/>
                <w:bCs/>
                <w:sz w:val="22"/>
                <w:szCs w:val="22"/>
              </w:rPr>
            </w:pPr>
            <w:r w:rsidRPr="009E1233">
              <w:rPr>
                <w:b/>
                <w:bCs/>
                <w:sz w:val="22"/>
                <w:szCs w:val="22"/>
              </w:rPr>
              <w:t>5</w:t>
            </w:r>
          </w:p>
        </w:tc>
        <w:tc>
          <w:tcPr>
            <w:tcW w:w="9036" w:type="dxa"/>
            <w:gridSpan w:val="3"/>
            <w:shd w:val="clear" w:color="auto" w:fill="DAEEF3" w:themeFill="accent5" w:themeFillTint="33"/>
          </w:tcPr>
          <w:p w:rsidRPr="009E1233" w:rsidR="00B336EB" w:rsidP="009D0D4E" w:rsidRDefault="765E86C9" w14:paraId="0DB85F28" w14:textId="4FCBE580">
            <w:pPr>
              <w:pStyle w:val="BodyText"/>
              <w:spacing w:before="0" w:after="0"/>
              <w:rPr>
                <w:b/>
                <w:bCs/>
                <w:sz w:val="22"/>
                <w:szCs w:val="22"/>
              </w:rPr>
            </w:pPr>
            <w:r w:rsidRPr="009E1233">
              <w:rPr>
                <w:b/>
                <w:bCs/>
                <w:sz w:val="22"/>
                <w:szCs w:val="22"/>
              </w:rPr>
              <w:t>Report</w:t>
            </w:r>
          </w:p>
        </w:tc>
      </w:tr>
      <w:tr w:rsidRPr="009E1233" w:rsidR="008673BE" w:rsidTr="00B7A0E4" w14:paraId="3D73641E" w14:textId="77777777">
        <w:trPr>
          <w:trHeight w:val="300"/>
        </w:trPr>
        <w:tc>
          <w:tcPr>
            <w:tcW w:w="598" w:type="dxa"/>
          </w:tcPr>
          <w:p w:rsidRPr="009E1233" w:rsidR="00502047" w:rsidP="009D0D4E" w:rsidRDefault="43F1516A" w14:paraId="31A1BB38" w14:textId="328C90EF">
            <w:pPr>
              <w:pStyle w:val="BodyText"/>
              <w:spacing w:before="0" w:after="0"/>
              <w:rPr>
                <w:sz w:val="22"/>
                <w:szCs w:val="22"/>
              </w:rPr>
            </w:pPr>
            <w:r w:rsidRPr="009E1233">
              <w:rPr>
                <w:sz w:val="22"/>
                <w:szCs w:val="22"/>
              </w:rPr>
              <w:t>5.</w:t>
            </w:r>
            <w:r w:rsidRPr="009E1233" w:rsidR="1421479E">
              <w:rPr>
                <w:sz w:val="22"/>
                <w:szCs w:val="22"/>
              </w:rPr>
              <w:t>1</w:t>
            </w:r>
          </w:p>
        </w:tc>
        <w:tc>
          <w:tcPr>
            <w:tcW w:w="3083" w:type="dxa"/>
          </w:tcPr>
          <w:p w:rsidRPr="009E1233" w:rsidR="00502047" w:rsidP="003B3A9C" w:rsidRDefault="43F1516A" w14:paraId="24981AE7" w14:textId="64715675">
            <w:pPr>
              <w:pStyle w:val="BodyText"/>
              <w:spacing w:before="0" w:after="0"/>
              <w:rPr>
                <w:sz w:val="22"/>
                <w:szCs w:val="22"/>
              </w:rPr>
            </w:pPr>
            <w:r w:rsidRPr="009E1233">
              <w:rPr>
                <w:sz w:val="22"/>
                <w:szCs w:val="22"/>
              </w:rPr>
              <w:t>Final Version</w:t>
            </w:r>
          </w:p>
        </w:tc>
        <w:tc>
          <w:tcPr>
            <w:tcW w:w="1756" w:type="dxa"/>
          </w:tcPr>
          <w:p w:rsidRPr="009E1233" w:rsidR="00502047" w:rsidP="009D0D4E" w:rsidRDefault="70F45D74" w14:paraId="7A4CD54C" w14:textId="04345622">
            <w:pPr>
              <w:pStyle w:val="BodyText"/>
              <w:spacing w:before="0" w:after="0"/>
              <w:rPr>
                <w:sz w:val="22"/>
                <w:szCs w:val="22"/>
              </w:rPr>
            </w:pPr>
            <w:r w:rsidRPr="009E1233">
              <w:rPr>
                <w:sz w:val="22"/>
                <w:szCs w:val="22"/>
              </w:rPr>
              <w:t>All</w:t>
            </w:r>
          </w:p>
        </w:tc>
        <w:tc>
          <w:tcPr>
            <w:tcW w:w="4197" w:type="dxa"/>
          </w:tcPr>
          <w:p w:rsidRPr="009E1233" w:rsidR="00502047" w:rsidP="009D0D4E" w:rsidRDefault="2357E624" w14:paraId="709FCC74" w14:textId="0F8C68BD">
            <w:pPr>
              <w:pStyle w:val="BodyText"/>
              <w:spacing w:before="0" w:after="0"/>
              <w:rPr>
                <w:sz w:val="22"/>
                <w:szCs w:val="22"/>
              </w:rPr>
            </w:pPr>
            <w:r w:rsidRPr="009E1233">
              <w:rPr>
                <w:sz w:val="22"/>
                <w:szCs w:val="22"/>
              </w:rPr>
              <w:t>Input from all users to produce report.</w:t>
            </w:r>
          </w:p>
        </w:tc>
      </w:tr>
      <w:tr w:rsidRPr="009E1233" w:rsidR="008673BE" w:rsidTr="00B7A0E4" w14:paraId="4129579C" w14:textId="77777777">
        <w:trPr>
          <w:trHeight w:val="300"/>
        </w:trPr>
        <w:tc>
          <w:tcPr>
            <w:tcW w:w="598" w:type="dxa"/>
            <w:shd w:val="clear" w:color="auto" w:fill="DAEEF3" w:themeFill="accent5" w:themeFillTint="33"/>
          </w:tcPr>
          <w:p w:rsidRPr="009E1233" w:rsidR="00B336EB" w:rsidP="009D0D4E" w:rsidRDefault="765E86C9" w14:paraId="332488F6" w14:textId="619D5974">
            <w:pPr>
              <w:pStyle w:val="BodyText"/>
              <w:spacing w:before="0" w:after="0"/>
              <w:rPr>
                <w:b/>
                <w:bCs/>
                <w:sz w:val="22"/>
                <w:szCs w:val="22"/>
              </w:rPr>
            </w:pPr>
            <w:r w:rsidRPr="009E1233">
              <w:rPr>
                <w:b/>
                <w:bCs/>
                <w:sz w:val="22"/>
                <w:szCs w:val="22"/>
              </w:rPr>
              <w:t>6</w:t>
            </w:r>
          </w:p>
        </w:tc>
        <w:tc>
          <w:tcPr>
            <w:tcW w:w="9036" w:type="dxa"/>
            <w:gridSpan w:val="3"/>
            <w:shd w:val="clear" w:color="auto" w:fill="DAEEF3" w:themeFill="accent5" w:themeFillTint="33"/>
          </w:tcPr>
          <w:p w:rsidRPr="009E1233" w:rsidR="00B336EB" w:rsidP="009D0D4E" w:rsidRDefault="765E86C9" w14:paraId="70F34EF7" w14:textId="2EA6648B">
            <w:pPr>
              <w:pStyle w:val="BodyText"/>
              <w:spacing w:before="0" w:after="0"/>
              <w:rPr>
                <w:b/>
                <w:bCs/>
                <w:sz w:val="22"/>
                <w:szCs w:val="22"/>
              </w:rPr>
            </w:pPr>
            <w:r w:rsidRPr="009E1233">
              <w:rPr>
                <w:b/>
                <w:bCs/>
                <w:sz w:val="22"/>
                <w:szCs w:val="22"/>
              </w:rPr>
              <w:t>Video Presentation</w:t>
            </w:r>
          </w:p>
        </w:tc>
      </w:tr>
      <w:tr w:rsidRPr="009E1233" w:rsidR="008673BE" w:rsidTr="00B7A0E4" w14:paraId="6F6985CF" w14:textId="77777777">
        <w:trPr>
          <w:trHeight w:val="300"/>
        </w:trPr>
        <w:tc>
          <w:tcPr>
            <w:tcW w:w="598" w:type="dxa"/>
          </w:tcPr>
          <w:p w:rsidRPr="009E1233" w:rsidR="00502047" w:rsidP="009D0D4E" w:rsidRDefault="43F1516A" w14:paraId="776B8851" w14:textId="341E5C3A">
            <w:pPr>
              <w:pStyle w:val="BodyText"/>
              <w:spacing w:before="0" w:after="0"/>
              <w:rPr>
                <w:sz w:val="22"/>
                <w:szCs w:val="22"/>
              </w:rPr>
            </w:pPr>
            <w:r w:rsidRPr="009E1233">
              <w:rPr>
                <w:sz w:val="22"/>
                <w:szCs w:val="22"/>
              </w:rPr>
              <w:t>6.</w:t>
            </w:r>
            <w:r w:rsidRPr="009E1233" w:rsidR="7642D828">
              <w:rPr>
                <w:sz w:val="22"/>
                <w:szCs w:val="22"/>
              </w:rPr>
              <w:t>1</w:t>
            </w:r>
          </w:p>
        </w:tc>
        <w:tc>
          <w:tcPr>
            <w:tcW w:w="3083" w:type="dxa"/>
          </w:tcPr>
          <w:p w:rsidRPr="009E1233" w:rsidR="00502047" w:rsidP="009D0D4E" w:rsidRDefault="43F1516A" w14:paraId="73597359" w14:textId="306CC9EF">
            <w:pPr>
              <w:pStyle w:val="BodyText"/>
              <w:spacing w:before="0" w:after="0"/>
              <w:rPr>
                <w:sz w:val="22"/>
                <w:szCs w:val="22"/>
              </w:rPr>
            </w:pPr>
            <w:r w:rsidRPr="009E1233">
              <w:rPr>
                <w:sz w:val="22"/>
                <w:szCs w:val="22"/>
              </w:rPr>
              <w:t>Final Version</w:t>
            </w:r>
          </w:p>
        </w:tc>
        <w:tc>
          <w:tcPr>
            <w:tcW w:w="1756" w:type="dxa"/>
          </w:tcPr>
          <w:p w:rsidRPr="009E1233" w:rsidR="00502047" w:rsidP="009D0D4E" w:rsidRDefault="1B94C116" w14:paraId="49AB1B23" w14:textId="67DE0591">
            <w:pPr>
              <w:pStyle w:val="BodyText"/>
              <w:spacing w:before="0" w:after="0"/>
              <w:rPr>
                <w:sz w:val="22"/>
                <w:szCs w:val="22"/>
              </w:rPr>
            </w:pPr>
            <w:r w:rsidRPr="009E1233">
              <w:rPr>
                <w:sz w:val="22"/>
                <w:szCs w:val="22"/>
              </w:rPr>
              <w:t>All</w:t>
            </w:r>
          </w:p>
        </w:tc>
        <w:tc>
          <w:tcPr>
            <w:tcW w:w="4197" w:type="dxa"/>
          </w:tcPr>
          <w:p w:rsidRPr="009E1233" w:rsidR="00502047" w:rsidP="003B3A9C" w:rsidRDefault="2357E624" w14:paraId="443CE6A8" w14:textId="4F60DEFF">
            <w:pPr>
              <w:pStyle w:val="BodyText"/>
              <w:keepNext/>
              <w:spacing w:before="0" w:after="0"/>
              <w:rPr>
                <w:sz w:val="22"/>
                <w:szCs w:val="22"/>
              </w:rPr>
            </w:pPr>
            <w:r w:rsidRPr="009E1233">
              <w:rPr>
                <w:sz w:val="22"/>
                <w:szCs w:val="22"/>
              </w:rPr>
              <w:t>Input from all users for final presentation.</w:t>
            </w:r>
          </w:p>
        </w:tc>
      </w:tr>
    </w:tbl>
    <w:bookmarkStart w:name="_Toc161693125" w:id="46"/>
    <w:p w:rsidRPr="00220686" w:rsidR="00220686" w:rsidP="7DB1C2CE" w:rsidRDefault="00C6764A" w14:paraId="2D621B97" w14:textId="477E102D">
      <w:pPr>
        <w:pStyle w:val="Caption"/>
        <w:jc w:val="center"/>
      </w:pPr>
      <w:r>
        <w:fldChar w:fldCharType="begin"/>
      </w:r>
      <w:r>
        <w:instrText xml:space="preserve"> SEQ Table \* ARABIC </w:instrText>
      </w:r>
      <w:r w:rsidR="00DA271E">
        <w:fldChar w:fldCharType="separate"/>
      </w:r>
      <w:r>
        <w:fldChar w:fldCharType="end"/>
      </w:r>
      <w:r w:rsidR="63D2E25E">
        <w:t>Table</w:t>
      </w:r>
      <w:r w:rsidR="6A047228">
        <w:t xml:space="preserve"> 4</w:t>
      </w:r>
      <w:r w:rsidR="63D2E25E">
        <w:t>:</w:t>
      </w:r>
      <w:r>
        <w:t xml:space="preserve"> Key Activities &amp; Roles</w:t>
      </w:r>
      <w:bookmarkEnd w:id="46"/>
    </w:p>
    <w:p w:rsidR="00404E37" w:rsidP="032C2F8B" w:rsidRDefault="00404E37" w14:paraId="0B505DA2" w14:textId="18D82087">
      <w:pPr>
        <w:rPr>
          <w:rFonts w:asciiTheme="majorHAnsi" w:hAnsiTheme="majorHAnsi" w:eastAsiaTheme="majorEastAsia" w:cstheme="majorBidi"/>
          <w:b/>
          <w:color w:val="4F81BD" w:themeColor="accent1"/>
          <w:sz w:val="28"/>
          <w:szCs w:val="28"/>
        </w:rPr>
        <w:sectPr w:rsidR="00404E37" w:rsidSect="00D04D9E">
          <w:headerReference w:type="default" r:id="rId18"/>
          <w:footerReference w:type="even" r:id="rId19"/>
          <w:footerReference w:type="default" r:id="rId20"/>
          <w:footerReference w:type="first" r:id="rId21"/>
          <w:pgSz w:w="12240" w:h="15840" w:orient="portrait"/>
          <w:pgMar w:top="1440" w:right="1440" w:bottom="1440" w:left="1440" w:header="720" w:footer="720" w:gutter="0"/>
          <w:pgNumType w:start="0"/>
          <w:cols w:space="720"/>
          <w:titlePg/>
          <w:docGrid w:linePitch="326"/>
        </w:sectPr>
      </w:pPr>
      <w:r>
        <w:br w:type="page"/>
      </w:r>
    </w:p>
    <w:p w:rsidR="004B515A" w:rsidP="032C2F8B" w:rsidRDefault="004B515A" w14:paraId="0A2AD4DA" w14:textId="06B8A281">
      <w:pPr>
        <w:pStyle w:val="Heading2"/>
        <w:numPr>
          <w:ilvl w:val="0"/>
          <w:numId w:val="0"/>
        </w:numPr>
      </w:pPr>
      <w:bookmarkStart w:name="_Toc687290355" w:id="47"/>
      <w:bookmarkStart w:name="_Toc161753857" w:id="48"/>
      <w:r>
        <w:t>Gantt Chart</w:t>
      </w:r>
      <w:bookmarkEnd w:id="47"/>
      <w:bookmarkEnd w:id="48"/>
    </w:p>
    <w:p w:rsidR="002A5806" w:rsidP="002A5806" w:rsidRDefault="3CA1A8BD" w14:paraId="592E6B2D" w14:textId="23809047">
      <w:pPr>
        <w:pStyle w:val="BodyText"/>
        <w:keepNext/>
      </w:pPr>
      <w:r>
        <w:t>The project plan is represented in the below Gantt chart:</w:t>
      </w:r>
    </w:p>
    <w:p w:rsidR="00404E37" w:rsidP="3C0C16FE" w:rsidRDefault="1516BECE" w14:paraId="13BE48DA" w14:textId="084E5942">
      <w:pPr>
        <w:pStyle w:val="BodyText"/>
        <w:jc w:val="center"/>
        <w:rPr/>
      </w:pPr>
      <w:r w:rsidR="1516BECE">
        <w:drawing>
          <wp:inline wp14:editId="2C445D5D" wp14:anchorId="7D94E71D">
            <wp:extent cx="8459085" cy="2236779"/>
            <wp:effectExtent l="0" t="0" r="3810" b="0"/>
            <wp:docPr id="1991127468" name="Picture 415461901" title=""/>
            <wp:cNvGraphicFramePr>
              <a:graphicFrameLocks noChangeAspect="1"/>
            </wp:cNvGraphicFramePr>
            <a:graphic>
              <a:graphicData uri="http://schemas.openxmlformats.org/drawingml/2006/picture">
                <pic:pic>
                  <pic:nvPicPr>
                    <pic:cNvPr id="0" name="Picture 415461901"/>
                    <pic:cNvPicPr/>
                  </pic:nvPicPr>
                  <pic:blipFill>
                    <a:blip r:embed="R57d092cbdee445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459085" cy="2236779"/>
                    </a:xfrm>
                    <a:prstGeom prst="rect">
                      <a:avLst/>
                    </a:prstGeom>
                  </pic:spPr>
                </pic:pic>
              </a:graphicData>
            </a:graphic>
          </wp:inline>
        </w:drawing>
      </w:r>
    </w:p>
    <w:p w:rsidR="00404E37" w:rsidP="3C0C16FE" w:rsidRDefault="1516BECE" w14:paraId="302A26D1" w14:textId="3B2F5BDB">
      <w:pPr>
        <w:pStyle w:val="BodyText"/>
        <w:jc w:val="center"/>
        <w:rPr/>
        <w:sectPr w:rsidR="00404E37" w:rsidSect="00D04D9E">
          <w:pgSz w:w="15840" w:h="12240" w:orient="landscape"/>
          <w:pgMar w:top="1440" w:right="1440" w:bottom="1440" w:left="1440" w:header="720" w:footer="720" w:gutter="0"/>
          <w:pgNumType w:start="0"/>
          <w:cols w:space="720"/>
          <w:titlePg/>
          <w:docGrid w:linePitch="326"/>
        </w:sectPr>
      </w:pPr>
      <w:r w:rsidRPr="5A31B015" w:rsidR="002A5806">
        <w:rPr>
          <w:rFonts w:ascii="Cambria" w:hAnsi="Cambria" w:eastAsia="Cambria" w:cs="Cambria"/>
          <w:i w:val="1"/>
          <w:iCs w:val="1"/>
        </w:rPr>
        <w:t xml:space="preserve">Figure </w:t>
      </w:r>
      <w:r>
        <w:fldChar w:fldCharType="begin"/>
      </w:r>
      <w:r>
        <w:instrText xml:space="preserve"> SEQ Figure \* ARABIC </w:instrText>
      </w:r>
      <w:r>
        <w:fldChar w:fldCharType="separate"/>
      </w:r>
      <w:r w:rsidR="00FB2964">
        <w:rPr/>
        <w:t>1</w:t>
      </w:r>
      <w:r>
        <w:fldChar w:fldCharType="end"/>
      </w:r>
      <w:r w:rsidRPr="5A31B015" w:rsidR="002A5806">
        <w:rPr>
          <w:rFonts w:ascii="Cambria" w:hAnsi="Cambria" w:eastAsia="Cambria" w:cs="Cambria"/>
          <w:i w:val="1"/>
          <w:iCs w:val="1"/>
        </w:rPr>
        <w:t>: Project Ga</w:t>
      </w:r>
      <w:r w:rsidRPr="5A31B015" w:rsidR="24EE83B0">
        <w:rPr>
          <w:rFonts w:ascii="Cambria" w:hAnsi="Cambria" w:eastAsia="Cambria" w:cs="Cambria"/>
          <w:i w:val="1"/>
          <w:iCs w:val="1"/>
        </w:rPr>
        <w:t>n</w:t>
      </w:r>
      <w:r w:rsidRPr="5A31B015" w:rsidR="002A5806">
        <w:rPr>
          <w:rFonts w:ascii="Cambria" w:hAnsi="Cambria" w:eastAsia="Cambria" w:cs="Cambria"/>
          <w:i w:val="1"/>
          <w:iCs w:val="1"/>
        </w:rPr>
        <w:t xml:space="preserve">tt </w:t>
      </w:r>
      <w:r w:rsidRPr="5A31B015" w:rsidR="0E29B1AC">
        <w:rPr>
          <w:rFonts w:ascii="Cambria" w:hAnsi="Cambria" w:eastAsia="Cambria" w:cs="Cambria"/>
          <w:i w:val="1"/>
          <w:iCs w:val="1"/>
        </w:rPr>
        <w:t>Char</w:t>
      </w:r>
      <w:r w:rsidRPr="5A31B015" w:rsidR="6D9286C3">
        <w:rPr>
          <w:rFonts w:ascii="Cambria" w:hAnsi="Cambria" w:eastAsia="Cambria" w:cs="Cambria"/>
          <w:i w:val="1"/>
          <w:iCs w:val="1"/>
        </w:rPr>
        <w:t>t</w:t>
      </w:r>
    </w:p>
    <w:p w:rsidRPr="001D53F9" w:rsidR="001D53F9" w:rsidP="032C2F8B" w:rsidRDefault="324387EF" w14:paraId="0FAF3995" w14:textId="2E08E9B8">
      <w:pPr>
        <w:pStyle w:val="Heading1"/>
        <w:numPr>
          <w:ilvl w:val="0"/>
          <w:numId w:val="0"/>
        </w:numPr>
        <w:spacing w:line="259" w:lineRule="auto"/>
      </w:pPr>
      <w:bookmarkStart w:name="_Toc1881318418" w:id="49"/>
      <w:bookmarkStart w:name="_Toc161753858" w:id="50"/>
      <w:r>
        <w:t>Bibliography</w:t>
      </w:r>
      <w:bookmarkEnd w:id="49"/>
      <w:bookmarkEnd w:id="50"/>
    </w:p>
    <w:p w:rsidR="00E959B9" w:rsidP="6544AF9B" w:rsidRDefault="435CF685" w14:paraId="7DED0A75" w14:textId="546BC487">
      <w:pPr>
        <w:spacing w:after="0"/>
        <w:rPr>
          <w:sz w:val="22"/>
          <w:szCs w:val="22"/>
        </w:rPr>
      </w:pPr>
      <w:r w:rsidRPr="11123862">
        <w:rPr>
          <w:color w:val="000000" w:themeColor="text1"/>
          <w:sz w:val="22"/>
          <w:szCs w:val="22"/>
        </w:rPr>
        <w:t xml:space="preserve">Andriopoulos, N., </w:t>
      </w:r>
      <w:proofErr w:type="spellStart"/>
      <w:r w:rsidRPr="11123862">
        <w:rPr>
          <w:color w:val="000000" w:themeColor="text1"/>
          <w:sz w:val="22"/>
          <w:szCs w:val="22"/>
        </w:rPr>
        <w:t>Magklaras</w:t>
      </w:r>
      <w:proofErr w:type="spellEnd"/>
      <w:r w:rsidRPr="11123862">
        <w:rPr>
          <w:color w:val="000000" w:themeColor="text1"/>
          <w:sz w:val="22"/>
          <w:szCs w:val="22"/>
        </w:rPr>
        <w:t xml:space="preserve">, A., </w:t>
      </w:r>
      <w:proofErr w:type="spellStart"/>
      <w:r w:rsidRPr="11123862">
        <w:rPr>
          <w:color w:val="000000" w:themeColor="text1"/>
          <w:sz w:val="22"/>
          <w:szCs w:val="22"/>
        </w:rPr>
        <w:t>Birbas</w:t>
      </w:r>
      <w:proofErr w:type="spellEnd"/>
      <w:r w:rsidRPr="11123862">
        <w:rPr>
          <w:color w:val="000000" w:themeColor="text1"/>
          <w:sz w:val="22"/>
          <w:szCs w:val="22"/>
        </w:rPr>
        <w:t xml:space="preserve">, A., </w:t>
      </w:r>
      <w:proofErr w:type="spellStart"/>
      <w:r w:rsidRPr="11123862">
        <w:rPr>
          <w:color w:val="000000" w:themeColor="text1"/>
          <w:sz w:val="22"/>
          <w:szCs w:val="22"/>
        </w:rPr>
        <w:t>Papalexopoulos</w:t>
      </w:r>
      <w:proofErr w:type="spellEnd"/>
      <w:r w:rsidRPr="11123862">
        <w:rPr>
          <w:color w:val="000000" w:themeColor="text1"/>
          <w:sz w:val="22"/>
          <w:szCs w:val="22"/>
        </w:rPr>
        <w:t xml:space="preserve">, A., </w:t>
      </w:r>
      <w:proofErr w:type="spellStart"/>
      <w:r w:rsidRPr="11123862">
        <w:rPr>
          <w:color w:val="000000" w:themeColor="text1"/>
          <w:sz w:val="22"/>
          <w:szCs w:val="22"/>
        </w:rPr>
        <w:t>Valouxis</w:t>
      </w:r>
      <w:proofErr w:type="spellEnd"/>
      <w:r w:rsidRPr="11123862">
        <w:rPr>
          <w:color w:val="000000" w:themeColor="text1"/>
          <w:sz w:val="22"/>
          <w:szCs w:val="22"/>
        </w:rPr>
        <w:t xml:space="preserve">, C., Daskalaki, S., </w:t>
      </w:r>
      <w:proofErr w:type="spellStart"/>
      <w:r w:rsidRPr="11123862">
        <w:rPr>
          <w:color w:val="000000" w:themeColor="text1"/>
          <w:sz w:val="22"/>
          <w:szCs w:val="22"/>
        </w:rPr>
        <w:t>Birbas</w:t>
      </w:r>
      <w:proofErr w:type="spellEnd"/>
      <w:r w:rsidRPr="11123862">
        <w:rPr>
          <w:color w:val="000000" w:themeColor="text1"/>
          <w:sz w:val="22"/>
          <w:szCs w:val="22"/>
        </w:rPr>
        <w:t xml:space="preserve">, M., </w:t>
      </w:r>
      <w:proofErr w:type="spellStart"/>
      <w:r w:rsidRPr="11123862">
        <w:rPr>
          <w:color w:val="000000" w:themeColor="text1"/>
          <w:sz w:val="22"/>
          <w:szCs w:val="22"/>
        </w:rPr>
        <w:t>Housos</w:t>
      </w:r>
      <w:proofErr w:type="spellEnd"/>
      <w:r w:rsidRPr="11123862">
        <w:rPr>
          <w:color w:val="000000" w:themeColor="text1"/>
          <w:sz w:val="22"/>
          <w:szCs w:val="22"/>
        </w:rPr>
        <w:t xml:space="preserve">, E., &amp; Papaioannou, G. P. (2020). Short Term Electric Load Forecasting Based on Data Transformation and Statistical Machine Learning. </w:t>
      </w:r>
      <w:r w:rsidRPr="11123862">
        <w:rPr>
          <w:i/>
          <w:iCs/>
          <w:color w:val="000000" w:themeColor="text1"/>
          <w:sz w:val="22"/>
          <w:szCs w:val="22"/>
        </w:rPr>
        <w:t>Applied Sciences</w:t>
      </w:r>
      <w:r w:rsidRPr="11123862">
        <w:rPr>
          <w:color w:val="000000" w:themeColor="text1"/>
          <w:sz w:val="22"/>
          <w:szCs w:val="22"/>
        </w:rPr>
        <w:t xml:space="preserve">, </w:t>
      </w:r>
      <w:r w:rsidRPr="11123862">
        <w:rPr>
          <w:i/>
          <w:iCs/>
          <w:color w:val="000000" w:themeColor="text1"/>
          <w:sz w:val="22"/>
          <w:szCs w:val="22"/>
        </w:rPr>
        <w:t>11</w:t>
      </w:r>
      <w:r w:rsidRPr="11123862">
        <w:rPr>
          <w:color w:val="000000" w:themeColor="text1"/>
          <w:sz w:val="22"/>
          <w:szCs w:val="22"/>
        </w:rPr>
        <w:t xml:space="preserve">(1), 158. </w:t>
      </w:r>
      <w:hyperlink r:id="rId23">
        <w:r w:rsidRPr="11123862">
          <w:rPr>
            <w:rStyle w:val="Hyperlink"/>
            <w:color w:val="1155CC"/>
            <w:sz w:val="22"/>
            <w:szCs w:val="22"/>
          </w:rPr>
          <w:t>https://doi.org/10.3390/app11010158</w:t>
        </w:r>
      </w:hyperlink>
    </w:p>
    <w:p w:rsidR="00E959B9" w:rsidP="6544AF9B" w:rsidRDefault="72C8AEA6" w14:paraId="24BE3FA5" w14:textId="38FD371A">
      <w:pPr>
        <w:spacing w:before="240" w:after="0"/>
        <w:rPr>
          <w:sz w:val="22"/>
          <w:szCs w:val="22"/>
        </w:rPr>
      </w:pPr>
      <w:r w:rsidRPr="11123862">
        <w:rPr>
          <w:color w:val="000000" w:themeColor="text1"/>
          <w:sz w:val="22"/>
          <w:szCs w:val="22"/>
          <w:lang w:val="en-US"/>
        </w:rPr>
        <w:t xml:space="preserve">Bureau of Meteorology. (2023). </w:t>
      </w:r>
      <w:r w:rsidRPr="11123862">
        <w:rPr>
          <w:i/>
          <w:iCs/>
          <w:color w:val="000000" w:themeColor="text1"/>
          <w:sz w:val="22"/>
          <w:szCs w:val="22"/>
          <w:lang w:val="en-US"/>
        </w:rPr>
        <w:t>Climate Data Online</w:t>
      </w:r>
      <w:r w:rsidRPr="11123862">
        <w:rPr>
          <w:color w:val="000000" w:themeColor="text1"/>
          <w:sz w:val="22"/>
          <w:szCs w:val="22"/>
          <w:lang w:val="en-US"/>
        </w:rPr>
        <w:t xml:space="preserve">. Bom.gov.au; Bureau of Meteorology. </w:t>
      </w:r>
      <w:hyperlink r:id="rId24">
        <w:r w:rsidRPr="11123862">
          <w:rPr>
            <w:rStyle w:val="Hyperlink"/>
            <w:sz w:val="22"/>
            <w:szCs w:val="22"/>
            <w:u w:val="single"/>
            <w:lang w:val="en-US"/>
          </w:rPr>
          <w:t>http://www.bom.gov.au/climate/data/</w:t>
        </w:r>
      </w:hyperlink>
    </w:p>
    <w:p w:rsidR="00E959B9" w:rsidP="74B2C5F7" w:rsidRDefault="72C8AEA6" w14:paraId="437A9575" w14:textId="77777777">
      <w:pPr>
        <w:pStyle w:val="Bibliography"/>
        <w:spacing w:before="240" w:after="0"/>
        <w:rPr>
          <w:noProof/>
          <w:sz w:val="22"/>
          <w:szCs w:val="22"/>
        </w:rPr>
      </w:pPr>
      <w:r w:rsidRPr="11123862">
        <w:rPr>
          <w:i/>
          <w:iCs/>
          <w:sz w:val="22"/>
          <w:szCs w:val="22"/>
        </w:rPr>
        <w:t>Data Manager.</w:t>
      </w:r>
      <w:r w:rsidRPr="11123862">
        <w:rPr>
          <w:sz w:val="22"/>
          <w:szCs w:val="22"/>
        </w:rPr>
        <w:t xml:space="preserve"> (2022, 12). Retrieved 03 2024, from APSC: </w:t>
      </w:r>
      <w:hyperlink r:id="rId25">
        <w:r w:rsidRPr="11123862">
          <w:rPr>
            <w:rStyle w:val="Hyperlink"/>
            <w:sz w:val="22"/>
            <w:szCs w:val="22"/>
          </w:rPr>
          <w:t>https://www.techtarget.com/searchdatamanagement/definition/data-engineer</w:t>
        </w:r>
      </w:hyperlink>
    </w:p>
    <w:p w:rsidR="00E959B9" w:rsidP="74B2C5F7" w:rsidRDefault="435CF685" w14:paraId="2A0BF708" w14:textId="09BFF35A">
      <w:pPr>
        <w:spacing w:before="240" w:after="0"/>
        <w:rPr>
          <w:color w:val="000000" w:themeColor="text1"/>
          <w:sz w:val="22"/>
          <w:szCs w:val="22"/>
        </w:rPr>
      </w:pPr>
      <w:r w:rsidRPr="11123862">
        <w:rPr>
          <w:color w:val="000000" w:themeColor="text1"/>
          <w:sz w:val="22"/>
          <w:szCs w:val="22"/>
        </w:rPr>
        <w:t xml:space="preserve">Department of Electrical Engineering, Iowa State University. (2005). </w:t>
      </w:r>
      <w:proofErr w:type="spellStart"/>
      <w:r w:rsidRPr="11123862">
        <w:rPr>
          <w:color w:val="000000" w:themeColor="text1"/>
          <w:sz w:val="22"/>
          <w:szCs w:val="22"/>
        </w:rPr>
        <w:t>Modeling</w:t>
      </w:r>
      <w:proofErr w:type="spellEnd"/>
      <w:r w:rsidRPr="11123862">
        <w:rPr>
          <w:color w:val="000000" w:themeColor="text1"/>
          <w:sz w:val="22"/>
          <w:szCs w:val="22"/>
        </w:rPr>
        <w:t xml:space="preserve"> electricity markets with hidden Markov model. _Archives of Computational Methods in </w:t>
      </w:r>
      <w:proofErr w:type="gramStart"/>
      <w:r w:rsidRPr="11123862">
        <w:rPr>
          <w:color w:val="000000" w:themeColor="text1"/>
          <w:sz w:val="22"/>
          <w:szCs w:val="22"/>
        </w:rPr>
        <w:t>Engineering,_</w:t>
      </w:r>
      <w:proofErr w:type="gramEnd"/>
      <w:r w:rsidRPr="11123862">
        <w:rPr>
          <w:color w:val="000000" w:themeColor="text1"/>
          <w:sz w:val="22"/>
          <w:szCs w:val="22"/>
        </w:rPr>
        <w:t xml:space="preserve"> Available online 15 December 2005.</w:t>
      </w:r>
    </w:p>
    <w:p w:rsidR="00E959B9" w:rsidP="6544AF9B" w:rsidRDefault="435CF685" w14:paraId="2A4BBB06" w14:textId="4A6F3437">
      <w:pPr>
        <w:spacing w:before="240" w:after="0"/>
        <w:rPr>
          <w:color w:val="000000" w:themeColor="text1"/>
          <w:sz w:val="22"/>
          <w:szCs w:val="22"/>
        </w:rPr>
      </w:pPr>
      <w:proofErr w:type="spellStart"/>
      <w:r w:rsidRPr="11123862">
        <w:rPr>
          <w:color w:val="000000" w:themeColor="text1"/>
          <w:sz w:val="22"/>
          <w:szCs w:val="22"/>
        </w:rPr>
        <w:t>GabaldónA</w:t>
      </w:r>
      <w:proofErr w:type="spellEnd"/>
      <w:r w:rsidRPr="11123862">
        <w:rPr>
          <w:color w:val="000000" w:themeColor="text1"/>
          <w:sz w:val="22"/>
          <w:szCs w:val="22"/>
        </w:rPr>
        <w:t xml:space="preserve">., </w:t>
      </w:r>
      <w:proofErr w:type="spellStart"/>
      <w:r w:rsidRPr="11123862">
        <w:rPr>
          <w:color w:val="000000" w:themeColor="text1"/>
          <w:sz w:val="22"/>
          <w:szCs w:val="22"/>
        </w:rPr>
        <w:t>María</w:t>
      </w:r>
      <w:proofErr w:type="spellEnd"/>
      <w:r w:rsidRPr="11123862">
        <w:rPr>
          <w:color w:val="000000" w:themeColor="text1"/>
          <w:sz w:val="22"/>
          <w:szCs w:val="22"/>
        </w:rPr>
        <w:t xml:space="preserve"> Carmen </w:t>
      </w:r>
      <w:proofErr w:type="spellStart"/>
      <w:r w:rsidRPr="11123862">
        <w:rPr>
          <w:color w:val="000000" w:themeColor="text1"/>
          <w:sz w:val="22"/>
          <w:szCs w:val="22"/>
        </w:rPr>
        <w:t>Ruiz-Abellón</w:t>
      </w:r>
      <w:proofErr w:type="spellEnd"/>
      <w:r w:rsidRPr="11123862">
        <w:rPr>
          <w:color w:val="000000" w:themeColor="text1"/>
          <w:sz w:val="22"/>
          <w:szCs w:val="22"/>
        </w:rPr>
        <w:t xml:space="preserve">, &amp; Alfredo, L. (2021). </w:t>
      </w:r>
      <w:r w:rsidRPr="11123862">
        <w:rPr>
          <w:i/>
          <w:iCs/>
          <w:color w:val="000000" w:themeColor="text1"/>
          <w:sz w:val="22"/>
          <w:szCs w:val="22"/>
        </w:rPr>
        <w:t>Short-term load forecasting 2019</w:t>
      </w:r>
      <w:r w:rsidRPr="11123862">
        <w:rPr>
          <w:color w:val="000000" w:themeColor="text1"/>
          <w:sz w:val="22"/>
          <w:szCs w:val="22"/>
        </w:rPr>
        <w:t xml:space="preserve">. </w:t>
      </w:r>
      <w:proofErr w:type="spellStart"/>
      <w:r w:rsidRPr="11123862">
        <w:rPr>
          <w:color w:val="000000" w:themeColor="text1"/>
          <w:sz w:val="22"/>
          <w:szCs w:val="22"/>
        </w:rPr>
        <w:t>Mdpi</w:t>
      </w:r>
      <w:proofErr w:type="spellEnd"/>
      <w:r w:rsidRPr="11123862">
        <w:rPr>
          <w:color w:val="000000" w:themeColor="text1"/>
          <w:sz w:val="22"/>
          <w:szCs w:val="22"/>
        </w:rPr>
        <w:t>.</w:t>
      </w:r>
    </w:p>
    <w:p w:rsidR="00E959B9" w:rsidP="6544AF9B" w:rsidRDefault="435CF685" w14:paraId="394AEC88" w14:textId="6DA43D30">
      <w:pPr>
        <w:spacing w:before="240" w:after="0"/>
        <w:rPr>
          <w:color w:val="000000" w:themeColor="text1"/>
          <w:sz w:val="22"/>
          <w:szCs w:val="22"/>
        </w:rPr>
      </w:pPr>
      <w:r w:rsidRPr="11123862">
        <w:rPr>
          <w:color w:val="000000" w:themeColor="text1"/>
          <w:sz w:val="22"/>
          <w:szCs w:val="22"/>
        </w:rPr>
        <w:t xml:space="preserve">Guo, W., Che, L., </w:t>
      </w:r>
      <w:proofErr w:type="spellStart"/>
      <w:r w:rsidRPr="11123862">
        <w:rPr>
          <w:color w:val="000000" w:themeColor="text1"/>
          <w:sz w:val="22"/>
          <w:szCs w:val="22"/>
        </w:rPr>
        <w:t>Shahidehpour</w:t>
      </w:r>
      <w:proofErr w:type="spellEnd"/>
      <w:r w:rsidRPr="11123862">
        <w:rPr>
          <w:color w:val="000000" w:themeColor="text1"/>
          <w:sz w:val="22"/>
          <w:szCs w:val="22"/>
        </w:rPr>
        <w:t xml:space="preserve">, M., &amp; Wan, X. (2021). Machine-Learning based methods in short-term load forecasting. </w:t>
      </w:r>
      <w:r w:rsidRPr="11123862">
        <w:rPr>
          <w:i/>
          <w:iCs/>
          <w:color w:val="000000" w:themeColor="text1"/>
          <w:sz w:val="22"/>
          <w:szCs w:val="22"/>
        </w:rPr>
        <w:t>The Electricity Journal</w:t>
      </w:r>
      <w:r w:rsidRPr="11123862">
        <w:rPr>
          <w:color w:val="000000" w:themeColor="text1"/>
          <w:sz w:val="22"/>
          <w:szCs w:val="22"/>
        </w:rPr>
        <w:t xml:space="preserve">, </w:t>
      </w:r>
      <w:r w:rsidRPr="11123862">
        <w:rPr>
          <w:i/>
          <w:iCs/>
          <w:color w:val="000000" w:themeColor="text1"/>
          <w:sz w:val="22"/>
          <w:szCs w:val="22"/>
        </w:rPr>
        <w:t>34</w:t>
      </w:r>
      <w:r w:rsidRPr="11123862">
        <w:rPr>
          <w:color w:val="000000" w:themeColor="text1"/>
          <w:sz w:val="22"/>
          <w:szCs w:val="22"/>
        </w:rPr>
        <w:t xml:space="preserve">(1), 106884. </w:t>
      </w:r>
      <w:hyperlink r:id="rId26">
        <w:r w:rsidRPr="11123862">
          <w:rPr>
            <w:rStyle w:val="Hyperlink"/>
            <w:color w:val="1155CC"/>
            <w:sz w:val="22"/>
            <w:szCs w:val="22"/>
          </w:rPr>
          <w:t>https://doi.org/10.1016/j.tej.2020.106884</w:t>
        </w:r>
      </w:hyperlink>
      <w:r w:rsidRPr="11123862">
        <w:rPr>
          <w:color w:val="000000" w:themeColor="text1"/>
          <w:sz w:val="22"/>
          <w:szCs w:val="22"/>
        </w:rPr>
        <w:t xml:space="preserve"> </w:t>
      </w:r>
    </w:p>
    <w:p w:rsidR="00E959B9" w:rsidP="6544AF9B" w:rsidRDefault="435CF685" w14:paraId="05C40744" w14:textId="7132EF85">
      <w:pPr>
        <w:spacing w:before="240" w:after="0"/>
        <w:rPr>
          <w:color w:val="000000" w:themeColor="text1"/>
          <w:sz w:val="22"/>
          <w:szCs w:val="22"/>
        </w:rPr>
      </w:pPr>
      <w:proofErr w:type="spellStart"/>
      <w:r w:rsidRPr="11123862">
        <w:rPr>
          <w:color w:val="000000" w:themeColor="text1"/>
          <w:sz w:val="22"/>
          <w:szCs w:val="22"/>
        </w:rPr>
        <w:t>Houimli</w:t>
      </w:r>
      <w:proofErr w:type="spellEnd"/>
      <w:r w:rsidRPr="11123862">
        <w:rPr>
          <w:color w:val="000000" w:themeColor="text1"/>
          <w:sz w:val="22"/>
          <w:szCs w:val="22"/>
        </w:rPr>
        <w:t xml:space="preserve">, R., </w:t>
      </w:r>
      <w:proofErr w:type="spellStart"/>
      <w:r w:rsidRPr="11123862">
        <w:rPr>
          <w:color w:val="000000" w:themeColor="text1"/>
          <w:sz w:val="22"/>
          <w:szCs w:val="22"/>
        </w:rPr>
        <w:t>Zmami</w:t>
      </w:r>
      <w:proofErr w:type="spellEnd"/>
      <w:r w:rsidRPr="11123862">
        <w:rPr>
          <w:color w:val="000000" w:themeColor="text1"/>
          <w:sz w:val="22"/>
          <w:szCs w:val="22"/>
        </w:rPr>
        <w:t xml:space="preserve">, M., &amp; Ben-Salha, O. (2019). Short-term electric load forecasting in Tunisia using artificial neural networks. </w:t>
      </w:r>
      <w:r w:rsidRPr="11123862">
        <w:rPr>
          <w:i/>
          <w:iCs/>
          <w:color w:val="000000" w:themeColor="text1"/>
          <w:sz w:val="22"/>
          <w:szCs w:val="22"/>
        </w:rPr>
        <w:t>Energy Systems</w:t>
      </w:r>
      <w:r w:rsidRPr="11123862">
        <w:rPr>
          <w:color w:val="000000" w:themeColor="text1"/>
          <w:sz w:val="22"/>
          <w:szCs w:val="22"/>
        </w:rPr>
        <w:t xml:space="preserve">. </w:t>
      </w:r>
      <w:hyperlink r:id="rId27">
        <w:r w:rsidRPr="11123862">
          <w:rPr>
            <w:rStyle w:val="Hyperlink"/>
            <w:color w:val="1155CC"/>
            <w:sz w:val="22"/>
            <w:szCs w:val="22"/>
          </w:rPr>
          <w:t>https://doi.org/10.1007/s12667-019-00324-4</w:t>
        </w:r>
      </w:hyperlink>
      <w:r w:rsidRPr="11123862">
        <w:rPr>
          <w:color w:val="000000" w:themeColor="text1"/>
          <w:sz w:val="22"/>
          <w:szCs w:val="22"/>
        </w:rPr>
        <w:t xml:space="preserve"> </w:t>
      </w:r>
    </w:p>
    <w:p w:rsidR="00E959B9" w:rsidP="6544AF9B" w:rsidRDefault="38CEB005" w14:paraId="5983E039" w14:textId="5A1BA320">
      <w:pPr>
        <w:pStyle w:val="Bibliography"/>
        <w:spacing w:after="0"/>
        <w:rPr>
          <w:noProof/>
          <w:sz w:val="22"/>
          <w:szCs w:val="22"/>
        </w:rPr>
      </w:pPr>
      <w:proofErr w:type="gramStart"/>
      <w:r w:rsidRPr="11123862">
        <w:rPr>
          <w:sz w:val="22"/>
          <w:szCs w:val="22"/>
        </w:rPr>
        <w:t>Indeed</w:t>
      </w:r>
      <w:proofErr w:type="gramEnd"/>
      <w:r w:rsidRPr="11123862">
        <w:rPr>
          <w:sz w:val="22"/>
          <w:szCs w:val="22"/>
        </w:rPr>
        <w:t xml:space="preserve"> Editorial Team. (2022, 10). </w:t>
      </w:r>
      <w:r w:rsidRPr="11123862">
        <w:rPr>
          <w:i/>
          <w:iCs/>
          <w:sz w:val="22"/>
          <w:szCs w:val="22"/>
        </w:rPr>
        <w:t>Responsibilities of Research Teams (With Key Roles)</w:t>
      </w:r>
      <w:r w:rsidRPr="11123862">
        <w:rPr>
          <w:sz w:val="22"/>
          <w:szCs w:val="22"/>
        </w:rPr>
        <w:t xml:space="preserve">. Retrieved 03 2024, from Indeed: </w:t>
      </w:r>
      <w:hyperlink r:id="rId28">
        <w:r w:rsidRPr="11123862">
          <w:rPr>
            <w:rStyle w:val="Hyperlink"/>
            <w:sz w:val="22"/>
            <w:szCs w:val="22"/>
          </w:rPr>
          <w:t>https://www.indeed.com/career-advice/career-development/responsibilities-of-research-teams</w:t>
        </w:r>
      </w:hyperlink>
    </w:p>
    <w:p w:rsidR="00E959B9" w:rsidP="6544AF9B" w:rsidRDefault="435CF685" w14:paraId="5D5BC008" w14:textId="35071F25">
      <w:pPr>
        <w:spacing w:before="240" w:after="0"/>
        <w:rPr>
          <w:color w:val="000000" w:themeColor="text1"/>
          <w:sz w:val="22"/>
          <w:szCs w:val="22"/>
        </w:rPr>
      </w:pPr>
      <w:r w:rsidRPr="11123862">
        <w:rPr>
          <w:color w:val="000000" w:themeColor="text1"/>
          <w:sz w:val="22"/>
          <w:szCs w:val="22"/>
        </w:rPr>
        <w:t xml:space="preserve">Khwaja, A. S., Zhang, X., Anpalagan, A., &amp; Venkatesh, B. (2017). Boosted neural networks for improved short-term electric load forecasting. </w:t>
      </w:r>
      <w:r w:rsidRPr="11123862">
        <w:rPr>
          <w:i/>
          <w:iCs/>
          <w:color w:val="000000" w:themeColor="text1"/>
          <w:sz w:val="22"/>
          <w:szCs w:val="22"/>
        </w:rPr>
        <w:t>Electric Power Systems Research</w:t>
      </w:r>
      <w:r w:rsidRPr="11123862">
        <w:rPr>
          <w:color w:val="000000" w:themeColor="text1"/>
          <w:sz w:val="22"/>
          <w:szCs w:val="22"/>
        </w:rPr>
        <w:t xml:space="preserve">, </w:t>
      </w:r>
      <w:r w:rsidRPr="11123862">
        <w:rPr>
          <w:i/>
          <w:iCs/>
          <w:color w:val="000000" w:themeColor="text1"/>
          <w:sz w:val="22"/>
          <w:szCs w:val="22"/>
        </w:rPr>
        <w:t>143</w:t>
      </w:r>
      <w:r w:rsidRPr="11123862">
        <w:rPr>
          <w:color w:val="000000" w:themeColor="text1"/>
          <w:sz w:val="22"/>
          <w:szCs w:val="22"/>
        </w:rPr>
        <w:t xml:space="preserve">, 431–437. </w:t>
      </w:r>
      <w:hyperlink r:id="rId29">
        <w:r w:rsidRPr="11123862">
          <w:rPr>
            <w:rStyle w:val="Hyperlink"/>
            <w:color w:val="1155CC"/>
            <w:sz w:val="22"/>
            <w:szCs w:val="22"/>
          </w:rPr>
          <w:t>https://doi.org/10.1016/j.epsr.2016.10.067</w:t>
        </w:r>
      </w:hyperlink>
      <w:r w:rsidRPr="11123862">
        <w:rPr>
          <w:color w:val="000000" w:themeColor="text1"/>
          <w:sz w:val="22"/>
          <w:szCs w:val="22"/>
        </w:rPr>
        <w:t xml:space="preserve"> </w:t>
      </w:r>
    </w:p>
    <w:p w:rsidR="00E959B9" w:rsidP="6544AF9B" w:rsidRDefault="328CA074" w14:paraId="65428C7C" w14:textId="55FD6198">
      <w:pPr>
        <w:spacing w:before="240" w:after="0"/>
        <w:rPr>
          <w:rFonts w:ascii="Cambria" w:hAnsi="Cambria" w:eastAsia="Cambria" w:cs="Cambria"/>
          <w:sz w:val="22"/>
          <w:szCs w:val="22"/>
        </w:rPr>
      </w:pPr>
      <w:r w:rsidRPr="11123862">
        <w:rPr>
          <w:rFonts w:ascii="Cambria" w:hAnsi="Cambria" w:eastAsia="Cambria" w:cs="Cambria"/>
          <w:color w:val="000000" w:themeColor="text1"/>
          <w:sz w:val="22"/>
          <w:szCs w:val="22"/>
          <w:lang w:val="en-US"/>
        </w:rPr>
        <w:t xml:space="preserve">Lewis, C. (n.d.). Chapter 6 Project Roles and Responsibilities | Data Management in Large-Scale Education Research. In </w:t>
      </w:r>
      <w:r w:rsidRPr="11123862">
        <w:rPr>
          <w:rFonts w:ascii="Cambria" w:hAnsi="Cambria" w:eastAsia="Cambria" w:cs="Cambria"/>
          <w:i/>
          <w:iCs/>
          <w:sz w:val="22"/>
          <w:szCs w:val="22"/>
          <w:lang w:val="en-US"/>
        </w:rPr>
        <w:t>datamgmtinedresearch.com</w:t>
      </w:r>
      <w:r w:rsidRPr="11123862">
        <w:rPr>
          <w:rFonts w:ascii="Cambria" w:hAnsi="Cambria" w:eastAsia="Cambria" w:cs="Cambria"/>
          <w:sz w:val="22"/>
          <w:szCs w:val="22"/>
          <w:lang w:val="en-US"/>
        </w:rPr>
        <w:t xml:space="preserve">. Retrieved March 19, 2024, from </w:t>
      </w:r>
      <w:hyperlink r:id="rId30">
        <w:r w:rsidRPr="11123862">
          <w:rPr>
            <w:rStyle w:val="Hyperlink"/>
            <w:rFonts w:ascii="Cambria" w:hAnsi="Cambria" w:eastAsia="Cambria" w:cs="Cambria"/>
            <w:sz w:val="22"/>
            <w:szCs w:val="22"/>
            <w:lang w:val="en-US"/>
          </w:rPr>
          <w:t>https://datamgmtinedresearch.com/project-roles-and-responsibilities</w:t>
        </w:r>
      </w:hyperlink>
      <w:r w:rsidRPr="11123862">
        <w:rPr>
          <w:rFonts w:ascii="Cambria" w:hAnsi="Cambria" w:eastAsia="Cambria" w:cs="Cambria"/>
          <w:sz w:val="22"/>
          <w:szCs w:val="22"/>
        </w:rPr>
        <w:t xml:space="preserve">  </w:t>
      </w:r>
    </w:p>
    <w:p w:rsidR="00E959B9" w:rsidP="6544AF9B" w:rsidRDefault="32F01EB5" w14:paraId="131E48E4" w14:textId="3F1F814B">
      <w:pPr>
        <w:pStyle w:val="Bibliography"/>
        <w:spacing w:before="240" w:after="0"/>
        <w:rPr>
          <w:rStyle w:val="Hyperlink"/>
          <w:sz w:val="22"/>
          <w:szCs w:val="22"/>
        </w:rPr>
      </w:pPr>
      <w:proofErr w:type="spellStart"/>
      <w:r w:rsidRPr="032C2F8B">
        <w:rPr>
          <w:sz w:val="22"/>
          <w:szCs w:val="22"/>
        </w:rPr>
        <w:t>Lutkevich</w:t>
      </w:r>
      <w:proofErr w:type="spellEnd"/>
      <w:r w:rsidRPr="032C2F8B">
        <w:rPr>
          <w:sz w:val="22"/>
          <w:szCs w:val="22"/>
        </w:rPr>
        <w:t xml:space="preserve">, B. (2021, 03). </w:t>
      </w:r>
      <w:r w:rsidRPr="032C2F8B">
        <w:rPr>
          <w:i/>
          <w:iCs/>
          <w:sz w:val="22"/>
          <w:szCs w:val="22"/>
        </w:rPr>
        <w:t>Definition Data Engineer</w:t>
      </w:r>
      <w:r w:rsidRPr="032C2F8B">
        <w:rPr>
          <w:sz w:val="22"/>
          <w:szCs w:val="22"/>
        </w:rPr>
        <w:t xml:space="preserve">. Retrieved 03 2024, from TechTarget Data Management: </w:t>
      </w:r>
      <w:hyperlink r:id="rId31">
        <w:r w:rsidRPr="032C2F8B">
          <w:rPr>
            <w:rStyle w:val="Hyperlink"/>
            <w:sz w:val="22"/>
            <w:szCs w:val="22"/>
          </w:rPr>
          <w:t>https://www.techtarget.com/searchdatamanagement/definition/data-engineer</w:t>
        </w:r>
      </w:hyperlink>
    </w:p>
    <w:p w:rsidR="00E959B9" w:rsidP="6544AF9B" w:rsidRDefault="435CF685" w14:paraId="20E29233" w14:textId="099AC224">
      <w:pPr>
        <w:pStyle w:val="Bibliography"/>
        <w:spacing w:before="240" w:after="0"/>
      </w:pPr>
      <w:r w:rsidRPr="11123862">
        <w:rPr>
          <w:color w:val="000000" w:themeColor="text1"/>
          <w:sz w:val="22"/>
          <w:szCs w:val="22"/>
        </w:rPr>
        <w:t xml:space="preserve">Malki, H. A., Karayiannis, N. B., &amp; Balasubramanian, M. (2004). Short-term electric power load forecasting using feedforward neural networks. </w:t>
      </w:r>
      <w:r w:rsidRPr="11123862">
        <w:rPr>
          <w:i/>
          <w:iCs/>
          <w:color w:val="000000" w:themeColor="text1"/>
          <w:sz w:val="22"/>
          <w:szCs w:val="22"/>
        </w:rPr>
        <w:t>Expert Systems</w:t>
      </w:r>
      <w:r w:rsidRPr="11123862">
        <w:rPr>
          <w:color w:val="000000" w:themeColor="text1"/>
          <w:sz w:val="22"/>
          <w:szCs w:val="22"/>
        </w:rPr>
        <w:t xml:space="preserve">, </w:t>
      </w:r>
      <w:r w:rsidRPr="11123862">
        <w:rPr>
          <w:i/>
          <w:iCs/>
          <w:color w:val="000000" w:themeColor="text1"/>
          <w:sz w:val="22"/>
          <w:szCs w:val="22"/>
        </w:rPr>
        <w:t>21</w:t>
      </w:r>
      <w:r w:rsidRPr="11123862">
        <w:rPr>
          <w:color w:val="000000" w:themeColor="text1"/>
          <w:sz w:val="22"/>
          <w:szCs w:val="22"/>
        </w:rPr>
        <w:t xml:space="preserve">(3), 157–167. </w:t>
      </w:r>
      <w:hyperlink r:id="rId32">
        <w:r w:rsidRPr="11123862">
          <w:rPr>
            <w:rStyle w:val="Hyperlink"/>
            <w:color w:val="1155CC"/>
            <w:sz w:val="22"/>
            <w:szCs w:val="22"/>
          </w:rPr>
          <w:t>https://doi.org/10.1111/j.1468-0394.2004.00272.x</w:t>
        </w:r>
      </w:hyperlink>
    </w:p>
    <w:p w:rsidR="00E959B9" w:rsidP="6544AF9B" w:rsidRDefault="435CF685" w14:paraId="51B999D1" w14:textId="58A481F6">
      <w:pPr>
        <w:spacing w:before="240" w:after="0"/>
        <w:rPr>
          <w:rStyle w:val="Hyperlink"/>
          <w:color w:val="1155CC"/>
          <w:sz w:val="22"/>
          <w:szCs w:val="22"/>
        </w:rPr>
      </w:pPr>
      <w:proofErr w:type="spellStart"/>
      <w:r w:rsidRPr="11123862">
        <w:rPr>
          <w:color w:val="000000" w:themeColor="text1"/>
          <w:sz w:val="22"/>
          <w:szCs w:val="22"/>
        </w:rPr>
        <w:t>Metaxiotis</w:t>
      </w:r>
      <w:proofErr w:type="spellEnd"/>
      <w:r w:rsidRPr="11123862">
        <w:rPr>
          <w:color w:val="000000" w:themeColor="text1"/>
          <w:sz w:val="22"/>
          <w:szCs w:val="22"/>
        </w:rPr>
        <w:t xml:space="preserve">, K., </w:t>
      </w:r>
      <w:proofErr w:type="spellStart"/>
      <w:r w:rsidRPr="11123862">
        <w:rPr>
          <w:color w:val="000000" w:themeColor="text1"/>
          <w:sz w:val="22"/>
          <w:szCs w:val="22"/>
        </w:rPr>
        <w:t>Kagiannas</w:t>
      </w:r>
      <w:proofErr w:type="spellEnd"/>
      <w:r w:rsidRPr="11123862">
        <w:rPr>
          <w:color w:val="000000" w:themeColor="text1"/>
          <w:sz w:val="22"/>
          <w:szCs w:val="22"/>
        </w:rPr>
        <w:t xml:space="preserve">, A., </w:t>
      </w:r>
      <w:proofErr w:type="spellStart"/>
      <w:r w:rsidRPr="11123862">
        <w:rPr>
          <w:color w:val="000000" w:themeColor="text1"/>
          <w:sz w:val="22"/>
          <w:szCs w:val="22"/>
        </w:rPr>
        <w:t>Askounis</w:t>
      </w:r>
      <w:proofErr w:type="spellEnd"/>
      <w:r w:rsidRPr="11123862">
        <w:rPr>
          <w:color w:val="000000" w:themeColor="text1"/>
          <w:sz w:val="22"/>
          <w:szCs w:val="22"/>
        </w:rPr>
        <w:t xml:space="preserve">, D., &amp; Psarras, J. (2003). Artificial intelligence in short term electric load forecasting: a state-of-the-art survey for the researcher. </w:t>
      </w:r>
      <w:r w:rsidRPr="11123862">
        <w:rPr>
          <w:i/>
          <w:iCs/>
          <w:color w:val="000000" w:themeColor="text1"/>
          <w:sz w:val="22"/>
          <w:szCs w:val="22"/>
        </w:rPr>
        <w:t>Energy Conversion and Management</w:t>
      </w:r>
      <w:r w:rsidRPr="11123862">
        <w:rPr>
          <w:color w:val="000000" w:themeColor="text1"/>
          <w:sz w:val="22"/>
          <w:szCs w:val="22"/>
        </w:rPr>
        <w:t xml:space="preserve">, </w:t>
      </w:r>
      <w:r w:rsidRPr="11123862">
        <w:rPr>
          <w:i/>
          <w:iCs/>
          <w:color w:val="000000" w:themeColor="text1"/>
          <w:sz w:val="22"/>
          <w:szCs w:val="22"/>
        </w:rPr>
        <w:t>44</w:t>
      </w:r>
      <w:r w:rsidRPr="11123862">
        <w:rPr>
          <w:color w:val="000000" w:themeColor="text1"/>
          <w:sz w:val="22"/>
          <w:szCs w:val="22"/>
        </w:rPr>
        <w:t xml:space="preserve">(9), 1525–1534. </w:t>
      </w:r>
      <w:hyperlink r:id="rId33">
        <w:r w:rsidRPr="11123862">
          <w:rPr>
            <w:rStyle w:val="Hyperlink"/>
            <w:color w:val="1155CC"/>
            <w:sz w:val="22"/>
            <w:szCs w:val="22"/>
          </w:rPr>
          <w:t>https://doi.org/10.1016/s0196-8904(02)00148-6</w:t>
        </w:r>
      </w:hyperlink>
    </w:p>
    <w:p w:rsidR="00E959B9" w:rsidP="6544AF9B" w:rsidRDefault="435CF685" w14:paraId="74156BAE" w14:textId="3320E761">
      <w:pPr>
        <w:spacing w:before="240" w:after="0"/>
        <w:rPr>
          <w:color w:val="000000" w:themeColor="text1"/>
          <w:sz w:val="22"/>
          <w:szCs w:val="22"/>
        </w:rPr>
      </w:pPr>
      <w:r w:rsidRPr="11123862">
        <w:rPr>
          <w:color w:val="000000" w:themeColor="text1"/>
          <w:sz w:val="22"/>
          <w:szCs w:val="22"/>
        </w:rPr>
        <w:t>Mor, et al. (2020). A Systematic Review of Hidden Markov Models and Their Applications. Archives of Computational Methods in Engineering, 28(2).</w:t>
      </w:r>
    </w:p>
    <w:p w:rsidR="00E959B9" w:rsidP="6544AF9B" w:rsidRDefault="435CF685" w14:paraId="10E11D56" w14:textId="50F3DE67">
      <w:pPr>
        <w:spacing w:before="240" w:after="0"/>
      </w:pPr>
      <w:r w:rsidRPr="11123862">
        <w:rPr>
          <w:color w:val="000000" w:themeColor="text1"/>
          <w:sz w:val="22"/>
          <w:szCs w:val="22"/>
        </w:rPr>
        <w:t xml:space="preserve">Nasr, G. E., Badr, E. A., &amp; Younes, M. R. (2001). Neural networks in forecasting electrical energy consumption: univariate and multivariate approaches. </w:t>
      </w:r>
      <w:r w:rsidRPr="11123862">
        <w:rPr>
          <w:i/>
          <w:iCs/>
          <w:color w:val="000000" w:themeColor="text1"/>
          <w:sz w:val="22"/>
          <w:szCs w:val="22"/>
        </w:rPr>
        <w:t>International Journal of Energy Research</w:t>
      </w:r>
      <w:r w:rsidRPr="11123862">
        <w:rPr>
          <w:color w:val="000000" w:themeColor="text1"/>
          <w:sz w:val="22"/>
          <w:szCs w:val="22"/>
        </w:rPr>
        <w:t xml:space="preserve">, </w:t>
      </w:r>
      <w:r w:rsidRPr="11123862">
        <w:rPr>
          <w:i/>
          <w:iCs/>
          <w:color w:val="000000" w:themeColor="text1"/>
          <w:sz w:val="22"/>
          <w:szCs w:val="22"/>
        </w:rPr>
        <w:t>26</w:t>
      </w:r>
      <w:r w:rsidRPr="11123862">
        <w:rPr>
          <w:color w:val="000000" w:themeColor="text1"/>
          <w:sz w:val="22"/>
          <w:szCs w:val="22"/>
        </w:rPr>
        <w:t xml:space="preserve">(1), 67–78. </w:t>
      </w:r>
      <w:hyperlink r:id="rId34">
        <w:r w:rsidRPr="11123862">
          <w:rPr>
            <w:rStyle w:val="Hyperlink"/>
            <w:color w:val="1155CC"/>
            <w:sz w:val="22"/>
            <w:szCs w:val="22"/>
          </w:rPr>
          <w:t>https://doi.org/10.1002/er.766</w:t>
        </w:r>
      </w:hyperlink>
    </w:p>
    <w:p w:rsidR="00E959B9" w:rsidP="6544AF9B" w:rsidRDefault="35A234D2" w14:paraId="44E889FE" w14:textId="7800CFE5">
      <w:pPr>
        <w:spacing w:before="240" w:after="0" w:line="279" w:lineRule="auto"/>
        <w:rPr>
          <w:rStyle w:val="Hyperlink"/>
          <w:sz w:val="22"/>
          <w:szCs w:val="22"/>
          <w:u w:val="single"/>
          <w:lang w:val="en-US"/>
        </w:rPr>
      </w:pPr>
      <w:proofErr w:type="spellStart"/>
      <w:r w:rsidRPr="11123862">
        <w:rPr>
          <w:i/>
          <w:iCs/>
          <w:color w:val="000000" w:themeColor="text1"/>
          <w:sz w:val="22"/>
          <w:szCs w:val="22"/>
          <w:lang w:val="en-US"/>
        </w:rPr>
        <w:t>Nemweb</w:t>
      </w:r>
      <w:proofErr w:type="spellEnd"/>
      <w:r w:rsidRPr="11123862">
        <w:rPr>
          <w:i/>
          <w:iCs/>
          <w:color w:val="000000" w:themeColor="text1"/>
          <w:sz w:val="22"/>
          <w:szCs w:val="22"/>
          <w:lang w:val="en-US"/>
        </w:rPr>
        <w:t xml:space="preserve"> market data</w:t>
      </w:r>
      <w:r w:rsidRPr="11123862">
        <w:rPr>
          <w:color w:val="000000" w:themeColor="text1"/>
          <w:sz w:val="22"/>
          <w:szCs w:val="22"/>
          <w:lang w:val="en-US"/>
        </w:rPr>
        <w:t xml:space="preserve">. (2024). Aemo.com.au. Retrieved March 19, 2024, from </w:t>
      </w:r>
      <w:hyperlink w:anchor="mms-data-model" r:id="rId35">
        <w:r w:rsidRPr="11123862">
          <w:rPr>
            <w:rStyle w:val="Hyperlink"/>
            <w:sz w:val="22"/>
            <w:szCs w:val="22"/>
            <w:u w:val="single"/>
            <w:lang w:val="en-US"/>
          </w:rPr>
          <w:t>https://www.aemo.com.au/energy-systems/electricity/national-electricity-market-nem/data-nem/market-data-nemweb#mms-data-model</w:t>
        </w:r>
      </w:hyperlink>
    </w:p>
    <w:p w:rsidR="00E959B9" w:rsidP="6544AF9B" w:rsidRDefault="25F57B28" w14:paraId="1134B89D" w14:textId="11009563">
      <w:pPr>
        <w:spacing w:after="0" w:line="279" w:lineRule="auto"/>
      </w:pPr>
      <w:r w:rsidRPr="11123862">
        <w:rPr>
          <w:rFonts w:ascii="Calibri" w:hAnsi="Calibri" w:eastAsia="Calibri" w:cs="Calibri"/>
          <w:i/>
          <w:iCs/>
          <w:color w:val="000000" w:themeColor="text1"/>
          <w:sz w:val="22"/>
          <w:szCs w:val="22"/>
          <w:lang w:val="en-US"/>
        </w:rPr>
        <w:t>Research Team Structure</w:t>
      </w:r>
      <w:r w:rsidRPr="11123862">
        <w:rPr>
          <w:rFonts w:ascii="Calibri" w:hAnsi="Calibri" w:eastAsia="Calibri" w:cs="Calibri"/>
          <w:color w:val="000000" w:themeColor="text1"/>
          <w:sz w:val="22"/>
          <w:szCs w:val="22"/>
          <w:lang w:val="en-US"/>
        </w:rPr>
        <w:t xml:space="preserve">. (2021, November 9). Elsevier Author Services - Articles. </w:t>
      </w:r>
      <w:hyperlink r:id="rId36">
        <w:r w:rsidRPr="11123862">
          <w:rPr>
            <w:rStyle w:val="Hyperlink"/>
            <w:rFonts w:ascii="Calibri" w:hAnsi="Calibri" w:eastAsia="Calibri" w:cs="Calibri"/>
            <w:sz w:val="22"/>
            <w:szCs w:val="22"/>
            <w:lang w:val="en-US"/>
          </w:rPr>
          <w:t>https://scientific-publishing.webshop.elsevier.com/research-process/research-team-structure/</w:t>
        </w:r>
      </w:hyperlink>
      <w:r w:rsidRPr="11123862">
        <w:rPr>
          <w:rFonts w:ascii="Cambria" w:hAnsi="Cambria" w:eastAsia="Cambria" w:cs="Cambria"/>
          <w:sz w:val="22"/>
          <w:szCs w:val="22"/>
          <w:lang w:val="en-US"/>
        </w:rPr>
        <w:t xml:space="preserve"> </w:t>
      </w:r>
    </w:p>
    <w:p w:rsidR="00E959B9" w:rsidP="6544AF9B" w:rsidRDefault="435CF685" w14:paraId="2E964C73" w14:textId="4D16FC6C">
      <w:pPr>
        <w:spacing w:before="240" w:after="0" w:line="279" w:lineRule="auto"/>
        <w:rPr>
          <w:rStyle w:val="Hyperlink"/>
          <w:color w:val="1155CC"/>
          <w:sz w:val="22"/>
          <w:szCs w:val="22"/>
        </w:rPr>
      </w:pPr>
      <w:r w:rsidRPr="11123862">
        <w:rPr>
          <w:color w:val="000000" w:themeColor="text1"/>
          <w:sz w:val="22"/>
          <w:szCs w:val="22"/>
        </w:rPr>
        <w:t xml:space="preserve">Rodrigues, F., </w:t>
      </w:r>
      <w:proofErr w:type="spellStart"/>
      <w:r w:rsidRPr="11123862">
        <w:rPr>
          <w:color w:val="000000" w:themeColor="text1"/>
          <w:sz w:val="22"/>
          <w:szCs w:val="22"/>
        </w:rPr>
        <w:t>Cardeira</w:t>
      </w:r>
      <w:proofErr w:type="spellEnd"/>
      <w:r w:rsidRPr="11123862">
        <w:rPr>
          <w:color w:val="000000" w:themeColor="text1"/>
          <w:sz w:val="22"/>
          <w:szCs w:val="22"/>
        </w:rPr>
        <w:t xml:space="preserve">, C., Calado, J. M. F., &amp; </w:t>
      </w:r>
      <w:proofErr w:type="spellStart"/>
      <w:r w:rsidRPr="11123862">
        <w:rPr>
          <w:color w:val="000000" w:themeColor="text1"/>
          <w:sz w:val="22"/>
          <w:szCs w:val="22"/>
        </w:rPr>
        <w:t>Melicio</w:t>
      </w:r>
      <w:proofErr w:type="spellEnd"/>
      <w:r w:rsidRPr="11123862">
        <w:rPr>
          <w:color w:val="000000" w:themeColor="text1"/>
          <w:sz w:val="22"/>
          <w:szCs w:val="22"/>
        </w:rPr>
        <w:t xml:space="preserve">, R. (2023). Short-Term Load Forecasting of Electricity Demand for the Residential Sector Based on Modelling Techniques: A Systematic Review. </w:t>
      </w:r>
      <w:r w:rsidRPr="11123862">
        <w:rPr>
          <w:i/>
          <w:iCs/>
          <w:color w:val="000000" w:themeColor="text1"/>
          <w:sz w:val="22"/>
          <w:szCs w:val="22"/>
        </w:rPr>
        <w:t>Energies</w:t>
      </w:r>
      <w:r w:rsidRPr="11123862">
        <w:rPr>
          <w:color w:val="000000" w:themeColor="text1"/>
          <w:sz w:val="22"/>
          <w:szCs w:val="22"/>
        </w:rPr>
        <w:t xml:space="preserve">, </w:t>
      </w:r>
      <w:r w:rsidRPr="11123862">
        <w:rPr>
          <w:i/>
          <w:iCs/>
          <w:color w:val="000000" w:themeColor="text1"/>
          <w:sz w:val="22"/>
          <w:szCs w:val="22"/>
        </w:rPr>
        <w:t>16</w:t>
      </w:r>
      <w:r w:rsidRPr="11123862">
        <w:rPr>
          <w:color w:val="000000" w:themeColor="text1"/>
          <w:sz w:val="22"/>
          <w:szCs w:val="22"/>
        </w:rPr>
        <w:t>(10), 4098.</w:t>
      </w:r>
      <w:hyperlink r:id="rId37">
        <w:r w:rsidRPr="11123862">
          <w:rPr>
            <w:rStyle w:val="Hyperlink"/>
            <w:sz w:val="22"/>
            <w:szCs w:val="22"/>
          </w:rPr>
          <w:t xml:space="preserve"> </w:t>
        </w:r>
        <w:r w:rsidRPr="11123862">
          <w:rPr>
            <w:rStyle w:val="Hyperlink"/>
            <w:color w:val="1155CC"/>
            <w:sz w:val="22"/>
            <w:szCs w:val="22"/>
          </w:rPr>
          <w:t>https://doi.org/10.3390/en16104098</w:t>
        </w:r>
      </w:hyperlink>
    </w:p>
    <w:p w:rsidR="00E959B9" w:rsidP="6544AF9B" w:rsidRDefault="435CF685" w14:paraId="1E4C7B00" w14:textId="0A50A3AB">
      <w:pPr>
        <w:spacing w:before="240" w:after="0" w:line="279" w:lineRule="auto"/>
        <w:rPr>
          <w:sz w:val="22"/>
          <w:szCs w:val="22"/>
        </w:rPr>
      </w:pPr>
      <w:proofErr w:type="spellStart"/>
      <w:r w:rsidRPr="11123862">
        <w:rPr>
          <w:color w:val="000000" w:themeColor="text1"/>
          <w:sz w:val="22"/>
          <w:szCs w:val="22"/>
        </w:rPr>
        <w:t>Veeramsetty</w:t>
      </w:r>
      <w:proofErr w:type="spellEnd"/>
      <w:r w:rsidRPr="11123862">
        <w:rPr>
          <w:color w:val="000000" w:themeColor="text1"/>
          <w:sz w:val="22"/>
          <w:szCs w:val="22"/>
        </w:rPr>
        <w:t xml:space="preserve">, V., Chandra, D. R., &amp; </w:t>
      </w:r>
      <w:proofErr w:type="spellStart"/>
      <w:r w:rsidRPr="11123862">
        <w:rPr>
          <w:color w:val="000000" w:themeColor="text1"/>
          <w:sz w:val="22"/>
          <w:szCs w:val="22"/>
        </w:rPr>
        <w:t>Salkuti</w:t>
      </w:r>
      <w:proofErr w:type="spellEnd"/>
      <w:r w:rsidRPr="11123862">
        <w:rPr>
          <w:color w:val="000000" w:themeColor="text1"/>
          <w:sz w:val="22"/>
          <w:szCs w:val="22"/>
        </w:rPr>
        <w:t xml:space="preserve">, S. R. (2020). Short‐term electric power load forecasting using factor analysis and long short‐term memory for smart cities. </w:t>
      </w:r>
      <w:r w:rsidRPr="11123862">
        <w:rPr>
          <w:i/>
          <w:iCs/>
          <w:color w:val="000000" w:themeColor="text1"/>
          <w:sz w:val="22"/>
          <w:szCs w:val="22"/>
        </w:rPr>
        <w:t>International Journal of Circuit Theory and Applications</w:t>
      </w:r>
      <w:r w:rsidRPr="11123862">
        <w:rPr>
          <w:color w:val="000000" w:themeColor="text1"/>
          <w:sz w:val="22"/>
          <w:szCs w:val="22"/>
        </w:rPr>
        <w:t xml:space="preserve">, </w:t>
      </w:r>
      <w:r w:rsidRPr="11123862">
        <w:rPr>
          <w:i/>
          <w:iCs/>
          <w:color w:val="000000" w:themeColor="text1"/>
          <w:sz w:val="22"/>
          <w:szCs w:val="22"/>
        </w:rPr>
        <w:t>49</w:t>
      </w:r>
      <w:r w:rsidRPr="11123862">
        <w:rPr>
          <w:color w:val="000000" w:themeColor="text1"/>
          <w:sz w:val="22"/>
          <w:szCs w:val="22"/>
        </w:rPr>
        <w:t>(6), 1678–1703.</w:t>
      </w:r>
      <w:hyperlink r:id="rId38">
        <w:r w:rsidRPr="11123862">
          <w:rPr>
            <w:rStyle w:val="Hyperlink"/>
            <w:sz w:val="22"/>
            <w:szCs w:val="22"/>
          </w:rPr>
          <w:t xml:space="preserve"> </w:t>
        </w:r>
        <w:r w:rsidRPr="11123862">
          <w:rPr>
            <w:rStyle w:val="Hyperlink"/>
            <w:color w:val="1155CC"/>
            <w:sz w:val="22"/>
            <w:szCs w:val="22"/>
          </w:rPr>
          <w:t>https://doi.org/10.1002/cta.2928</w:t>
        </w:r>
      </w:hyperlink>
    </w:p>
    <w:p w:rsidR="00E959B9" w:rsidP="74B2C5F7" w:rsidRDefault="4DBDD0A0" w14:paraId="61DF4121" w14:textId="18D82087">
      <w:pPr>
        <w:pStyle w:val="Bibliography"/>
        <w:spacing w:before="240" w:after="0"/>
        <w:rPr>
          <w:sz w:val="22"/>
          <w:szCs w:val="22"/>
        </w:rPr>
      </w:pPr>
      <w:r w:rsidRPr="11123862">
        <w:rPr>
          <w:rFonts w:ascii="Cambria" w:hAnsi="Cambria" w:eastAsia="Cambria" w:cs="Cambria"/>
          <w:i/>
          <w:sz w:val="22"/>
          <w:szCs w:val="22"/>
          <w:lang w:val="en-US"/>
        </w:rPr>
        <w:t>What does a project manager do?</w:t>
      </w:r>
      <w:r w:rsidRPr="11123862">
        <w:rPr>
          <w:rFonts w:ascii="Cambria" w:hAnsi="Cambria" w:eastAsia="Cambria" w:cs="Cambria"/>
          <w:sz w:val="22"/>
          <w:szCs w:val="22"/>
        </w:rPr>
        <w:t xml:space="preserve"> (2024). Retrieved 03 2024, from Association of Project Management: </w:t>
      </w:r>
      <w:proofErr w:type="gramStart"/>
      <w:r w:rsidRPr="11123862">
        <w:rPr>
          <w:rFonts w:ascii="Cambria" w:hAnsi="Cambria" w:eastAsia="Cambria" w:cs="Cambria"/>
          <w:sz w:val="22"/>
          <w:szCs w:val="22"/>
        </w:rPr>
        <w:t>https://www.apm.org.uk/jobs-and-careers/career-path/what-does-a-project-manager-do/</w:t>
      </w:r>
      <w:proofErr w:type="gramEnd"/>
      <w:r w:rsidRPr="11123862" w:rsidR="63107F75">
        <w:rPr>
          <w:sz w:val="22"/>
          <w:szCs w:val="22"/>
        </w:rPr>
        <w:t xml:space="preserve">  </w:t>
      </w:r>
    </w:p>
    <w:p w:rsidR="00E959B9" w:rsidRDefault="00E959B9" w14:paraId="4A1D52BA" w14:textId="61FB8A00">
      <w:r>
        <w:br w:type="page"/>
      </w:r>
    </w:p>
    <w:p w:rsidRPr="003B3A9C" w:rsidR="00E959B9" w:rsidP="032C2F8B" w:rsidRDefault="00E959B9" w14:paraId="09EA1970" w14:textId="44C520C8">
      <w:pPr>
        <w:pStyle w:val="Heading1"/>
        <w:numPr>
          <w:ilvl w:val="0"/>
          <w:numId w:val="0"/>
        </w:numPr>
        <w:spacing w:line="259" w:lineRule="auto"/>
      </w:pPr>
      <w:bookmarkStart w:name="_Toc244922330" w:id="51"/>
      <w:bookmarkStart w:name="_Toc161753859" w:id="52"/>
      <w:r w:rsidRPr="003B3A9C">
        <w:t>Appendix</w:t>
      </w:r>
      <w:bookmarkEnd w:id="51"/>
      <w:bookmarkEnd w:id="52"/>
    </w:p>
    <w:p w:rsidRPr="00FB2964" w:rsidR="00E959B9" w:rsidP="032C2F8B" w:rsidRDefault="005B090A" w14:paraId="0CAE20D7" w14:textId="1A0BC155">
      <w:pPr>
        <w:pStyle w:val="Heading2"/>
        <w:numPr>
          <w:ilvl w:val="0"/>
          <w:numId w:val="0"/>
        </w:numPr>
      </w:pPr>
      <w:bookmarkStart w:name="_Toc137622326" w:id="53"/>
      <w:bookmarkStart w:name="_Toc161753860" w:id="54"/>
      <w:r>
        <w:t xml:space="preserve">Appendix A: </w:t>
      </w:r>
      <w:r w:rsidR="00325E61">
        <w:t>Individual Skills Mind-map</w:t>
      </w:r>
      <w:bookmarkEnd w:id="53"/>
      <w:bookmarkEnd w:id="54"/>
    </w:p>
    <w:p w:rsidR="00FB2964" w:rsidP="00FB2964" w:rsidRDefault="00FB2964" w14:paraId="3184D517" w14:textId="77777777">
      <w:pPr>
        <w:pStyle w:val="BodyText"/>
        <w:keepNext/>
      </w:pPr>
      <w:r>
        <w:rPr>
          <w:noProof/>
        </w:rPr>
        <w:drawing>
          <wp:inline distT="0" distB="0" distL="0" distR="0" wp14:anchorId="0667EFAD" wp14:editId="4FB597F9">
            <wp:extent cx="5943600" cy="5132070"/>
            <wp:effectExtent l="0" t="0" r="0" b="0"/>
            <wp:docPr id="23181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9">
                      <a:extLst>
                        <a:ext uri="{28A0092B-C50C-407E-A947-70E740481C1C}">
                          <a14:useLocalDpi xmlns:a14="http://schemas.microsoft.com/office/drawing/2010/main" val="0"/>
                        </a:ext>
                      </a:extLst>
                    </a:blip>
                    <a:stretch>
                      <a:fillRect/>
                    </a:stretch>
                  </pic:blipFill>
                  <pic:spPr>
                    <a:xfrm>
                      <a:off x="0" y="0"/>
                      <a:ext cx="5943600" cy="5132070"/>
                    </a:xfrm>
                    <a:prstGeom prst="rect">
                      <a:avLst/>
                    </a:prstGeom>
                  </pic:spPr>
                </pic:pic>
              </a:graphicData>
            </a:graphic>
          </wp:inline>
        </w:drawing>
      </w:r>
    </w:p>
    <w:p w:rsidR="00FB2964" w:rsidP="0186F81A" w:rsidRDefault="00FB2964" w14:paraId="31951A2A" w14:textId="02234EF1">
      <w:pPr>
        <w:pStyle w:val="Caption"/>
        <w:jc w:val="center"/>
      </w:pPr>
      <w:r>
        <w:t xml:space="preserve">Figure </w:t>
      </w:r>
      <w:r>
        <w:fldChar w:fldCharType="begin"/>
      </w:r>
      <w:r>
        <w:instrText xml:space="preserve"> SEQ Figure \* ARABIC </w:instrText>
      </w:r>
      <w:r>
        <w:fldChar w:fldCharType="separate"/>
      </w:r>
      <w:r>
        <w:t>2</w:t>
      </w:r>
      <w:r>
        <w:fldChar w:fldCharType="end"/>
      </w:r>
      <w:r>
        <w:t>: Skills Mind-</w:t>
      </w:r>
      <w:proofErr w:type="gramStart"/>
      <w:r>
        <w:t>map</w:t>
      </w:r>
      <w:proofErr w:type="gramEnd"/>
    </w:p>
    <w:p w:rsidR="25A6317A" w:rsidP="0186F81A" w:rsidRDefault="25A6317A" w14:paraId="4B1A41B0" w14:textId="1EBFF381">
      <w:pPr>
        <w:pStyle w:val="BodyText"/>
        <w:rPr>
          <w:highlight w:val="yellow"/>
        </w:rPr>
      </w:pPr>
    </w:p>
    <w:p w:rsidR="25A6317A" w:rsidP="25A6317A" w:rsidRDefault="25A6317A" w14:paraId="4A3D7C9A" w14:textId="4568D2CF">
      <w:pPr>
        <w:pStyle w:val="BodyText"/>
      </w:pPr>
    </w:p>
    <w:p w:rsidR="00C401A8" w:rsidP="0186F81A" w:rsidRDefault="00C401A8" w14:paraId="0C79BD2C" w14:textId="77777777">
      <w:pPr>
        <w:rPr>
          <w:rFonts w:asciiTheme="majorHAnsi" w:hAnsiTheme="majorHAnsi" w:eastAsiaTheme="majorEastAsia" w:cstheme="majorBidi"/>
          <w:b/>
          <w:bCs/>
          <w:color w:val="4F81BD" w:themeColor="accent1"/>
          <w:sz w:val="28"/>
          <w:szCs w:val="28"/>
          <w:highlight w:val="yellow"/>
        </w:rPr>
      </w:pPr>
      <w:r w:rsidRPr="7DB1C2CE">
        <w:rPr>
          <w:highlight w:val="yellow"/>
        </w:rPr>
        <w:br w:type="page"/>
      </w:r>
    </w:p>
    <w:p w:rsidR="25A6317A" w:rsidP="032C2F8B" w:rsidRDefault="006B3981" w14:paraId="087D0FEF" w14:textId="4632231C">
      <w:pPr>
        <w:pStyle w:val="Heading2"/>
        <w:numPr>
          <w:ilvl w:val="0"/>
          <w:numId w:val="0"/>
        </w:numPr>
      </w:pPr>
      <w:bookmarkStart w:name="_Toc1979224310" w:id="55"/>
      <w:bookmarkStart w:name="_Toc161753861" w:id="56"/>
      <w:r>
        <w:t xml:space="preserve">Appendix B: </w:t>
      </w:r>
      <w:r w:rsidR="3FB8A510">
        <w:t>Proposed Methodology Chart</w:t>
      </w:r>
      <w:bookmarkEnd w:id="55"/>
      <w:bookmarkEnd w:id="56"/>
    </w:p>
    <w:p w:rsidR="25A6317A" w:rsidP="25A6317A" w:rsidRDefault="25A6317A" w14:paraId="7F96372C" w14:textId="1BAE969A">
      <w:pPr>
        <w:pStyle w:val="BodyText"/>
      </w:pPr>
    </w:p>
    <w:p w:rsidR="25A6317A" w:rsidP="0186F81A" w:rsidRDefault="0CCF7A5A" w14:paraId="577925D1" w14:textId="6BAD63EB">
      <w:pPr>
        <w:pStyle w:val="BodyText"/>
        <w:keepNext/>
      </w:pPr>
      <w:r>
        <w:rPr>
          <w:noProof/>
        </w:rPr>
        <w:drawing>
          <wp:inline distT="0" distB="0" distL="0" distR="0" wp14:anchorId="72BBE2F0" wp14:editId="67ED8D89">
            <wp:extent cx="5943600" cy="4867274"/>
            <wp:effectExtent l="0" t="0" r="0" b="0"/>
            <wp:docPr id="749268633" name="Picture 74926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268633"/>
                    <pic:cNvPicPr/>
                  </pic:nvPicPr>
                  <pic:blipFill>
                    <a:blip r:embed="rId40">
                      <a:extLst>
                        <a:ext uri="{28A0092B-C50C-407E-A947-70E740481C1C}">
                          <a14:useLocalDpi xmlns:a14="http://schemas.microsoft.com/office/drawing/2010/main" val="0"/>
                        </a:ext>
                      </a:extLst>
                    </a:blip>
                    <a:stretch>
                      <a:fillRect/>
                    </a:stretch>
                  </pic:blipFill>
                  <pic:spPr>
                    <a:xfrm>
                      <a:off x="0" y="0"/>
                      <a:ext cx="5943600" cy="4867274"/>
                    </a:xfrm>
                    <a:prstGeom prst="rect">
                      <a:avLst/>
                    </a:prstGeom>
                  </pic:spPr>
                </pic:pic>
              </a:graphicData>
            </a:graphic>
          </wp:inline>
        </w:drawing>
      </w:r>
    </w:p>
    <w:p w:rsidR="5B5EFF33" w:rsidP="0186F81A" w:rsidRDefault="002A5806" w14:paraId="0F107BEF" w14:textId="5A331F9F">
      <w:pPr>
        <w:pStyle w:val="Caption"/>
        <w:jc w:val="center"/>
      </w:pPr>
      <w:r>
        <w:t xml:space="preserve">Figure </w:t>
      </w:r>
      <w:r>
        <w:fldChar w:fldCharType="begin"/>
      </w:r>
      <w:r>
        <w:instrText xml:space="preserve"> SEQ Figure \* ARABIC </w:instrText>
      </w:r>
      <w:r>
        <w:fldChar w:fldCharType="separate"/>
      </w:r>
      <w:r w:rsidR="00FB2964">
        <w:t>3</w:t>
      </w:r>
      <w:r>
        <w:fldChar w:fldCharType="end"/>
      </w:r>
      <w:r>
        <w:t>: Methodology Process Flow</w:t>
      </w:r>
    </w:p>
    <w:p w:rsidR="5B5EFF33" w:rsidRDefault="5B5EFF33" w14:paraId="783B420D" w14:textId="05FD3C42"/>
    <w:p w:rsidR="00E959B9" w:rsidP="00325E61" w:rsidRDefault="00E959B9" w14:paraId="510D4220" w14:textId="1C25FD62">
      <w:pPr>
        <w:pStyle w:val="ListParagraph"/>
        <w:spacing w:after="160" w:line="279" w:lineRule="auto"/>
        <w:rPr>
          <w:rFonts w:ascii="Aptos" w:hAnsi="Aptos" w:eastAsia="Aptos" w:cs="Aptos"/>
          <w:color w:val="000000" w:themeColor="text1"/>
        </w:rPr>
      </w:pPr>
    </w:p>
    <w:sectPr w:rsidR="00E959B9" w:rsidSect="00D04D9E">
      <w:headerReference w:type="default" r:id="rId41"/>
      <w:footerReference w:type="default" r:id="rId42"/>
      <w:headerReference w:type="first" r:id="rId43"/>
      <w:footerReference w:type="first" r:id="rId44"/>
      <w:pgSz w:w="12240" w:h="15840" w:orient="portrait"/>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04D9E" w:rsidRDefault="00D04D9E" w14:paraId="48FAEE31" w14:textId="77777777">
      <w:pPr>
        <w:spacing w:after="0"/>
      </w:pPr>
      <w:r>
        <w:separator/>
      </w:r>
    </w:p>
  </w:endnote>
  <w:endnote w:type="continuationSeparator" w:id="0">
    <w:p w:rsidR="00D04D9E" w:rsidRDefault="00D04D9E" w14:paraId="1125D422" w14:textId="77777777">
      <w:pPr>
        <w:spacing w:after="0"/>
      </w:pPr>
      <w:r>
        <w:continuationSeparator/>
      </w:r>
    </w:p>
  </w:endnote>
  <w:endnote w:type="continuationNotice" w:id="1">
    <w:p w:rsidR="00D04D9E" w:rsidRDefault="00D04D9E" w14:paraId="26333BB9"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1C1" w:rsidP="00AE3660" w:rsidRDefault="002D51C1" w14:paraId="61870BB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1C1" w:rsidP="2A4726D1" w:rsidRDefault="002D51C1" w14:paraId="3029F847"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186F81A" w:rsidTr="2A4726D1" w14:paraId="0C6B2A70" w14:textId="77777777">
      <w:trPr>
        <w:trHeight w:val="300"/>
      </w:trPr>
      <w:tc>
        <w:tcPr>
          <w:tcW w:w="3120" w:type="dxa"/>
        </w:tcPr>
        <w:p w:rsidR="0186F81A" w:rsidP="00AE3660" w:rsidRDefault="0186F81A" w14:paraId="4C8BE7DC" w14:textId="69C02C7D">
          <w:pPr>
            <w:pStyle w:val="Header"/>
            <w:ind w:left="-115"/>
          </w:pPr>
        </w:p>
      </w:tc>
      <w:tc>
        <w:tcPr>
          <w:tcW w:w="3120" w:type="dxa"/>
        </w:tcPr>
        <w:p w:rsidR="0186F81A" w:rsidP="00AE3660" w:rsidRDefault="0186F81A" w14:paraId="5DC1C394" w14:textId="59A0D5B8">
          <w:pPr>
            <w:pStyle w:val="Header"/>
            <w:jc w:val="center"/>
          </w:pPr>
        </w:p>
      </w:tc>
      <w:tc>
        <w:tcPr>
          <w:tcW w:w="3120" w:type="dxa"/>
        </w:tcPr>
        <w:p w:rsidR="0186F81A" w:rsidP="00AE3660" w:rsidRDefault="0186F81A" w14:paraId="7154C218" w14:textId="3EF328A0">
          <w:pPr>
            <w:pStyle w:val="Header"/>
            <w:ind w:right="-115"/>
            <w:jc w:val="right"/>
          </w:pPr>
        </w:p>
      </w:tc>
    </w:tr>
  </w:tbl>
  <w:p w:rsidR="0186F81A" w:rsidRDefault="0186F81A" w14:paraId="2BE4FEFD" w14:textId="2C660AC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123862" w:rsidTr="11123862" w14:paraId="209DD86F" w14:textId="77777777">
      <w:trPr>
        <w:trHeight w:val="300"/>
      </w:trPr>
      <w:tc>
        <w:tcPr>
          <w:tcW w:w="3120" w:type="dxa"/>
        </w:tcPr>
        <w:p w:rsidR="11123862" w:rsidP="11123862" w:rsidRDefault="11123862" w14:paraId="41F3EC39" w14:textId="1D4C37F9">
          <w:pPr>
            <w:pStyle w:val="Header"/>
            <w:ind w:left="-115"/>
          </w:pPr>
        </w:p>
      </w:tc>
      <w:tc>
        <w:tcPr>
          <w:tcW w:w="3120" w:type="dxa"/>
        </w:tcPr>
        <w:p w:rsidR="11123862" w:rsidP="11123862" w:rsidRDefault="11123862" w14:paraId="6281EE4A" w14:textId="51DF5CD3">
          <w:pPr>
            <w:pStyle w:val="Header"/>
            <w:jc w:val="center"/>
          </w:pPr>
        </w:p>
      </w:tc>
      <w:tc>
        <w:tcPr>
          <w:tcW w:w="3120" w:type="dxa"/>
        </w:tcPr>
        <w:p w:rsidR="11123862" w:rsidP="11123862" w:rsidRDefault="11123862" w14:paraId="5064AC9F" w14:textId="2ACC4C6A">
          <w:pPr>
            <w:pStyle w:val="Header"/>
            <w:ind w:right="-115"/>
            <w:jc w:val="right"/>
          </w:pPr>
        </w:p>
      </w:tc>
    </w:tr>
  </w:tbl>
  <w:p w:rsidR="00314069" w:rsidRDefault="00314069" w14:paraId="65537011" w14:textId="123C40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123862" w:rsidTr="11123862" w14:paraId="6B4EA7CE" w14:textId="77777777">
      <w:trPr>
        <w:trHeight w:val="300"/>
      </w:trPr>
      <w:tc>
        <w:tcPr>
          <w:tcW w:w="3120" w:type="dxa"/>
        </w:tcPr>
        <w:p w:rsidR="11123862" w:rsidP="11123862" w:rsidRDefault="11123862" w14:paraId="15AFCE28" w14:textId="6F05E61C">
          <w:pPr>
            <w:pStyle w:val="Header"/>
            <w:ind w:left="-115"/>
          </w:pPr>
        </w:p>
      </w:tc>
      <w:tc>
        <w:tcPr>
          <w:tcW w:w="3120" w:type="dxa"/>
        </w:tcPr>
        <w:p w:rsidR="11123862" w:rsidP="11123862" w:rsidRDefault="11123862" w14:paraId="29DF8AB8" w14:textId="51285AC4">
          <w:pPr>
            <w:pStyle w:val="Header"/>
            <w:jc w:val="center"/>
          </w:pPr>
        </w:p>
      </w:tc>
      <w:tc>
        <w:tcPr>
          <w:tcW w:w="3120" w:type="dxa"/>
        </w:tcPr>
        <w:p w:rsidR="11123862" w:rsidP="11123862" w:rsidRDefault="11123862" w14:paraId="62B8329E" w14:textId="13B90F19">
          <w:pPr>
            <w:pStyle w:val="Header"/>
            <w:ind w:right="-115"/>
            <w:jc w:val="right"/>
          </w:pPr>
        </w:p>
      </w:tc>
    </w:tr>
  </w:tbl>
  <w:p w:rsidR="00314069" w:rsidRDefault="00314069" w14:paraId="42275CE4" w14:textId="30A15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04D9E" w:rsidRDefault="00D04D9E" w14:paraId="240EB5AA" w14:textId="77777777">
      <w:r>
        <w:separator/>
      </w:r>
    </w:p>
  </w:footnote>
  <w:footnote w:type="continuationSeparator" w:id="0">
    <w:p w:rsidR="00D04D9E" w:rsidRDefault="00D04D9E" w14:paraId="5DDCCB45" w14:textId="77777777">
      <w:r>
        <w:continuationSeparator/>
      </w:r>
    </w:p>
  </w:footnote>
  <w:footnote w:type="continuationNotice" w:id="1">
    <w:p w:rsidR="00D04D9E" w:rsidRDefault="00D04D9E" w14:paraId="10B0BE05"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186F81A" w:rsidTr="00AE3660" w14:paraId="2FDC6565" w14:textId="77777777">
      <w:trPr>
        <w:trHeight w:val="300"/>
      </w:trPr>
      <w:tc>
        <w:tcPr>
          <w:tcW w:w="3120" w:type="dxa"/>
        </w:tcPr>
        <w:p w:rsidR="0186F81A" w:rsidP="00E471F6" w:rsidRDefault="0186F81A" w14:paraId="2EE43B77" w14:textId="317697C4"/>
      </w:tc>
      <w:tc>
        <w:tcPr>
          <w:tcW w:w="3120" w:type="dxa"/>
        </w:tcPr>
        <w:p w:rsidR="0186F81A" w:rsidP="00E471F6" w:rsidRDefault="0186F81A" w14:paraId="37A67C24" w14:textId="57BD22DC"/>
      </w:tc>
      <w:tc>
        <w:tcPr>
          <w:tcW w:w="3120" w:type="dxa"/>
        </w:tcPr>
        <w:p w:rsidR="0186F81A" w:rsidP="00E471F6" w:rsidRDefault="0186F81A" w14:paraId="4CE24190" w14:textId="14265451"/>
      </w:tc>
    </w:tr>
  </w:tbl>
  <w:p w:rsidR="0186F81A" w:rsidP="7DB1C2CE" w:rsidRDefault="0186F81A" w14:paraId="314610AD" w14:textId="6CDC9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123862" w:rsidTr="11123862" w14:paraId="5FA67449" w14:textId="77777777">
      <w:trPr>
        <w:trHeight w:val="300"/>
      </w:trPr>
      <w:tc>
        <w:tcPr>
          <w:tcW w:w="3120" w:type="dxa"/>
        </w:tcPr>
        <w:p w:rsidR="11123862" w:rsidP="11123862" w:rsidRDefault="11123862" w14:paraId="2D21B6B1" w14:textId="1B7ECCD4">
          <w:pPr>
            <w:pStyle w:val="Header"/>
            <w:ind w:left="-115"/>
          </w:pPr>
        </w:p>
      </w:tc>
      <w:tc>
        <w:tcPr>
          <w:tcW w:w="3120" w:type="dxa"/>
        </w:tcPr>
        <w:p w:rsidR="11123862" w:rsidP="11123862" w:rsidRDefault="11123862" w14:paraId="4564DD43" w14:textId="33A70A13">
          <w:pPr>
            <w:pStyle w:val="Header"/>
            <w:jc w:val="center"/>
          </w:pPr>
        </w:p>
      </w:tc>
      <w:tc>
        <w:tcPr>
          <w:tcW w:w="3120" w:type="dxa"/>
        </w:tcPr>
        <w:p w:rsidR="11123862" w:rsidP="11123862" w:rsidRDefault="11123862" w14:paraId="1028C13E" w14:textId="2FE1C205">
          <w:pPr>
            <w:pStyle w:val="Header"/>
            <w:ind w:right="-115"/>
            <w:jc w:val="right"/>
          </w:pPr>
        </w:p>
      </w:tc>
    </w:tr>
  </w:tbl>
  <w:p w:rsidR="00314069" w:rsidRDefault="00314069" w14:paraId="68360442" w14:textId="6A3DDB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123862" w:rsidTr="11123862" w14:paraId="1977DB43" w14:textId="77777777">
      <w:trPr>
        <w:trHeight w:val="300"/>
      </w:trPr>
      <w:tc>
        <w:tcPr>
          <w:tcW w:w="3120" w:type="dxa"/>
        </w:tcPr>
        <w:p w:rsidR="11123862" w:rsidP="11123862" w:rsidRDefault="11123862" w14:paraId="589E1FD8" w14:textId="7A6C8077">
          <w:pPr>
            <w:pStyle w:val="Header"/>
            <w:ind w:left="-115"/>
          </w:pPr>
        </w:p>
      </w:tc>
      <w:tc>
        <w:tcPr>
          <w:tcW w:w="3120" w:type="dxa"/>
        </w:tcPr>
        <w:p w:rsidR="11123862" w:rsidP="11123862" w:rsidRDefault="11123862" w14:paraId="5EC38296" w14:textId="7E91039F">
          <w:pPr>
            <w:pStyle w:val="Header"/>
            <w:jc w:val="center"/>
          </w:pPr>
        </w:p>
      </w:tc>
      <w:tc>
        <w:tcPr>
          <w:tcW w:w="3120" w:type="dxa"/>
        </w:tcPr>
        <w:p w:rsidR="11123862" w:rsidP="11123862" w:rsidRDefault="11123862" w14:paraId="3D0B92FD" w14:textId="518EDEA3">
          <w:pPr>
            <w:pStyle w:val="Header"/>
            <w:ind w:right="-115"/>
            <w:jc w:val="right"/>
          </w:pPr>
        </w:p>
      </w:tc>
    </w:tr>
  </w:tbl>
  <w:p w:rsidR="00314069" w:rsidRDefault="00314069" w14:paraId="4F06BFF2" w14:textId="2472101A">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8CF5F"/>
    <w:multiLevelType w:val="hybridMultilevel"/>
    <w:tmpl w:val="2F5E8ABA"/>
    <w:lvl w:ilvl="0" w:tplc="782EE294">
      <w:start w:val="1"/>
      <w:numFmt w:val="bullet"/>
      <w:lvlText w:val=""/>
      <w:lvlJc w:val="left"/>
      <w:pPr>
        <w:ind w:left="720" w:hanging="360"/>
      </w:pPr>
      <w:rPr>
        <w:rFonts w:hint="default" w:ascii="Symbol" w:hAnsi="Symbol"/>
      </w:rPr>
    </w:lvl>
    <w:lvl w:ilvl="1" w:tplc="03BC8BE4">
      <w:start w:val="1"/>
      <w:numFmt w:val="bullet"/>
      <w:lvlText w:val="o"/>
      <w:lvlJc w:val="left"/>
      <w:pPr>
        <w:ind w:left="1440" w:hanging="360"/>
      </w:pPr>
      <w:rPr>
        <w:rFonts w:hint="default" w:ascii="Courier New" w:hAnsi="Courier New"/>
      </w:rPr>
    </w:lvl>
    <w:lvl w:ilvl="2" w:tplc="1ACC7C00">
      <w:start w:val="1"/>
      <w:numFmt w:val="bullet"/>
      <w:lvlText w:val=""/>
      <w:lvlJc w:val="left"/>
      <w:pPr>
        <w:ind w:left="2160" w:hanging="360"/>
      </w:pPr>
      <w:rPr>
        <w:rFonts w:hint="default" w:ascii="Wingdings" w:hAnsi="Wingdings"/>
      </w:rPr>
    </w:lvl>
    <w:lvl w:ilvl="3" w:tplc="B31A62EE">
      <w:start w:val="1"/>
      <w:numFmt w:val="bullet"/>
      <w:lvlText w:val=""/>
      <w:lvlJc w:val="left"/>
      <w:pPr>
        <w:ind w:left="2880" w:hanging="360"/>
      </w:pPr>
      <w:rPr>
        <w:rFonts w:hint="default" w:ascii="Symbol" w:hAnsi="Symbol"/>
      </w:rPr>
    </w:lvl>
    <w:lvl w:ilvl="4" w:tplc="BD2A8F04">
      <w:start w:val="1"/>
      <w:numFmt w:val="bullet"/>
      <w:lvlText w:val="o"/>
      <w:lvlJc w:val="left"/>
      <w:pPr>
        <w:ind w:left="3600" w:hanging="360"/>
      </w:pPr>
      <w:rPr>
        <w:rFonts w:hint="default" w:ascii="Courier New" w:hAnsi="Courier New"/>
      </w:rPr>
    </w:lvl>
    <w:lvl w:ilvl="5" w:tplc="34BCA21E">
      <w:start w:val="1"/>
      <w:numFmt w:val="bullet"/>
      <w:lvlText w:val=""/>
      <w:lvlJc w:val="left"/>
      <w:pPr>
        <w:ind w:left="4320" w:hanging="360"/>
      </w:pPr>
      <w:rPr>
        <w:rFonts w:hint="default" w:ascii="Wingdings" w:hAnsi="Wingdings"/>
      </w:rPr>
    </w:lvl>
    <w:lvl w:ilvl="6" w:tplc="E5881D60">
      <w:start w:val="1"/>
      <w:numFmt w:val="bullet"/>
      <w:lvlText w:val=""/>
      <w:lvlJc w:val="left"/>
      <w:pPr>
        <w:ind w:left="5040" w:hanging="360"/>
      </w:pPr>
      <w:rPr>
        <w:rFonts w:hint="default" w:ascii="Symbol" w:hAnsi="Symbol"/>
      </w:rPr>
    </w:lvl>
    <w:lvl w:ilvl="7" w:tplc="3B42D092">
      <w:start w:val="1"/>
      <w:numFmt w:val="bullet"/>
      <w:lvlText w:val="o"/>
      <w:lvlJc w:val="left"/>
      <w:pPr>
        <w:ind w:left="5760" w:hanging="360"/>
      </w:pPr>
      <w:rPr>
        <w:rFonts w:hint="default" w:ascii="Courier New" w:hAnsi="Courier New"/>
      </w:rPr>
    </w:lvl>
    <w:lvl w:ilvl="8" w:tplc="01F42C52">
      <w:start w:val="1"/>
      <w:numFmt w:val="bullet"/>
      <w:lvlText w:val=""/>
      <w:lvlJc w:val="left"/>
      <w:pPr>
        <w:ind w:left="6480" w:hanging="360"/>
      </w:pPr>
      <w:rPr>
        <w:rFonts w:hint="default" w:ascii="Wingdings" w:hAnsi="Wingdings"/>
      </w:rPr>
    </w:lvl>
  </w:abstractNum>
  <w:abstractNum w:abstractNumId="1" w15:restartNumberingAfterBreak="0">
    <w:nsid w:val="389452CF"/>
    <w:multiLevelType w:val="hybridMultilevel"/>
    <w:tmpl w:val="284440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AA1E7F0"/>
    <w:multiLevelType w:val="hybridMultilevel"/>
    <w:tmpl w:val="FB8CEB68"/>
    <w:lvl w:ilvl="0" w:tplc="8D3225C2">
      <w:start w:val="1"/>
      <w:numFmt w:val="bullet"/>
      <w:lvlText w:val=""/>
      <w:lvlJc w:val="left"/>
      <w:pPr>
        <w:ind w:left="720" w:hanging="360"/>
      </w:pPr>
      <w:rPr>
        <w:rFonts w:hint="default" w:ascii="Symbol" w:hAnsi="Symbol"/>
      </w:rPr>
    </w:lvl>
    <w:lvl w:ilvl="1" w:tplc="FFF03876">
      <w:start w:val="1"/>
      <w:numFmt w:val="bullet"/>
      <w:lvlText w:val="o"/>
      <w:lvlJc w:val="left"/>
      <w:pPr>
        <w:ind w:left="1440" w:hanging="360"/>
      </w:pPr>
      <w:rPr>
        <w:rFonts w:hint="default" w:ascii="Courier New" w:hAnsi="Courier New"/>
      </w:rPr>
    </w:lvl>
    <w:lvl w:ilvl="2" w:tplc="69821E6A">
      <w:start w:val="1"/>
      <w:numFmt w:val="bullet"/>
      <w:lvlText w:val=""/>
      <w:lvlJc w:val="left"/>
      <w:pPr>
        <w:ind w:left="2160" w:hanging="360"/>
      </w:pPr>
      <w:rPr>
        <w:rFonts w:hint="default" w:ascii="Wingdings" w:hAnsi="Wingdings"/>
      </w:rPr>
    </w:lvl>
    <w:lvl w:ilvl="3" w:tplc="18D8573A">
      <w:start w:val="1"/>
      <w:numFmt w:val="bullet"/>
      <w:lvlText w:val=""/>
      <w:lvlJc w:val="left"/>
      <w:pPr>
        <w:ind w:left="2880" w:hanging="360"/>
      </w:pPr>
      <w:rPr>
        <w:rFonts w:hint="default" w:ascii="Symbol" w:hAnsi="Symbol"/>
      </w:rPr>
    </w:lvl>
    <w:lvl w:ilvl="4" w:tplc="A70E5272">
      <w:start w:val="1"/>
      <w:numFmt w:val="bullet"/>
      <w:lvlText w:val="o"/>
      <w:lvlJc w:val="left"/>
      <w:pPr>
        <w:ind w:left="3600" w:hanging="360"/>
      </w:pPr>
      <w:rPr>
        <w:rFonts w:hint="default" w:ascii="Courier New" w:hAnsi="Courier New"/>
      </w:rPr>
    </w:lvl>
    <w:lvl w:ilvl="5" w:tplc="5EAA112E">
      <w:start w:val="1"/>
      <w:numFmt w:val="bullet"/>
      <w:lvlText w:val=""/>
      <w:lvlJc w:val="left"/>
      <w:pPr>
        <w:ind w:left="4320" w:hanging="360"/>
      </w:pPr>
      <w:rPr>
        <w:rFonts w:hint="default" w:ascii="Wingdings" w:hAnsi="Wingdings"/>
      </w:rPr>
    </w:lvl>
    <w:lvl w:ilvl="6" w:tplc="5D9EE72C">
      <w:start w:val="1"/>
      <w:numFmt w:val="bullet"/>
      <w:lvlText w:val=""/>
      <w:lvlJc w:val="left"/>
      <w:pPr>
        <w:ind w:left="5040" w:hanging="360"/>
      </w:pPr>
      <w:rPr>
        <w:rFonts w:hint="default" w:ascii="Symbol" w:hAnsi="Symbol"/>
      </w:rPr>
    </w:lvl>
    <w:lvl w:ilvl="7" w:tplc="1C0C7E00">
      <w:start w:val="1"/>
      <w:numFmt w:val="bullet"/>
      <w:lvlText w:val="o"/>
      <w:lvlJc w:val="left"/>
      <w:pPr>
        <w:ind w:left="5760" w:hanging="360"/>
      </w:pPr>
      <w:rPr>
        <w:rFonts w:hint="default" w:ascii="Courier New" w:hAnsi="Courier New"/>
      </w:rPr>
    </w:lvl>
    <w:lvl w:ilvl="8" w:tplc="2D4AD7B0">
      <w:start w:val="1"/>
      <w:numFmt w:val="bullet"/>
      <w:lvlText w:val=""/>
      <w:lvlJc w:val="left"/>
      <w:pPr>
        <w:ind w:left="6480" w:hanging="360"/>
      </w:pPr>
      <w:rPr>
        <w:rFonts w:hint="default" w:ascii="Wingdings" w:hAnsi="Wingdings"/>
      </w:rPr>
    </w:lvl>
  </w:abstractNum>
  <w:abstractNum w:abstractNumId="3" w15:restartNumberingAfterBreak="0">
    <w:nsid w:val="72BF564A"/>
    <w:multiLevelType w:val="hybridMultilevel"/>
    <w:tmpl w:val="2C4E24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79C7C7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B7688C"/>
    <w:multiLevelType w:val="hybridMultilevel"/>
    <w:tmpl w:val="18BE94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cs="Wingdings"/>
      </w:rPr>
    </w:lvl>
  </w:abstractNum>
  <w:num w:numId="1" w16cid:durableId="901450575">
    <w:abstractNumId w:val="0"/>
  </w:num>
  <w:num w:numId="2" w16cid:durableId="914558455">
    <w:abstractNumId w:val="5"/>
  </w:num>
  <w:num w:numId="3" w16cid:durableId="1844202683">
    <w:abstractNumId w:val="3"/>
  </w:num>
  <w:num w:numId="4" w16cid:durableId="1098982163">
    <w:abstractNumId w:val="1"/>
  </w:num>
  <w:num w:numId="5" w16cid:durableId="31615312">
    <w:abstractNumId w:val="4"/>
  </w:num>
  <w:num w:numId="6" w16cid:durableId="84281808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52"/>
    <w:rsid w:val="00001DF1"/>
    <w:rsid w:val="00002DDF"/>
    <w:rsid w:val="00004D0B"/>
    <w:rsid w:val="00010F30"/>
    <w:rsid w:val="000125BB"/>
    <w:rsid w:val="0002094C"/>
    <w:rsid w:val="00021C79"/>
    <w:rsid w:val="0003661D"/>
    <w:rsid w:val="00044C3E"/>
    <w:rsid w:val="0004542B"/>
    <w:rsid w:val="00046BC1"/>
    <w:rsid w:val="00053C3A"/>
    <w:rsid w:val="000622FD"/>
    <w:rsid w:val="000715E0"/>
    <w:rsid w:val="000727F6"/>
    <w:rsid w:val="00076507"/>
    <w:rsid w:val="00081A18"/>
    <w:rsid w:val="00085362"/>
    <w:rsid w:val="0008719E"/>
    <w:rsid w:val="0009741B"/>
    <w:rsid w:val="000A20CD"/>
    <w:rsid w:val="000A6746"/>
    <w:rsid w:val="000A72BB"/>
    <w:rsid w:val="000B1085"/>
    <w:rsid w:val="000B34F1"/>
    <w:rsid w:val="000B7264"/>
    <w:rsid w:val="000B7F70"/>
    <w:rsid w:val="000C0C8C"/>
    <w:rsid w:val="000C52F7"/>
    <w:rsid w:val="000C5569"/>
    <w:rsid w:val="000C6BFC"/>
    <w:rsid w:val="000C6DC6"/>
    <w:rsid w:val="000C7BE0"/>
    <w:rsid w:val="000D063A"/>
    <w:rsid w:val="000D0A4D"/>
    <w:rsid w:val="000D2295"/>
    <w:rsid w:val="000D31DF"/>
    <w:rsid w:val="000D7628"/>
    <w:rsid w:val="000E1DD8"/>
    <w:rsid w:val="000E63A5"/>
    <w:rsid w:val="000E6A35"/>
    <w:rsid w:val="001002E0"/>
    <w:rsid w:val="00101054"/>
    <w:rsid w:val="00117EFC"/>
    <w:rsid w:val="001238A2"/>
    <w:rsid w:val="001278DD"/>
    <w:rsid w:val="00134EB9"/>
    <w:rsid w:val="00135D05"/>
    <w:rsid w:val="00136AD6"/>
    <w:rsid w:val="00141A9A"/>
    <w:rsid w:val="00143457"/>
    <w:rsid w:val="00144CA7"/>
    <w:rsid w:val="00146763"/>
    <w:rsid w:val="00154EBE"/>
    <w:rsid w:val="00167796"/>
    <w:rsid w:val="0016DB60"/>
    <w:rsid w:val="001742E5"/>
    <w:rsid w:val="00180EF5"/>
    <w:rsid w:val="001837E1"/>
    <w:rsid w:val="00187AF7"/>
    <w:rsid w:val="00190686"/>
    <w:rsid w:val="00192ABE"/>
    <w:rsid w:val="00193460"/>
    <w:rsid w:val="0019421B"/>
    <w:rsid w:val="001B19D2"/>
    <w:rsid w:val="001C4BDD"/>
    <w:rsid w:val="001D0B1F"/>
    <w:rsid w:val="001D1F25"/>
    <w:rsid w:val="001D20AB"/>
    <w:rsid w:val="001D4602"/>
    <w:rsid w:val="001D53F9"/>
    <w:rsid w:val="001E168A"/>
    <w:rsid w:val="001E3008"/>
    <w:rsid w:val="001E7330"/>
    <w:rsid w:val="001F3F3D"/>
    <w:rsid w:val="00200F23"/>
    <w:rsid w:val="00205AFB"/>
    <w:rsid w:val="00205B9C"/>
    <w:rsid w:val="002077DE"/>
    <w:rsid w:val="00211294"/>
    <w:rsid w:val="00214727"/>
    <w:rsid w:val="00217123"/>
    <w:rsid w:val="00220686"/>
    <w:rsid w:val="002234C3"/>
    <w:rsid w:val="0023115C"/>
    <w:rsid w:val="00232C2C"/>
    <w:rsid w:val="002330BD"/>
    <w:rsid w:val="00234AC1"/>
    <w:rsid w:val="002444E5"/>
    <w:rsid w:val="00244C97"/>
    <w:rsid w:val="00244FF2"/>
    <w:rsid w:val="002517B8"/>
    <w:rsid w:val="002573A1"/>
    <w:rsid w:val="00265142"/>
    <w:rsid w:val="00265CE9"/>
    <w:rsid w:val="002677A7"/>
    <w:rsid w:val="00272804"/>
    <w:rsid w:val="002737FE"/>
    <w:rsid w:val="00282BC0"/>
    <w:rsid w:val="002833E1"/>
    <w:rsid w:val="0028482F"/>
    <w:rsid w:val="002864EE"/>
    <w:rsid w:val="00286E62"/>
    <w:rsid w:val="00287585"/>
    <w:rsid w:val="00291610"/>
    <w:rsid w:val="002A514D"/>
    <w:rsid w:val="002A5806"/>
    <w:rsid w:val="002A78E8"/>
    <w:rsid w:val="002AF8C9"/>
    <w:rsid w:val="002B0B20"/>
    <w:rsid w:val="002B11B1"/>
    <w:rsid w:val="002C3469"/>
    <w:rsid w:val="002C749A"/>
    <w:rsid w:val="002D155D"/>
    <w:rsid w:val="002D3BEB"/>
    <w:rsid w:val="002D51C1"/>
    <w:rsid w:val="002D6CDF"/>
    <w:rsid w:val="002E2489"/>
    <w:rsid w:val="002E652E"/>
    <w:rsid w:val="002F00C1"/>
    <w:rsid w:val="002F17C5"/>
    <w:rsid w:val="002F3D7C"/>
    <w:rsid w:val="00303DA4"/>
    <w:rsid w:val="00307FA4"/>
    <w:rsid w:val="0030956C"/>
    <w:rsid w:val="00310D44"/>
    <w:rsid w:val="00312BD2"/>
    <w:rsid w:val="003132E4"/>
    <w:rsid w:val="003135F7"/>
    <w:rsid w:val="00314069"/>
    <w:rsid w:val="00317A45"/>
    <w:rsid w:val="00322DCA"/>
    <w:rsid w:val="00323A78"/>
    <w:rsid w:val="00325E61"/>
    <w:rsid w:val="00330B18"/>
    <w:rsid w:val="00335B51"/>
    <w:rsid w:val="0033708E"/>
    <w:rsid w:val="00342080"/>
    <w:rsid w:val="00344800"/>
    <w:rsid w:val="003511DC"/>
    <w:rsid w:val="00351803"/>
    <w:rsid w:val="00351FA3"/>
    <w:rsid w:val="0035486F"/>
    <w:rsid w:val="00356332"/>
    <w:rsid w:val="003605C4"/>
    <w:rsid w:val="00360ACA"/>
    <w:rsid w:val="00366A26"/>
    <w:rsid w:val="00371401"/>
    <w:rsid w:val="00382C97"/>
    <w:rsid w:val="0038464F"/>
    <w:rsid w:val="00391F00"/>
    <w:rsid w:val="00395191"/>
    <w:rsid w:val="003966B3"/>
    <w:rsid w:val="003A1BA8"/>
    <w:rsid w:val="003A2CB8"/>
    <w:rsid w:val="003A3D11"/>
    <w:rsid w:val="003B0E03"/>
    <w:rsid w:val="003B3A9C"/>
    <w:rsid w:val="003C01C9"/>
    <w:rsid w:val="003C7FE9"/>
    <w:rsid w:val="003D3855"/>
    <w:rsid w:val="003E0117"/>
    <w:rsid w:val="003F0584"/>
    <w:rsid w:val="003F761A"/>
    <w:rsid w:val="003F7B75"/>
    <w:rsid w:val="00404E37"/>
    <w:rsid w:val="004172D1"/>
    <w:rsid w:val="00425F6A"/>
    <w:rsid w:val="0042655F"/>
    <w:rsid w:val="00427D47"/>
    <w:rsid w:val="004300B5"/>
    <w:rsid w:val="0043070D"/>
    <w:rsid w:val="00430E0D"/>
    <w:rsid w:val="00431A4F"/>
    <w:rsid w:val="00433617"/>
    <w:rsid w:val="004343C4"/>
    <w:rsid w:val="00434BB2"/>
    <w:rsid w:val="0043661A"/>
    <w:rsid w:val="004471BE"/>
    <w:rsid w:val="004502F4"/>
    <w:rsid w:val="00451762"/>
    <w:rsid w:val="00451B04"/>
    <w:rsid w:val="00452FBC"/>
    <w:rsid w:val="004535C2"/>
    <w:rsid w:val="00453D3C"/>
    <w:rsid w:val="00464C90"/>
    <w:rsid w:val="004669BB"/>
    <w:rsid w:val="004747E5"/>
    <w:rsid w:val="00475CA2"/>
    <w:rsid w:val="00476BDF"/>
    <w:rsid w:val="00481095"/>
    <w:rsid w:val="004A382F"/>
    <w:rsid w:val="004A7F62"/>
    <w:rsid w:val="004B0AE4"/>
    <w:rsid w:val="004B32A8"/>
    <w:rsid w:val="004B3D85"/>
    <w:rsid w:val="004B515A"/>
    <w:rsid w:val="004C1A82"/>
    <w:rsid w:val="004C3A97"/>
    <w:rsid w:val="004C3EB5"/>
    <w:rsid w:val="004C6258"/>
    <w:rsid w:val="004D7265"/>
    <w:rsid w:val="004D7FD0"/>
    <w:rsid w:val="004E0C46"/>
    <w:rsid w:val="004E33E4"/>
    <w:rsid w:val="004E6C6D"/>
    <w:rsid w:val="004F25A7"/>
    <w:rsid w:val="00502047"/>
    <w:rsid w:val="0050463B"/>
    <w:rsid w:val="00504CDC"/>
    <w:rsid w:val="00507A90"/>
    <w:rsid w:val="00511F9B"/>
    <w:rsid w:val="0051293A"/>
    <w:rsid w:val="005146EB"/>
    <w:rsid w:val="005237DB"/>
    <w:rsid w:val="005367AA"/>
    <w:rsid w:val="0054240E"/>
    <w:rsid w:val="00547F8F"/>
    <w:rsid w:val="0055053D"/>
    <w:rsid w:val="005535F8"/>
    <w:rsid w:val="005544C8"/>
    <w:rsid w:val="00554A4F"/>
    <w:rsid w:val="0056502F"/>
    <w:rsid w:val="005665AB"/>
    <w:rsid w:val="005811DC"/>
    <w:rsid w:val="005850D9"/>
    <w:rsid w:val="00587F60"/>
    <w:rsid w:val="00594657"/>
    <w:rsid w:val="005A3741"/>
    <w:rsid w:val="005A4009"/>
    <w:rsid w:val="005A4B93"/>
    <w:rsid w:val="005B090A"/>
    <w:rsid w:val="005B1397"/>
    <w:rsid w:val="005B4FC2"/>
    <w:rsid w:val="005D4DE9"/>
    <w:rsid w:val="005D592E"/>
    <w:rsid w:val="005D5E1A"/>
    <w:rsid w:val="005F0607"/>
    <w:rsid w:val="005F216A"/>
    <w:rsid w:val="005F2809"/>
    <w:rsid w:val="005F312E"/>
    <w:rsid w:val="005F70C6"/>
    <w:rsid w:val="00601A5E"/>
    <w:rsid w:val="00602E38"/>
    <w:rsid w:val="00603A68"/>
    <w:rsid w:val="00605B6C"/>
    <w:rsid w:val="00606D5F"/>
    <w:rsid w:val="00610AE2"/>
    <w:rsid w:val="00613B08"/>
    <w:rsid w:val="006145D1"/>
    <w:rsid w:val="006201A4"/>
    <w:rsid w:val="00621A7D"/>
    <w:rsid w:val="006222FD"/>
    <w:rsid w:val="0062470A"/>
    <w:rsid w:val="00625981"/>
    <w:rsid w:val="0063307D"/>
    <w:rsid w:val="00640779"/>
    <w:rsid w:val="006418CF"/>
    <w:rsid w:val="0064328F"/>
    <w:rsid w:val="0064381B"/>
    <w:rsid w:val="00646927"/>
    <w:rsid w:val="00647ECA"/>
    <w:rsid w:val="00656BE9"/>
    <w:rsid w:val="00660FC9"/>
    <w:rsid w:val="00663284"/>
    <w:rsid w:val="00665EDA"/>
    <w:rsid w:val="00667179"/>
    <w:rsid w:val="00673BAE"/>
    <w:rsid w:val="00675B50"/>
    <w:rsid w:val="00682C61"/>
    <w:rsid w:val="0068326B"/>
    <w:rsid w:val="00687DF9"/>
    <w:rsid w:val="0069029A"/>
    <w:rsid w:val="00694C28"/>
    <w:rsid w:val="00694C6A"/>
    <w:rsid w:val="0069522C"/>
    <w:rsid w:val="00697079"/>
    <w:rsid w:val="006A1E16"/>
    <w:rsid w:val="006B12E1"/>
    <w:rsid w:val="006B3981"/>
    <w:rsid w:val="006C38E9"/>
    <w:rsid w:val="006C4AF7"/>
    <w:rsid w:val="006C7A44"/>
    <w:rsid w:val="006D0BFA"/>
    <w:rsid w:val="006D4578"/>
    <w:rsid w:val="006D7CDE"/>
    <w:rsid w:val="006E20BA"/>
    <w:rsid w:val="006E2771"/>
    <w:rsid w:val="006E5946"/>
    <w:rsid w:val="006E64BB"/>
    <w:rsid w:val="006F08DE"/>
    <w:rsid w:val="006F0C7B"/>
    <w:rsid w:val="006F4C36"/>
    <w:rsid w:val="006F5163"/>
    <w:rsid w:val="0070001D"/>
    <w:rsid w:val="00700A3C"/>
    <w:rsid w:val="00713BA0"/>
    <w:rsid w:val="00713C37"/>
    <w:rsid w:val="00717B0E"/>
    <w:rsid w:val="00717FF7"/>
    <w:rsid w:val="007214F4"/>
    <w:rsid w:val="0072474C"/>
    <w:rsid w:val="007262DC"/>
    <w:rsid w:val="00730577"/>
    <w:rsid w:val="0073516D"/>
    <w:rsid w:val="007374D2"/>
    <w:rsid w:val="00740E31"/>
    <w:rsid w:val="00743BD7"/>
    <w:rsid w:val="00743CD5"/>
    <w:rsid w:val="00745CFC"/>
    <w:rsid w:val="00766322"/>
    <w:rsid w:val="00770193"/>
    <w:rsid w:val="00773B2B"/>
    <w:rsid w:val="0077706C"/>
    <w:rsid w:val="00780904"/>
    <w:rsid w:val="00781470"/>
    <w:rsid w:val="00792DFE"/>
    <w:rsid w:val="00797B60"/>
    <w:rsid w:val="007A01CC"/>
    <w:rsid w:val="007A18E4"/>
    <w:rsid w:val="007A508D"/>
    <w:rsid w:val="007A744C"/>
    <w:rsid w:val="007B2F01"/>
    <w:rsid w:val="007B382C"/>
    <w:rsid w:val="007B435F"/>
    <w:rsid w:val="007B6C45"/>
    <w:rsid w:val="007C02F5"/>
    <w:rsid w:val="007C31A2"/>
    <w:rsid w:val="007C463F"/>
    <w:rsid w:val="007C791E"/>
    <w:rsid w:val="007D624A"/>
    <w:rsid w:val="007D66A4"/>
    <w:rsid w:val="007D7CCD"/>
    <w:rsid w:val="007E22A8"/>
    <w:rsid w:val="007E3CBD"/>
    <w:rsid w:val="007E46C1"/>
    <w:rsid w:val="007E58D4"/>
    <w:rsid w:val="007F2999"/>
    <w:rsid w:val="007F2B12"/>
    <w:rsid w:val="007F3999"/>
    <w:rsid w:val="00801EEE"/>
    <w:rsid w:val="0081281A"/>
    <w:rsid w:val="00814972"/>
    <w:rsid w:val="00821045"/>
    <w:rsid w:val="008273D3"/>
    <w:rsid w:val="008332AC"/>
    <w:rsid w:val="008379EC"/>
    <w:rsid w:val="00841EDC"/>
    <w:rsid w:val="00851BAC"/>
    <w:rsid w:val="00852175"/>
    <w:rsid w:val="00855829"/>
    <w:rsid w:val="008578AA"/>
    <w:rsid w:val="008673BE"/>
    <w:rsid w:val="008679F2"/>
    <w:rsid w:val="00867CCD"/>
    <w:rsid w:val="0087045D"/>
    <w:rsid w:val="00871D4C"/>
    <w:rsid w:val="00872931"/>
    <w:rsid w:val="00876502"/>
    <w:rsid w:val="00880DE3"/>
    <w:rsid w:val="0089265F"/>
    <w:rsid w:val="00892C45"/>
    <w:rsid w:val="00892C4A"/>
    <w:rsid w:val="00894E18"/>
    <w:rsid w:val="008967E8"/>
    <w:rsid w:val="008A0906"/>
    <w:rsid w:val="008A2219"/>
    <w:rsid w:val="008A6258"/>
    <w:rsid w:val="008A6A78"/>
    <w:rsid w:val="008B0D6A"/>
    <w:rsid w:val="008B3854"/>
    <w:rsid w:val="008B4408"/>
    <w:rsid w:val="008B52E2"/>
    <w:rsid w:val="008B539E"/>
    <w:rsid w:val="008B57D1"/>
    <w:rsid w:val="008C33A7"/>
    <w:rsid w:val="008D76A2"/>
    <w:rsid w:val="008E5258"/>
    <w:rsid w:val="008F0CD7"/>
    <w:rsid w:val="008F1EEA"/>
    <w:rsid w:val="008F5970"/>
    <w:rsid w:val="009012C2"/>
    <w:rsid w:val="0090147D"/>
    <w:rsid w:val="00901BF0"/>
    <w:rsid w:val="00910673"/>
    <w:rsid w:val="00911AB6"/>
    <w:rsid w:val="00912F21"/>
    <w:rsid w:val="00913C6D"/>
    <w:rsid w:val="00913E09"/>
    <w:rsid w:val="00915E52"/>
    <w:rsid w:val="00916BB7"/>
    <w:rsid w:val="00917B73"/>
    <w:rsid w:val="00923F14"/>
    <w:rsid w:val="00931E70"/>
    <w:rsid w:val="009336A3"/>
    <w:rsid w:val="00942F0F"/>
    <w:rsid w:val="00946CED"/>
    <w:rsid w:val="00947031"/>
    <w:rsid w:val="009539CB"/>
    <w:rsid w:val="009548BB"/>
    <w:rsid w:val="0095494A"/>
    <w:rsid w:val="00956F40"/>
    <w:rsid w:val="0096016A"/>
    <w:rsid w:val="00963103"/>
    <w:rsid w:val="009634A4"/>
    <w:rsid w:val="009640FC"/>
    <w:rsid w:val="00974FFA"/>
    <w:rsid w:val="009863B6"/>
    <w:rsid w:val="0099651A"/>
    <w:rsid w:val="009C1F53"/>
    <w:rsid w:val="009C201E"/>
    <w:rsid w:val="009C4021"/>
    <w:rsid w:val="009C4F05"/>
    <w:rsid w:val="009C5823"/>
    <w:rsid w:val="009D0D4E"/>
    <w:rsid w:val="009D33DE"/>
    <w:rsid w:val="009D4038"/>
    <w:rsid w:val="009D5344"/>
    <w:rsid w:val="009D73F9"/>
    <w:rsid w:val="009D8589"/>
    <w:rsid w:val="009E1233"/>
    <w:rsid w:val="009E1733"/>
    <w:rsid w:val="009E3721"/>
    <w:rsid w:val="009E4475"/>
    <w:rsid w:val="009E5CD6"/>
    <w:rsid w:val="009E6916"/>
    <w:rsid w:val="009F27FE"/>
    <w:rsid w:val="009F56A3"/>
    <w:rsid w:val="00A00EAD"/>
    <w:rsid w:val="00A1127A"/>
    <w:rsid w:val="00A127AC"/>
    <w:rsid w:val="00A14297"/>
    <w:rsid w:val="00A14B15"/>
    <w:rsid w:val="00A15553"/>
    <w:rsid w:val="00A16EA3"/>
    <w:rsid w:val="00A171BE"/>
    <w:rsid w:val="00A17921"/>
    <w:rsid w:val="00A20A84"/>
    <w:rsid w:val="00A23B90"/>
    <w:rsid w:val="00A3240E"/>
    <w:rsid w:val="00A331C7"/>
    <w:rsid w:val="00A35E26"/>
    <w:rsid w:val="00A37652"/>
    <w:rsid w:val="00A42477"/>
    <w:rsid w:val="00A4497E"/>
    <w:rsid w:val="00A452D3"/>
    <w:rsid w:val="00A519E9"/>
    <w:rsid w:val="00A551F7"/>
    <w:rsid w:val="00A60AFE"/>
    <w:rsid w:val="00A617CD"/>
    <w:rsid w:val="00A62E86"/>
    <w:rsid w:val="00A720D9"/>
    <w:rsid w:val="00A7412F"/>
    <w:rsid w:val="00A7462D"/>
    <w:rsid w:val="00A75240"/>
    <w:rsid w:val="00A75897"/>
    <w:rsid w:val="00A75F64"/>
    <w:rsid w:val="00A81CAA"/>
    <w:rsid w:val="00A84900"/>
    <w:rsid w:val="00A85366"/>
    <w:rsid w:val="00A90DA3"/>
    <w:rsid w:val="00AA2AF6"/>
    <w:rsid w:val="00AA38DA"/>
    <w:rsid w:val="00AA4F82"/>
    <w:rsid w:val="00AB06AD"/>
    <w:rsid w:val="00AB0AD5"/>
    <w:rsid w:val="00AB617F"/>
    <w:rsid w:val="00AC475A"/>
    <w:rsid w:val="00AC4B41"/>
    <w:rsid w:val="00AC4E0F"/>
    <w:rsid w:val="00AC50A2"/>
    <w:rsid w:val="00AC76D8"/>
    <w:rsid w:val="00ACE623"/>
    <w:rsid w:val="00AE3660"/>
    <w:rsid w:val="00AE466A"/>
    <w:rsid w:val="00AE764D"/>
    <w:rsid w:val="00AF2CBA"/>
    <w:rsid w:val="00B01B35"/>
    <w:rsid w:val="00B057AF"/>
    <w:rsid w:val="00B06985"/>
    <w:rsid w:val="00B07636"/>
    <w:rsid w:val="00B0799D"/>
    <w:rsid w:val="00B1B727"/>
    <w:rsid w:val="00B21211"/>
    <w:rsid w:val="00B220CD"/>
    <w:rsid w:val="00B22D01"/>
    <w:rsid w:val="00B2324E"/>
    <w:rsid w:val="00B2653F"/>
    <w:rsid w:val="00B273F4"/>
    <w:rsid w:val="00B27BAE"/>
    <w:rsid w:val="00B330BB"/>
    <w:rsid w:val="00B336EB"/>
    <w:rsid w:val="00B402D7"/>
    <w:rsid w:val="00B4080E"/>
    <w:rsid w:val="00B5072A"/>
    <w:rsid w:val="00B563AB"/>
    <w:rsid w:val="00B60F12"/>
    <w:rsid w:val="00B61873"/>
    <w:rsid w:val="00B62702"/>
    <w:rsid w:val="00B632AF"/>
    <w:rsid w:val="00B63AB1"/>
    <w:rsid w:val="00B73B96"/>
    <w:rsid w:val="00B73D35"/>
    <w:rsid w:val="00B766F5"/>
    <w:rsid w:val="00B7A0E4"/>
    <w:rsid w:val="00B85000"/>
    <w:rsid w:val="00B8587E"/>
    <w:rsid w:val="00B86259"/>
    <w:rsid w:val="00B8D997"/>
    <w:rsid w:val="00B9091D"/>
    <w:rsid w:val="00B93673"/>
    <w:rsid w:val="00B943E1"/>
    <w:rsid w:val="00BA46A8"/>
    <w:rsid w:val="00BA4F70"/>
    <w:rsid w:val="00BB02F6"/>
    <w:rsid w:val="00BB3305"/>
    <w:rsid w:val="00BB473B"/>
    <w:rsid w:val="00BB5BCF"/>
    <w:rsid w:val="00BB728B"/>
    <w:rsid w:val="00BC4215"/>
    <w:rsid w:val="00BC7D3D"/>
    <w:rsid w:val="00BD0DB2"/>
    <w:rsid w:val="00BD575B"/>
    <w:rsid w:val="00BD7E0E"/>
    <w:rsid w:val="00BE53C1"/>
    <w:rsid w:val="00BE69C7"/>
    <w:rsid w:val="00BF4A49"/>
    <w:rsid w:val="00C000BF"/>
    <w:rsid w:val="00C002EF"/>
    <w:rsid w:val="00C0053C"/>
    <w:rsid w:val="00C008BB"/>
    <w:rsid w:val="00C03FAD"/>
    <w:rsid w:val="00C0402E"/>
    <w:rsid w:val="00C117B7"/>
    <w:rsid w:val="00C17E65"/>
    <w:rsid w:val="00C22857"/>
    <w:rsid w:val="00C2545D"/>
    <w:rsid w:val="00C26574"/>
    <w:rsid w:val="00C317B7"/>
    <w:rsid w:val="00C373A9"/>
    <w:rsid w:val="00C37A82"/>
    <w:rsid w:val="00C401A8"/>
    <w:rsid w:val="00C43432"/>
    <w:rsid w:val="00C526D5"/>
    <w:rsid w:val="00C54BB2"/>
    <w:rsid w:val="00C54DFD"/>
    <w:rsid w:val="00C60C47"/>
    <w:rsid w:val="00C647F9"/>
    <w:rsid w:val="00C66848"/>
    <w:rsid w:val="00C6764A"/>
    <w:rsid w:val="00C67EBB"/>
    <w:rsid w:val="00C806D9"/>
    <w:rsid w:val="00C84264"/>
    <w:rsid w:val="00C87468"/>
    <w:rsid w:val="00C92314"/>
    <w:rsid w:val="00C94BC2"/>
    <w:rsid w:val="00CA5095"/>
    <w:rsid w:val="00CA5C95"/>
    <w:rsid w:val="00CA6303"/>
    <w:rsid w:val="00CB138C"/>
    <w:rsid w:val="00CB3412"/>
    <w:rsid w:val="00CB3E71"/>
    <w:rsid w:val="00CB6158"/>
    <w:rsid w:val="00CB77FC"/>
    <w:rsid w:val="00CC0BE0"/>
    <w:rsid w:val="00CC3ABC"/>
    <w:rsid w:val="00CC40B9"/>
    <w:rsid w:val="00CD4F07"/>
    <w:rsid w:val="00CE0F06"/>
    <w:rsid w:val="00CE73F5"/>
    <w:rsid w:val="00CF5141"/>
    <w:rsid w:val="00CF67ED"/>
    <w:rsid w:val="00CF7C24"/>
    <w:rsid w:val="00D03F8C"/>
    <w:rsid w:val="00D04D9E"/>
    <w:rsid w:val="00D110E7"/>
    <w:rsid w:val="00D13898"/>
    <w:rsid w:val="00D138CD"/>
    <w:rsid w:val="00D241AD"/>
    <w:rsid w:val="00D26519"/>
    <w:rsid w:val="00D277AF"/>
    <w:rsid w:val="00D30F4C"/>
    <w:rsid w:val="00D33E7A"/>
    <w:rsid w:val="00D4473C"/>
    <w:rsid w:val="00D474D2"/>
    <w:rsid w:val="00D47CCB"/>
    <w:rsid w:val="00D52965"/>
    <w:rsid w:val="00D55C6C"/>
    <w:rsid w:val="00D652E6"/>
    <w:rsid w:val="00D65D97"/>
    <w:rsid w:val="00D92454"/>
    <w:rsid w:val="00D933B6"/>
    <w:rsid w:val="00D952A7"/>
    <w:rsid w:val="00DA271E"/>
    <w:rsid w:val="00DA5121"/>
    <w:rsid w:val="00DA66CA"/>
    <w:rsid w:val="00DA7CA2"/>
    <w:rsid w:val="00DA7EA3"/>
    <w:rsid w:val="00DB4EDC"/>
    <w:rsid w:val="00DB62A8"/>
    <w:rsid w:val="00DB73C7"/>
    <w:rsid w:val="00DC3618"/>
    <w:rsid w:val="00DC506D"/>
    <w:rsid w:val="00DC6D3D"/>
    <w:rsid w:val="00DC7797"/>
    <w:rsid w:val="00DD1272"/>
    <w:rsid w:val="00DD14F4"/>
    <w:rsid w:val="00DD1AD3"/>
    <w:rsid w:val="00DD46FC"/>
    <w:rsid w:val="00DD6778"/>
    <w:rsid w:val="00DD76E7"/>
    <w:rsid w:val="00DE2C7C"/>
    <w:rsid w:val="00DF0EA7"/>
    <w:rsid w:val="00E076FE"/>
    <w:rsid w:val="00E07F93"/>
    <w:rsid w:val="00E13B40"/>
    <w:rsid w:val="00E2409B"/>
    <w:rsid w:val="00E32FEE"/>
    <w:rsid w:val="00E3349F"/>
    <w:rsid w:val="00E367F1"/>
    <w:rsid w:val="00E403C1"/>
    <w:rsid w:val="00E40819"/>
    <w:rsid w:val="00E4104A"/>
    <w:rsid w:val="00E41D1C"/>
    <w:rsid w:val="00E425D1"/>
    <w:rsid w:val="00E471F6"/>
    <w:rsid w:val="00E52A9B"/>
    <w:rsid w:val="00E53006"/>
    <w:rsid w:val="00E5696F"/>
    <w:rsid w:val="00E56B17"/>
    <w:rsid w:val="00E61108"/>
    <w:rsid w:val="00E62C52"/>
    <w:rsid w:val="00E63158"/>
    <w:rsid w:val="00E63718"/>
    <w:rsid w:val="00E66975"/>
    <w:rsid w:val="00E71179"/>
    <w:rsid w:val="00E716B4"/>
    <w:rsid w:val="00E76B9F"/>
    <w:rsid w:val="00E81DAD"/>
    <w:rsid w:val="00E83B43"/>
    <w:rsid w:val="00E85245"/>
    <w:rsid w:val="00E8559C"/>
    <w:rsid w:val="00E875D8"/>
    <w:rsid w:val="00E9139D"/>
    <w:rsid w:val="00E930AF"/>
    <w:rsid w:val="00E959B9"/>
    <w:rsid w:val="00E97743"/>
    <w:rsid w:val="00EA4718"/>
    <w:rsid w:val="00EA693C"/>
    <w:rsid w:val="00EB0420"/>
    <w:rsid w:val="00EB625B"/>
    <w:rsid w:val="00EC7854"/>
    <w:rsid w:val="00ED1DE9"/>
    <w:rsid w:val="00ED5D7A"/>
    <w:rsid w:val="00EE0D29"/>
    <w:rsid w:val="00EE30F8"/>
    <w:rsid w:val="00EE53C5"/>
    <w:rsid w:val="00EF0D8B"/>
    <w:rsid w:val="00EF32D7"/>
    <w:rsid w:val="00F02B2B"/>
    <w:rsid w:val="00F07836"/>
    <w:rsid w:val="00F12E65"/>
    <w:rsid w:val="00F15124"/>
    <w:rsid w:val="00F22002"/>
    <w:rsid w:val="00F22E93"/>
    <w:rsid w:val="00F2573F"/>
    <w:rsid w:val="00F26AA5"/>
    <w:rsid w:val="00F3123A"/>
    <w:rsid w:val="00F5696C"/>
    <w:rsid w:val="00F57D14"/>
    <w:rsid w:val="00F7096F"/>
    <w:rsid w:val="00F722D9"/>
    <w:rsid w:val="00F84A11"/>
    <w:rsid w:val="00F8524B"/>
    <w:rsid w:val="00F86750"/>
    <w:rsid w:val="00F915E2"/>
    <w:rsid w:val="00F92531"/>
    <w:rsid w:val="00F92CA9"/>
    <w:rsid w:val="00F9355C"/>
    <w:rsid w:val="00F958B0"/>
    <w:rsid w:val="00FA08B1"/>
    <w:rsid w:val="00FA5030"/>
    <w:rsid w:val="00FA65BA"/>
    <w:rsid w:val="00FB2909"/>
    <w:rsid w:val="00FB2964"/>
    <w:rsid w:val="00FB3BCE"/>
    <w:rsid w:val="00FC4F47"/>
    <w:rsid w:val="00FC5AE4"/>
    <w:rsid w:val="00FD4BF7"/>
    <w:rsid w:val="00FE2D57"/>
    <w:rsid w:val="00FF310C"/>
    <w:rsid w:val="00FF52B0"/>
    <w:rsid w:val="0109A202"/>
    <w:rsid w:val="0156BBB8"/>
    <w:rsid w:val="016F95A1"/>
    <w:rsid w:val="017D0547"/>
    <w:rsid w:val="0186F81A"/>
    <w:rsid w:val="018FC56E"/>
    <w:rsid w:val="01AE30C4"/>
    <w:rsid w:val="01ECA8D1"/>
    <w:rsid w:val="01EEAA7B"/>
    <w:rsid w:val="01F0DEA5"/>
    <w:rsid w:val="022940B0"/>
    <w:rsid w:val="0230B277"/>
    <w:rsid w:val="0288C66B"/>
    <w:rsid w:val="02A93D6D"/>
    <w:rsid w:val="02AC81A2"/>
    <w:rsid w:val="02D8A69A"/>
    <w:rsid w:val="030FB97A"/>
    <w:rsid w:val="03174507"/>
    <w:rsid w:val="0320EA4A"/>
    <w:rsid w:val="03274EA8"/>
    <w:rsid w:val="032C2F8B"/>
    <w:rsid w:val="03637F4E"/>
    <w:rsid w:val="0375383F"/>
    <w:rsid w:val="038EB323"/>
    <w:rsid w:val="039B4E10"/>
    <w:rsid w:val="03B46E7B"/>
    <w:rsid w:val="03BAE7E5"/>
    <w:rsid w:val="03DDAEB7"/>
    <w:rsid w:val="03F1DA98"/>
    <w:rsid w:val="040645B6"/>
    <w:rsid w:val="041FBFF8"/>
    <w:rsid w:val="04620A00"/>
    <w:rsid w:val="04ABB28F"/>
    <w:rsid w:val="04E4D4ED"/>
    <w:rsid w:val="04EDBAC6"/>
    <w:rsid w:val="05339EE9"/>
    <w:rsid w:val="054593B8"/>
    <w:rsid w:val="055DBE8C"/>
    <w:rsid w:val="0592E57D"/>
    <w:rsid w:val="059D88B1"/>
    <w:rsid w:val="05AAF6B5"/>
    <w:rsid w:val="05D5E4BB"/>
    <w:rsid w:val="065343C9"/>
    <w:rsid w:val="06693E94"/>
    <w:rsid w:val="068DA42D"/>
    <w:rsid w:val="06D251FB"/>
    <w:rsid w:val="06FCA8C8"/>
    <w:rsid w:val="070AFE8C"/>
    <w:rsid w:val="07168DEE"/>
    <w:rsid w:val="07628394"/>
    <w:rsid w:val="07ACB4F2"/>
    <w:rsid w:val="07BE2768"/>
    <w:rsid w:val="0805D54B"/>
    <w:rsid w:val="084C1384"/>
    <w:rsid w:val="086AA79A"/>
    <w:rsid w:val="088BBEFE"/>
    <w:rsid w:val="089C1897"/>
    <w:rsid w:val="08C5DC26"/>
    <w:rsid w:val="08F2E1DF"/>
    <w:rsid w:val="08F6F50C"/>
    <w:rsid w:val="0912350D"/>
    <w:rsid w:val="0929B394"/>
    <w:rsid w:val="092A2853"/>
    <w:rsid w:val="0948C6A6"/>
    <w:rsid w:val="095AAB7C"/>
    <w:rsid w:val="09C6B110"/>
    <w:rsid w:val="09D5F206"/>
    <w:rsid w:val="09E7655D"/>
    <w:rsid w:val="0A1944BD"/>
    <w:rsid w:val="0A205EFB"/>
    <w:rsid w:val="0A2A17CF"/>
    <w:rsid w:val="0A549D66"/>
    <w:rsid w:val="0A7655D3"/>
    <w:rsid w:val="0AD83CB6"/>
    <w:rsid w:val="0AE3B79C"/>
    <w:rsid w:val="0AE4BA80"/>
    <w:rsid w:val="0AE83B40"/>
    <w:rsid w:val="0AEF79BC"/>
    <w:rsid w:val="0B75D49C"/>
    <w:rsid w:val="0B7962D4"/>
    <w:rsid w:val="0B95D43F"/>
    <w:rsid w:val="0B98D0AE"/>
    <w:rsid w:val="0BBA1FC8"/>
    <w:rsid w:val="0BBEDDB1"/>
    <w:rsid w:val="0BEC302C"/>
    <w:rsid w:val="0BECB4C3"/>
    <w:rsid w:val="0C026AB7"/>
    <w:rsid w:val="0C29DF25"/>
    <w:rsid w:val="0C72DF4C"/>
    <w:rsid w:val="0C8C9F20"/>
    <w:rsid w:val="0C93568B"/>
    <w:rsid w:val="0CC638AE"/>
    <w:rsid w:val="0CCF7A5A"/>
    <w:rsid w:val="0CE7FEB2"/>
    <w:rsid w:val="0D6589B7"/>
    <w:rsid w:val="0D83F514"/>
    <w:rsid w:val="0DA42494"/>
    <w:rsid w:val="0DB937E1"/>
    <w:rsid w:val="0DE0774F"/>
    <w:rsid w:val="0DE6FB0C"/>
    <w:rsid w:val="0E22D214"/>
    <w:rsid w:val="0E29B1AC"/>
    <w:rsid w:val="0E5F02E1"/>
    <w:rsid w:val="0EA5A273"/>
    <w:rsid w:val="0EAE5D07"/>
    <w:rsid w:val="0EBDB03B"/>
    <w:rsid w:val="0EFB30A3"/>
    <w:rsid w:val="0F20D0E5"/>
    <w:rsid w:val="0F5E0970"/>
    <w:rsid w:val="0F637B11"/>
    <w:rsid w:val="0FB47BA6"/>
    <w:rsid w:val="0FB5D1F9"/>
    <w:rsid w:val="0FCEDA06"/>
    <w:rsid w:val="0FDC6BB5"/>
    <w:rsid w:val="1009514D"/>
    <w:rsid w:val="101CEC70"/>
    <w:rsid w:val="10323D03"/>
    <w:rsid w:val="107B8CAD"/>
    <w:rsid w:val="107D9470"/>
    <w:rsid w:val="1098F73B"/>
    <w:rsid w:val="10B23504"/>
    <w:rsid w:val="10B84CD6"/>
    <w:rsid w:val="10B9C3AB"/>
    <w:rsid w:val="10CDE383"/>
    <w:rsid w:val="11123862"/>
    <w:rsid w:val="111BDADE"/>
    <w:rsid w:val="114DC8FF"/>
    <w:rsid w:val="11628DA9"/>
    <w:rsid w:val="116E2E73"/>
    <w:rsid w:val="11813BC2"/>
    <w:rsid w:val="119383EB"/>
    <w:rsid w:val="11948753"/>
    <w:rsid w:val="11D37080"/>
    <w:rsid w:val="11DC6514"/>
    <w:rsid w:val="11E89511"/>
    <w:rsid w:val="11EA890A"/>
    <w:rsid w:val="12092F7E"/>
    <w:rsid w:val="1214CF9A"/>
    <w:rsid w:val="1224B0C3"/>
    <w:rsid w:val="12476D5C"/>
    <w:rsid w:val="12590DA9"/>
    <w:rsid w:val="1278E1A3"/>
    <w:rsid w:val="12A4B69A"/>
    <w:rsid w:val="12A8F92F"/>
    <w:rsid w:val="12C09B04"/>
    <w:rsid w:val="12CABC7B"/>
    <w:rsid w:val="12E47B49"/>
    <w:rsid w:val="12F2C33C"/>
    <w:rsid w:val="130F6703"/>
    <w:rsid w:val="132CDDBD"/>
    <w:rsid w:val="1338BDA3"/>
    <w:rsid w:val="13516E96"/>
    <w:rsid w:val="1375F252"/>
    <w:rsid w:val="138A33CF"/>
    <w:rsid w:val="138D2A98"/>
    <w:rsid w:val="139A0069"/>
    <w:rsid w:val="13B3B76D"/>
    <w:rsid w:val="13E705E4"/>
    <w:rsid w:val="1421479E"/>
    <w:rsid w:val="1461A5F3"/>
    <w:rsid w:val="147561F4"/>
    <w:rsid w:val="148B6F99"/>
    <w:rsid w:val="14CDD817"/>
    <w:rsid w:val="14E03D6F"/>
    <w:rsid w:val="1513E9D3"/>
    <w:rsid w:val="1516BECE"/>
    <w:rsid w:val="1524469F"/>
    <w:rsid w:val="156A0A19"/>
    <w:rsid w:val="156BBFDA"/>
    <w:rsid w:val="159922FC"/>
    <w:rsid w:val="15AA54F4"/>
    <w:rsid w:val="15BCC65A"/>
    <w:rsid w:val="15C65AC2"/>
    <w:rsid w:val="15E9255F"/>
    <w:rsid w:val="15F244AD"/>
    <w:rsid w:val="1619DDC3"/>
    <w:rsid w:val="1621AAE0"/>
    <w:rsid w:val="16474B01"/>
    <w:rsid w:val="16DD01F1"/>
    <w:rsid w:val="16F0EA4C"/>
    <w:rsid w:val="172F90D5"/>
    <w:rsid w:val="1735BABC"/>
    <w:rsid w:val="1738F2DF"/>
    <w:rsid w:val="17743BA0"/>
    <w:rsid w:val="17918541"/>
    <w:rsid w:val="17A7C503"/>
    <w:rsid w:val="17A9E7FE"/>
    <w:rsid w:val="17B1CA08"/>
    <w:rsid w:val="17B34C4F"/>
    <w:rsid w:val="17B5AE24"/>
    <w:rsid w:val="17C3105B"/>
    <w:rsid w:val="17DEB1FD"/>
    <w:rsid w:val="17EFBA49"/>
    <w:rsid w:val="17FB593D"/>
    <w:rsid w:val="17FFF77F"/>
    <w:rsid w:val="1808EC48"/>
    <w:rsid w:val="183C19A5"/>
    <w:rsid w:val="185A72E3"/>
    <w:rsid w:val="188D174E"/>
    <w:rsid w:val="188F9B37"/>
    <w:rsid w:val="18D3198F"/>
    <w:rsid w:val="18EE302E"/>
    <w:rsid w:val="18F95E69"/>
    <w:rsid w:val="1907B5EE"/>
    <w:rsid w:val="1910649C"/>
    <w:rsid w:val="19825878"/>
    <w:rsid w:val="1995C8F6"/>
    <w:rsid w:val="19F51FCF"/>
    <w:rsid w:val="1A47AA2D"/>
    <w:rsid w:val="1A7049F3"/>
    <w:rsid w:val="1A79C576"/>
    <w:rsid w:val="1A87DE18"/>
    <w:rsid w:val="1A9C68FD"/>
    <w:rsid w:val="1AB11F51"/>
    <w:rsid w:val="1AB6DFCC"/>
    <w:rsid w:val="1AD3F3A8"/>
    <w:rsid w:val="1AD5E2AB"/>
    <w:rsid w:val="1AE9677A"/>
    <w:rsid w:val="1B0DBAC2"/>
    <w:rsid w:val="1B36CB1A"/>
    <w:rsid w:val="1B4B3739"/>
    <w:rsid w:val="1B94C116"/>
    <w:rsid w:val="1BA1E2B7"/>
    <w:rsid w:val="1BA3CDC7"/>
    <w:rsid w:val="1BCB16CC"/>
    <w:rsid w:val="1BD4D63A"/>
    <w:rsid w:val="1BE6155E"/>
    <w:rsid w:val="1BEEA3AF"/>
    <w:rsid w:val="1C099F00"/>
    <w:rsid w:val="1C2DCBFA"/>
    <w:rsid w:val="1C348ED5"/>
    <w:rsid w:val="1C53620A"/>
    <w:rsid w:val="1C597449"/>
    <w:rsid w:val="1C5985C1"/>
    <w:rsid w:val="1C6E6F20"/>
    <w:rsid w:val="1C708676"/>
    <w:rsid w:val="1C82F345"/>
    <w:rsid w:val="1CA45870"/>
    <w:rsid w:val="1CAADC90"/>
    <w:rsid w:val="1CAE26D5"/>
    <w:rsid w:val="1CB769F7"/>
    <w:rsid w:val="1CC3348C"/>
    <w:rsid w:val="1CEE1353"/>
    <w:rsid w:val="1CFD3D91"/>
    <w:rsid w:val="1CFFA3F6"/>
    <w:rsid w:val="1D3B1FBD"/>
    <w:rsid w:val="1D5272FE"/>
    <w:rsid w:val="1D66538B"/>
    <w:rsid w:val="1D6748D5"/>
    <w:rsid w:val="1D8A4471"/>
    <w:rsid w:val="1DB58383"/>
    <w:rsid w:val="1DD10F66"/>
    <w:rsid w:val="1E0C56D7"/>
    <w:rsid w:val="1E168E39"/>
    <w:rsid w:val="1E312ACD"/>
    <w:rsid w:val="1E384B39"/>
    <w:rsid w:val="1E68577C"/>
    <w:rsid w:val="1E69C29A"/>
    <w:rsid w:val="1EB992DA"/>
    <w:rsid w:val="1ED15329"/>
    <w:rsid w:val="1ED8336F"/>
    <w:rsid w:val="1EE0356A"/>
    <w:rsid w:val="1EEE57D6"/>
    <w:rsid w:val="1F264471"/>
    <w:rsid w:val="1F4204F4"/>
    <w:rsid w:val="1F43FE1A"/>
    <w:rsid w:val="1F68CF63"/>
    <w:rsid w:val="1F7D722C"/>
    <w:rsid w:val="1F871D38"/>
    <w:rsid w:val="1F8D637F"/>
    <w:rsid w:val="1F8D8B21"/>
    <w:rsid w:val="1F972843"/>
    <w:rsid w:val="1F9CCA47"/>
    <w:rsid w:val="1FAA5833"/>
    <w:rsid w:val="1FEB437A"/>
    <w:rsid w:val="200ABD95"/>
    <w:rsid w:val="200C7957"/>
    <w:rsid w:val="201A6CFD"/>
    <w:rsid w:val="20296DDD"/>
    <w:rsid w:val="20364925"/>
    <w:rsid w:val="20480F6A"/>
    <w:rsid w:val="204927B1"/>
    <w:rsid w:val="207BA440"/>
    <w:rsid w:val="20837A09"/>
    <w:rsid w:val="208F539F"/>
    <w:rsid w:val="20B2A1D1"/>
    <w:rsid w:val="20C214D2"/>
    <w:rsid w:val="2103205C"/>
    <w:rsid w:val="21525DC8"/>
    <w:rsid w:val="2168D4D5"/>
    <w:rsid w:val="2185A193"/>
    <w:rsid w:val="218ADAA7"/>
    <w:rsid w:val="21CAC8E1"/>
    <w:rsid w:val="21D7CA40"/>
    <w:rsid w:val="22009A25"/>
    <w:rsid w:val="222B2510"/>
    <w:rsid w:val="2232F689"/>
    <w:rsid w:val="223D52D5"/>
    <w:rsid w:val="2244FF6F"/>
    <w:rsid w:val="224F2C82"/>
    <w:rsid w:val="227D7CEE"/>
    <w:rsid w:val="2280A1F7"/>
    <w:rsid w:val="2298CD23"/>
    <w:rsid w:val="22B1C7CF"/>
    <w:rsid w:val="22B649CA"/>
    <w:rsid w:val="22E8CD08"/>
    <w:rsid w:val="22EEBD33"/>
    <w:rsid w:val="2302A5E2"/>
    <w:rsid w:val="230BC119"/>
    <w:rsid w:val="230FE5E5"/>
    <w:rsid w:val="2316FA7D"/>
    <w:rsid w:val="2357E624"/>
    <w:rsid w:val="23C1A366"/>
    <w:rsid w:val="23E01DCE"/>
    <w:rsid w:val="23E42F22"/>
    <w:rsid w:val="23EEB26A"/>
    <w:rsid w:val="242ED11F"/>
    <w:rsid w:val="24603BC0"/>
    <w:rsid w:val="249CFE96"/>
    <w:rsid w:val="24DB4835"/>
    <w:rsid w:val="24EE83B0"/>
    <w:rsid w:val="24F66487"/>
    <w:rsid w:val="25493EBF"/>
    <w:rsid w:val="256030EC"/>
    <w:rsid w:val="256E41C0"/>
    <w:rsid w:val="2572B5F2"/>
    <w:rsid w:val="25768923"/>
    <w:rsid w:val="257A1599"/>
    <w:rsid w:val="257BEE2F"/>
    <w:rsid w:val="258B63E1"/>
    <w:rsid w:val="25A6317A"/>
    <w:rsid w:val="25A7D71E"/>
    <w:rsid w:val="25CA2453"/>
    <w:rsid w:val="25D30171"/>
    <w:rsid w:val="25D75504"/>
    <w:rsid w:val="25F3211F"/>
    <w:rsid w:val="25F57B28"/>
    <w:rsid w:val="26145245"/>
    <w:rsid w:val="261E1801"/>
    <w:rsid w:val="261EF27C"/>
    <w:rsid w:val="26A3A49B"/>
    <w:rsid w:val="26BCFB1A"/>
    <w:rsid w:val="26CA51DB"/>
    <w:rsid w:val="26E365C4"/>
    <w:rsid w:val="26E9298A"/>
    <w:rsid w:val="270B92B3"/>
    <w:rsid w:val="270D5EE7"/>
    <w:rsid w:val="273CE30E"/>
    <w:rsid w:val="27D749EF"/>
    <w:rsid w:val="27E9BEED"/>
    <w:rsid w:val="2803D2F8"/>
    <w:rsid w:val="2807B735"/>
    <w:rsid w:val="2809DC52"/>
    <w:rsid w:val="28155ACB"/>
    <w:rsid w:val="28487144"/>
    <w:rsid w:val="285A13E0"/>
    <w:rsid w:val="2866A1B9"/>
    <w:rsid w:val="286957A5"/>
    <w:rsid w:val="286BDF89"/>
    <w:rsid w:val="286E28ED"/>
    <w:rsid w:val="28A65053"/>
    <w:rsid w:val="28CF6ADD"/>
    <w:rsid w:val="28F6FC55"/>
    <w:rsid w:val="295BDC29"/>
    <w:rsid w:val="2961C3A7"/>
    <w:rsid w:val="29818070"/>
    <w:rsid w:val="298E4354"/>
    <w:rsid w:val="29A2D52F"/>
    <w:rsid w:val="29C17DE5"/>
    <w:rsid w:val="29CB519B"/>
    <w:rsid w:val="29DC6A30"/>
    <w:rsid w:val="29E775BE"/>
    <w:rsid w:val="29EA8622"/>
    <w:rsid w:val="2A1395AA"/>
    <w:rsid w:val="2A153768"/>
    <w:rsid w:val="2A36D9DD"/>
    <w:rsid w:val="2A38868C"/>
    <w:rsid w:val="2A464E3B"/>
    <w:rsid w:val="2A4726D1"/>
    <w:rsid w:val="2A5CAE74"/>
    <w:rsid w:val="2A87227C"/>
    <w:rsid w:val="2B1779EF"/>
    <w:rsid w:val="2B1CF9E9"/>
    <w:rsid w:val="2B1F1617"/>
    <w:rsid w:val="2B667524"/>
    <w:rsid w:val="2B76AAC3"/>
    <w:rsid w:val="2B8D18FC"/>
    <w:rsid w:val="2BA11645"/>
    <w:rsid w:val="2BBA3075"/>
    <w:rsid w:val="2C02C1EB"/>
    <w:rsid w:val="2C10AE95"/>
    <w:rsid w:val="2C5FCC90"/>
    <w:rsid w:val="2C74FD70"/>
    <w:rsid w:val="2C9DBDD9"/>
    <w:rsid w:val="2D09FF27"/>
    <w:rsid w:val="2D0E079B"/>
    <w:rsid w:val="2D2BC822"/>
    <w:rsid w:val="2D405ABB"/>
    <w:rsid w:val="2D7D07C1"/>
    <w:rsid w:val="2D9958FF"/>
    <w:rsid w:val="2DA74AE5"/>
    <w:rsid w:val="2DA88560"/>
    <w:rsid w:val="2DB124CC"/>
    <w:rsid w:val="2DB2D610"/>
    <w:rsid w:val="2DD9E234"/>
    <w:rsid w:val="2DE498C5"/>
    <w:rsid w:val="2E8CE633"/>
    <w:rsid w:val="2E929282"/>
    <w:rsid w:val="2EDBCD7E"/>
    <w:rsid w:val="2F023A70"/>
    <w:rsid w:val="2F0D8B56"/>
    <w:rsid w:val="2F216C3E"/>
    <w:rsid w:val="2FC01F52"/>
    <w:rsid w:val="2FCE4105"/>
    <w:rsid w:val="2FD02F84"/>
    <w:rsid w:val="30200B8B"/>
    <w:rsid w:val="3023F79C"/>
    <w:rsid w:val="3098E019"/>
    <w:rsid w:val="30C7B800"/>
    <w:rsid w:val="31176CD4"/>
    <w:rsid w:val="311FB6E0"/>
    <w:rsid w:val="31450BBB"/>
    <w:rsid w:val="315FC26B"/>
    <w:rsid w:val="319AC4C1"/>
    <w:rsid w:val="31B89A4C"/>
    <w:rsid w:val="31C86BDC"/>
    <w:rsid w:val="31C9C2BF"/>
    <w:rsid w:val="3236AE42"/>
    <w:rsid w:val="324387EF"/>
    <w:rsid w:val="324D02D8"/>
    <w:rsid w:val="328CA074"/>
    <w:rsid w:val="328D0A76"/>
    <w:rsid w:val="329B9F87"/>
    <w:rsid w:val="32BFCE50"/>
    <w:rsid w:val="32D8A8B4"/>
    <w:rsid w:val="32DDE36F"/>
    <w:rsid w:val="32F01EB5"/>
    <w:rsid w:val="32F07985"/>
    <w:rsid w:val="32FAD9A0"/>
    <w:rsid w:val="33205990"/>
    <w:rsid w:val="33451904"/>
    <w:rsid w:val="33595012"/>
    <w:rsid w:val="33654F84"/>
    <w:rsid w:val="336D782C"/>
    <w:rsid w:val="33E363FA"/>
    <w:rsid w:val="340B2054"/>
    <w:rsid w:val="34440C52"/>
    <w:rsid w:val="346C1AF7"/>
    <w:rsid w:val="348D375E"/>
    <w:rsid w:val="349D1753"/>
    <w:rsid w:val="34D351C9"/>
    <w:rsid w:val="352EF1BC"/>
    <w:rsid w:val="352F87EF"/>
    <w:rsid w:val="3530E9FA"/>
    <w:rsid w:val="359251C3"/>
    <w:rsid w:val="35A234D2"/>
    <w:rsid w:val="35E0F378"/>
    <w:rsid w:val="3657AECA"/>
    <w:rsid w:val="3662148F"/>
    <w:rsid w:val="3672A710"/>
    <w:rsid w:val="3673EC3B"/>
    <w:rsid w:val="368B1B3D"/>
    <w:rsid w:val="36CDDE6F"/>
    <w:rsid w:val="372F3DEA"/>
    <w:rsid w:val="374226AD"/>
    <w:rsid w:val="37613BF4"/>
    <w:rsid w:val="37A3197C"/>
    <w:rsid w:val="37AF112D"/>
    <w:rsid w:val="37B99E73"/>
    <w:rsid w:val="37EC3FB9"/>
    <w:rsid w:val="37F5CC8A"/>
    <w:rsid w:val="37FD073D"/>
    <w:rsid w:val="381C053A"/>
    <w:rsid w:val="3823A84D"/>
    <w:rsid w:val="385252E8"/>
    <w:rsid w:val="389A8498"/>
    <w:rsid w:val="38AA80EF"/>
    <w:rsid w:val="38B8E2A7"/>
    <w:rsid w:val="38CEB005"/>
    <w:rsid w:val="38D1E00B"/>
    <w:rsid w:val="38DD3EDB"/>
    <w:rsid w:val="390B9FF5"/>
    <w:rsid w:val="392AC8C5"/>
    <w:rsid w:val="3981788A"/>
    <w:rsid w:val="398B30EB"/>
    <w:rsid w:val="39927EDB"/>
    <w:rsid w:val="39A6070C"/>
    <w:rsid w:val="3A02FF85"/>
    <w:rsid w:val="3A1512D2"/>
    <w:rsid w:val="3A1FE53B"/>
    <w:rsid w:val="3A33D604"/>
    <w:rsid w:val="3A6999E5"/>
    <w:rsid w:val="3A714BFC"/>
    <w:rsid w:val="3A7439E5"/>
    <w:rsid w:val="3AB7DCD7"/>
    <w:rsid w:val="3AC22689"/>
    <w:rsid w:val="3AF163C8"/>
    <w:rsid w:val="3AFB5713"/>
    <w:rsid w:val="3AFE3F50"/>
    <w:rsid w:val="3B071A56"/>
    <w:rsid w:val="3B0A19DF"/>
    <w:rsid w:val="3B1CA084"/>
    <w:rsid w:val="3B3BBBA1"/>
    <w:rsid w:val="3B3CDFCB"/>
    <w:rsid w:val="3B6CCF8B"/>
    <w:rsid w:val="3B8B3AC4"/>
    <w:rsid w:val="3B98AE4A"/>
    <w:rsid w:val="3BD8C4C4"/>
    <w:rsid w:val="3BE37837"/>
    <w:rsid w:val="3C0C16FE"/>
    <w:rsid w:val="3C206889"/>
    <w:rsid w:val="3C2F205F"/>
    <w:rsid w:val="3C4A8C1E"/>
    <w:rsid w:val="3C5C6BDD"/>
    <w:rsid w:val="3CA1A8BD"/>
    <w:rsid w:val="3CA82938"/>
    <w:rsid w:val="3D1FBE62"/>
    <w:rsid w:val="3D4966F8"/>
    <w:rsid w:val="3D4E31D2"/>
    <w:rsid w:val="3D6304D2"/>
    <w:rsid w:val="3D7853CE"/>
    <w:rsid w:val="3D83E285"/>
    <w:rsid w:val="3DE5118B"/>
    <w:rsid w:val="3DEEC9E8"/>
    <w:rsid w:val="3E1033A2"/>
    <w:rsid w:val="3E4504BD"/>
    <w:rsid w:val="3E4B7531"/>
    <w:rsid w:val="3E6651F1"/>
    <w:rsid w:val="3E8B0F60"/>
    <w:rsid w:val="3EE08570"/>
    <w:rsid w:val="3F093F00"/>
    <w:rsid w:val="3F1295A4"/>
    <w:rsid w:val="3FB8A510"/>
    <w:rsid w:val="3FBCF086"/>
    <w:rsid w:val="40138ED5"/>
    <w:rsid w:val="403C765A"/>
    <w:rsid w:val="4043A9F7"/>
    <w:rsid w:val="409429CF"/>
    <w:rsid w:val="40C1C38B"/>
    <w:rsid w:val="40CC98A9"/>
    <w:rsid w:val="41130FE1"/>
    <w:rsid w:val="411634FE"/>
    <w:rsid w:val="412BB729"/>
    <w:rsid w:val="4136A698"/>
    <w:rsid w:val="415A45AF"/>
    <w:rsid w:val="417A8476"/>
    <w:rsid w:val="418F9694"/>
    <w:rsid w:val="419BC96F"/>
    <w:rsid w:val="419DF2B3"/>
    <w:rsid w:val="41A5F8CE"/>
    <w:rsid w:val="41CF2B13"/>
    <w:rsid w:val="41F7ADDC"/>
    <w:rsid w:val="420CB415"/>
    <w:rsid w:val="42132306"/>
    <w:rsid w:val="42299D9D"/>
    <w:rsid w:val="4240DFC2"/>
    <w:rsid w:val="42447481"/>
    <w:rsid w:val="4245958A"/>
    <w:rsid w:val="424AF84F"/>
    <w:rsid w:val="4256D1D4"/>
    <w:rsid w:val="4259878D"/>
    <w:rsid w:val="4269BDFE"/>
    <w:rsid w:val="427390C5"/>
    <w:rsid w:val="4277AB69"/>
    <w:rsid w:val="427A1359"/>
    <w:rsid w:val="428BE281"/>
    <w:rsid w:val="42973A44"/>
    <w:rsid w:val="42A4844E"/>
    <w:rsid w:val="42B80B04"/>
    <w:rsid w:val="42B82B1B"/>
    <w:rsid w:val="42D25FFA"/>
    <w:rsid w:val="42E096D9"/>
    <w:rsid w:val="42EAE03C"/>
    <w:rsid w:val="42FF156B"/>
    <w:rsid w:val="4305C993"/>
    <w:rsid w:val="431D54FD"/>
    <w:rsid w:val="43415412"/>
    <w:rsid w:val="4349AC90"/>
    <w:rsid w:val="435CF685"/>
    <w:rsid w:val="43645C09"/>
    <w:rsid w:val="436D491E"/>
    <w:rsid w:val="4395B313"/>
    <w:rsid w:val="43DCD5B6"/>
    <w:rsid w:val="43ECA50F"/>
    <w:rsid w:val="43F1516A"/>
    <w:rsid w:val="44097421"/>
    <w:rsid w:val="440C4A50"/>
    <w:rsid w:val="44152987"/>
    <w:rsid w:val="44379BB3"/>
    <w:rsid w:val="44411562"/>
    <w:rsid w:val="445B6DB9"/>
    <w:rsid w:val="448B57CE"/>
    <w:rsid w:val="448F68B0"/>
    <w:rsid w:val="44C832DF"/>
    <w:rsid w:val="44CDD79B"/>
    <w:rsid w:val="4500E0BC"/>
    <w:rsid w:val="4511D755"/>
    <w:rsid w:val="4527448F"/>
    <w:rsid w:val="454AF288"/>
    <w:rsid w:val="456F9C27"/>
    <w:rsid w:val="45788084"/>
    <w:rsid w:val="459149FE"/>
    <w:rsid w:val="45C35DE1"/>
    <w:rsid w:val="45D5786D"/>
    <w:rsid w:val="45F45CE8"/>
    <w:rsid w:val="460E408F"/>
    <w:rsid w:val="4635E321"/>
    <w:rsid w:val="464737DC"/>
    <w:rsid w:val="4678F8FD"/>
    <w:rsid w:val="46F631E8"/>
    <w:rsid w:val="473ED13D"/>
    <w:rsid w:val="47634C3B"/>
    <w:rsid w:val="4782E8B9"/>
    <w:rsid w:val="47902D49"/>
    <w:rsid w:val="47D32B4C"/>
    <w:rsid w:val="48287D02"/>
    <w:rsid w:val="482AB9D2"/>
    <w:rsid w:val="4847B5A5"/>
    <w:rsid w:val="48A2F6BB"/>
    <w:rsid w:val="48A6C513"/>
    <w:rsid w:val="48B6A0B5"/>
    <w:rsid w:val="48D641CC"/>
    <w:rsid w:val="48D8BA9E"/>
    <w:rsid w:val="4911B742"/>
    <w:rsid w:val="4927E2E1"/>
    <w:rsid w:val="4964D791"/>
    <w:rsid w:val="49854E59"/>
    <w:rsid w:val="4994B1A3"/>
    <w:rsid w:val="49BAB016"/>
    <w:rsid w:val="49C190E9"/>
    <w:rsid w:val="49D43203"/>
    <w:rsid w:val="49EEDE9C"/>
    <w:rsid w:val="49F78E01"/>
    <w:rsid w:val="4A2126AC"/>
    <w:rsid w:val="4A3516FE"/>
    <w:rsid w:val="4A39EA38"/>
    <w:rsid w:val="4A41B0E1"/>
    <w:rsid w:val="4A807B2E"/>
    <w:rsid w:val="4A8520D1"/>
    <w:rsid w:val="4A99E917"/>
    <w:rsid w:val="4AA0F570"/>
    <w:rsid w:val="4AC0B9DA"/>
    <w:rsid w:val="4AD8291A"/>
    <w:rsid w:val="4AEC0A00"/>
    <w:rsid w:val="4AFD0C1D"/>
    <w:rsid w:val="4B521E2F"/>
    <w:rsid w:val="4B7F94C7"/>
    <w:rsid w:val="4B8090E6"/>
    <w:rsid w:val="4BC75038"/>
    <w:rsid w:val="4BD1A0E4"/>
    <w:rsid w:val="4BF5BE04"/>
    <w:rsid w:val="4C29ECD2"/>
    <w:rsid w:val="4C9EDC23"/>
    <w:rsid w:val="4CD44C25"/>
    <w:rsid w:val="4CED629C"/>
    <w:rsid w:val="4CF251A7"/>
    <w:rsid w:val="4D52A36D"/>
    <w:rsid w:val="4D62956C"/>
    <w:rsid w:val="4D639238"/>
    <w:rsid w:val="4D7CD3A1"/>
    <w:rsid w:val="4D97CB82"/>
    <w:rsid w:val="4DA96128"/>
    <w:rsid w:val="4DBDD0A0"/>
    <w:rsid w:val="4DC5D114"/>
    <w:rsid w:val="4DD1E94C"/>
    <w:rsid w:val="4E5D930D"/>
    <w:rsid w:val="4E8EAD9D"/>
    <w:rsid w:val="4EC21BB6"/>
    <w:rsid w:val="4ED1B5CB"/>
    <w:rsid w:val="4F0D928F"/>
    <w:rsid w:val="4F12A186"/>
    <w:rsid w:val="4F36B950"/>
    <w:rsid w:val="4F3E1CFC"/>
    <w:rsid w:val="4F869AFB"/>
    <w:rsid w:val="4FAC5F7A"/>
    <w:rsid w:val="4FD88D76"/>
    <w:rsid w:val="4FDE062D"/>
    <w:rsid w:val="4FE609CF"/>
    <w:rsid w:val="4FFB33A1"/>
    <w:rsid w:val="503CAF1F"/>
    <w:rsid w:val="50A689A3"/>
    <w:rsid w:val="50BABF28"/>
    <w:rsid w:val="50BAC4E7"/>
    <w:rsid w:val="50EFD5CA"/>
    <w:rsid w:val="50F1D09F"/>
    <w:rsid w:val="511036F4"/>
    <w:rsid w:val="511670C1"/>
    <w:rsid w:val="511EBF67"/>
    <w:rsid w:val="514643CF"/>
    <w:rsid w:val="51610C21"/>
    <w:rsid w:val="516D264E"/>
    <w:rsid w:val="516F26BD"/>
    <w:rsid w:val="51713380"/>
    <w:rsid w:val="51745DD7"/>
    <w:rsid w:val="51AD08C3"/>
    <w:rsid w:val="51BD2020"/>
    <w:rsid w:val="51BD9C18"/>
    <w:rsid w:val="51BD9E17"/>
    <w:rsid w:val="51BE54D1"/>
    <w:rsid w:val="51C8FC67"/>
    <w:rsid w:val="51DA0E14"/>
    <w:rsid w:val="51EF51CB"/>
    <w:rsid w:val="51F214DA"/>
    <w:rsid w:val="52250DAA"/>
    <w:rsid w:val="52274383"/>
    <w:rsid w:val="5246B1D3"/>
    <w:rsid w:val="526863E2"/>
    <w:rsid w:val="526C58BB"/>
    <w:rsid w:val="528CA486"/>
    <w:rsid w:val="52959998"/>
    <w:rsid w:val="52CC67B4"/>
    <w:rsid w:val="52CF9F63"/>
    <w:rsid w:val="52DD46C7"/>
    <w:rsid w:val="52E247DB"/>
    <w:rsid w:val="52E8DBCE"/>
    <w:rsid w:val="53036781"/>
    <w:rsid w:val="538616C8"/>
    <w:rsid w:val="538BF303"/>
    <w:rsid w:val="53A44905"/>
    <w:rsid w:val="53F8C4C3"/>
    <w:rsid w:val="53FADD7D"/>
    <w:rsid w:val="541E3A66"/>
    <w:rsid w:val="542AB67C"/>
    <w:rsid w:val="54476258"/>
    <w:rsid w:val="544807B2"/>
    <w:rsid w:val="54553EA4"/>
    <w:rsid w:val="546E0954"/>
    <w:rsid w:val="5472EC0A"/>
    <w:rsid w:val="54993FD0"/>
    <w:rsid w:val="551C70E8"/>
    <w:rsid w:val="55259CE7"/>
    <w:rsid w:val="5525F1BC"/>
    <w:rsid w:val="5537C8F3"/>
    <w:rsid w:val="555CAE6C"/>
    <w:rsid w:val="556FA488"/>
    <w:rsid w:val="55994C6D"/>
    <w:rsid w:val="559A2693"/>
    <w:rsid w:val="559FD3CB"/>
    <w:rsid w:val="55CDCC7B"/>
    <w:rsid w:val="55CE8AB3"/>
    <w:rsid w:val="5618C4A9"/>
    <w:rsid w:val="564D22D2"/>
    <w:rsid w:val="564E1C1A"/>
    <w:rsid w:val="5671A269"/>
    <w:rsid w:val="569933ED"/>
    <w:rsid w:val="569BA53E"/>
    <w:rsid w:val="56AC7EE9"/>
    <w:rsid w:val="56CB5965"/>
    <w:rsid w:val="5710D114"/>
    <w:rsid w:val="571D73B8"/>
    <w:rsid w:val="574C7A23"/>
    <w:rsid w:val="57AF6684"/>
    <w:rsid w:val="57BB60DC"/>
    <w:rsid w:val="57C4E853"/>
    <w:rsid w:val="57C939C6"/>
    <w:rsid w:val="58134881"/>
    <w:rsid w:val="584AC824"/>
    <w:rsid w:val="585DA94D"/>
    <w:rsid w:val="5866508F"/>
    <w:rsid w:val="587AB3FB"/>
    <w:rsid w:val="5888BA6F"/>
    <w:rsid w:val="589A1406"/>
    <w:rsid w:val="58DDF373"/>
    <w:rsid w:val="58E18480"/>
    <w:rsid w:val="5907C9BB"/>
    <w:rsid w:val="5928C741"/>
    <w:rsid w:val="5939F805"/>
    <w:rsid w:val="5981F6FC"/>
    <w:rsid w:val="59A10539"/>
    <w:rsid w:val="59B2B888"/>
    <w:rsid w:val="59C0A44C"/>
    <w:rsid w:val="59D2FFBB"/>
    <w:rsid w:val="59EC33EC"/>
    <w:rsid w:val="5A053FF6"/>
    <w:rsid w:val="5A1CB9D3"/>
    <w:rsid w:val="5A31B015"/>
    <w:rsid w:val="5A346C63"/>
    <w:rsid w:val="5A668C41"/>
    <w:rsid w:val="5A714556"/>
    <w:rsid w:val="5A72D654"/>
    <w:rsid w:val="5A742ADA"/>
    <w:rsid w:val="5A776BC5"/>
    <w:rsid w:val="5AA5F308"/>
    <w:rsid w:val="5AFC325C"/>
    <w:rsid w:val="5B0B2BFF"/>
    <w:rsid w:val="5B2063D0"/>
    <w:rsid w:val="5B477677"/>
    <w:rsid w:val="5B5A991D"/>
    <w:rsid w:val="5B5EFF33"/>
    <w:rsid w:val="5B7B761B"/>
    <w:rsid w:val="5BB2C793"/>
    <w:rsid w:val="5BFFEB91"/>
    <w:rsid w:val="5C1CA004"/>
    <w:rsid w:val="5C50ECDF"/>
    <w:rsid w:val="5C54D84D"/>
    <w:rsid w:val="5C5DF7F9"/>
    <w:rsid w:val="5C5F9BC4"/>
    <w:rsid w:val="5CD6906C"/>
    <w:rsid w:val="5CE716BD"/>
    <w:rsid w:val="5CFC50C0"/>
    <w:rsid w:val="5D01D14A"/>
    <w:rsid w:val="5D2F0B60"/>
    <w:rsid w:val="5D32D72D"/>
    <w:rsid w:val="5D3D0CE5"/>
    <w:rsid w:val="5D6530CD"/>
    <w:rsid w:val="5D8A196C"/>
    <w:rsid w:val="5D941302"/>
    <w:rsid w:val="5DAFE193"/>
    <w:rsid w:val="5DC56BB0"/>
    <w:rsid w:val="5E11469F"/>
    <w:rsid w:val="5E1330B8"/>
    <w:rsid w:val="5E4317E2"/>
    <w:rsid w:val="5E5DD7F2"/>
    <w:rsid w:val="5E6F49A9"/>
    <w:rsid w:val="5E93F0B1"/>
    <w:rsid w:val="5EA410D2"/>
    <w:rsid w:val="5ED9B0A0"/>
    <w:rsid w:val="5EE3BD9E"/>
    <w:rsid w:val="5F0B01E5"/>
    <w:rsid w:val="5F29B099"/>
    <w:rsid w:val="5F36A0FC"/>
    <w:rsid w:val="5F3774B0"/>
    <w:rsid w:val="5F483686"/>
    <w:rsid w:val="5F697635"/>
    <w:rsid w:val="5F8DF265"/>
    <w:rsid w:val="5FB1EE27"/>
    <w:rsid w:val="5FBDF39A"/>
    <w:rsid w:val="5FBF97E7"/>
    <w:rsid w:val="5FDDE0E1"/>
    <w:rsid w:val="5FE764A7"/>
    <w:rsid w:val="5FF5219B"/>
    <w:rsid w:val="5FFA369F"/>
    <w:rsid w:val="600C121A"/>
    <w:rsid w:val="601896CC"/>
    <w:rsid w:val="6019BCC6"/>
    <w:rsid w:val="6028D584"/>
    <w:rsid w:val="602EDB5C"/>
    <w:rsid w:val="604DB4D1"/>
    <w:rsid w:val="605A05A7"/>
    <w:rsid w:val="605FF9F4"/>
    <w:rsid w:val="606524F3"/>
    <w:rsid w:val="608BCD82"/>
    <w:rsid w:val="60D31EFE"/>
    <w:rsid w:val="60D56A56"/>
    <w:rsid w:val="60EFDC1F"/>
    <w:rsid w:val="6121809A"/>
    <w:rsid w:val="612614D7"/>
    <w:rsid w:val="613E9495"/>
    <w:rsid w:val="6173AB9D"/>
    <w:rsid w:val="61C4A47E"/>
    <w:rsid w:val="61C4A5E5"/>
    <w:rsid w:val="61D13D9D"/>
    <w:rsid w:val="61E930EF"/>
    <w:rsid w:val="6211B2A9"/>
    <w:rsid w:val="6215883C"/>
    <w:rsid w:val="621FDED7"/>
    <w:rsid w:val="626985D6"/>
    <w:rsid w:val="627A8F69"/>
    <w:rsid w:val="62EB361C"/>
    <w:rsid w:val="63107F75"/>
    <w:rsid w:val="6314D03D"/>
    <w:rsid w:val="632C3FFE"/>
    <w:rsid w:val="63667C1E"/>
    <w:rsid w:val="6377606A"/>
    <w:rsid w:val="63986DA3"/>
    <w:rsid w:val="63A1304D"/>
    <w:rsid w:val="63B0E72D"/>
    <w:rsid w:val="63D2E25E"/>
    <w:rsid w:val="63E42EA6"/>
    <w:rsid w:val="64414E84"/>
    <w:rsid w:val="6473970D"/>
    <w:rsid w:val="64752AA4"/>
    <w:rsid w:val="64A6DE4B"/>
    <w:rsid w:val="64AD674F"/>
    <w:rsid w:val="64BA0D13"/>
    <w:rsid w:val="64C53D72"/>
    <w:rsid w:val="64FF3074"/>
    <w:rsid w:val="65024C7F"/>
    <w:rsid w:val="6510AF70"/>
    <w:rsid w:val="65115A38"/>
    <w:rsid w:val="6518250C"/>
    <w:rsid w:val="65225786"/>
    <w:rsid w:val="6528D06B"/>
    <w:rsid w:val="65310802"/>
    <w:rsid w:val="6544AF9B"/>
    <w:rsid w:val="658A1DFC"/>
    <w:rsid w:val="65AC2CE2"/>
    <w:rsid w:val="65CE6BD7"/>
    <w:rsid w:val="65F43664"/>
    <w:rsid w:val="6616E9F8"/>
    <w:rsid w:val="6635DBDB"/>
    <w:rsid w:val="66A4CBC3"/>
    <w:rsid w:val="66AFFEB6"/>
    <w:rsid w:val="66BCE2B4"/>
    <w:rsid w:val="66D45969"/>
    <w:rsid w:val="66F5E0FD"/>
    <w:rsid w:val="66FEF320"/>
    <w:rsid w:val="674B1BE0"/>
    <w:rsid w:val="675E5BFF"/>
    <w:rsid w:val="67782145"/>
    <w:rsid w:val="67815EDD"/>
    <w:rsid w:val="67B58E04"/>
    <w:rsid w:val="67CFACBE"/>
    <w:rsid w:val="67CFF3A2"/>
    <w:rsid w:val="67D1950C"/>
    <w:rsid w:val="67DBAE4D"/>
    <w:rsid w:val="681E9F1F"/>
    <w:rsid w:val="684B9D43"/>
    <w:rsid w:val="685E1EBF"/>
    <w:rsid w:val="6876B920"/>
    <w:rsid w:val="68BFF11E"/>
    <w:rsid w:val="68CB2E03"/>
    <w:rsid w:val="68D14A24"/>
    <w:rsid w:val="69407174"/>
    <w:rsid w:val="695632F6"/>
    <w:rsid w:val="698698EE"/>
    <w:rsid w:val="69969BA8"/>
    <w:rsid w:val="69A48C7E"/>
    <w:rsid w:val="69AE3562"/>
    <w:rsid w:val="6A047228"/>
    <w:rsid w:val="6A06DC3A"/>
    <w:rsid w:val="6A07854B"/>
    <w:rsid w:val="6A1A9765"/>
    <w:rsid w:val="6A48737D"/>
    <w:rsid w:val="6A6EC7FB"/>
    <w:rsid w:val="6A8D4B87"/>
    <w:rsid w:val="6AB469DA"/>
    <w:rsid w:val="6B06CD78"/>
    <w:rsid w:val="6B097E12"/>
    <w:rsid w:val="6B2A0250"/>
    <w:rsid w:val="6B58659E"/>
    <w:rsid w:val="6B5AC157"/>
    <w:rsid w:val="6BA91C1B"/>
    <w:rsid w:val="6BB0885B"/>
    <w:rsid w:val="6BD32443"/>
    <w:rsid w:val="6BD69B84"/>
    <w:rsid w:val="6C4BE8CF"/>
    <w:rsid w:val="6C830EAA"/>
    <w:rsid w:val="6C957342"/>
    <w:rsid w:val="6CB06A98"/>
    <w:rsid w:val="6CB2A198"/>
    <w:rsid w:val="6CC2546D"/>
    <w:rsid w:val="6CC921BF"/>
    <w:rsid w:val="6CE15914"/>
    <w:rsid w:val="6D152967"/>
    <w:rsid w:val="6D1C6133"/>
    <w:rsid w:val="6D3E7CFC"/>
    <w:rsid w:val="6D9286C3"/>
    <w:rsid w:val="6D936241"/>
    <w:rsid w:val="6D9F68D9"/>
    <w:rsid w:val="6DA8A66C"/>
    <w:rsid w:val="6DE7B930"/>
    <w:rsid w:val="6DEC5593"/>
    <w:rsid w:val="6E13A075"/>
    <w:rsid w:val="6E90CBD1"/>
    <w:rsid w:val="6E926219"/>
    <w:rsid w:val="6E954563"/>
    <w:rsid w:val="6EAC569D"/>
    <w:rsid w:val="6EC8DAA7"/>
    <w:rsid w:val="6ED7B9BA"/>
    <w:rsid w:val="6EDA4D5D"/>
    <w:rsid w:val="6EF35F32"/>
    <w:rsid w:val="6F25C5FF"/>
    <w:rsid w:val="6F33650C"/>
    <w:rsid w:val="6F544761"/>
    <w:rsid w:val="6F6440B0"/>
    <w:rsid w:val="6F6D9C2C"/>
    <w:rsid w:val="6F6ED25D"/>
    <w:rsid w:val="6F838991"/>
    <w:rsid w:val="6FB70680"/>
    <w:rsid w:val="6FD15C5B"/>
    <w:rsid w:val="6FF44F12"/>
    <w:rsid w:val="6FFA13EA"/>
    <w:rsid w:val="700E0529"/>
    <w:rsid w:val="70281F99"/>
    <w:rsid w:val="702BC1E7"/>
    <w:rsid w:val="7063C83C"/>
    <w:rsid w:val="706EB4D9"/>
    <w:rsid w:val="70B38DC0"/>
    <w:rsid w:val="70F45D74"/>
    <w:rsid w:val="712CF749"/>
    <w:rsid w:val="71423AD5"/>
    <w:rsid w:val="71836B86"/>
    <w:rsid w:val="71ACF860"/>
    <w:rsid w:val="71E49CD4"/>
    <w:rsid w:val="71F37F91"/>
    <w:rsid w:val="720ACE25"/>
    <w:rsid w:val="725294C2"/>
    <w:rsid w:val="72A201F6"/>
    <w:rsid w:val="72BADD39"/>
    <w:rsid w:val="72C841DD"/>
    <w:rsid w:val="72C8AEA6"/>
    <w:rsid w:val="72F352F0"/>
    <w:rsid w:val="72FBF55F"/>
    <w:rsid w:val="72FEA21A"/>
    <w:rsid w:val="7308CA84"/>
    <w:rsid w:val="7324EA76"/>
    <w:rsid w:val="732EE536"/>
    <w:rsid w:val="733E9CC8"/>
    <w:rsid w:val="73591D16"/>
    <w:rsid w:val="735D09F0"/>
    <w:rsid w:val="736AE1E1"/>
    <w:rsid w:val="73720CC4"/>
    <w:rsid w:val="7379A287"/>
    <w:rsid w:val="737C9FE8"/>
    <w:rsid w:val="737DFFF5"/>
    <w:rsid w:val="738F53CB"/>
    <w:rsid w:val="7391C910"/>
    <w:rsid w:val="739CF266"/>
    <w:rsid w:val="73A1A31D"/>
    <w:rsid w:val="740EAE06"/>
    <w:rsid w:val="742DEAF6"/>
    <w:rsid w:val="7449BC16"/>
    <w:rsid w:val="7460D48B"/>
    <w:rsid w:val="74860328"/>
    <w:rsid w:val="74A00E75"/>
    <w:rsid w:val="74B2C5F7"/>
    <w:rsid w:val="74F4CC03"/>
    <w:rsid w:val="74FEE451"/>
    <w:rsid w:val="74FF9ED1"/>
    <w:rsid w:val="750D433B"/>
    <w:rsid w:val="75386C92"/>
    <w:rsid w:val="75442DA0"/>
    <w:rsid w:val="75A8DCA5"/>
    <w:rsid w:val="75ABEE32"/>
    <w:rsid w:val="75AD6511"/>
    <w:rsid w:val="75B9988D"/>
    <w:rsid w:val="75D9A2B8"/>
    <w:rsid w:val="75E74BE2"/>
    <w:rsid w:val="7640B666"/>
    <w:rsid w:val="7642D828"/>
    <w:rsid w:val="7643CA44"/>
    <w:rsid w:val="764B5E84"/>
    <w:rsid w:val="765E86C9"/>
    <w:rsid w:val="76640DA2"/>
    <w:rsid w:val="766B64AE"/>
    <w:rsid w:val="7676D9A2"/>
    <w:rsid w:val="76A2A33C"/>
    <w:rsid w:val="76D23143"/>
    <w:rsid w:val="76D9AE13"/>
    <w:rsid w:val="76ED4CC8"/>
    <w:rsid w:val="76ED6D7D"/>
    <w:rsid w:val="76F28EBC"/>
    <w:rsid w:val="76F68366"/>
    <w:rsid w:val="77269F5E"/>
    <w:rsid w:val="77493572"/>
    <w:rsid w:val="77BBCD3A"/>
    <w:rsid w:val="77CC545B"/>
    <w:rsid w:val="77E7BB93"/>
    <w:rsid w:val="7808E307"/>
    <w:rsid w:val="7823B0C1"/>
    <w:rsid w:val="7827E7DE"/>
    <w:rsid w:val="7836BE99"/>
    <w:rsid w:val="784D7BB1"/>
    <w:rsid w:val="7863A04E"/>
    <w:rsid w:val="786DCA2A"/>
    <w:rsid w:val="787DCB01"/>
    <w:rsid w:val="78891D29"/>
    <w:rsid w:val="78A2BC55"/>
    <w:rsid w:val="78ACDE99"/>
    <w:rsid w:val="78D8C5A7"/>
    <w:rsid w:val="78E505D3"/>
    <w:rsid w:val="7905725C"/>
    <w:rsid w:val="790BFA33"/>
    <w:rsid w:val="7916EC11"/>
    <w:rsid w:val="7950FC5B"/>
    <w:rsid w:val="79AE4980"/>
    <w:rsid w:val="79B3263F"/>
    <w:rsid w:val="79C74CD8"/>
    <w:rsid w:val="79F280B5"/>
    <w:rsid w:val="79FB9462"/>
    <w:rsid w:val="7A213DE3"/>
    <w:rsid w:val="7A24ED8A"/>
    <w:rsid w:val="7A266640"/>
    <w:rsid w:val="7A2BC3B3"/>
    <w:rsid w:val="7A3D0565"/>
    <w:rsid w:val="7A3DCA43"/>
    <w:rsid w:val="7A53A818"/>
    <w:rsid w:val="7A9A9C7C"/>
    <w:rsid w:val="7AA2CAEA"/>
    <w:rsid w:val="7AACC3A3"/>
    <w:rsid w:val="7AC3431D"/>
    <w:rsid w:val="7B08DF1E"/>
    <w:rsid w:val="7B609368"/>
    <w:rsid w:val="7B823D1C"/>
    <w:rsid w:val="7B8333C0"/>
    <w:rsid w:val="7BC0BDEB"/>
    <w:rsid w:val="7C14815B"/>
    <w:rsid w:val="7C1D3446"/>
    <w:rsid w:val="7C3700D0"/>
    <w:rsid w:val="7C3CBE98"/>
    <w:rsid w:val="7C43F559"/>
    <w:rsid w:val="7C4A9EA0"/>
    <w:rsid w:val="7C5DF801"/>
    <w:rsid w:val="7C6083BF"/>
    <w:rsid w:val="7C77BDB6"/>
    <w:rsid w:val="7C824529"/>
    <w:rsid w:val="7C8868FA"/>
    <w:rsid w:val="7CFA9787"/>
    <w:rsid w:val="7D0A4D0A"/>
    <w:rsid w:val="7D0A9EAC"/>
    <w:rsid w:val="7D110C6D"/>
    <w:rsid w:val="7D2A3302"/>
    <w:rsid w:val="7D467A37"/>
    <w:rsid w:val="7D547247"/>
    <w:rsid w:val="7D5C8E4C"/>
    <w:rsid w:val="7D8A64B6"/>
    <w:rsid w:val="7D938538"/>
    <w:rsid w:val="7D9BD47C"/>
    <w:rsid w:val="7DA0586E"/>
    <w:rsid w:val="7DA180F3"/>
    <w:rsid w:val="7DB1C2CE"/>
    <w:rsid w:val="7DB876F6"/>
    <w:rsid w:val="7DF09E5C"/>
    <w:rsid w:val="7DF360C6"/>
    <w:rsid w:val="7E4327E9"/>
    <w:rsid w:val="7E5666D4"/>
    <w:rsid w:val="7E757ADA"/>
    <w:rsid w:val="7E8FF284"/>
    <w:rsid w:val="7EA6E388"/>
    <w:rsid w:val="7EF54475"/>
    <w:rsid w:val="7F04406D"/>
    <w:rsid w:val="7F1564B4"/>
    <w:rsid w:val="7F333592"/>
    <w:rsid w:val="7F44A049"/>
    <w:rsid w:val="7F792A6C"/>
    <w:rsid w:val="7FC0CD23"/>
    <w:rsid w:val="7FD22305"/>
    <w:rsid w:val="7FDD074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10B3"/>
  <w15:docId w15:val="{24BFB9CC-3CD0-4A4A-9419-47BFF61C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7DB1C2CE"/>
    <w:rPr>
      <w:rFonts w:eastAsiaTheme="minorEastAsia"/>
      <w:lang w:val="en-AU"/>
    </w:rPr>
  </w:style>
  <w:style w:type="paragraph" w:styleId="Heading1">
    <w:name w:val="heading 1"/>
    <w:basedOn w:val="Normal"/>
    <w:next w:val="BodyText"/>
    <w:link w:val="Heading1Char"/>
    <w:uiPriority w:val="9"/>
    <w:qFormat/>
    <w:rsid w:val="7DB1C2CE"/>
    <w:pPr>
      <w:keepNext/>
      <w:keepLines/>
      <w:numPr>
        <w:numId w:val="5"/>
      </w:numPr>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rsid w:val="7DB1C2CE"/>
    <w:pPr>
      <w:keepNext/>
      <w:keepLines/>
      <w:numPr>
        <w:ilvl w:val="1"/>
        <w:numId w:val="5"/>
      </w:numPr>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rsid w:val="7DB1C2CE"/>
    <w:pPr>
      <w:keepNext/>
      <w:keepLines/>
      <w:numPr>
        <w:ilvl w:val="2"/>
        <w:numId w:val="5"/>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rsid w:val="7DB1C2CE"/>
    <w:pPr>
      <w:keepNext/>
      <w:keepLines/>
      <w:numPr>
        <w:ilvl w:val="3"/>
        <w:numId w:val="5"/>
      </w:numPr>
      <w:spacing w:before="200" w:after="0"/>
      <w:outlineLvl w:val="3"/>
    </w:pPr>
    <w:rPr>
      <w:rFonts w:asciiTheme="majorHAnsi" w:hAnsiTheme="majorHAnsi" w:eastAsiaTheme="majorEastAsia" w:cstheme="majorBidi"/>
      <w:i/>
      <w:iCs/>
      <w:color w:val="4F81BD" w:themeColor="accent1"/>
    </w:rPr>
  </w:style>
  <w:style w:type="paragraph" w:styleId="Heading5">
    <w:name w:val="heading 5"/>
    <w:basedOn w:val="Normal"/>
    <w:next w:val="BodyText"/>
    <w:uiPriority w:val="9"/>
    <w:unhideWhenUsed/>
    <w:qFormat/>
    <w:rsid w:val="7DB1C2CE"/>
    <w:pPr>
      <w:keepNext/>
      <w:keepLines/>
      <w:numPr>
        <w:ilvl w:val="4"/>
        <w:numId w:val="5"/>
      </w:numPr>
      <w:spacing w:before="200" w:after="0"/>
      <w:outlineLvl w:val="4"/>
    </w:pPr>
    <w:rPr>
      <w:rFonts w:asciiTheme="majorHAnsi" w:hAnsiTheme="majorHAnsi" w:eastAsiaTheme="majorEastAsia" w:cstheme="majorBidi"/>
      <w:color w:val="4F81BD" w:themeColor="accent1"/>
    </w:rPr>
  </w:style>
  <w:style w:type="paragraph" w:styleId="Heading6">
    <w:name w:val="heading 6"/>
    <w:basedOn w:val="Normal"/>
    <w:next w:val="BodyText"/>
    <w:uiPriority w:val="9"/>
    <w:unhideWhenUsed/>
    <w:qFormat/>
    <w:rsid w:val="7DB1C2CE"/>
    <w:pPr>
      <w:keepNext/>
      <w:keepLines/>
      <w:numPr>
        <w:ilvl w:val="5"/>
        <w:numId w:val="5"/>
      </w:numPr>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rsid w:val="7DB1C2CE"/>
    <w:pPr>
      <w:keepNext/>
      <w:keepLines/>
      <w:numPr>
        <w:ilvl w:val="6"/>
        <w:numId w:val="5"/>
      </w:numPr>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rsid w:val="7DB1C2CE"/>
    <w:pPr>
      <w:keepNext/>
      <w:keepLines/>
      <w:numPr>
        <w:ilvl w:val="7"/>
        <w:numId w:val="5"/>
      </w:numPr>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rsid w:val="7DB1C2CE"/>
    <w:pPr>
      <w:keepNext/>
      <w:keepLines/>
      <w:numPr>
        <w:ilvl w:val="8"/>
        <w:numId w:val="5"/>
      </w:numPr>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7DB1C2CE"/>
    <w:pPr>
      <w:spacing w:before="180" w:after="180"/>
    </w:pPr>
  </w:style>
  <w:style w:type="paragraph" w:styleId="FirstParagraph" w:customStyle="1">
    <w:name w:val="First Paragraph"/>
    <w:basedOn w:val="BodyText"/>
    <w:next w:val="BodyText"/>
    <w:uiPriority w:val="1"/>
    <w:qFormat/>
    <w:rsid w:val="7DB1C2CE"/>
  </w:style>
  <w:style w:type="paragraph" w:styleId="Compact" w:customStyle="1">
    <w:name w:val="Compact"/>
    <w:basedOn w:val="BodyText"/>
    <w:uiPriority w:val="1"/>
    <w:qFormat/>
    <w:rsid w:val="7DB1C2CE"/>
    <w:pPr>
      <w:spacing w:before="36" w:after="36"/>
    </w:pPr>
  </w:style>
  <w:style w:type="paragraph" w:styleId="Title">
    <w:name w:val="Title"/>
    <w:basedOn w:val="Normal"/>
    <w:next w:val="BodyText"/>
    <w:link w:val="TitleChar"/>
    <w:qFormat/>
    <w:rsid w:val="7DB1C2CE"/>
    <w:pPr>
      <w:keepNext/>
      <w:keepLines/>
      <w:spacing w:before="480" w:after="240"/>
      <w:jc w:val="center"/>
    </w:pPr>
    <w:rPr>
      <w:rFonts w:asciiTheme="majorHAnsi" w:hAnsiTheme="majorHAnsi" w:eastAsiaTheme="majorEastAsia" w:cstheme="majorBidi"/>
      <w:b/>
      <w:bCs/>
      <w:color w:val="345A8A"/>
      <w:sz w:val="36"/>
      <w:szCs w:val="36"/>
    </w:rPr>
  </w:style>
  <w:style w:type="paragraph" w:styleId="Subtitle">
    <w:name w:val="Subtitle"/>
    <w:basedOn w:val="Title"/>
    <w:next w:val="BodyText"/>
    <w:uiPriority w:val="1"/>
    <w:qFormat/>
    <w:rsid w:val="7DB1C2CE"/>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link w:val="DateChar"/>
    <w:qFormat/>
    <w:pPr>
      <w:keepNext/>
      <w:keepLines/>
      <w:jc w:val="center"/>
    </w:pPr>
  </w:style>
  <w:style w:type="paragraph" w:styleId="Abstract" w:customStyle="1">
    <w:name w:val="Abstract"/>
    <w:basedOn w:val="Normal"/>
    <w:next w:val="BodyText"/>
    <w:uiPriority w:val="1"/>
    <w:qFormat/>
    <w:rsid w:val="7DB1C2CE"/>
    <w:pPr>
      <w:keepNext/>
      <w:keepLines/>
      <w:spacing w:before="300" w:after="300"/>
    </w:pPr>
    <w:rPr>
      <w:sz w:val="20"/>
      <w:szCs w:val="20"/>
    </w:rPr>
  </w:style>
  <w:style w:type="paragraph" w:styleId="Bibliography">
    <w:name w:val="Bibliography"/>
    <w:basedOn w:val="Normal"/>
    <w:uiPriority w:val="1"/>
    <w:qFormat/>
    <w:rsid w:val="7DB1C2CE"/>
  </w:style>
  <w:style w:type="paragraph" w:styleId="BlockText">
    <w:name w:val="Block Text"/>
    <w:basedOn w:val="BodyText"/>
    <w:next w:val="BodyText"/>
    <w:uiPriority w:val="9"/>
    <w:unhideWhenUsed/>
    <w:qFormat/>
    <w:rsid w:val="7DB1C2CE"/>
    <w:pPr>
      <w:spacing w:before="100" w:after="100"/>
      <w:ind w:left="480" w:right="480"/>
    </w:pPr>
  </w:style>
  <w:style w:type="paragraph" w:styleId="FootnoteText">
    <w:name w:val="footnote text"/>
    <w:basedOn w:val="Normal"/>
    <w:uiPriority w:val="9"/>
    <w:unhideWhenUsed/>
    <w:qFormat/>
    <w:rsid w:val="7DB1C2CE"/>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uiPriority w:val="1"/>
    <w:rsid w:val="7DB1C2CE"/>
    <w:pPr>
      <w:keepNext/>
      <w:keepLines/>
      <w:spacing w:after="0"/>
    </w:pPr>
    <w:rPr>
      <w:b/>
      <w:bCs/>
    </w:rPr>
  </w:style>
  <w:style w:type="paragraph" w:styleId="Definition" w:customStyle="1">
    <w:name w:val="Definition"/>
    <w:basedOn w:val="Normal"/>
    <w:uiPriority w:val="1"/>
    <w:rsid w:val="7DB1C2CE"/>
  </w:style>
  <w:style w:type="paragraph" w:styleId="Caption">
    <w:name w:val="caption"/>
    <w:basedOn w:val="Normal"/>
    <w:link w:val="CaptionChar"/>
    <w:uiPriority w:val="1"/>
    <w:rsid w:val="7DB1C2CE"/>
    <w:pPr>
      <w:spacing w:after="120"/>
    </w:pPr>
    <w:rPr>
      <w:i/>
      <w:iCs/>
    </w:rPr>
  </w:style>
  <w:style w:type="paragraph" w:styleId="TableCaption" w:customStyle="1">
    <w:name w:val="Table Caption"/>
    <w:basedOn w:val="Caption"/>
    <w:uiPriority w:val="1"/>
    <w:rsid w:val="7DB1C2CE"/>
    <w:pPr>
      <w:keepNext/>
    </w:pPr>
  </w:style>
  <w:style w:type="paragraph" w:styleId="ImageCaption" w:customStyle="1">
    <w:name w:val="Image Caption"/>
    <w:basedOn w:val="Caption"/>
    <w:uiPriority w:val="1"/>
    <w:rsid w:val="7DB1C2CE"/>
  </w:style>
  <w:style w:type="paragraph" w:styleId="Figure" w:customStyle="1">
    <w:name w:val="Figure"/>
    <w:basedOn w:val="Normal"/>
    <w:uiPriority w:val="1"/>
    <w:rsid w:val="7DB1C2CE"/>
  </w:style>
  <w:style w:type="paragraph" w:styleId="CaptionedFigure" w:customStyle="1">
    <w:name w:val="Captioned Figure"/>
    <w:basedOn w:val="Figure"/>
    <w:uiPriority w:val="1"/>
    <w:rsid w:val="7DB1C2CE"/>
    <w:pPr>
      <w:keepNext/>
    </w:pPr>
  </w:style>
  <w:style w:type="character" w:styleId="CaptionChar" w:customStyle="1">
    <w:name w:val="Caption Char"/>
    <w:basedOn w:val="DefaultParagraphFont"/>
    <w:link w:val="Caption"/>
    <w:uiPriority w:val="1"/>
    <w:rsid w:val="7DB1C2CE"/>
    <w:rPr>
      <w:noProof w:val="0"/>
      <w:lang w:val="en-AU"/>
    </w:rPr>
  </w:style>
  <w:style w:type="character" w:styleId="VerbatimChar" w:customStyle="1">
    <w:name w:val="Verbatim Char"/>
    <w:basedOn w:val="CaptionChar"/>
    <w:link w:val="SourceCode"/>
    <w:uiPriority w:val="1"/>
    <w:rsid w:val="7DB1C2CE"/>
    <w:rPr>
      <w:rFonts w:ascii="Consolas" w:hAnsi="Consolas" w:eastAsiaTheme="minorEastAsia" w:cstheme="minorBidi"/>
      <w:noProof w:val="0"/>
      <w:sz w:val="22"/>
      <w:szCs w:val="22"/>
      <w:lang w:val="en-AU"/>
    </w:rPr>
  </w:style>
  <w:style w:type="character" w:styleId="SectionNumber" w:customStyle="1">
    <w:name w:val="Section Number"/>
    <w:basedOn w:val="CaptionChar"/>
    <w:uiPriority w:val="1"/>
    <w:rsid w:val="7DB1C2CE"/>
    <w:rPr>
      <w:noProof w:val="0"/>
      <w:lang w:val="en-AU"/>
    </w:rPr>
  </w:style>
  <w:style w:type="character" w:styleId="FootnoteReference">
    <w:name w:val="footnote reference"/>
    <w:basedOn w:val="CaptionChar"/>
    <w:uiPriority w:val="1"/>
    <w:rsid w:val="7DB1C2CE"/>
    <w:rPr>
      <w:noProof w:val="0"/>
      <w:vertAlign w:val="superscript"/>
      <w:lang w:val="en-AU"/>
    </w:rPr>
  </w:style>
  <w:style w:type="character" w:styleId="Hyperlink">
    <w:name w:val="Hyperlink"/>
    <w:basedOn w:val="CaptionChar"/>
    <w:uiPriority w:val="99"/>
    <w:rsid w:val="7DB1C2CE"/>
    <w:rPr>
      <w:noProof w:val="0"/>
      <w:color w:val="4F81BD" w:themeColor="accent1"/>
      <w:lang w:val="en-AU"/>
    </w:rPr>
  </w:style>
  <w:style w:type="paragraph" w:styleId="TOCHeading">
    <w:name w:val="TOC Heading"/>
    <w:basedOn w:val="Heading1"/>
    <w:next w:val="BodyText"/>
    <w:uiPriority w:val="39"/>
    <w:unhideWhenUsed/>
    <w:qFormat/>
    <w:rsid w:val="7DB1C2CE"/>
    <w:pPr>
      <w:spacing w:before="240" w:line="259" w:lineRule="auto"/>
    </w:pPr>
    <w:rPr>
      <w:b w:val="0"/>
      <w:bCs w:val="0"/>
      <w:color w:val="365F91" w:themeColor="accent1" w:themeShade="BF"/>
    </w:rPr>
  </w:style>
  <w:style w:type="paragraph" w:styleId="SourceCode" w:customStyle="1">
    <w:name w:val="Source Code"/>
    <w:basedOn w:val="Normal"/>
    <w:link w:val="VerbatimChar"/>
    <w:uiPriority w:val="1"/>
    <w:rsid w:val="7DB1C2CE"/>
  </w:style>
  <w:style w:type="character" w:styleId="KeywordTok" w:customStyle="1">
    <w:name w:val="KeywordTok"/>
    <w:basedOn w:val="VerbatimChar"/>
    <w:uiPriority w:val="1"/>
    <w:rsid w:val="7DB1C2CE"/>
    <w:rPr>
      <w:rFonts w:ascii="Consolas" w:hAnsi="Consolas" w:eastAsiaTheme="minorEastAsia" w:cstheme="minorBidi"/>
      <w:b/>
      <w:bCs/>
      <w:noProof w:val="0"/>
      <w:color w:val="204A87"/>
      <w:sz w:val="22"/>
      <w:szCs w:val="22"/>
      <w:lang w:val="en-AU"/>
    </w:rPr>
  </w:style>
  <w:style w:type="character" w:styleId="DataTypeTok" w:customStyle="1">
    <w:name w:val="DataTypeTok"/>
    <w:basedOn w:val="VerbatimChar"/>
    <w:uiPriority w:val="1"/>
    <w:rsid w:val="7DB1C2CE"/>
    <w:rPr>
      <w:rFonts w:ascii="Consolas" w:hAnsi="Consolas" w:eastAsiaTheme="minorEastAsia" w:cstheme="minorBidi"/>
      <w:noProof w:val="0"/>
      <w:color w:val="204A87"/>
      <w:sz w:val="22"/>
      <w:szCs w:val="22"/>
      <w:lang w:val="en-AU"/>
    </w:rPr>
  </w:style>
  <w:style w:type="character" w:styleId="DecValTok" w:customStyle="1">
    <w:name w:val="DecValTok"/>
    <w:basedOn w:val="VerbatimChar"/>
    <w:uiPriority w:val="1"/>
    <w:rsid w:val="7DB1C2CE"/>
    <w:rPr>
      <w:rFonts w:ascii="Consolas" w:hAnsi="Consolas" w:eastAsiaTheme="minorEastAsia" w:cstheme="minorBidi"/>
      <w:noProof w:val="0"/>
      <w:color w:val="0000CF"/>
      <w:sz w:val="22"/>
      <w:szCs w:val="22"/>
      <w:lang w:val="en-AU"/>
    </w:rPr>
  </w:style>
  <w:style w:type="character" w:styleId="BaseNTok" w:customStyle="1">
    <w:name w:val="BaseNTok"/>
    <w:basedOn w:val="VerbatimChar"/>
    <w:uiPriority w:val="1"/>
    <w:rsid w:val="7DB1C2CE"/>
    <w:rPr>
      <w:rFonts w:ascii="Consolas" w:hAnsi="Consolas" w:eastAsiaTheme="minorEastAsia" w:cstheme="minorBidi"/>
      <w:noProof w:val="0"/>
      <w:color w:val="0000CF"/>
      <w:sz w:val="22"/>
      <w:szCs w:val="22"/>
      <w:lang w:val="en-AU"/>
    </w:rPr>
  </w:style>
  <w:style w:type="character" w:styleId="FloatTok" w:customStyle="1">
    <w:name w:val="FloatTok"/>
    <w:basedOn w:val="VerbatimChar"/>
    <w:uiPriority w:val="1"/>
    <w:rsid w:val="7DB1C2CE"/>
    <w:rPr>
      <w:rFonts w:ascii="Consolas" w:hAnsi="Consolas" w:eastAsiaTheme="minorEastAsia" w:cstheme="minorBidi"/>
      <w:noProof w:val="0"/>
      <w:color w:val="0000CF"/>
      <w:sz w:val="22"/>
      <w:szCs w:val="22"/>
      <w:lang w:val="en-AU"/>
    </w:rPr>
  </w:style>
  <w:style w:type="character" w:styleId="ConstantTok" w:customStyle="1">
    <w:name w:val="ConstantTok"/>
    <w:basedOn w:val="VerbatimChar"/>
    <w:uiPriority w:val="1"/>
    <w:rsid w:val="7DB1C2CE"/>
    <w:rPr>
      <w:rFonts w:ascii="Consolas" w:hAnsi="Consolas" w:eastAsiaTheme="minorEastAsia" w:cstheme="minorBidi"/>
      <w:noProof w:val="0"/>
      <w:color w:val="000000" w:themeColor="text1"/>
      <w:sz w:val="22"/>
      <w:szCs w:val="22"/>
      <w:lang w:val="en-AU"/>
    </w:rPr>
  </w:style>
  <w:style w:type="character" w:styleId="CharTok" w:customStyle="1">
    <w:name w:val="CharTok"/>
    <w:basedOn w:val="VerbatimChar"/>
    <w:uiPriority w:val="1"/>
    <w:rsid w:val="7DB1C2CE"/>
    <w:rPr>
      <w:rFonts w:ascii="Consolas" w:hAnsi="Consolas" w:eastAsiaTheme="minorEastAsia" w:cstheme="minorBidi"/>
      <w:noProof w:val="0"/>
      <w:color w:val="4E9A06"/>
      <w:sz w:val="22"/>
      <w:szCs w:val="22"/>
      <w:lang w:val="en-AU"/>
    </w:rPr>
  </w:style>
  <w:style w:type="character" w:styleId="SpecialCharTok" w:customStyle="1">
    <w:name w:val="SpecialCharTok"/>
    <w:basedOn w:val="VerbatimChar"/>
    <w:uiPriority w:val="1"/>
    <w:rsid w:val="7DB1C2CE"/>
    <w:rPr>
      <w:rFonts w:ascii="Consolas" w:hAnsi="Consolas" w:eastAsiaTheme="minorEastAsia" w:cstheme="minorBidi"/>
      <w:noProof w:val="0"/>
      <w:color w:val="000000" w:themeColor="text1"/>
      <w:sz w:val="22"/>
      <w:szCs w:val="22"/>
      <w:lang w:val="en-AU"/>
    </w:rPr>
  </w:style>
  <w:style w:type="character" w:styleId="StringTok" w:customStyle="1">
    <w:name w:val="StringTok"/>
    <w:basedOn w:val="VerbatimChar"/>
    <w:uiPriority w:val="1"/>
    <w:rsid w:val="7DB1C2CE"/>
    <w:rPr>
      <w:rFonts w:ascii="Consolas" w:hAnsi="Consolas" w:eastAsiaTheme="minorEastAsia" w:cstheme="minorBidi"/>
      <w:noProof w:val="0"/>
      <w:color w:val="4E9A06"/>
      <w:sz w:val="22"/>
      <w:szCs w:val="22"/>
      <w:lang w:val="en-AU"/>
    </w:rPr>
  </w:style>
  <w:style w:type="character" w:styleId="VerbatimStringTok" w:customStyle="1">
    <w:name w:val="VerbatimStringTok"/>
    <w:basedOn w:val="VerbatimChar"/>
    <w:uiPriority w:val="1"/>
    <w:rsid w:val="7DB1C2CE"/>
    <w:rPr>
      <w:rFonts w:ascii="Consolas" w:hAnsi="Consolas" w:eastAsiaTheme="minorEastAsia" w:cstheme="minorBidi"/>
      <w:noProof w:val="0"/>
      <w:color w:val="4E9A06"/>
      <w:sz w:val="22"/>
      <w:szCs w:val="22"/>
      <w:lang w:val="en-AU"/>
    </w:rPr>
  </w:style>
  <w:style w:type="character" w:styleId="SpecialStringTok" w:customStyle="1">
    <w:name w:val="SpecialStringTok"/>
    <w:basedOn w:val="VerbatimChar"/>
    <w:uiPriority w:val="1"/>
    <w:rsid w:val="7DB1C2CE"/>
    <w:rPr>
      <w:rFonts w:ascii="Consolas" w:hAnsi="Consolas" w:eastAsiaTheme="minorEastAsia" w:cstheme="minorBidi"/>
      <w:noProof w:val="0"/>
      <w:color w:val="4E9A06"/>
      <w:sz w:val="22"/>
      <w:szCs w:val="22"/>
      <w:lang w:val="en-AU"/>
    </w:rPr>
  </w:style>
  <w:style w:type="character" w:styleId="ImportTok" w:customStyle="1">
    <w:name w:val="ImportTok"/>
    <w:basedOn w:val="VerbatimChar"/>
    <w:uiPriority w:val="1"/>
    <w:rsid w:val="7DB1C2CE"/>
    <w:rPr>
      <w:rFonts w:ascii="Consolas" w:hAnsi="Consolas" w:eastAsiaTheme="minorEastAsia" w:cstheme="minorBidi"/>
      <w:noProof w:val="0"/>
      <w:sz w:val="22"/>
      <w:szCs w:val="22"/>
      <w:lang w:val="en-AU"/>
    </w:rPr>
  </w:style>
  <w:style w:type="character" w:styleId="CommentTok" w:customStyle="1">
    <w:name w:val="CommentTok"/>
    <w:basedOn w:val="VerbatimChar"/>
    <w:uiPriority w:val="1"/>
    <w:rsid w:val="7DB1C2CE"/>
    <w:rPr>
      <w:rFonts w:ascii="Consolas" w:hAnsi="Consolas" w:eastAsiaTheme="minorEastAsia" w:cstheme="minorBidi"/>
      <w:i/>
      <w:iCs/>
      <w:noProof w:val="0"/>
      <w:color w:val="8F5902"/>
      <w:sz w:val="22"/>
      <w:szCs w:val="22"/>
      <w:lang w:val="en-AU"/>
    </w:rPr>
  </w:style>
  <w:style w:type="character" w:styleId="DocumentationTok" w:customStyle="1">
    <w:name w:val="DocumentationTok"/>
    <w:basedOn w:val="VerbatimChar"/>
    <w:uiPriority w:val="1"/>
    <w:rsid w:val="7DB1C2CE"/>
    <w:rPr>
      <w:rFonts w:ascii="Consolas" w:hAnsi="Consolas" w:eastAsiaTheme="minorEastAsia" w:cstheme="minorBidi"/>
      <w:b/>
      <w:bCs/>
      <w:i/>
      <w:iCs/>
      <w:noProof w:val="0"/>
      <w:color w:val="8F5902"/>
      <w:sz w:val="22"/>
      <w:szCs w:val="22"/>
      <w:lang w:val="en-AU"/>
    </w:rPr>
  </w:style>
  <w:style w:type="character" w:styleId="AnnotationTok" w:customStyle="1">
    <w:name w:val="AnnotationTok"/>
    <w:basedOn w:val="VerbatimChar"/>
    <w:uiPriority w:val="1"/>
    <w:rsid w:val="7DB1C2CE"/>
    <w:rPr>
      <w:rFonts w:ascii="Consolas" w:hAnsi="Consolas" w:eastAsiaTheme="minorEastAsia" w:cstheme="minorBidi"/>
      <w:b/>
      <w:bCs/>
      <w:i/>
      <w:iCs/>
      <w:noProof w:val="0"/>
      <w:color w:val="8F5902"/>
      <w:sz w:val="22"/>
      <w:szCs w:val="22"/>
      <w:lang w:val="en-AU"/>
    </w:rPr>
  </w:style>
  <w:style w:type="character" w:styleId="CommentVarTok" w:customStyle="1">
    <w:name w:val="CommentVarTok"/>
    <w:basedOn w:val="VerbatimChar"/>
    <w:uiPriority w:val="1"/>
    <w:rsid w:val="7DB1C2CE"/>
    <w:rPr>
      <w:rFonts w:ascii="Consolas" w:hAnsi="Consolas" w:eastAsiaTheme="minorEastAsia" w:cstheme="minorBidi"/>
      <w:b/>
      <w:bCs/>
      <w:i/>
      <w:iCs/>
      <w:noProof w:val="0"/>
      <w:color w:val="8F5902"/>
      <w:sz w:val="22"/>
      <w:szCs w:val="22"/>
      <w:lang w:val="en-AU"/>
    </w:rPr>
  </w:style>
  <w:style w:type="character" w:styleId="OtherTok" w:customStyle="1">
    <w:name w:val="OtherTok"/>
    <w:basedOn w:val="VerbatimChar"/>
    <w:uiPriority w:val="1"/>
    <w:rsid w:val="7DB1C2CE"/>
    <w:rPr>
      <w:rFonts w:ascii="Consolas" w:hAnsi="Consolas" w:eastAsiaTheme="minorEastAsia" w:cstheme="minorBidi"/>
      <w:noProof w:val="0"/>
      <w:color w:val="8F5902"/>
      <w:sz w:val="22"/>
      <w:szCs w:val="22"/>
      <w:lang w:val="en-AU"/>
    </w:rPr>
  </w:style>
  <w:style w:type="character" w:styleId="FunctionTok" w:customStyle="1">
    <w:name w:val="FunctionTok"/>
    <w:basedOn w:val="VerbatimChar"/>
    <w:uiPriority w:val="1"/>
    <w:rsid w:val="7DB1C2CE"/>
    <w:rPr>
      <w:rFonts w:ascii="Consolas" w:hAnsi="Consolas" w:eastAsiaTheme="minorEastAsia" w:cstheme="minorBidi"/>
      <w:noProof w:val="0"/>
      <w:color w:val="000000" w:themeColor="text1"/>
      <w:sz w:val="22"/>
      <w:szCs w:val="22"/>
      <w:lang w:val="en-AU"/>
    </w:rPr>
  </w:style>
  <w:style w:type="character" w:styleId="VariableTok" w:customStyle="1">
    <w:name w:val="VariableTok"/>
    <w:basedOn w:val="VerbatimChar"/>
    <w:uiPriority w:val="1"/>
    <w:rsid w:val="7DB1C2CE"/>
    <w:rPr>
      <w:rFonts w:ascii="Consolas" w:hAnsi="Consolas" w:eastAsiaTheme="minorEastAsia" w:cstheme="minorBidi"/>
      <w:noProof w:val="0"/>
      <w:color w:val="000000" w:themeColor="text1"/>
      <w:sz w:val="22"/>
      <w:szCs w:val="22"/>
      <w:lang w:val="en-AU"/>
    </w:rPr>
  </w:style>
  <w:style w:type="character" w:styleId="ControlFlowTok" w:customStyle="1">
    <w:name w:val="ControlFlowTok"/>
    <w:basedOn w:val="VerbatimChar"/>
    <w:uiPriority w:val="1"/>
    <w:rsid w:val="7DB1C2CE"/>
    <w:rPr>
      <w:rFonts w:ascii="Consolas" w:hAnsi="Consolas" w:eastAsiaTheme="minorEastAsia" w:cstheme="minorBidi"/>
      <w:b/>
      <w:bCs/>
      <w:noProof w:val="0"/>
      <w:color w:val="204A87"/>
      <w:sz w:val="22"/>
      <w:szCs w:val="22"/>
      <w:lang w:val="en-AU"/>
    </w:rPr>
  </w:style>
  <w:style w:type="character" w:styleId="OperatorTok" w:customStyle="1">
    <w:name w:val="OperatorTok"/>
    <w:basedOn w:val="VerbatimChar"/>
    <w:uiPriority w:val="1"/>
    <w:rsid w:val="7DB1C2CE"/>
    <w:rPr>
      <w:rFonts w:ascii="Consolas" w:hAnsi="Consolas" w:eastAsiaTheme="minorEastAsia" w:cstheme="minorBidi"/>
      <w:b/>
      <w:bCs/>
      <w:noProof w:val="0"/>
      <w:color w:val="CE5C00"/>
      <w:sz w:val="22"/>
      <w:szCs w:val="22"/>
      <w:lang w:val="en-AU"/>
    </w:rPr>
  </w:style>
  <w:style w:type="character" w:styleId="BuiltInTok" w:customStyle="1">
    <w:name w:val="BuiltInTok"/>
    <w:basedOn w:val="VerbatimChar"/>
    <w:uiPriority w:val="1"/>
    <w:rsid w:val="7DB1C2CE"/>
    <w:rPr>
      <w:rFonts w:ascii="Consolas" w:hAnsi="Consolas" w:eastAsiaTheme="minorEastAsia" w:cstheme="minorBidi"/>
      <w:noProof w:val="0"/>
      <w:sz w:val="22"/>
      <w:szCs w:val="22"/>
      <w:lang w:val="en-AU"/>
    </w:rPr>
  </w:style>
  <w:style w:type="character" w:styleId="ExtensionTok" w:customStyle="1">
    <w:name w:val="ExtensionTok"/>
    <w:basedOn w:val="VerbatimChar"/>
    <w:uiPriority w:val="1"/>
    <w:rsid w:val="7DB1C2CE"/>
    <w:rPr>
      <w:rFonts w:ascii="Consolas" w:hAnsi="Consolas" w:eastAsiaTheme="minorEastAsia" w:cstheme="minorBidi"/>
      <w:noProof w:val="0"/>
      <w:sz w:val="22"/>
      <w:szCs w:val="22"/>
      <w:lang w:val="en-AU"/>
    </w:rPr>
  </w:style>
  <w:style w:type="character" w:styleId="PreprocessorTok" w:customStyle="1">
    <w:name w:val="PreprocessorTok"/>
    <w:basedOn w:val="VerbatimChar"/>
    <w:uiPriority w:val="1"/>
    <w:rsid w:val="7DB1C2CE"/>
    <w:rPr>
      <w:rFonts w:ascii="Consolas" w:hAnsi="Consolas" w:eastAsiaTheme="minorEastAsia" w:cstheme="minorBidi"/>
      <w:i/>
      <w:iCs/>
      <w:noProof w:val="0"/>
      <w:color w:val="8F5902"/>
      <w:sz w:val="22"/>
      <w:szCs w:val="22"/>
      <w:lang w:val="en-AU"/>
    </w:rPr>
  </w:style>
  <w:style w:type="character" w:styleId="AttributeTok" w:customStyle="1">
    <w:name w:val="AttributeTok"/>
    <w:basedOn w:val="VerbatimChar"/>
    <w:uiPriority w:val="1"/>
    <w:rsid w:val="7DB1C2CE"/>
    <w:rPr>
      <w:rFonts w:ascii="Consolas" w:hAnsi="Consolas" w:eastAsiaTheme="minorEastAsia" w:cstheme="minorBidi"/>
      <w:noProof w:val="0"/>
      <w:color w:val="C4A000"/>
      <w:sz w:val="22"/>
      <w:szCs w:val="22"/>
      <w:lang w:val="en-AU"/>
    </w:rPr>
  </w:style>
  <w:style w:type="character" w:styleId="RegionMarkerTok" w:customStyle="1">
    <w:name w:val="RegionMarkerTok"/>
    <w:basedOn w:val="VerbatimChar"/>
    <w:uiPriority w:val="1"/>
    <w:rsid w:val="7DB1C2CE"/>
    <w:rPr>
      <w:rFonts w:ascii="Consolas" w:hAnsi="Consolas" w:eastAsiaTheme="minorEastAsia" w:cstheme="minorBidi"/>
      <w:noProof w:val="0"/>
      <w:sz w:val="22"/>
      <w:szCs w:val="22"/>
      <w:lang w:val="en-AU"/>
    </w:rPr>
  </w:style>
  <w:style w:type="character" w:styleId="InformationTok" w:customStyle="1">
    <w:name w:val="InformationTok"/>
    <w:basedOn w:val="VerbatimChar"/>
    <w:uiPriority w:val="1"/>
    <w:rsid w:val="7DB1C2CE"/>
    <w:rPr>
      <w:rFonts w:ascii="Consolas" w:hAnsi="Consolas" w:eastAsiaTheme="minorEastAsia" w:cstheme="minorBidi"/>
      <w:b/>
      <w:bCs/>
      <w:i/>
      <w:iCs/>
      <w:noProof w:val="0"/>
      <w:color w:val="8F5902"/>
      <w:sz w:val="22"/>
      <w:szCs w:val="22"/>
      <w:lang w:val="en-AU"/>
    </w:rPr>
  </w:style>
  <w:style w:type="character" w:styleId="WarningTok" w:customStyle="1">
    <w:name w:val="WarningTok"/>
    <w:basedOn w:val="VerbatimChar"/>
    <w:uiPriority w:val="1"/>
    <w:rsid w:val="7DB1C2CE"/>
    <w:rPr>
      <w:rFonts w:ascii="Consolas" w:hAnsi="Consolas" w:eastAsiaTheme="minorEastAsia" w:cstheme="minorBidi"/>
      <w:b/>
      <w:bCs/>
      <w:i/>
      <w:iCs/>
      <w:noProof w:val="0"/>
      <w:color w:val="8F5902"/>
      <w:sz w:val="22"/>
      <w:szCs w:val="22"/>
      <w:lang w:val="en-AU"/>
    </w:rPr>
  </w:style>
  <w:style w:type="character" w:styleId="AlertTok" w:customStyle="1">
    <w:name w:val="AlertTok"/>
    <w:basedOn w:val="VerbatimChar"/>
    <w:uiPriority w:val="1"/>
    <w:rsid w:val="7DB1C2CE"/>
    <w:rPr>
      <w:rFonts w:ascii="Consolas" w:hAnsi="Consolas" w:eastAsiaTheme="minorEastAsia" w:cstheme="minorBidi"/>
      <w:noProof w:val="0"/>
      <w:color w:val="EF2929"/>
      <w:sz w:val="22"/>
      <w:szCs w:val="22"/>
      <w:lang w:val="en-AU"/>
    </w:rPr>
  </w:style>
  <w:style w:type="character" w:styleId="ErrorTok" w:customStyle="1">
    <w:name w:val="ErrorTok"/>
    <w:basedOn w:val="VerbatimChar"/>
    <w:uiPriority w:val="1"/>
    <w:rsid w:val="7DB1C2CE"/>
    <w:rPr>
      <w:rFonts w:ascii="Consolas" w:hAnsi="Consolas" w:eastAsiaTheme="minorEastAsia" w:cstheme="minorBidi"/>
      <w:b/>
      <w:bCs/>
      <w:noProof w:val="0"/>
      <w:color w:val="A40000"/>
      <w:sz w:val="22"/>
      <w:szCs w:val="22"/>
      <w:lang w:val="en-AU"/>
    </w:rPr>
  </w:style>
  <w:style w:type="character" w:styleId="NormalTok" w:customStyle="1">
    <w:name w:val="NormalTok"/>
    <w:basedOn w:val="VerbatimChar"/>
    <w:uiPriority w:val="1"/>
    <w:rsid w:val="7DB1C2CE"/>
    <w:rPr>
      <w:rFonts w:ascii="Consolas" w:hAnsi="Consolas" w:eastAsiaTheme="minorEastAsia" w:cstheme="minorBidi"/>
      <w:noProof w:val="0"/>
      <w:sz w:val="22"/>
      <w:szCs w:val="22"/>
      <w:lang w:val="en-AU"/>
    </w:rPr>
  </w:style>
  <w:style w:type="paragraph" w:styleId="TOC2">
    <w:name w:val="toc 2"/>
    <w:basedOn w:val="Normal"/>
    <w:next w:val="Normal"/>
    <w:uiPriority w:val="39"/>
    <w:rsid w:val="7DB1C2CE"/>
    <w:pPr>
      <w:spacing w:after="100"/>
      <w:ind w:left="240"/>
    </w:pPr>
  </w:style>
  <w:style w:type="paragraph" w:styleId="TOC1">
    <w:name w:val="toc 1"/>
    <w:basedOn w:val="Normal"/>
    <w:next w:val="Normal"/>
    <w:uiPriority w:val="39"/>
    <w:rsid w:val="7DB1C2CE"/>
    <w:pPr>
      <w:tabs>
        <w:tab w:val="left" w:pos="480"/>
        <w:tab w:val="right" w:leader="dot" w:pos="9350"/>
      </w:tabs>
      <w:spacing w:after="100"/>
    </w:pPr>
  </w:style>
  <w:style w:type="table" w:styleId="TableGrid">
    <w:name w:val="Table Grid"/>
    <w:basedOn w:val="TableNormal"/>
    <w:rsid w:val="00B943E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B943E1"/>
    <w:pPr>
      <w:spacing w:after="0"/>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DA7CA2"/>
    <w:rPr>
      <w:color w:val="605E5C"/>
      <w:shd w:val="clear" w:color="auto" w:fill="E1DFDD"/>
    </w:rPr>
  </w:style>
  <w:style w:type="character" w:styleId="Heading1Char" w:customStyle="1">
    <w:name w:val="Heading 1 Char"/>
    <w:basedOn w:val="DefaultParagraphFont"/>
    <w:link w:val="Heading1"/>
    <w:uiPriority w:val="9"/>
    <w:rsid w:val="7DB1C2CE"/>
    <w:rPr>
      <w:rFonts w:asciiTheme="majorHAnsi" w:hAnsiTheme="majorHAnsi" w:eastAsiaTheme="majorEastAsia" w:cstheme="majorBidi"/>
      <w:b/>
      <w:bCs/>
      <w:color w:val="4F81BD" w:themeColor="accent1"/>
      <w:sz w:val="32"/>
      <w:szCs w:val="32"/>
      <w:lang w:val="en-AU"/>
    </w:rPr>
  </w:style>
  <w:style w:type="paragraph" w:styleId="Header">
    <w:name w:val="header"/>
    <w:basedOn w:val="Normal"/>
    <w:link w:val="HeaderChar"/>
    <w:uiPriority w:val="1"/>
    <w:rsid w:val="7DB1C2CE"/>
    <w:pPr>
      <w:tabs>
        <w:tab w:val="center" w:pos="4513"/>
        <w:tab w:val="right" w:pos="9026"/>
      </w:tabs>
      <w:spacing w:after="0"/>
    </w:pPr>
  </w:style>
  <w:style w:type="character" w:styleId="HeaderChar" w:customStyle="1">
    <w:name w:val="Header Char"/>
    <w:basedOn w:val="DefaultParagraphFont"/>
    <w:link w:val="Header"/>
    <w:uiPriority w:val="1"/>
    <w:rsid w:val="7DB1C2CE"/>
    <w:rPr>
      <w:noProof w:val="0"/>
      <w:lang w:val="en-AU"/>
    </w:rPr>
  </w:style>
  <w:style w:type="paragraph" w:styleId="Footer">
    <w:name w:val="footer"/>
    <w:basedOn w:val="Normal"/>
    <w:link w:val="FooterChar"/>
    <w:uiPriority w:val="1"/>
    <w:rsid w:val="7DB1C2CE"/>
    <w:pPr>
      <w:tabs>
        <w:tab w:val="center" w:pos="4513"/>
        <w:tab w:val="right" w:pos="9026"/>
      </w:tabs>
      <w:spacing w:after="0"/>
    </w:pPr>
  </w:style>
  <w:style w:type="character" w:styleId="FooterChar" w:customStyle="1">
    <w:name w:val="Footer Char"/>
    <w:basedOn w:val="DefaultParagraphFont"/>
    <w:link w:val="Footer"/>
    <w:uiPriority w:val="1"/>
    <w:rsid w:val="7DB1C2CE"/>
    <w:rPr>
      <w:noProof w:val="0"/>
      <w:lang w:val="en-AU"/>
    </w:rPr>
  </w:style>
  <w:style w:type="paragraph" w:styleId="NoSpacing">
    <w:name w:val="No Spacing"/>
    <w:link w:val="NoSpacingChar"/>
    <w:uiPriority w:val="1"/>
    <w:qFormat/>
    <w:rsid w:val="00BE69C7"/>
    <w:pPr>
      <w:spacing w:after="0"/>
    </w:pPr>
    <w:rPr>
      <w:rFonts w:eastAsiaTheme="minorEastAsia"/>
      <w:sz w:val="22"/>
      <w:szCs w:val="22"/>
      <w:lang w:eastAsia="zh-CN"/>
    </w:rPr>
  </w:style>
  <w:style w:type="character" w:styleId="NoSpacingChar" w:customStyle="1">
    <w:name w:val="No Spacing Char"/>
    <w:basedOn w:val="DefaultParagraphFont"/>
    <w:link w:val="NoSpacing"/>
    <w:uiPriority w:val="1"/>
    <w:rsid w:val="00BE69C7"/>
    <w:rPr>
      <w:rFonts w:eastAsiaTheme="minorEastAsia"/>
      <w:sz w:val="22"/>
      <w:szCs w:val="22"/>
      <w:lang w:eastAsia="zh-CN"/>
    </w:rPr>
  </w:style>
  <w:style w:type="table" w:styleId="PlainTable1">
    <w:name w:val="Plain Table 1"/>
    <w:basedOn w:val="TableNormal"/>
    <w:rsid w:val="00773B2B"/>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i-provider" w:customStyle="1">
    <w:name w:val="ui-provider"/>
    <w:basedOn w:val="DefaultParagraphFont"/>
    <w:rsid w:val="00F07836"/>
  </w:style>
  <w:style w:type="paragraph" w:styleId="ListParagraph">
    <w:name w:val="List Paragraph"/>
    <w:basedOn w:val="Normal"/>
    <w:uiPriority w:val="34"/>
    <w:qFormat/>
    <w:rsid w:val="7DB1C2CE"/>
    <w:pPr>
      <w:ind w:left="720"/>
      <w:contextualSpacing/>
    </w:pPr>
  </w:style>
  <w:style w:type="paragraph" w:styleId="CommentText">
    <w:name w:val="annotation text"/>
    <w:basedOn w:val="Normal"/>
    <w:link w:val="CommentTextChar"/>
    <w:uiPriority w:val="1"/>
    <w:rsid w:val="7DB1C2CE"/>
    <w:rPr>
      <w:sz w:val="20"/>
      <w:szCs w:val="20"/>
    </w:rPr>
  </w:style>
  <w:style w:type="character" w:styleId="CommentTextChar" w:customStyle="1">
    <w:name w:val="Comment Text Char"/>
    <w:basedOn w:val="DefaultParagraphFont"/>
    <w:link w:val="CommentText"/>
    <w:uiPriority w:val="1"/>
    <w:rsid w:val="7DB1C2CE"/>
    <w:rPr>
      <w:noProof w:val="0"/>
      <w:sz w:val="20"/>
      <w:szCs w:val="20"/>
      <w:lang w:val="en-AU"/>
    </w:rPr>
  </w:style>
  <w:style w:type="character" w:styleId="CommentReference">
    <w:name w:val="annotation reference"/>
    <w:basedOn w:val="DefaultParagraphFont"/>
    <w:rsid w:val="000C5569"/>
    <w:rPr>
      <w:sz w:val="16"/>
      <w:szCs w:val="16"/>
    </w:rPr>
  </w:style>
  <w:style w:type="paragraph" w:styleId="Revision">
    <w:name w:val="Revision"/>
    <w:hidden/>
    <w:rsid w:val="00667179"/>
    <w:pPr>
      <w:spacing w:after="0"/>
    </w:pPr>
  </w:style>
  <w:style w:type="paragraph" w:styleId="CommentSubject">
    <w:name w:val="annotation subject"/>
    <w:basedOn w:val="CommentText"/>
    <w:next w:val="CommentText"/>
    <w:link w:val="CommentSubjectChar"/>
    <w:uiPriority w:val="1"/>
    <w:rsid w:val="7DB1C2CE"/>
    <w:rPr>
      <w:b/>
      <w:bCs/>
    </w:rPr>
  </w:style>
  <w:style w:type="character" w:styleId="CommentSubjectChar" w:customStyle="1">
    <w:name w:val="Comment Subject Char"/>
    <w:basedOn w:val="CommentTextChar"/>
    <w:link w:val="CommentSubject"/>
    <w:uiPriority w:val="1"/>
    <w:rsid w:val="7DB1C2CE"/>
    <w:rPr>
      <w:b/>
      <w:bCs/>
      <w:noProof w:val="0"/>
      <w:sz w:val="20"/>
      <w:szCs w:val="20"/>
      <w:lang w:val="en-AU"/>
    </w:rPr>
  </w:style>
  <w:style w:type="paragraph" w:styleId="TableofFigures">
    <w:name w:val="table of figures"/>
    <w:basedOn w:val="Normal"/>
    <w:next w:val="Normal"/>
    <w:uiPriority w:val="99"/>
    <w:rsid w:val="7DB1C2CE"/>
    <w:pPr>
      <w:spacing w:after="0"/>
    </w:pPr>
  </w:style>
  <w:style w:type="character" w:styleId="PageNumber">
    <w:name w:val="page number"/>
    <w:basedOn w:val="DefaultParagraphFont"/>
    <w:rsid w:val="002D51C1"/>
  </w:style>
  <w:style w:type="paragraph" w:styleId="Quote">
    <w:name w:val="Quote"/>
    <w:basedOn w:val="Normal"/>
    <w:next w:val="Normal"/>
    <w:link w:val="QuoteChar"/>
    <w:uiPriority w:val="29"/>
    <w:qFormat/>
    <w:rsid w:val="7DB1C2C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DB1C2CE"/>
    <w:pPr>
      <w:spacing w:before="360" w:after="360"/>
      <w:ind w:left="864" w:right="864"/>
      <w:jc w:val="center"/>
    </w:pPr>
    <w:rPr>
      <w:i/>
      <w:iCs/>
      <w:color w:val="4F81BD" w:themeColor="accent1"/>
    </w:rPr>
  </w:style>
  <w:style w:type="character" w:styleId="QuoteChar" w:customStyle="1">
    <w:name w:val="Quote Char"/>
    <w:basedOn w:val="DefaultParagraphFont"/>
    <w:link w:val="Quote"/>
    <w:uiPriority w:val="29"/>
    <w:rsid w:val="7DB1C2CE"/>
    <w:rPr>
      <w:i/>
      <w:iCs/>
      <w:noProof w:val="0"/>
      <w:color w:val="404040" w:themeColor="text1" w:themeTint="BF"/>
      <w:lang w:val="en-AU"/>
    </w:rPr>
  </w:style>
  <w:style w:type="character" w:styleId="IntenseQuoteChar" w:customStyle="1">
    <w:name w:val="Intense Quote Char"/>
    <w:basedOn w:val="DefaultParagraphFont"/>
    <w:link w:val="IntenseQuote"/>
    <w:uiPriority w:val="30"/>
    <w:rsid w:val="7DB1C2CE"/>
    <w:rPr>
      <w:i/>
      <w:iCs/>
      <w:noProof w:val="0"/>
      <w:color w:val="4F81BD" w:themeColor="accent1"/>
      <w:lang w:val="en-AU"/>
    </w:rPr>
  </w:style>
  <w:style w:type="paragraph" w:styleId="TOC3">
    <w:name w:val="toc 3"/>
    <w:basedOn w:val="Normal"/>
    <w:next w:val="Normal"/>
    <w:uiPriority w:val="39"/>
    <w:unhideWhenUsed/>
    <w:rsid w:val="7DB1C2CE"/>
    <w:pPr>
      <w:spacing w:after="100"/>
      <w:ind w:left="440"/>
    </w:pPr>
  </w:style>
  <w:style w:type="paragraph" w:styleId="TOC4">
    <w:name w:val="toc 4"/>
    <w:basedOn w:val="Normal"/>
    <w:next w:val="Normal"/>
    <w:uiPriority w:val="39"/>
    <w:unhideWhenUsed/>
    <w:rsid w:val="7DB1C2CE"/>
    <w:pPr>
      <w:spacing w:after="100"/>
      <w:ind w:left="660"/>
    </w:pPr>
  </w:style>
  <w:style w:type="paragraph" w:styleId="TOC5">
    <w:name w:val="toc 5"/>
    <w:basedOn w:val="Normal"/>
    <w:next w:val="Normal"/>
    <w:uiPriority w:val="39"/>
    <w:unhideWhenUsed/>
    <w:rsid w:val="7DB1C2CE"/>
    <w:pPr>
      <w:spacing w:after="100"/>
      <w:ind w:left="880"/>
    </w:pPr>
  </w:style>
  <w:style w:type="paragraph" w:styleId="TOC6">
    <w:name w:val="toc 6"/>
    <w:basedOn w:val="Normal"/>
    <w:next w:val="Normal"/>
    <w:uiPriority w:val="39"/>
    <w:unhideWhenUsed/>
    <w:rsid w:val="7DB1C2CE"/>
    <w:pPr>
      <w:spacing w:after="100"/>
      <w:ind w:left="1100"/>
    </w:pPr>
  </w:style>
  <w:style w:type="paragraph" w:styleId="TOC7">
    <w:name w:val="toc 7"/>
    <w:basedOn w:val="Normal"/>
    <w:next w:val="Normal"/>
    <w:uiPriority w:val="39"/>
    <w:unhideWhenUsed/>
    <w:rsid w:val="7DB1C2CE"/>
    <w:pPr>
      <w:spacing w:after="100"/>
      <w:ind w:left="1320"/>
    </w:pPr>
  </w:style>
  <w:style w:type="paragraph" w:styleId="TOC8">
    <w:name w:val="toc 8"/>
    <w:basedOn w:val="Normal"/>
    <w:next w:val="Normal"/>
    <w:uiPriority w:val="39"/>
    <w:unhideWhenUsed/>
    <w:rsid w:val="7DB1C2CE"/>
    <w:pPr>
      <w:spacing w:after="100"/>
      <w:ind w:left="1540"/>
    </w:pPr>
  </w:style>
  <w:style w:type="paragraph" w:styleId="TOC9">
    <w:name w:val="toc 9"/>
    <w:basedOn w:val="Normal"/>
    <w:next w:val="Normal"/>
    <w:uiPriority w:val="39"/>
    <w:unhideWhenUsed/>
    <w:rsid w:val="7DB1C2CE"/>
    <w:pPr>
      <w:spacing w:after="100"/>
      <w:ind w:left="1760"/>
    </w:pPr>
  </w:style>
  <w:style w:type="paragraph" w:styleId="EndnoteText">
    <w:name w:val="endnote text"/>
    <w:basedOn w:val="Normal"/>
    <w:link w:val="EndnoteTextChar"/>
    <w:uiPriority w:val="99"/>
    <w:semiHidden/>
    <w:unhideWhenUsed/>
    <w:rsid w:val="7DB1C2CE"/>
    <w:pPr>
      <w:spacing w:after="0"/>
    </w:pPr>
    <w:rPr>
      <w:sz w:val="20"/>
      <w:szCs w:val="20"/>
    </w:rPr>
  </w:style>
  <w:style w:type="character" w:styleId="EndnoteTextChar" w:customStyle="1">
    <w:name w:val="Endnote Text Char"/>
    <w:basedOn w:val="DefaultParagraphFont"/>
    <w:link w:val="EndnoteText"/>
    <w:uiPriority w:val="99"/>
    <w:semiHidden/>
    <w:rsid w:val="7DB1C2CE"/>
    <w:rPr>
      <w:rFonts w:eastAsiaTheme="minorEastAsia"/>
      <w:sz w:val="20"/>
      <w:szCs w:val="20"/>
      <w:lang w:val="en-AU"/>
    </w:rPr>
  </w:style>
  <w:style w:type="character" w:styleId="TitleChar" w:customStyle="1">
    <w:name w:val="Title Char"/>
    <w:basedOn w:val="DefaultParagraphFont"/>
    <w:link w:val="Title"/>
    <w:rsid w:val="00663284"/>
    <w:rPr>
      <w:rFonts w:asciiTheme="majorHAnsi" w:hAnsiTheme="majorHAnsi" w:eastAsiaTheme="majorEastAsia" w:cstheme="majorBidi"/>
      <w:b/>
      <w:bCs/>
      <w:color w:val="345A8A"/>
      <w:sz w:val="36"/>
      <w:szCs w:val="36"/>
      <w:lang w:val="en-AU"/>
    </w:rPr>
  </w:style>
  <w:style w:type="character" w:styleId="DateChar" w:customStyle="1">
    <w:name w:val="Date Char"/>
    <w:basedOn w:val="DefaultParagraphFont"/>
    <w:link w:val="Date"/>
    <w:rsid w:val="0066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94562">
      <w:bodyDiv w:val="1"/>
      <w:marLeft w:val="0"/>
      <w:marRight w:val="0"/>
      <w:marTop w:val="0"/>
      <w:marBottom w:val="0"/>
      <w:divBdr>
        <w:top w:val="none" w:sz="0" w:space="0" w:color="auto"/>
        <w:left w:val="none" w:sz="0" w:space="0" w:color="auto"/>
        <w:bottom w:val="none" w:sz="0" w:space="0" w:color="auto"/>
        <w:right w:val="none" w:sz="0" w:space="0" w:color="auto"/>
      </w:divBdr>
    </w:div>
    <w:div w:id="103573134">
      <w:bodyDiv w:val="1"/>
      <w:marLeft w:val="0"/>
      <w:marRight w:val="0"/>
      <w:marTop w:val="0"/>
      <w:marBottom w:val="0"/>
      <w:divBdr>
        <w:top w:val="none" w:sz="0" w:space="0" w:color="auto"/>
        <w:left w:val="none" w:sz="0" w:space="0" w:color="auto"/>
        <w:bottom w:val="none" w:sz="0" w:space="0" w:color="auto"/>
        <w:right w:val="none" w:sz="0" w:space="0" w:color="auto"/>
      </w:divBdr>
    </w:div>
    <w:div w:id="202983853">
      <w:bodyDiv w:val="1"/>
      <w:marLeft w:val="0"/>
      <w:marRight w:val="0"/>
      <w:marTop w:val="0"/>
      <w:marBottom w:val="0"/>
      <w:divBdr>
        <w:top w:val="none" w:sz="0" w:space="0" w:color="auto"/>
        <w:left w:val="none" w:sz="0" w:space="0" w:color="auto"/>
        <w:bottom w:val="none" w:sz="0" w:space="0" w:color="auto"/>
        <w:right w:val="none" w:sz="0" w:space="0" w:color="auto"/>
      </w:divBdr>
    </w:div>
    <w:div w:id="235549956">
      <w:bodyDiv w:val="1"/>
      <w:marLeft w:val="0"/>
      <w:marRight w:val="0"/>
      <w:marTop w:val="0"/>
      <w:marBottom w:val="0"/>
      <w:divBdr>
        <w:top w:val="none" w:sz="0" w:space="0" w:color="auto"/>
        <w:left w:val="none" w:sz="0" w:space="0" w:color="auto"/>
        <w:bottom w:val="none" w:sz="0" w:space="0" w:color="auto"/>
        <w:right w:val="none" w:sz="0" w:space="0" w:color="auto"/>
      </w:divBdr>
    </w:div>
    <w:div w:id="331761939">
      <w:bodyDiv w:val="1"/>
      <w:marLeft w:val="0"/>
      <w:marRight w:val="0"/>
      <w:marTop w:val="0"/>
      <w:marBottom w:val="0"/>
      <w:divBdr>
        <w:top w:val="none" w:sz="0" w:space="0" w:color="auto"/>
        <w:left w:val="none" w:sz="0" w:space="0" w:color="auto"/>
        <w:bottom w:val="none" w:sz="0" w:space="0" w:color="auto"/>
        <w:right w:val="none" w:sz="0" w:space="0" w:color="auto"/>
      </w:divBdr>
    </w:div>
    <w:div w:id="334503948">
      <w:bodyDiv w:val="1"/>
      <w:marLeft w:val="0"/>
      <w:marRight w:val="0"/>
      <w:marTop w:val="0"/>
      <w:marBottom w:val="0"/>
      <w:divBdr>
        <w:top w:val="none" w:sz="0" w:space="0" w:color="auto"/>
        <w:left w:val="none" w:sz="0" w:space="0" w:color="auto"/>
        <w:bottom w:val="none" w:sz="0" w:space="0" w:color="auto"/>
        <w:right w:val="none" w:sz="0" w:space="0" w:color="auto"/>
      </w:divBdr>
    </w:div>
    <w:div w:id="461385568">
      <w:bodyDiv w:val="1"/>
      <w:marLeft w:val="0"/>
      <w:marRight w:val="0"/>
      <w:marTop w:val="0"/>
      <w:marBottom w:val="0"/>
      <w:divBdr>
        <w:top w:val="none" w:sz="0" w:space="0" w:color="auto"/>
        <w:left w:val="none" w:sz="0" w:space="0" w:color="auto"/>
        <w:bottom w:val="none" w:sz="0" w:space="0" w:color="auto"/>
        <w:right w:val="none" w:sz="0" w:space="0" w:color="auto"/>
      </w:divBdr>
    </w:div>
    <w:div w:id="623148248">
      <w:bodyDiv w:val="1"/>
      <w:marLeft w:val="0"/>
      <w:marRight w:val="0"/>
      <w:marTop w:val="0"/>
      <w:marBottom w:val="0"/>
      <w:divBdr>
        <w:top w:val="none" w:sz="0" w:space="0" w:color="auto"/>
        <w:left w:val="none" w:sz="0" w:space="0" w:color="auto"/>
        <w:bottom w:val="none" w:sz="0" w:space="0" w:color="auto"/>
        <w:right w:val="none" w:sz="0" w:space="0" w:color="auto"/>
      </w:divBdr>
    </w:div>
    <w:div w:id="767308306">
      <w:bodyDiv w:val="1"/>
      <w:marLeft w:val="0"/>
      <w:marRight w:val="0"/>
      <w:marTop w:val="0"/>
      <w:marBottom w:val="0"/>
      <w:divBdr>
        <w:top w:val="none" w:sz="0" w:space="0" w:color="auto"/>
        <w:left w:val="none" w:sz="0" w:space="0" w:color="auto"/>
        <w:bottom w:val="none" w:sz="0" w:space="0" w:color="auto"/>
        <w:right w:val="none" w:sz="0" w:space="0" w:color="auto"/>
      </w:divBdr>
    </w:div>
    <w:div w:id="769086081">
      <w:bodyDiv w:val="1"/>
      <w:marLeft w:val="0"/>
      <w:marRight w:val="0"/>
      <w:marTop w:val="0"/>
      <w:marBottom w:val="0"/>
      <w:divBdr>
        <w:top w:val="none" w:sz="0" w:space="0" w:color="auto"/>
        <w:left w:val="none" w:sz="0" w:space="0" w:color="auto"/>
        <w:bottom w:val="none" w:sz="0" w:space="0" w:color="auto"/>
        <w:right w:val="none" w:sz="0" w:space="0" w:color="auto"/>
      </w:divBdr>
    </w:div>
    <w:div w:id="789471227">
      <w:bodyDiv w:val="1"/>
      <w:marLeft w:val="0"/>
      <w:marRight w:val="0"/>
      <w:marTop w:val="0"/>
      <w:marBottom w:val="0"/>
      <w:divBdr>
        <w:top w:val="none" w:sz="0" w:space="0" w:color="auto"/>
        <w:left w:val="none" w:sz="0" w:space="0" w:color="auto"/>
        <w:bottom w:val="none" w:sz="0" w:space="0" w:color="auto"/>
        <w:right w:val="none" w:sz="0" w:space="0" w:color="auto"/>
      </w:divBdr>
    </w:div>
    <w:div w:id="906651030">
      <w:bodyDiv w:val="1"/>
      <w:marLeft w:val="0"/>
      <w:marRight w:val="0"/>
      <w:marTop w:val="0"/>
      <w:marBottom w:val="0"/>
      <w:divBdr>
        <w:top w:val="none" w:sz="0" w:space="0" w:color="auto"/>
        <w:left w:val="none" w:sz="0" w:space="0" w:color="auto"/>
        <w:bottom w:val="none" w:sz="0" w:space="0" w:color="auto"/>
        <w:right w:val="none" w:sz="0" w:space="0" w:color="auto"/>
      </w:divBdr>
    </w:div>
    <w:div w:id="1081171562">
      <w:bodyDiv w:val="1"/>
      <w:marLeft w:val="0"/>
      <w:marRight w:val="0"/>
      <w:marTop w:val="0"/>
      <w:marBottom w:val="0"/>
      <w:divBdr>
        <w:top w:val="none" w:sz="0" w:space="0" w:color="auto"/>
        <w:left w:val="none" w:sz="0" w:space="0" w:color="auto"/>
        <w:bottom w:val="none" w:sz="0" w:space="0" w:color="auto"/>
        <w:right w:val="none" w:sz="0" w:space="0" w:color="auto"/>
      </w:divBdr>
    </w:div>
    <w:div w:id="1239094773">
      <w:bodyDiv w:val="1"/>
      <w:marLeft w:val="0"/>
      <w:marRight w:val="0"/>
      <w:marTop w:val="0"/>
      <w:marBottom w:val="0"/>
      <w:divBdr>
        <w:top w:val="none" w:sz="0" w:space="0" w:color="auto"/>
        <w:left w:val="none" w:sz="0" w:space="0" w:color="auto"/>
        <w:bottom w:val="none" w:sz="0" w:space="0" w:color="auto"/>
        <w:right w:val="none" w:sz="0" w:space="0" w:color="auto"/>
      </w:divBdr>
    </w:div>
    <w:div w:id="1329017217">
      <w:bodyDiv w:val="1"/>
      <w:marLeft w:val="0"/>
      <w:marRight w:val="0"/>
      <w:marTop w:val="0"/>
      <w:marBottom w:val="0"/>
      <w:divBdr>
        <w:top w:val="none" w:sz="0" w:space="0" w:color="auto"/>
        <w:left w:val="none" w:sz="0" w:space="0" w:color="auto"/>
        <w:bottom w:val="none" w:sz="0" w:space="0" w:color="auto"/>
        <w:right w:val="none" w:sz="0" w:space="0" w:color="auto"/>
      </w:divBdr>
    </w:div>
    <w:div w:id="1359088683">
      <w:bodyDiv w:val="1"/>
      <w:marLeft w:val="0"/>
      <w:marRight w:val="0"/>
      <w:marTop w:val="0"/>
      <w:marBottom w:val="0"/>
      <w:divBdr>
        <w:top w:val="none" w:sz="0" w:space="0" w:color="auto"/>
        <w:left w:val="none" w:sz="0" w:space="0" w:color="auto"/>
        <w:bottom w:val="none" w:sz="0" w:space="0" w:color="auto"/>
        <w:right w:val="none" w:sz="0" w:space="0" w:color="auto"/>
      </w:divBdr>
    </w:div>
    <w:div w:id="1364329003">
      <w:bodyDiv w:val="1"/>
      <w:marLeft w:val="0"/>
      <w:marRight w:val="0"/>
      <w:marTop w:val="0"/>
      <w:marBottom w:val="0"/>
      <w:divBdr>
        <w:top w:val="none" w:sz="0" w:space="0" w:color="auto"/>
        <w:left w:val="none" w:sz="0" w:space="0" w:color="auto"/>
        <w:bottom w:val="none" w:sz="0" w:space="0" w:color="auto"/>
        <w:right w:val="none" w:sz="0" w:space="0" w:color="auto"/>
      </w:divBdr>
    </w:div>
    <w:div w:id="1459370724">
      <w:bodyDiv w:val="1"/>
      <w:marLeft w:val="0"/>
      <w:marRight w:val="0"/>
      <w:marTop w:val="0"/>
      <w:marBottom w:val="0"/>
      <w:divBdr>
        <w:top w:val="none" w:sz="0" w:space="0" w:color="auto"/>
        <w:left w:val="none" w:sz="0" w:space="0" w:color="auto"/>
        <w:bottom w:val="none" w:sz="0" w:space="0" w:color="auto"/>
        <w:right w:val="none" w:sz="0" w:space="0" w:color="auto"/>
      </w:divBdr>
    </w:div>
    <w:div w:id="1503737154">
      <w:bodyDiv w:val="1"/>
      <w:marLeft w:val="0"/>
      <w:marRight w:val="0"/>
      <w:marTop w:val="0"/>
      <w:marBottom w:val="0"/>
      <w:divBdr>
        <w:top w:val="none" w:sz="0" w:space="0" w:color="auto"/>
        <w:left w:val="none" w:sz="0" w:space="0" w:color="auto"/>
        <w:bottom w:val="none" w:sz="0" w:space="0" w:color="auto"/>
        <w:right w:val="none" w:sz="0" w:space="0" w:color="auto"/>
      </w:divBdr>
    </w:div>
    <w:div w:id="156441417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05">
          <w:marLeft w:val="0"/>
          <w:marRight w:val="0"/>
          <w:marTop w:val="0"/>
          <w:marBottom w:val="0"/>
          <w:divBdr>
            <w:top w:val="none" w:sz="0" w:space="0" w:color="auto"/>
            <w:left w:val="none" w:sz="0" w:space="0" w:color="auto"/>
            <w:bottom w:val="none" w:sz="0" w:space="0" w:color="auto"/>
            <w:right w:val="none" w:sz="0" w:space="0" w:color="auto"/>
          </w:divBdr>
        </w:div>
      </w:divsChild>
    </w:div>
    <w:div w:id="1704092371">
      <w:bodyDiv w:val="1"/>
      <w:marLeft w:val="0"/>
      <w:marRight w:val="0"/>
      <w:marTop w:val="0"/>
      <w:marBottom w:val="0"/>
      <w:divBdr>
        <w:top w:val="none" w:sz="0" w:space="0" w:color="auto"/>
        <w:left w:val="none" w:sz="0" w:space="0" w:color="auto"/>
        <w:bottom w:val="none" w:sz="0" w:space="0" w:color="auto"/>
        <w:right w:val="none" w:sz="0" w:space="0" w:color="auto"/>
      </w:divBdr>
    </w:div>
    <w:div w:id="1794712441">
      <w:bodyDiv w:val="1"/>
      <w:marLeft w:val="0"/>
      <w:marRight w:val="0"/>
      <w:marTop w:val="0"/>
      <w:marBottom w:val="0"/>
      <w:divBdr>
        <w:top w:val="none" w:sz="0" w:space="0" w:color="auto"/>
        <w:left w:val="none" w:sz="0" w:space="0" w:color="auto"/>
        <w:bottom w:val="none" w:sz="0" w:space="0" w:color="auto"/>
        <w:right w:val="none" w:sz="0" w:space="0" w:color="auto"/>
      </w:divBdr>
    </w:div>
    <w:div w:id="1923174614">
      <w:bodyDiv w:val="1"/>
      <w:marLeft w:val="0"/>
      <w:marRight w:val="0"/>
      <w:marTop w:val="0"/>
      <w:marBottom w:val="0"/>
      <w:divBdr>
        <w:top w:val="none" w:sz="0" w:space="0" w:color="auto"/>
        <w:left w:val="none" w:sz="0" w:space="0" w:color="auto"/>
        <w:bottom w:val="none" w:sz="0" w:space="0" w:color="auto"/>
        <w:right w:val="none" w:sz="0" w:space="0" w:color="auto"/>
      </w:divBdr>
    </w:div>
    <w:div w:id="1988893533">
      <w:bodyDiv w:val="1"/>
      <w:marLeft w:val="0"/>
      <w:marRight w:val="0"/>
      <w:marTop w:val="0"/>
      <w:marBottom w:val="0"/>
      <w:divBdr>
        <w:top w:val="none" w:sz="0" w:space="0" w:color="auto"/>
        <w:left w:val="none" w:sz="0" w:space="0" w:color="auto"/>
        <w:bottom w:val="none" w:sz="0" w:space="0" w:color="auto"/>
        <w:right w:val="none" w:sz="0" w:space="0" w:color="auto"/>
      </w:divBdr>
    </w:div>
    <w:div w:id="200142337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eader" Target="header1.xml" Id="rId18" /><Relationship Type="http://schemas.openxmlformats.org/officeDocument/2006/relationships/hyperlink" Target="https://doi.org/10.1016/j.tej.2020.106884" TargetMode="External" Id="rId26" /><Relationship Type="http://schemas.openxmlformats.org/officeDocument/2006/relationships/image" Target="media/image8.png" Id="rId39" /><Relationship Type="http://schemas.openxmlformats.org/officeDocument/2006/relationships/footer" Target="footer3.xml" Id="rId21" /><Relationship Type="http://schemas.openxmlformats.org/officeDocument/2006/relationships/hyperlink" Target="https://doi.org/10.1002/er.766" TargetMode="External" Id="rId34" /><Relationship Type="http://schemas.openxmlformats.org/officeDocument/2006/relationships/footer" Target="footer4.xml" Id="rId42" /><Relationship Type="http://schemas.openxmlformats.org/officeDocument/2006/relationships/theme" Target="theme/theme1.xml" Id="rId47"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hyperlink" Target="https://doi.org/10.1016/j.epsr.2016.10.067" TargetMode="Externa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www.bom.gov.au/climate/data/" TargetMode="External" Id="rId24" /><Relationship Type="http://schemas.openxmlformats.org/officeDocument/2006/relationships/hyperlink" Target="https://doi.org/10.1111/j.1468-0394.2004.00272.x" TargetMode="External" Id="rId32" /><Relationship Type="http://schemas.openxmlformats.org/officeDocument/2006/relationships/hyperlink" Target="https://doi.org/10.3390/en16104098" TargetMode="External" Id="rId37" /><Relationship Type="http://schemas.openxmlformats.org/officeDocument/2006/relationships/image" Target="media/image9.png" Id="rId40" /><Relationship Type="http://schemas.openxmlformats.org/officeDocument/2006/relationships/fontTable" Target="fontTable.xml" Id="rId45" /><Relationship Type="http://schemas.openxmlformats.org/officeDocument/2006/relationships/customXml" Target="../customXml/item5.xml" Id="rId5" /><Relationship Type="http://schemas.openxmlformats.org/officeDocument/2006/relationships/image" Target="media/image4.png" Id="rId15" /><Relationship Type="http://schemas.openxmlformats.org/officeDocument/2006/relationships/hyperlink" Target="https://doi.org/10.3390/app11010158" TargetMode="External" Id="rId23" /><Relationship Type="http://schemas.openxmlformats.org/officeDocument/2006/relationships/hyperlink" Target="https://www.indeed.com/career-advice/career-development/responsibilities-of-research-teams" TargetMode="External" Id="rId28" /><Relationship Type="http://schemas.openxmlformats.org/officeDocument/2006/relationships/hyperlink" Target="https://scientific-publishing.webshop.elsevier.com/research-process/research-team-structure/" TargetMode="External" Id="rId36"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hyperlink" Target="https://www.techtarget.com/searchdatamanagement/definition/data-engineer" TargetMode="External" Id="rId31" /><Relationship Type="http://schemas.openxmlformats.org/officeDocument/2006/relationships/footer" Target="footer5.xml" Id="rId4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hyperlink" Target="https://doi.org/10.1007/s12667-019-00324-4" TargetMode="External" Id="rId27" /><Relationship Type="http://schemas.openxmlformats.org/officeDocument/2006/relationships/hyperlink" Target="https://datamgmtinedresearch.com/project-roles-and-responsibilities" TargetMode="External" Id="rId30" /><Relationship Type="http://schemas.openxmlformats.org/officeDocument/2006/relationships/hyperlink" Target="https://www.aemo.com.au/energy-systems/electricity/national-electricity-market-nem/data-nem/market-data-nemweb" TargetMode="External" Id="rId35" /><Relationship Type="http://schemas.openxmlformats.org/officeDocument/2006/relationships/header" Target="header3.xml" Id="rId43" /><Relationship Type="http://schemas.microsoft.com/office/2020/10/relationships/intelligence" Target="intelligence2.xml" Id="rId48"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hyperlink" Target="https://www.techtarget.com/searchdatamanagement/definition/data-engineer" TargetMode="External" Id="rId25" /><Relationship Type="http://schemas.openxmlformats.org/officeDocument/2006/relationships/hyperlink" Target="https://doi.org/10.1016/s0196-8904(02)00148-6" TargetMode="External" Id="rId33" /><Relationship Type="http://schemas.openxmlformats.org/officeDocument/2006/relationships/hyperlink" Target="https://doi.org/10.1002/cta.2928" TargetMode="External" Id="rId38" /><Relationship Type="http://schemas.openxmlformats.org/officeDocument/2006/relationships/glossaryDocument" Target="glossary/document.xml" Id="rId46" /><Relationship Type="http://schemas.openxmlformats.org/officeDocument/2006/relationships/footer" Target="footer2.xml" Id="rId20" /><Relationship Type="http://schemas.openxmlformats.org/officeDocument/2006/relationships/header" Target="header2.xml" Id="rId41" /><Relationship Type="http://schemas.openxmlformats.org/officeDocument/2006/relationships/image" Target="/media/imagea.png" Id="R57d092cbdee4455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2BE85E003956142AF01E910594D75F8"/>
        <w:category>
          <w:name w:val="General"/>
          <w:gallery w:val="placeholder"/>
        </w:category>
        <w:types>
          <w:type w:val="bbPlcHdr"/>
        </w:types>
        <w:behaviors>
          <w:behavior w:val="content"/>
        </w:behaviors>
        <w:guid w:val="{23483363-8A31-404F-A082-11C5B48C7433}"/>
      </w:docPartPr>
      <w:docPartBody>
        <w:p w:rsidR="004D1768" w:rsidRDefault="004D176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0175"/>
    <w:rsid w:val="002F3459"/>
    <w:rsid w:val="004D1768"/>
    <w:rsid w:val="005F3FDA"/>
    <w:rsid w:val="00690175"/>
    <w:rsid w:val="00E44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Ind221</b:Tag>
    <b:SourceType>InternetSite</b:SourceType>
    <b:Guid>{C4654056-2C95-E240-B84E-7ADF24AAFECB}</b:Guid>
    <b:LCID>en-AU</b:LCID>
    <b:Author>
      <b:Author>
        <b:Corporate>Indeed Editorial Team</b:Corporate>
      </b:Author>
    </b:Author>
    <b:Title>Responsibilities of Research Teams (With Key Roles)</b:Title>
    <b:InternetSiteTitle>Indeed</b:InternetSiteTitle>
    <b:URL>https://www.indeed.com/career-advice/career-development/responsibilities-of-research-teams</b:URL>
    <b:Year>2022</b:Year>
    <b:Month>10</b:Month>
    <b:Day>01</b:Day>
    <b:YearAccessed>2024</b:YearAccessed>
    <b:MonthAccessed>03</b:MonthAccessed>
    <b:RefOrder>1</b:RefOrder>
  </b:Source>
  <b:Source>
    <b:Tag>Lut21</b:Tag>
    <b:SourceType>InternetSite</b:SourceType>
    <b:Guid>{AB70E54B-1B27-AE44-8FD5-119A7326898B}</b:Guid>
    <b:Author>
      <b:Author>
        <b:NameList>
          <b:Person>
            <b:Last>Lutkevich</b:Last>
            <b:First>Ben</b:First>
          </b:Person>
        </b:NameList>
      </b:Author>
    </b:Author>
    <b:Title>Definition Data Engineer</b:Title>
    <b:InternetSiteTitle>TechTarget Data Management</b:InternetSiteTitle>
    <b:URL>https://www.techtarget.com/searchdatamanagement/definition/data-engineer</b:URL>
    <b:Year>2021</b:Year>
    <b:Month>03</b:Month>
    <b:YearAccessed>2024</b:YearAccessed>
    <b:MonthAccessed>03</b:MonthAccessed>
    <b:RefOrder>3</b:RefOrder>
  </b:Source>
  <b:Source>
    <b:Tag>Dat22</b:Tag>
    <b:SourceType>DocumentFromInternetSite</b:SourceType>
    <b:Guid>{4B5182F2-7E6C-C74E-9965-932B8049EA32}</b:Guid>
    <b:Title>Data Manager</b:Title>
    <b:InternetSiteTitle>APSC</b:InternetSiteTitle>
    <b:URL>https://www.techtarget.com/searchdatamanagement/definition/data-engineer</b:URL>
    <b:Year>2022</b:Year>
    <b:Month>12</b:Month>
    <b:YearAccessed>2024</b:YearAccessed>
    <b:MonthAccessed>03</b:MonthAccessed>
    <b:RefOrder>4</b:RefOrder>
  </b:Source>
  <b:Source>
    <b:Tag>Wha24</b:Tag>
    <b:SourceType>DocumentFromInternetSite</b:SourceType>
    <b:Guid>{FA6E1A0C-CA09-F440-AE42-E60942CEA91F}</b:Guid>
    <b:Title>What does a project manager do?</b:Title>
    <b:InternetSiteTitle>Association of Project Management</b:InternetSiteTitle>
    <b:URL>https://www.apm.org.uk/jobs-and-careers/career-path/what-does-a-project-manager-do/</b:URL>
    <b:Year>2024</b:Year>
    <b:YearAccessed>2024</b:YearAccessed>
    <b:MonthAccessed>03</b:MonthAccessed>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SharedWithUsers xmlns="bf489cdb-6098-4628-88b9-09d0cfa12cba">
      <UserInfo>
        <DisplayName>ZZSC9020 Data Science Project - H2- 2024 Members</DisplayName>
        <AccountId>19</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61A8CDE1AD53D43A2CBE5F755BA9122" ma:contentTypeVersion="6" ma:contentTypeDescription="Create a new document." ma:contentTypeScope="" ma:versionID="de87f1a37ae12fca775a0d98ee9b8ffb">
  <xsd:schema xmlns:xsd="http://www.w3.org/2001/XMLSchema" xmlns:xs="http://www.w3.org/2001/XMLSchema" xmlns:p="http://schemas.microsoft.com/office/2006/metadata/properties" xmlns:ns2="cb91375d-f64a-40d1-9b21-24c25c937f76" xmlns:ns3="bf489cdb-6098-4628-88b9-09d0cfa12cba" targetNamespace="http://schemas.microsoft.com/office/2006/metadata/properties" ma:root="true" ma:fieldsID="acb2c6f193b294d55f351e0456e10509" ns2:_="" ns3:_="">
    <xsd:import namespace="cb91375d-f64a-40d1-9b21-24c25c937f76"/>
    <xsd:import namespace="bf489cdb-6098-4628-88b9-09d0cfa12c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1375d-f64a-40d1-9b21-24c25c937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489cdb-6098-4628-88b9-09d0cfa12c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D5614-A9A4-4166-BB6D-220E2534F1EE}">
  <ds:schemaRefs>
    <ds:schemaRef ds:uri="http://schemas.microsoft.com/sharepoint/v3/contenttype/forms"/>
  </ds:schemaRefs>
</ds:datastoreItem>
</file>

<file path=customXml/itemProps3.xml><?xml version="1.0" encoding="utf-8"?>
<ds:datastoreItem xmlns:ds="http://schemas.openxmlformats.org/officeDocument/2006/customXml" ds:itemID="{7298F889-0FD2-4C48-923C-46982989340F}">
  <ds:schemaRefs>
    <ds:schemaRef ds:uri="http://schemas.openxmlformats.org/officeDocument/2006/bibliography"/>
  </ds:schemaRefs>
</ds:datastoreItem>
</file>

<file path=customXml/itemProps4.xml><?xml version="1.0" encoding="utf-8"?>
<ds:datastoreItem xmlns:ds="http://schemas.openxmlformats.org/officeDocument/2006/customXml" ds:itemID="{92A0D3D2-4152-417F-B1C6-613F54EA0CF9}">
  <ds:schemaRefs>
    <ds:schemaRef ds:uri="http://schemas.microsoft.com/office/2006/metadata/properties"/>
    <ds:schemaRef ds:uri="bf489cdb-6098-4628-88b9-09d0cfa12cba"/>
    <ds:schemaRef ds:uri="http://schemas.microsoft.com/office/infopath/2007/PartnerControls"/>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cb91375d-f64a-40d1-9b21-24c25c937f76"/>
    <ds:schemaRef ds:uri="http://www.w3.org/XML/1998/namespace"/>
  </ds:schemaRefs>
</ds:datastoreItem>
</file>

<file path=customXml/itemProps5.xml><?xml version="1.0" encoding="utf-8"?>
<ds:datastoreItem xmlns:ds="http://schemas.openxmlformats.org/officeDocument/2006/customXml" ds:itemID="{060727F1-D8CD-4739-A875-6CAF8AFD7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91375d-f64a-40d1-9b21-24c25c937f76"/>
    <ds:schemaRef ds:uri="bf489cdb-6098-4628-88b9-09d0cfa12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 Data Science Approach to Forecast Electricity Consumption in Australia</dc:title>
  <dc:subject/>
  <dc:creator>Michael kingston(), william stephan, noel singh(z5267015), reuben bowell</dc:creator>
  <keywords/>
  <lastModifiedBy>William Stephan</lastModifiedBy>
  <revision>395</revision>
  <dcterms:created xsi:type="dcterms:W3CDTF">2024-03-17T16:08:00.0000000Z</dcterms:created>
  <dcterms:modified xsi:type="dcterms:W3CDTF">2024-03-19T04:22:32.3500767Z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first assessed activity will be the Group Project Plan (20%). The first step is to delimit the problem which will be studied. You should understand and define your own overall problem and propose a solution. Having only a short time to complete the project, it is crucial that the problem that will be studied is well defined. The approach to solve the problem should be original, so it will be necessary to carry out a preliminary literature review. This will prevent any plagiarism. This will also enable you to situate the project in a more global context. At this stage, one can identify potential approaches and software that will be used to solve the problem. It is necessary to plan any simulation carefully and to decide what statistical analyses will have to be carried out. All the sub-steps of the project should be planned precisely (a detailed schedule will be created). A kind of short draft version of your final report, consisting of a three-page proposal (excluding the mandatory pages devoted to the title, abstract, contents and references) will be submitted and discussed with one of the instructors at the end of Week 1 or in a clear definition of the problem you plan to study; a clear description of the data format and their storage; a clear description of the relevant data (variables, missing and corrupt values, etc.); the level of difficulty of the chosen data sets (size, complexity, messiness) and its relevance for the chosen problem; the appropriate choice of software and statistical methods to solve your research questions; a clear description of the role of each team member with a proper justification; the precision of your scheduled activities.</vt:lpwstr>
  </property>
  <property fmtid="{D5CDD505-2E9C-101B-9397-08002B2CF9AE}" pid="3" name="Acknowledgements">
    <vt:lpwstr>null</vt:lpwstr>
  </property>
  <property fmtid="{D5CDD505-2E9C-101B-9397-08002B2CF9AE}" pid="4" name="bibliography">
    <vt:lpwstr>references.bib</vt:lpwstr>
  </property>
  <property fmtid="{D5CDD505-2E9C-101B-9397-08002B2CF9AE}" pid="5" name="coursecode">
    <vt:lpwstr>MATH0000</vt:lpwstr>
  </property>
  <property fmtid="{D5CDD505-2E9C-101B-9397-08002B2CF9AE}" pid="6" name="csl">
    <vt:lpwstr>biomed-central.csl</vt:lpwstr>
  </property>
  <property fmtid="{D5CDD505-2E9C-101B-9397-08002B2CF9AE}" pid="7" name="date">
    <vt:lpwstr>12/08/2022</vt:lpwstr>
  </property>
  <property fmtid="{D5CDD505-2E9C-101B-9397-08002B2CF9AE}" pid="8" name="output">
    <vt:lpwstr/>
  </property>
  <property fmtid="{D5CDD505-2E9C-101B-9397-08002B2CF9AE}" pid="9" name="session">
    <vt:lpwstr>Term 1, 2021</vt:lpwstr>
  </property>
  <property fmtid="{D5CDD505-2E9C-101B-9397-08002B2CF9AE}" pid="10" name="team">
    <vt:lpwstr>22</vt:lpwstr>
  </property>
  <property fmtid="{D5CDD505-2E9C-101B-9397-08002B2CF9AE}" pid="11" name="ContentTypeId">
    <vt:lpwstr>0x010100661A8CDE1AD53D43A2CBE5F755BA9122</vt:lpwstr>
  </property>
</Properties>
</file>