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suggests that the vast majority of users are under the age of 30 and com with a sharp after the age of 35. But there is a crescendo in the younger years with a bulk of players peak in their twenties.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Despite a much lower number of active users, female players have an overall higher percentage of valuable items. This could suggest a better strategy for accumulating value items. Or it might be inferred that they are more discerning in their choices of items to have on them when the data was captured.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seems that based on their numbers, we can tell that the 20-24-year-olds are most active in the game. They have a wide number of more items purchase in the game. And depending on the makeup of the system, that would be further analysis of their purchasing power.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