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Requirement Analysis</w:t>
      </w:r>
    </w:p>
    <w:p>
      <w:pPr>
        <w:spacing w:after="240"/>
        <w:jc w:val="center"/>
      </w:pPr>
      <w:r>
        <w:rPr>
          <w:rFonts w:ascii="Calibri" w:cs="Calibri" w:eastAsia="Calibri" w:hAnsi="Calibri"/>
          <w:color w:val="595959"/>
          <w:sz w:val="24"/>
          <w:szCs w:val="24"/>
        </w:rPr>
        <w:t xml:space="preserve">Incident Lifecycle Automation in ServiceNow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Date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02 October 2026</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Name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Kishorekumar M</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Project Name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Incident Lifecycle Automation in ServiceNow</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Maximum Marks</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r>
    </w:tbl>
    <w:p>
      <w:pPr>
        <w:spacing w:after="80"/>
      </w:pPr>
    </w:p>
    <w:p>
      <w:pPr>
        <w:pStyle w:val="Heading1"/>
        <w:spacing w:after="120" w:before="300"/>
      </w:pPr>
      <w:r>
        <w:rPr>
          <w:rFonts w:ascii="Calibri" w:cs="Calibri" w:eastAsia="Calibri" w:hAnsi="Calibri"/>
          <w:b/>
          <w:bCs/>
          <w:color w:val="1F4E79"/>
          <w:sz w:val="30"/>
          <w:szCs w:val="30"/>
        </w:rPr>
        <w:t xml:space="preserve">1. Business Objectives</w:t>
      </w:r>
    </w:p>
    <w:p>
      <w:pPr>
        <w:spacing w:after="120" w:line="276"/>
      </w:pPr>
      <w:r>
        <w:rPr>
          <w:rFonts w:ascii="Calibri" w:cs="Calibri" w:eastAsia="Calibri" w:hAnsi="Calibri"/>
          <w:sz w:val="22"/>
          <w:szCs w:val="22"/>
        </w:rPr>
        <w:t xml:space="preserve">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pPr>
        <w:pStyle w:val="Heading1"/>
        <w:spacing w:after="120" w:before="300"/>
      </w:pPr>
      <w:r>
        <w:rPr>
          <w:rFonts w:ascii="Calibri" w:cs="Calibri" w:eastAsia="Calibri" w:hAnsi="Calibri"/>
          <w:b/>
          <w:bCs/>
          <w:color w:val="1F4E79"/>
          <w:sz w:val="30"/>
          <w:szCs w:val="30"/>
        </w:rPr>
        <w:t xml:space="preserve">2. Functional Scope</w:t>
      </w:r>
    </w:p>
    <w:p>
      <w:pPr>
        <w:spacing w:after="120" w:line="276"/>
      </w:pPr>
      <w:r>
        <w:rPr>
          <w:rFonts w:ascii="Calibri" w:cs="Calibri" w:eastAsia="Calibri" w:hAnsi="Calibri"/>
          <w:sz w:val="22"/>
          <w:szCs w:val="22"/>
        </w:rPr>
        <w:t xml:space="preserve">The functional scope includes:</w:t>
      </w:r>
    </w:p>
    <w:p>
      <w:pPr>
        <w:pStyle w:val="ListParagraph"/>
        <w:numPr>
          <w:ilvl w:val="0"/>
          <w:numId w:val="2"/>
        </w:numPr>
        <w:spacing w:after="60"/>
      </w:pPr>
      <w:r>
        <w:rPr>
          <w:rFonts w:ascii="Calibri" w:cs="Calibri" w:eastAsia="Calibri" w:hAnsi="Calibri"/>
          <w:sz w:val="22"/>
          <w:szCs w:val="22"/>
        </w:rPr>
        <w:t xml:space="preserve">Incident Record Creation in Service Operations Workspace.</w:t>
      </w:r>
    </w:p>
    <w:p>
      <w:pPr>
        <w:pStyle w:val="ListParagraph"/>
        <w:numPr>
          <w:ilvl w:val="0"/>
          <w:numId w:val="3"/>
        </w:numPr>
        <w:spacing w:after="60"/>
      </w:pPr>
      <w:r>
        <w:rPr>
          <w:rFonts w:ascii="Calibri" w:cs="Calibri" w:eastAsia="Calibri" w:hAnsi="Calibri"/>
          <w:sz w:val="22"/>
          <w:szCs w:val="22"/>
        </w:rPr>
        <w:t xml:space="preserve">Incident Classification (Category, Subcategory, Urgency, Service, CI).</w:t>
      </w:r>
    </w:p>
    <w:p>
      <w:pPr>
        <w:pStyle w:val="ListParagraph"/>
        <w:numPr>
          <w:ilvl w:val="0"/>
          <w:numId w:val="4"/>
        </w:numPr>
        <w:spacing w:after="60"/>
      </w:pPr>
      <w:r>
        <w:rPr>
          <w:rFonts w:ascii="Calibri" w:cs="Calibri" w:eastAsia="Calibri" w:hAnsi="Calibri"/>
          <w:sz w:val="22"/>
          <w:szCs w:val="22"/>
        </w:rPr>
        <w:t xml:space="preserve">Agent Assist Knowledge Integration.</w:t>
      </w:r>
    </w:p>
    <w:p>
      <w:pPr>
        <w:pStyle w:val="ListParagraph"/>
        <w:numPr>
          <w:ilvl w:val="0"/>
          <w:numId w:val="5"/>
        </w:numPr>
        <w:spacing w:after="60"/>
      </w:pPr>
      <w:r>
        <w:rPr>
          <w:rFonts w:ascii="Calibri" w:cs="Calibri" w:eastAsia="Calibri" w:hAnsi="Calibri"/>
          <w:sz w:val="22"/>
          <w:szCs w:val="22"/>
        </w:rPr>
        <w:t xml:space="preserve">Reassignment to Level 2 Support Teams.</w:t>
      </w:r>
    </w:p>
    <w:p>
      <w:pPr>
        <w:pStyle w:val="ListParagraph"/>
        <w:numPr>
          <w:ilvl w:val="0"/>
          <w:numId w:val="6"/>
        </w:numPr>
        <w:spacing w:after="60"/>
      </w:pPr>
      <w:r>
        <w:rPr>
          <w:rFonts w:ascii="Calibri" w:cs="Calibri" w:eastAsia="Calibri" w:hAnsi="Calibri"/>
          <w:sz w:val="22"/>
          <w:szCs w:val="22"/>
        </w:rPr>
        <w:t xml:space="preserve">Emergency Change Request Creation.</w:t>
      </w:r>
    </w:p>
    <w:p>
      <w:pPr>
        <w:pStyle w:val="ListParagraph"/>
        <w:numPr>
          <w:ilvl w:val="0"/>
          <w:numId w:val="7"/>
        </w:numPr>
        <w:spacing w:after="60"/>
      </w:pPr>
      <w:r>
        <w:rPr>
          <w:rFonts w:ascii="Calibri" w:cs="Calibri" w:eastAsia="Calibri" w:hAnsi="Calibri"/>
          <w:sz w:val="22"/>
          <w:szCs w:val="22"/>
        </w:rPr>
        <w:t xml:space="preserve">Child Incident Creation.</w:t>
      </w:r>
    </w:p>
    <w:p>
      <w:pPr>
        <w:pStyle w:val="ListParagraph"/>
        <w:numPr>
          <w:ilvl w:val="0"/>
          <w:numId w:val="8"/>
        </w:numPr>
        <w:spacing w:after="60"/>
      </w:pPr>
      <w:r>
        <w:rPr>
          <w:rFonts w:ascii="Calibri" w:cs="Calibri" w:eastAsia="Calibri" w:hAnsi="Calibri"/>
          <w:sz w:val="22"/>
          <w:szCs w:val="22"/>
        </w:rPr>
        <w:t xml:space="preserve">Incident Cause &amp; Resolution Documentation.</w:t>
      </w:r>
    </w:p>
    <w:p>
      <w:pPr>
        <w:pStyle w:val="ListParagraph"/>
        <w:numPr>
          <w:ilvl w:val="0"/>
          <w:numId w:val="9"/>
        </w:numPr>
        <w:spacing w:after="60"/>
      </w:pPr>
      <w:r>
        <w:rPr>
          <w:rFonts w:ascii="Calibri" w:cs="Calibri" w:eastAsia="Calibri" w:hAnsi="Calibri"/>
          <w:sz w:val="22"/>
          <w:szCs w:val="22"/>
        </w:rPr>
        <w:t xml:space="preserve">Knowledge Article Creation from Incident.</w:t>
      </w:r>
    </w:p>
    <w:p>
      <w:pPr>
        <w:pStyle w:val="ListParagraph"/>
        <w:numPr>
          <w:ilvl w:val="0"/>
          <w:numId w:val="10"/>
        </w:numPr>
        <w:spacing w:after="60"/>
      </w:pPr>
      <w:r>
        <w:rPr>
          <w:rFonts w:ascii="Calibri" w:cs="Calibri" w:eastAsia="Calibri" w:hAnsi="Calibri"/>
          <w:sz w:val="22"/>
          <w:szCs w:val="22"/>
        </w:rPr>
        <w:t xml:space="preserve">SLA and Related Record Tracking.</w:t>
      </w:r>
    </w:p>
    <w:p>
      <w:pPr>
        <w:pStyle w:val="Heading1"/>
        <w:spacing w:after="120" w:before="300"/>
      </w:pPr>
      <w:r>
        <w:rPr>
          <w:rFonts w:ascii="Calibri" w:cs="Calibri" w:eastAsia="Calibri" w:hAnsi="Calibri"/>
          <w:b/>
          <w:bCs/>
          <w:color w:val="1F4E79"/>
          <w:sz w:val="30"/>
          <w:szCs w:val="30"/>
        </w:rPr>
        <w:t xml:space="preserve">3. Stakeholder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3000"/>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Stakeholder</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Role</w:t>
            </w:r>
          </w:p>
        </w:tc>
        <w:tc>
          <w:tcPr>
            <w:tcW w:type="dxa" w:w="256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Needs / Expectations</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Impact of Automation</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End Users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 IT issues</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Quick resolution, visibility</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Faster issue resolution</w:t>
            </w:r>
          </w:p>
          <w:p>
            <w:r>
              <w:rPr>
                <w:rFonts w:ascii="Calibri" w:cs="Calibri" w:eastAsia="Calibri" w:hAnsi="Calibri"/>
                <w:b w:val="false"/>
                <w:bCs w:val="false"/>
                <w:color w:val="000000"/>
                <w:sz w:val="20"/>
                <w:szCs w:val="20"/>
              </w:rPr>
              <w:t xml:space="preserve">Transparent tracking</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Service Desk Agents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First-level support</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Easy logging, classification tools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Standardized intake</w:t>
            </w:r>
          </w:p>
          <w:p>
            <w:r>
              <w:rPr>
                <w:rFonts w:ascii="Calibri" w:cs="Calibri" w:eastAsia="Calibri" w:hAnsi="Calibri"/>
                <w:b w:val="false"/>
                <w:bCs w:val="false"/>
                <w:color w:val="000000"/>
                <w:sz w:val="20"/>
                <w:szCs w:val="20"/>
              </w:rPr>
              <w:t xml:space="preserve">Faster escalation</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Level 2 Support (Network/Hardware Teams)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Diagnose &amp; resolve issues</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Complete incident data, related records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Better diagnosis</w:t>
            </w:r>
          </w:p>
          <w:p>
            <w:r>
              <w:rPr>
                <w:rFonts w:ascii="Calibri" w:cs="Calibri" w:eastAsia="Calibri" w:hAnsi="Calibri"/>
                <w:b w:val="false"/>
                <w:bCs w:val="false"/>
                <w:color w:val="000000"/>
                <w:sz w:val="20"/>
                <w:szCs w:val="20"/>
              </w:rPr>
              <w:t xml:space="preserve">Clear task ownership</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Change Management Team</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Handle emergency changes</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Structured change requests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Integrated change control</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ServiceNow Admin</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Maintain configuration</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Scalable and trackable solution</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Controlled process management</w:t>
            </w:r>
          </w:p>
        </w:tc>
      </w:tr>
    </w:tbl>
    <w:p>
      <w:pPr>
        <w:pStyle w:val="Heading1"/>
        <w:spacing w:after="120" w:before="300"/>
      </w:pPr>
      <w:r>
        <w:rPr>
          <w:rFonts w:ascii="Calibri" w:cs="Calibri" w:eastAsia="Calibri" w:hAnsi="Calibri"/>
          <w:b/>
          <w:bCs/>
          <w:color w:val="1F4E79"/>
          <w:sz w:val="30"/>
          <w:szCs w:val="30"/>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696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Usability</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Standardized incident forms and classification fields that are easy for agents to use.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Security</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Access controlled through user roles such as admin and itil.</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Traceability</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Related records, SLAs and activity history visible from the incident.</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Scalability</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Configuration-based solution that can be maintained and extended by the ServiceNow Admin.</w:t>
            </w:r>
          </w:p>
        </w:tc>
      </w:tr>
    </w:tbl>
    <w:p>
      <w:pPr>
        <w:pStyle w:val="Heading1"/>
        <w:spacing w:after="120" w:before="300"/>
      </w:pPr>
      <w:r>
        <w:rPr>
          <w:rFonts w:ascii="Calibri" w:cs="Calibri" w:eastAsia="Calibri" w:hAnsi="Calibri"/>
          <w:b/>
          <w:bCs/>
          <w:color w:val="1F4E79"/>
          <w:sz w:val="30"/>
          <w:szCs w:val="30"/>
        </w:rPr>
        <w:t xml:space="preserve">5. Technical Requirements</w:t>
      </w:r>
    </w:p>
    <w:p>
      <w:pPr>
        <w:spacing w:after="120" w:line="276"/>
      </w:pPr>
      <w:r>
        <w:rPr>
          <w:rFonts w:ascii="Calibri" w:cs="Calibri" w:eastAsia="Calibri" w:hAnsi="Calibri"/>
          <w:sz w:val="22"/>
          <w:szCs w:val="22"/>
        </w:rPr>
        <w:t xml:space="preserve">The project requires a ServiceNow ITSM instance with Incident, Knowledge, and Change Management modules enabled. A modern web browser, a stable internet connection, and appropriate user roles (such as admin or itil) are required for configuration, testing, and execution.</w:t>
      </w:r>
    </w:p>
    <w:p>
      <w:pPr>
        <w:pStyle w:val="ListParagraph"/>
        <w:numPr>
          <w:ilvl w:val="0"/>
          <w:numId w:val="11"/>
        </w:numPr>
        <w:spacing w:after="60"/>
      </w:pPr>
      <w:r>
        <w:rPr>
          <w:rFonts w:ascii="Calibri" w:cs="Calibri" w:eastAsia="Calibri" w:hAnsi="Calibri"/>
          <w:sz w:val="22"/>
          <w:szCs w:val="22"/>
        </w:rPr>
        <w:t xml:space="preserve">ServiceNow ITSM instance with Incident, Knowledge and Change Management modules enabled</w:t>
      </w:r>
    </w:p>
    <w:p>
      <w:pPr>
        <w:pStyle w:val="ListParagraph"/>
        <w:numPr>
          <w:ilvl w:val="0"/>
          <w:numId w:val="11"/>
        </w:numPr>
        <w:spacing w:after="60"/>
      </w:pPr>
      <w:r>
        <w:rPr>
          <w:rFonts w:ascii="Calibri" w:cs="Calibri" w:eastAsia="Calibri" w:hAnsi="Calibri"/>
          <w:sz w:val="22"/>
          <w:szCs w:val="22"/>
        </w:rPr>
        <w:t xml:space="preserve">Modern web browser</w:t>
      </w:r>
    </w:p>
    <w:p>
      <w:pPr>
        <w:pStyle w:val="ListParagraph"/>
        <w:numPr>
          <w:ilvl w:val="0"/>
          <w:numId w:val="11"/>
        </w:numPr>
        <w:spacing w:after="60"/>
      </w:pPr>
      <w:r>
        <w:rPr>
          <w:rFonts w:ascii="Calibri" w:cs="Calibri" w:eastAsia="Calibri" w:hAnsi="Calibri"/>
          <w:sz w:val="22"/>
          <w:szCs w:val="22"/>
        </w:rPr>
        <w:t xml:space="preserve">Stable internet connection</w:t>
      </w:r>
    </w:p>
    <w:p>
      <w:pPr>
        <w:pStyle w:val="ListParagraph"/>
        <w:numPr>
          <w:ilvl w:val="0"/>
          <w:numId w:val="11"/>
        </w:numPr>
        <w:spacing w:after="60"/>
      </w:pPr>
      <w:r>
        <w:rPr>
          <w:rFonts w:ascii="Calibri" w:cs="Calibri" w:eastAsia="Calibri" w:hAnsi="Calibri"/>
          <w:sz w:val="22"/>
          <w:szCs w:val="22"/>
        </w:rPr>
        <w:t xml:space="preserve">User roles such as admin or itil</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2."/>
      <w:lvlJc w:val="left"/>
      <w:pPr>
        <w:ind w:left="720" w:hanging="360"/>
      </w:pPr>
    </w:lvl>
  </w:abstractNum>
  <w:abstractNum w:abstractNumId="6" w15:restartNumberingAfterBreak="0">
    <w:multiLevelType w:val="hybridMultilevel"/>
    <w:lvl w:ilvl="0" w15:tentative="1">
      <w:start w:val="1"/>
      <w:numFmt w:val="decimal"/>
      <w:lvlText w:val="3."/>
      <w:lvlJc w:val="left"/>
      <w:pPr>
        <w:ind w:left="720" w:hanging="360"/>
      </w:pPr>
    </w:lvl>
  </w:abstractNum>
  <w:abstractNum w:abstractNumId="7" w15:restartNumberingAfterBreak="0">
    <w:multiLevelType w:val="hybridMultilevel"/>
    <w:lvl w:ilvl="0" w15:tentative="1">
      <w:start w:val="1"/>
      <w:numFmt w:val="decimal"/>
      <w:lvlText w:val="4."/>
      <w:lvlJc w:val="left"/>
      <w:pPr>
        <w:ind w:left="720" w:hanging="360"/>
      </w:pPr>
    </w:lvl>
  </w:abstractNum>
  <w:abstractNum w:abstractNumId="8" w15:restartNumberingAfterBreak="0">
    <w:multiLevelType w:val="hybridMultilevel"/>
    <w:lvl w:ilvl="0" w15:tentative="1">
      <w:start w:val="1"/>
      <w:numFmt w:val="decimal"/>
      <w:lvlText w:val="5."/>
      <w:lvlJc w:val="left"/>
      <w:pPr>
        <w:ind w:left="720" w:hanging="360"/>
      </w:pPr>
    </w:lvl>
  </w:abstractNum>
  <w:abstractNum w:abstractNumId="9" w15:restartNumberingAfterBreak="0">
    <w:multiLevelType w:val="hybridMultilevel"/>
    <w:lvl w:ilvl="0" w15:tentative="1">
      <w:start w:val="1"/>
      <w:numFmt w:val="decimal"/>
      <w:lvlText w:val="6."/>
      <w:lvlJc w:val="left"/>
      <w:pPr>
        <w:ind w:left="720" w:hanging="360"/>
      </w:pPr>
    </w:lvl>
  </w:abstractNum>
  <w:abstractNum w:abstractNumId="10" w15:restartNumberingAfterBreak="0">
    <w:multiLevelType w:val="hybridMultilevel"/>
    <w:lvl w:ilvl="0" w15:tentative="1">
      <w:start w:val="1"/>
      <w:numFmt w:val="decimal"/>
      <w:lvlText w:val="7."/>
      <w:lvlJc w:val="left"/>
      <w:pPr>
        <w:ind w:left="720" w:hanging="360"/>
      </w:pPr>
    </w:lvl>
  </w:abstractNum>
  <w:abstractNum w:abstractNumId="11" w15:restartNumberingAfterBreak="0">
    <w:multiLevelType w:val="hybridMultilevel"/>
    <w:lvl w:ilvl="0" w15:tentative="1">
      <w:start w:val="1"/>
      <w:numFmt w:val="decimal"/>
      <w:lvlText w:val="8."/>
      <w:lvlJc w:val="left"/>
      <w:pPr>
        <w:ind w:left="720" w:hanging="360"/>
      </w:pPr>
    </w:lvl>
  </w:abstractNum>
  <w:abstractNum w:abstractNumId="12" w15:restartNumberingAfterBreak="0">
    <w:multiLevelType w:val="hybridMultilevel"/>
    <w:lvl w:ilvl="0" w15:tentative="1">
      <w:start w:val="1"/>
      <w:numFmt w:val="decimal"/>
      <w:lvlText w:val="9."/>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Analysis</dc:title>
  <dc:creator>Kishorekumar M</dc:creator>
  <cp:lastModifiedBy>Un-named</cp:lastModifiedBy>
  <cp:revision>1</cp:revision>
  <dcterms:created xsi:type="dcterms:W3CDTF">2026-10-01T19:11:20.535Z</dcterms:created>
  <dcterms:modified xsi:type="dcterms:W3CDTF">2026-10-01T19:11:20.535Z</dcterms:modified>
</cp:coreProperties>
</file>

<file path=docProps/custom.xml><?xml version="1.0" encoding="utf-8"?>
<Properties xmlns="http://schemas.openxmlformats.org/officeDocument/2006/custom-properties" xmlns:vt="http://schemas.openxmlformats.org/officeDocument/2006/docPropsVTypes"/>
</file>