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60975073"/>
        <w:placeholder>
          <w:docPart w:val="B4867C282C844A1BA2DAFCC6617570E3"/>
        </w:placeholder>
        <w:temporary/>
        <w:showingPlcHdr/>
        <w15:appearance w15:val="hidden"/>
      </w:sdtPr>
      <w:sdtEndPr/>
      <w:sdtContent>
        <w:p w14:paraId="3A018875" w14:textId="77777777" w:rsidR="00595A29" w:rsidRDefault="00812C84">
          <w:pPr>
            <w:pStyle w:val="Title"/>
          </w:pPr>
          <w:r>
            <w:t>memo</w:t>
          </w:r>
        </w:p>
      </w:sdtContent>
    </w:sdt>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Description w:val="First table has company name and second table has memo information"/>
      </w:tblPr>
      <w:tblGrid>
        <w:gridCol w:w="8640"/>
      </w:tblGrid>
      <w:tr w:rsidR="00595A29" w14:paraId="1CE0DCEB" w14:textId="77777777" w:rsidTr="00751185">
        <w:trPr>
          <w:trHeight w:val="288"/>
        </w:trPr>
        <w:tc>
          <w:tcPr>
            <w:tcW w:w="8640" w:type="dxa"/>
          </w:tcPr>
          <w:p w14:paraId="67DCCE3D" w14:textId="2065D48E" w:rsidR="00595A29" w:rsidRPr="00812C84" w:rsidRDefault="00046B10" w:rsidP="00812C84">
            <w:pPr>
              <w:pStyle w:val="Heading1"/>
              <w:outlineLvl w:val="0"/>
            </w:pPr>
            <w:r>
              <w:t xml:space="preserve">Recommendations for </w:t>
            </w:r>
            <w:proofErr w:type="spellStart"/>
            <w:r>
              <w:t>Dognition</w:t>
            </w:r>
            <w:proofErr w:type="spellEnd"/>
            <w:r>
              <w:t xml:space="preserve"> Business Process Change</w:t>
            </w:r>
          </w:p>
        </w:tc>
      </w:tr>
    </w:tbl>
    <w:tbl>
      <w:tblPr>
        <w:tblStyle w:val="TableGrid"/>
        <w:tblW w:w="5000" w:type="pct"/>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CellMar>
          <w:left w:w="0" w:type="dxa"/>
          <w:right w:w="0" w:type="dxa"/>
        </w:tblCellMar>
        <w:tblLook w:val="04A0" w:firstRow="1" w:lastRow="0" w:firstColumn="1" w:lastColumn="0" w:noHBand="0" w:noVBand="1"/>
        <w:tblDescription w:val="First table has company name and second table has memo information"/>
      </w:tblPr>
      <w:tblGrid>
        <w:gridCol w:w="1104"/>
        <w:gridCol w:w="7536"/>
      </w:tblGrid>
      <w:tr w:rsidR="00595A29" w14:paraId="50AAA7BB" w14:textId="77777777">
        <w:trPr>
          <w:trHeight w:val="32"/>
        </w:trPr>
        <w:sdt>
          <w:sdtPr>
            <w:id w:val="-1849470194"/>
            <w:placeholder>
              <w:docPart w:val="1E57CA1E8D0A48A5A46DA67F644918CD"/>
            </w:placeholder>
            <w:temporary/>
            <w:showingPlcHdr/>
            <w15:appearance w15:val="hidden"/>
          </w:sdtPr>
          <w:sdtEndPr/>
          <w:sdtContent>
            <w:tc>
              <w:tcPr>
                <w:tcW w:w="1104" w:type="dxa"/>
                <w:tcBorders>
                  <w:top w:val="nil"/>
                  <w:bottom w:val="nil"/>
                </w:tcBorders>
              </w:tcPr>
              <w:p w14:paraId="7987E647" w14:textId="77777777" w:rsidR="00595A29" w:rsidRDefault="00D77C46">
                <w:pPr>
                  <w:spacing w:after="120" w:line="259" w:lineRule="auto"/>
                </w:pPr>
                <w:r>
                  <w:t>To:</w:t>
                </w:r>
              </w:p>
            </w:tc>
          </w:sdtContent>
        </w:sdt>
        <w:tc>
          <w:tcPr>
            <w:tcW w:w="7536" w:type="dxa"/>
            <w:tcBorders>
              <w:top w:val="nil"/>
              <w:bottom w:val="nil"/>
            </w:tcBorders>
          </w:tcPr>
          <w:p w14:paraId="6D9A39DC" w14:textId="74149448" w:rsidR="00595A29" w:rsidRDefault="004F0B6F">
            <w:pPr>
              <w:spacing w:after="120" w:line="259" w:lineRule="auto"/>
            </w:pPr>
            <w:r>
              <w:t xml:space="preserve">Elliot Cohen, Producer at </w:t>
            </w:r>
            <w:proofErr w:type="spellStart"/>
            <w:r>
              <w:t>Dognition</w:t>
            </w:r>
            <w:proofErr w:type="spellEnd"/>
          </w:p>
        </w:tc>
      </w:tr>
      <w:tr w:rsidR="00595A29" w14:paraId="72F37884" w14:textId="77777777">
        <w:trPr>
          <w:trHeight w:val="37"/>
        </w:trPr>
        <w:tc>
          <w:tcPr>
            <w:tcW w:w="1104" w:type="dxa"/>
            <w:tcBorders>
              <w:top w:val="nil"/>
              <w:bottom w:val="nil"/>
            </w:tcBorders>
          </w:tcPr>
          <w:p w14:paraId="3DF17FAF" w14:textId="77777777" w:rsidR="00595A29" w:rsidRDefault="00021330">
            <w:pPr>
              <w:spacing w:after="120" w:line="259" w:lineRule="auto"/>
            </w:pPr>
            <w:sdt>
              <w:sdtPr>
                <w:id w:val="1202138601"/>
                <w:placeholder>
                  <w:docPart w:val="DC935DC02C824302ABE0BEDCD1AC66BC"/>
                </w:placeholder>
                <w:temporary/>
                <w:showingPlcHdr/>
                <w15:appearance w15:val="hidden"/>
              </w:sdtPr>
              <w:sdtEndPr/>
              <w:sdtContent>
                <w:r w:rsidR="00D77C46">
                  <w:t xml:space="preserve">From: </w:t>
                </w:r>
              </w:sdtContent>
            </w:sdt>
          </w:p>
        </w:tc>
        <w:tc>
          <w:tcPr>
            <w:tcW w:w="7536" w:type="dxa"/>
            <w:tcBorders>
              <w:top w:val="nil"/>
              <w:bottom w:val="nil"/>
            </w:tcBorders>
          </w:tcPr>
          <w:p w14:paraId="74BC32BD" w14:textId="4D101CB5" w:rsidR="00595A29" w:rsidRDefault="00046B10">
            <w:pPr>
              <w:spacing w:after="120" w:line="259" w:lineRule="auto"/>
            </w:pPr>
            <w:r>
              <w:t>Matthew Jacobsen</w:t>
            </w:r>
          </w:p>
        </w:tc>
      </w:tr>
      <w:tr w:rsidR="00595A29" w14:paraId="0A47A46B" w14:textId="77777777">
        <w:trPr>
          <w:trHeight w:val="37"/>
        </w:trPr>
        <w:tc>
          <w:tcPr>
            <w:tcW w:w="1104" w:type="dxa"/>
            <w:tcBorders>
              <w:top w:val="nil"/>
              <w:bottom w:val="nil"/>
            </w:tcBorders>
          </w:tcPr>
          <w:p w14:paraId="239C2448" w14:textId="77777777" w:rsidR="00595A29" w:rsidRDefault="00021330">
            <w:pPr>
              <w:spacing w:after="120" w:line="259" w:lineRule="auto"/>
            </w:pPr>
            <w:sdt>
              <w:sdtPr>
                <w:id w:val="656889604"/>
                <w:placeholder>
                  <w:docPart w:val="259780284F9C490EA4A212F53F5FA53B"/>
                </w:placeholder>
                <w:temporary/>
                <w:showingPlcHdr/>
                <w15:appearance w15:val="hidden"/>
              </w:sdtPr>
              <w:sdtEndPr/>
              <w:sdtContent>
                <w:r w:rsidR="00D77C46">
                  <w:t>Date:</w:t>
                </w:r>
              </w:sdtContent>
            </w:sdt>
          </w:p>
        </w:tc>
        <w:tc>
          <w:tcPr>
            <w:tcW w:w="7536" w:type="dxa"/>
            <w:tcBorders>
              <w:top w:val="nil"/>
              <w:bottom w:val="nil"/>
            </w:tcBorders>
          </w:tcPr>
          <w:p w14:paraId="3828A4D0" w14:textId="53289554" w:rsidR="00595A29" w:rsidRDefault="00046B10">
            <w:pPr>
              <w:spacing w:after="120" w:line="259" w:lineRule="auto"/>
            </w:pPr>
            <w:r>
              <w:t>4 October 2020</w:t>
            </w:r>
          </w:p>
        </w:tc>
      </w:tr>
      <w:tr w:rsidR="00595A29" w14:paraId="2222C06C" w14:textId="77777777">
        <w:tc>
          <w:tcPr>
            <w:tcW w:w="1104" w:type="dxa"/>
            <w:tcBorders>
              <w:top w:val="nil"/>
              <w:bottom w:val="single" w:sz="4" w:space="0" w:color="A6A6A6" w:themeColor="background1" w:themeShade="A6"/>
            </w:tcBorders>
            <w:tcMar>
              <w:bottom w:w="576" w:type="dxa"/>
            </w:tcMar>
          </w:tcPr>
          <w:p w14:paraId="797B6313" w14:textId="77777777" w:rsidR="00595A29" w:rsidRDefault="00021330">
            <w:pPr>
              <w:spacing w:after="120" w:line="259" w:lineRule="auto"/>
            </w:pPr>
            <w:sdt>
              <w:sdtPr>
                <w:id w:val="-2000876693"/>
                <w:placeholder>
                  <w:docPart w:val="D5CBD657E24A4005B40B8B0FEE638AC6"/>
                </w:placeholder>
                <w:temporary/>
                <w:showingPlcHdr/>
                <w15:appearance w15:val="hidden"/>
              </w:sdtPr>
              <w:sdtEndPr/>
              <w:sdtContent>
                <w:r w:rsidR="00D77C46">
                  <w:t>Re:</w:t>
                </w:r>
              </w:sdtContent>
            </w:sdt>
          </w:p>
        </w:tc>
        <w:tc>
          <w:tcPr>
            <w:tcW w:w="7536" w:type="dxa"/>
            <w:tcBorders>
              <w:top w:val="nil"/>
              <w:bottom w:val="single" w:sz="4" w:space="0" w:color="A6A6A6" w:themeColor="background1" w:themeShade="A6"/>
            </w:tcBorders>
            <w:tcMar>
              <w:bottom w:w="576" w:type="dxa"/>
            </w:tcMar>
          </w:tcPr>
          <w:p w14:paraId="0D94D7AD" w14:textId="594EADC2" w:rsidR="00595A29" w:rsidRDefault="00046B10">
            <w:pPr>
              <w:spacing w:after="120" w:line="259" w:lineRule="auto"/>
            </w:pPr>
            <w:r>
              <w:t>Recommendations to Increase Tests Taken</w:t>
            </w:r>
          </w:p>
        </w:tc>
      </w:tr>
      <w:tr w:rsidR="00595A29" w14:paraId="4CE20A02" w14:textId="77777777">
        <w:trPr>
          <w:trHeight w:val="288"/>
        </w:trPr>
        <w:tc>
          <w:tcPr>
            <w:tcW w:w="1104" w:type="dxa"/>
            <w:tcBorders>
              <w:top w:val="single" w:sz="4" w:space="0" w:color="A6A6A6" w:themeColor="background1" w:themeShade="A6"/>
            </w:tcBorders>
            <w:tcMar>
              <w:top w:w="144" w:type="dxa"/>
            </w:tcMar>
          </w:tcPr>
          <w:p w14:paraId="2A3CA808" w14:textId="467A8F23" w:rsidR="00595A29" w:rsidRDefault="00595A29">
            <w:pPr>
              <w:spacing w:after="120" w:line="259" w:lineRule="auto"/>
            </w:pPr>
          </w:p>
        </w:tc>
        <w:tc>
          <w:tcPr>
            <w:tcW w:w="7536" w:type="dxa"/>
            <w:tcBorders>
              <w:top w:val="single" w:sz="4" w:space="0" w:color="A6A6A6" w:themeColor="background1" w:themeShade="A6"/>
            </w:tcBorders>
            <w:tcMar>
              <w:top w:w="144" w:type="dxa"/>
            </w:tcMar>
          </w:tcPr>
          <w:p w14:paraId="7407089B" w14:textId="56459539" w:rsidR="00595A29" w:rsidRDefault="00595A29">
            <w:pPr>
              <w:spacing w:after="120" w:line="259" w:lineRule="auto"/>
            </w:pPr>
          </w:p>
        </w:tc>
      </w:tr>
    </w:tbl>
    <w:p w14:paraId="16A6D78E" w14:textId="5CF8FAD8" w:rsidR="00595A29" w:rsidRDefault="004F0B6F">
      <w:r>
        <w:t>Mr. Cohen,</w:t>
      </w:r>
    </w:p>
    <w:p w14:paraId="711CAF29" w14:textId="77777777" w:rsidR="004F0B6F" w:rsidRDefault="004F0B6F">
      <w:r>
        <w:t xml:space="preserve">Following on from your request, we have conducted an analysis of the data provided pertaining to </w:t>
      </w:r>
      <w:proofErr w:type="spellStart"/>
      <w:r>
        <w:t>Dognition’s</w:t>
      </w:r>
      <w:proofErr w:type="spellEnd"/>
      <w:r>
        <w:t xml:space="preserve"> business process.  In particular, we were requested to investigate possible methods to increase the number of tests that users complete on </w:t>
      </w:r>
      <w:proofErr w:type="spellStart"/>
      <w:r>
        <w:t>Dognition’s</w:t>
      </w:r>
      <w:proofErr w:type="spellEnd"/>
      <w:r>
        <w:t xml:space="preserve"> website. In short, our recommendations are summarized as follows:</w:t>
      </w:r>
    </w:p>
    <w:p w14:paraId="2168FA8D" w14:textId="1E0F740D" w:rsidR="003C2185" w:rsidRDefault="003C2185" w:rsidP="003C2185">
      <w:pPr>
        <w:pStyle w:val="ListParagraph"/>
        <w:numPr>
          <w:ilvl w:val="0"/>
          <w:numId w:val="1"/>
        </w:numPr>
      </w:pPr>
      <w:bookmarkStart w:id="0" w:name="_Ref52733239"/>
      <w:bookmarkStart w:id="1" w:name="_Ref52732441"/>
      <w:r>
        <w:t xml:space="preserve">Broadening the appeal of </w:t>
      </w:r>
      <w:proofErr w:type="spellStart"/>
      <w:r>
        <w:t>Dognition’s</w:t>
      </w:r>
      <w:proofErr w:type="spellEnd"/>
      <w:r>
        <w:t xml:space="preserve"> services</w:t>
      </w:r>
      <w:bookmarkEnd w:id="1"/>
      <w:r w:rsidR="00AE490D" w:rsidRPr="00AE490D">
        <w:t xml:space="preserve"> </w:t>
      </w:r>
      <w:r w:rsidR="00AE490D">
        <w:t xml:space="preserve">and </w:t>
      </w:r>
      <w:r w:rsidR="00AE490D">
        <w:t>Customer Surveys</w:t>
      </w:r>
    </w:p>
    <w:p w14:paraId="73FB9BAA" w14:textId="55762787" w:rsidR="00271A8B" w:rsidRDefault="00244FC9" w:rsidP="00271A8B">
      <w:pPr>
        <w:pStyle w:val="ListParagraph"/>
        <w:numPr>
          <w:ilvl w:val="0"/>
          <w:numId w:val="1"/>
        </w:numPr>
      </w:pPr>
      <w:r>
        <w:t>Implement Reminder Emails</w:t>
      </w:r>
      <w:bookmarkEnd w:id="0"/>
      <w:r w:rsidR="00271A8B" w:rsidRPr="00271A8B">
        <w:t xml:space="preserve"> </w:t>
      </w:r>
    </w:p>
    <w:p w14:paraId="34F94E17" w14:textId="2528E04F" w:rsidR="004F0B6F" w:rsidRDefault="00E00362" w:rsidP="004F0B6F">
      <w:pPr>
        <w:pStyle w:val="ListParagraph"/>
        <w:numPr>
          <w:ilvl w:val="0"/>
          <w:numId w:val="1"/>
        </w:numPr>
      </w:pPr>
      <w:bookmarkStart w:id="2" w:name="_Ref52734701"/>
      <w:r>
        <w:t>Broaden Advertising to Other Countries</w:t>
      </w:r>
      <w:bookmarkEnd w:id="2"/>
    </w:p>
    <w:p w14:paraId="29DA513E" w14:textId="66BBF083" w:rsidR="00271A8B" w:rsidRPr="00AE490D" w:rsidRDefault="00271A8B" w:rsidP="00271A8B">
      <w:pPr>
        <w:pStyle w:val="Heading1"/>
      </w:pPr>
      <w:r w:rsidRPr="00AE490D">
        <w:fldChar w:fldCharType="begin"/>
      </w:r>
      <w:r w:rsidRPr="00AE490D">
        <w:instrText xml:space="preserve"> REF _Ref52732441 \h </w:instrText>
      </w:r>
      <w:r w:rsidR="00AE490D">
        <w:instrText xml:space="preserve"> \* MERGEFORMAT </w:instrText>
      </w:r>
      <w:r w:rsidRPr="00AE490D">
        <w:fldChar w:fldCharType="separate"/>
      </w:r>
      <w:r>
        <w:t xml:space="preserve">Broadening the appeal of </w:t>
      </w:r>
      <w:proofErr w:type="spellStart"/>
      <w:r>
        <w:t>Dognition’s</w:t>
      </w:r>
      <w:proofErr w:type="spellEnd"/>
      <w:r>
        <w:t xml:space="preserve"> services</w:t>
      </w:r>
      <w:r w:rsidRPr="00AE490D">
        <w:fldChar w:fldCharType="end"/>
      </w:r>
      <w:r w:rsidR="00AE490D" w:rsidRPr="00AE490D">
        <w:t xml:space="preserve"> </w:t>
      </w:r>
      <w:r w:rsidR="00AE490D" w:rsidRPr="00AE490D">
        <w:t xml:space="preserve">and </w:t>
      </w:r>
      <w:r w:rsidR="00AE490D">
        <w:t>Customer Surveys</w:t>
      </w:r>
    </w:p>
    <w:p w14:paraId="54C42CE5" w14:textId="77777777" w:rsidR="003C2185" w:rsidRDefault="009E1396" w:rsidP="009E1396">
      <w:r>
        <w:t xml:space="preserve">During our exploration of the data provided, we noticed that </w:t>
      </w:r>
      <w:proofErr w:type="spellStart"/>
      <w:r>
        <w:t>Dognition’s</w:t>
      </w:r>
      <w:proofErr w:type="spellEnd"/>
      <w:r>
        <w:t xml:space="preserve"> appeal appears to be resonating better with owners of pure breed dogs.  </w:t>
      </w:r>
      <w:r w:rsidR="00271A8B">
        <w:fldChar w:fldCharType="begin"/>
      </w:r>
      <w:r w:rsidR="00271A8B">
        <w:instrText xml:space="preserve"> REF _Ref52732427 \h </w:instrText>
      </w:r>
      <w:r w:rsidR="00271A8B">
        <w:fldChar w:fldCharType="separate"/>
      </w:r>
      <w:r w:rsidR="00271A8B">
        <w:t xml:space="preserve">Figure </w:t>
      </w:r>
      <w:r w:rsidR="00271A8B">
        <w:rPr>
          <w:noProof/>
        </w:rPr>
        <w:t>1</w:t>
      </w:r>
      <w:r w:rsidR="00271A8B">
        <w:fldChar w:fldCharType="end"/>
      </w:r>
      <w:r w:rsidR="00271A8B">
        <w:t xml:space="preserve"> </w:t>
      </w:r>
      <w:r>
        <w:t xml:space="preserve">below shows a comparison of the absolute count and count of distinct breeds with entries in the dataset, after filtering out </w:t>
      </w:r>
      <w:proofErr w:type="spellStart"/>
      <w:r>
        <w:t>Dognition’s</w:t>
      </w:r>
      <w:proofErr w:type="spellEnd"/>
      <w:r>
        <w:t xml:space="preserve"> test data</w:t>
      </w:r>
      <w:r w:rsidR="00D3320C">
        <w:t xml:space="preserve">.  As can be seen in the top portion of this graph, the total number of pure-breed dogs participating in </w:t>
      </w:r>
      <w:proofErr w:type="spellStart"/>
      <w:r w:rsidR="00D3320C">
        <w:t>Dognition’s</w:t>
      </w:r>
      <w:proofErr w:type="spellEnd"/>
      <w:r w:rsidR="00D3320C">
        <w:t xml:space="preserve"> tests is approximately 3.5 times higher than cross-breed dogs, as well as nearly 2 times for pure-breed dogs than mixed breed dogs.  However, we include a distinct count on this, meaning that each breed is counted only one time, we found that there are more individual cross-breed dogs participating than pure-breed dogs.  </w:t>
      </w:r>
      <w:r w:rsidR="00271A8B">
        <w:t xml:space="preserve">This finding may indicate that, regardless of whatever advertising has been undertaken, </w:t>
      </w:r>
      <w:proofErr w:type="spellStart"/>
      <w:r w:rsidR="00271A8B">
        <w:t>Dognition’s</w:t>
      </w:r>
      <w:proofErr w:type="spellEnd"/>
      <w:r w:rsidR="00271A8B">
        <w:t xml:space="preserve"> services are being viewed more as a method to create a distinction amongst pure-breed owners.  </w:t>
      </w:r>
    </w:p>
    <w:p w14:paraId="07E487D0" w14:textId="20979168" w:rsidR="00AE490D" w:rsidRDefault="00271A8B" w:rsidP="009E1396">
      <w:r>
        <w:t xml:space="preserve">Although this finding is not conclusive in its own right, we feel that </w:t>
      </w:r>
      <w:proofErr w:type="spellStart"/>
      <w:r>
        <w:t>Dognition</w:t>
      </w:r>
      <w:proofErr w:type="spellEnd"/>
      <w:r>
        <w:t xml:space="preserve"> would be well served by attempting more aggressive and diverse advertising towards the general population through venues such as veterinary clinics, pet parks, and animal shelters and stores.  </w:t>
      </w:r>
      <w:r w:rsidR="003C2185">
        <w:fldChar w:fldCharType="begin"/>
      </w:r>
      <w:r w:rsidR="003C2185">
        <w:instrText xml:space="preserve"> REF _Ref52736559 \h </w:instrText>
      </w:r>
      <w:r w:rsidR="003C2185">
        <w:fldChar w:fldCharType="separate"/>
      </w:r>
      <w:r w:rsidR="003C2185">
        <w:t xml:space="preserve">Figure </w:t>
      </w:r>
      <w:r w:rsidR="003C2185">
        <w:rPr>
          <w:noProof/>
        </w:rPr>
        <w:t>2</w:t>
      </w:r>
      <w:r w:rsidR="003C2185">
        <w:fldChar w:fldCharType="end"/>
      </w:r>
      <w:r w:rsidR="003C2185" w:rsidRPr="003C2185">
        <w:rPr>
          <w:noProof/>
        </w:rPr>
        <w:t xml:space="preserve"> </w:t>
      </w:r>
      <w:r w:rsidR="003C2185">
        <w:t xml:space="preserve"> also shows that, regardless of breed type, </w:t>
      </w:r>
      <w:proofErr w:type="spellStart"/>
      <w:r w:rsidR="003C2185">
        <w:t>Dognition</w:t>
      </w:r>
      <w:proofErr w:type="spellEnd"/>
      <w:r w:rsidR="003C2185">
        <w:t xml:space="preserve"> can expect similar test completion rates.  As such, </w:t>
      </w:r>
      <w:r>
        <w:t xml:space="preserve">increasing awareness of the brand and decreasing </w:t>
      </w:r>
      <w:r w:rsidR="003C2185">
        <w:t>any perceived specialty view of the brand</w:t>
      </w:r>
      <w:r>
        <w:t xml:space="preserve">, </w:t>
      </w:r>
      <w:proofErr w:type="spellStart"/>
      <w:r>
        <w:t>Dognition</w:t>
      </w:r>
      <w:proofErr w:type="spellEnd"/>
      <w:r>
        <w:t xml:space="preserve"> is likely to increase user traffic to their website and also increase the number of users taking their tests. </w:t>
      </w:r>
    </w:p>
    <w:p w14:paraId="71B1F462" w14:textId="5F76C72F" w:rsidR="00AE490D" w:rsidRDefault="00AE490D" w:rsidP="009E1396">
      <w:r>
        <w:t>In addition, Figure 2 shows that users show a steep drop-off rate of test completion as users progress through the Empathy related test sequence, followed by a steeper drop-off into the Communication test sequence.  In our opinion, this is likely related to the difficulty of the tests.  However, we recommend conducting user surveys and focus groups to learn from users what caused them to discontinue testing after this point.  This will likely lead to more actionable insights to increase test completion than can be gained from further exploration of this data.</w:t>
      </w:r>
    </w:p>
    <w:p w14:paraId="64600356" w14:textId="77777777" w:rsidR="00D3320C" w:rsidRDefault="00D3320C" w:rsidP="009E1396"/>
    <w:p w14:paraId="3C93289C" w14:textId="77777777" w:rsidR="00271A8B" w:rsidRDefault="00D3320C" w:rsidP="002420E4">
      <w:pPr>
        <w:keepNext/>
        <w:jc w:val="center"/>
      </w:pPr>
      <w:r>
        <w:rPr>
          <w:noProof/>
        </w:rPr>
        <w:lastRenderedPageBreak/>
        <w:drawing>
          <wp:inline distT="0" distB="0" distL="0" distR="0" wp14:anchorId="70601AA4" wp14:editId="030CE80B">
            <wp:extent cx="5181600" cy="41557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785" t="17284" r="24479" b="8950"/>
                    <a:stretch/>
                  </pic:blipFill>
                  <pic:spPr bwMode="auto">
                    <a:xfrm>
                      <a:off x="0" y="0"/>
                      <a:ext cx="5189074" cy="4161707"/>
                    </a:xfrm>
                    <a:prstGeom prst="rect">
                      <a:avLst/>
                    </a:prstGeom>
                    <a:ln>
                      <a:noFill/>
                    </a:ln>
                    <a:extLst>
                      <a:ext uri="{53640926-AAD7-44D8-BBD7-CCE9431645EC}">
                        <a14:shadowObscured xmlns:a14="http://schemas.microsoft.com/office/drawing/2010/main"/>
                      </a:ext>
                    </a:extLst>
                  </pic:spPr>
                </pic:pic>
              </a:graphicData>
            </a:graphic>
          </wp:inline>
        </w:drawing>
      </w:r>
    </w:p>
    <w:p w14:paraId="09915FE7" w14:textId="0C2F429D" w:rsidR="009E1396" w:rsidRDefault="00271A8B" w:rsidP="002420E4">
      <w:pPr>
        <w:pStyle w:val="Caption"/>
        <w:jc w:val="center"/>
      </w:pPr>
      <w:bookmarkStart w:id="3" w:name="_Ref52732427"/>
      <w:r>
        <w:t xml:space="preserve">Figure </w:t>
      </w:r>
      <w:fldSimple w:instr=" SEQ Figure \* ARABIC ">
        <w:r w:rsidR="003C2185">
          <w:rPr>
            <w:noProof/>
          </w:rPr>
          <w:t>1</w:t>
        </w:r>
      </w:fldSimple>
      <w:bookmarkEnd w:id="3"/>
      <w:r>
        <w:t>: Count of Breeds and Distinct Breeds over time, by week</w:t>
      </w:r>
    </w:p>
    <w:p w14:paraId="75F46785" w14:textId="69B3558F" w:rsidR="003C2185" w:rsidRDefault="003C2185" w:rsidP="003C2185">
      <w:pPr>
        <w:keepNext/>
        <w:jc w:val="center"/>
      </w:pPr>
      <w:r>
        <w:rPr>
          <w:noProof/>
        </w:rPr>
        <w:drawing>
          <wp:inline distT="0" distB="0" distL="0" distR="0" wp14:anchorId="1FE63993" wp14:editId="30577139">
            <wp:extent cx="5675726" cy="31432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4028" t="22549" r="-174" b="8497"/>
                    <a:stretch/>
                  </pic:blipFill>
                  <pic:spPr bwMode="auto">
                    <a:xfrm>
                      <a:off x="0" y="0"/>
                      <a:ext cx="5691806" cy="3152155"/>
                    </a:xfrm>
                    <a:prstGeom prst="rect">
                      <a:avLst/>
                    </a:prstGeom>
                    <a:ln>
                      <a:noFill/>
                    </a:ln>
                    <a:extLst>
                      <a:ext uri="{53640926-AAD7-44D8-BBD7-CCE9431645EC}">
                        <a14:shadowObscured xmlns:a14="http://schemas.microsoft.com/office/drawing/2010/main"/>
                      </a:ext>
                    </a:extLst>
                  </pic:spPr>
                </pic:pic>
              </a:graphicData>
            </a:graphic>
          </wp:inline>
        </w:drawing>
      </w:r>
    </w:p>
    <w:p w14:paraId="7C9A9C99" w14:textId="60DAF4D9" w:rsidR="003C2185" w:rsidRPr="003C2185" w:rsidRDefault="003C2185" w:rsidP="003C2185">
      <w:pPr>
        <w:pStyle w:val="Caption"/>
        <w:jc w:val="center"/>
      </w:pPr>
      <w:bookmarkStart w:id="4" w:name="_Ref52736559"/>
      <w:r>
        <w:t xml:space="preserve">Figure </w:t>
      </w:r>
      <w:fldSimple w:instr=" SEQ Figure \* ARABIC ">
        <w:r>
          <w:rPr>
            <w:noProof/>
          </w:rPr>
          <w:t>2</w:t>
        </w:r>
      </w:fldSimple>
      <w:bookmarkEnd w:id="4"/>
      <w:r>
        <w:t>: Percentage of Tests Completed by Breed Type against Order of Tests completed.</w:t>
      </w:r>
    </w:p>
    <w:p w14:paraId="57D44852" w14:textId="5DB4F73E" w:rsidR="003C2185" w:rsidRDefault="003C2185" w:rsidP="003C2185">
      <w:pPr>
        <w:rPr>
          <w:b/>
        </w:rPr>
      </w:pPr>
      <w:r w:rsidRPr="002420E4">
        <w:rPr>
          <w:b/>
        </w:rPr>
        <w:fldChar w:fldCharType="begin"/>
      </w:r>
      <w:r w:rsidRPr="002420E4">
        <w:rPr>
          <w:b/>
        </w:rPr>
        <w:instrText xml:space="preserve"> REF _Ref52733239 \h </w:instrText>
      </w:r>
      <w:r w:rsidRPr="002420E4">
        <w:rPr>
          <w:b/>
        </w:rPr>
      </w:r>
      <w:r>
        <w:rPr>
          <w:b/>
        </w:rPr>
        <w:instrText xml:space="preserve"> \* MERGEFORMAT </w:instrText>
      </w:r>
      <w:r w:rsidRPr="002420E4">
        <w:rPr>
          <w:b/>
        </w:rPr>
        <w:fldChar w:fldCharType="separate"/>
      </w:r>
      <w:r w:rsidRPr="002420E4">
        <w:rPr>
          <w:b/>
        </w:rPr>
        <w:t>Implement Reminder Emails</w:t>
      </w:r>
      <w:r w:rsidRPr="002420E4">
        <w:rPr>
          <w:b/>
        </w:rPr>
        <w:fldChar w:fldCharType="end"/>
      </w:r>
      <w:r w:rsidR="00AE490D">
        <w:rPr>
          <w:b/>
        </w:rPr>
        <w:t xml:space="preserve"> </w:t>
      </w:r>
    </w:p>
    <w:p w14:paraId="05E7463D" w14:textId="77777777" w:rsidR="003C2185" w:rsidRDefault="003C2185" w:rsidP="003C2185">
      <w:r>
        <w:t xml:space="preserve">In investigating the number of tests taken, we began by looking at the median time users waited between tests with the total number of tests completed.  </w:t>
      </w:r>
      <w:r>
        <w:fldChar w:fldCharType="begin"/>
      </w:r>
      <w:r>
        <w:instrText xml:space="preserve"> REF _Ref52733550 \h </w:instrText>
      </w:r>
      <w:r>
        <w:fldChar w:fldCharType="separate"/>
      </w:r>
      <w:r>
        <w:t xml:space="preserve">Figure </w:t>
      </w:r>
      <w:r>
        <w:rPr>
          <w:noProof/>
        </w:rPr>
        <w:t>1</w:t>
      </w:r>
      <w:r>
        <w:fldChar w:fldCharType="end"/>
      </w:r>
      <w:r>
        <w:t xml:space="preserve"> shows the results of this analysis, which demonstrates that the longer a given user waits to take the next test, the less tests overall they complete.  </w:t>
      </w:r>
    </w:p>
    <w:p w14:paraId="147E3A79" w14:textId="77777777" w:rsidR="003C2185" w:rsidRDefault="003C2185" w:rsidP="003C2185">
      <w:pPr>
        <w:keepNext/>
      </w:pPr>
      <w:r>
        <w:rPr>
          <w:noProof/>
        </w:rPr>
        <w:lastRenderedPageBreak/>
        <w:drawing>
          <wp:inline distT="0" distB="0" distL="0" distR="0" wp14:anchorId="1B03EF26" wp14:editId="00FA4193">
            <wp:extent cx="5475743" cy="2674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209" t="27791" r="1562" b="9477"/>
                    <a:stretch/>
                  </pic:blipFill>
                  <pic:spPr bwMode="auto">
                    <a:xfrm>
                      <a:off x="0" y="0"/>
                      <a:ext cx="5510452" cy="2691574"/>
                    </a:xfrm>
                    <a:prstGeom prst="rect">
                      <a:avLst/>
                    </a:prstGeom>
                    <a:ln>
                      <a:noFill/>
                    </a:ln>
                    <a:extLst>
                      <a:ext uri="{53640926-AAD7-44D8-BBD7-CCE9431645EC}">
                        <a14:shadowObscured xmlns:a14="http://schemas.microsoft.com/office/drawing/2010/main"/>
                      </a:ext>
                    </a:extLst>
                  </pic:spPr>
                </pic:pic>
              </a:graphicData>
            </a:graphic>
          </wp:inline>
        </w:drawing>
      </w:r>
    </w:p>
    <w:p w14:paraId="49960328" w14:textId="390211DF" w:rsidR="003C2185" w:rsidRDefault="003C2185" w:rsidP="003C2185">
      <w:pPr>
        <w:pStyle w:val="Caption"/>
        <w:jc w:val="center"/>
      </w:pPr>
      <w:bookmarkStart w:id="5" w:name="_Ref52733538"/>
      <w:bookmarkStart w:id="6" w:name="_Ref52733550"/>
      <w:r>
        <w:t xml:space="preserve">Figure </w:t>
      </w:r>
      <w:r>
        <w:fldChar w:fldCharType="begin"/>
      </w:r>
      <w:r>
        <w:instrText xml:space="preserve"> SEQ Figure \* ARABIC </w:instrText>
      </w:r>
      <w:r>
        <w:fldChar w:fldCharType="separate"/>
      </w:r>
      <w:r>
        <w:rPr>
          <w:noProof/>
        </w:rPr>
        <w:t>3</w:t>
      </w:r>
      <w:r>
        <w:fldChar w:fldCharType="end"/>
      </w:r>
      <w:bookmarkEnd w:id="6"/>
      <w:r>
        <w:t>: Comparing Median Time Between Tests with Total Number of Tests Completed</w:t>
      </w:r>
      <w:bookmarkEnd w:id="5"/>
    </w:p>
    <w:p w14:paraId="1F747347" w14:textId="51772769" w:rsidR="00AE490D" w:rsidRDefault="00AE490D" w:rsidP="00AE490D"/>
    <w:p w14:paraId="632FBEF5" w14:textId="35A1A6FA" w:rsidR="00AE490D" w:rsidRPr="00AE490D" w:rsidRDefault="00AE490D" w:rsidP="00AE490D">
      <w:r>
        <w:t xml:space="preserve">Given the correlation between the time between tests and the total number of tests completed, we recommend that </w:t>
      </w:r>
      <w:proofErr w:type="spellStart"/>
      <w:r>
        <w:t>Dognition</w:t>
      </w:r>
      <w:proofErr w:type="spellEnd"/>
      <w:r>
        <w:t xml:space="preserve"> implement reminder emails to encourage users to return and continue.  </w:t>
      </w:r>
      <w:r>
        <w:fldChar w:fldCharType="begin"/>
      </w:r>
      <w:r>
        <w:instrText xml:space="preserve"> REF _Ref52736984 \h </w:instrText>
      </w:r>
      <w:r>
        <w:fldChar w:fldCharType="separate"/>
      </w:r>
      <w:r>
        <w:t xml:space="preserve">Figure </w:t>
      </w:r>
      <w:r>
        <w:rPr>
          <w:noProof/>
        </w:rPr>
        <w:t>4</w:t>
      </w:r>
      <w:r>
        <w:fldChar w:fldCharType="end"/>
      </w:r>
      <w:r>
        <w:t xml:space="preserve"> shows the number of tests completed by day of the week.  In this, it is obvious that Wednesday, Thursday, and Friday are show the lowest number of completed tests.  As such, we recommend reminder that </w:t>
      </w:r>
      <w:proofErr w:type="spellStart"/>
      <w:r>
        <w:t>Dognition</w:t>
      </w:r>
      <w:proofErr w:type="spellEnd"/>
      <w:r>
        <w:t xml:space="preserve"> conduct an A/B test where the A users are not reminded and the B users are reminded on Thursday to return and complete more tests.  We are happy to provide further statistical details pertinent to this test, should </w:t>
      </w:r>
      <w:proofErr w:type="spellStart"/>
      <w:r>
        <w:t>Dognition</w:t>
      </w:r>
      <w:proofErr w:type="spellEnd"/>
      <w:r>
        <w:t xml:space="preserve"> choose to accept this proposal.  We expect that implementing reminder emails will help to encourage users to return and move the test completion into their weekly routine earlier, instead of the last minute it appears to reoccur to them. </w:t>
      </w:r>
    </w:p>
    <w:p w14:paraId="5F7DDD50" w14:textId="77777777" w:rsidR="003C2185" w:rsidRDefault="003C2185" w:rsidP="003C2185">
      <w:pPr>
        <w:keepNext/>
        <w:jc w:val="center"/>
      </w:pPr>
      <w:r>
        <w:rPr>
          <w:noProof/>
        </w:rPr>
        <w:drawing>
          <wp:inline distT="0" distB="0" distL="0" distR="0" wp14:anchorId="2780F6C0" wp14:editId="2FBEAE56">
            <wp:extent cx="5162550" cy="355771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0209" t="31372" r="23437" b="8497"/>
                    <a:stretch/>
                  </pic:blipFill>
                  <pic:spPr bwMode="auto">
                    <a:xfrm>
                      <a:off x="0" y="0"/>
                      <a:ext cx="5183550" cy="3572184"/>
                    </a:xfrm>
                    <a:prstGeom prst="rect">
                      <a:avLst/>
                    </a:prstGeom>
                    <a:ln>
                      <a:noFill/>
                    </a:ln>
                    <a:extLst>
                      <a:ext uri="{53640926-AAD7-44D8-BBD7-CCE9431645EC}">
                        <a14:shadowObscured xmlns:a14="http://schemas.microsoft.com/office/drawing/2010/main"/>
                      </a:ext>
                    </a:extLst>
                  </pic:spPr>
                </pic:pic>
              </a:graphicData>
            </a:graphic>
          </wp:inline>
        </w:drawing>
      </w:r>
    </w:p>
    <w:p w14:paraId="12AC699E" w14:textId="0D7D5848" w:rsidR="00E00362" w:rsidRPr="00AA386B" w:rsidRDefault="003C2185" w:rsidP="003C2185">
      <w:pPr>
        <w:pStyle w:val="Caption"/>
        <w:jc w:val="center"/>
        <w:rPr>
          <w:b/>
        </w:rPr>
      </w:pPr>
      <w:bookmarkStart w:id="7" w:name="_Ref52736984"/>
      <w:r>
        <w:t xml:space="preserve">Figure </w:t>
      </w:r>
      <w:fldSimple w:instr=" SEQ Figure \* ARABIC ">
        <w:r>
          <w:rPr>
            <w:noProof/>
          </w:rPr>
          <w:t>4</w:t>
        </w:r>
      </w:fldSimple>
      <w:bookmarkEnd w:id="7"/>
      <w:r>
        <w:t>: Count of Tests Completed by Day of Week</w:t>
      </w:r>
    </w:p>
    <w:p w14:paraId="279153A9" w14:textId="509BEA1B" w:rsidR="00E00362" w:rsidRPr="00AA386B" w:rsidRDefault="00E00362" w:rsidP="00E00362">
      <w:pPr>
        <w:rPr>
          <w:b/>
        </w:rPr>
      </w:pPr>
      <w:r w:rsidRPr="00AA386B">
        <w:rPr>
          <w:b/>
        </w:rPr>
        <w:fldChar w:fldCharType="begin"/>
      </w:r>
      <w:r w:rsidRPr="00AA386B">
        <w:rPr>
          <w:b/>
        </w:rPr>
        <w:instrText xml:space="preserve"> REF _Ref52734701 \h </w:instrText>
      </w:r>
      <w:r w:rsidRPr="00AA386B">
        <w:rPr>
          <w:b/>
        </w:rPr>
      </w:r>
      <w:r w:rsidR="00AA386B">
        <w:rPr>
          <w:b/>
        </w:rPr>
        <w:instrText xml:space="preserve"> \* MERGEFORMAT </w:instrText>
      </w:r>
      <w:r w:rsidRPr="00AA386B">
        <w:rPr>
          <w:b/>
        </w:rPr>
        <w:fldChar w:fldCharType="separate"/>
      </w:r>
      <w:r w:rsidRPr="00AA386B">
        <w:rPr>
          <w:b/>
        </w:rPr>
        <w:t>Broaden Advertising to Other Countries</w:t>
      </w:r>
      <w:r w:rsidRPr="00AA386B">
        <w:rPr>
          <w:b/>
        </w:rPr>
        <w:fldChar w:fldCharType="end"/>
      </w:r>
    </w:p>
    <w:p w14:paraId="472965C3" w14:textId="2D0B90A5" w:rsidR="00E00362" w:rsidRDefault="00E00362" w:rsidP="00E00362">
      <w:r>
        <w:lastRenderedPageBreak/>
        <w:t xml:space="preserve">Our final recommendation for </w:t>
      </w:r>
      <w:proofErr w:type="spellStart"/>
      <w:r>
        <w:t>Dognition</w:t>
      </w:r>
      <w:proofErr w:type="spellEnd"/>
      <w:r>
        <w:t xml:space="preserve"> is to increase overseas advertising. As shown in </w:t>
      </w:r>
      <w:r>
        <w:fldChar w:fldCharType="begin"/>
      </w:r>
      <w:r>
        <w:instrText xml:space="preserve"> REF _Ref52734948 \h </w:instrText>
      </w:r>
      <w:r>
        <w:fldChar w:fldCharType="separate"/>
      </w:r>
      <w:r>
        <w:t xml:space="preserve">Figure </w:t>
      </w:r>
      <w:r>
        <w:rPr>
          <w:noProof/>
        </w:rPr>
        <w:t>3</w:t>
      </w:r>
      <w:r>
        <w:fldChar w:fldCharType="end"/>
      </w:r>
      <w:r>
        <w:t xml:space="preserve">, the United States population (dark blue) consists of the majority of </w:t>
      </w:r>
      <w:proofErr w:type="spellStart"/>
      <w:r>
        <w:t>Dognition’s</w:t>
      </w:r>
      <w:proofErr w:type="spellEnd"/>
      <w:r>
        <w:t xml:space="preserve"> sign</w:t>
      </w:r>
      <w:r w:rsidR="00AA386B">
        <w:t>-</w:t>
      </w:r>
      <w:r>
        <w:t xml:space="preserve">ins, with a total count of over 80,000.  However, these users, on average, complete only 11 tests.  In contrast, </w:t>
      </w:r>
      <w:r w:rsidR="00AA386B">
        <w:t xml:space="preserve">the top three countries in terms of average tests completed contained 117 sign-ins, with </w:t>
      </w:r>
      <w:proofErr w:type="gramStart"/>
      <w:r w:rsidR="00AA386B">
        <w:t>a</w:t>
      </w:r>
      <w:proofErr w:type="gramEnd"/>
      <w:r w:rsidR="00AA386B">
        <w:t xml:space="preserve"> average of 67 tests completed.  As such, </w:t>
      </w:r>
      <w:proofErr w:type="spellStart"/>
      <w:r w:rsidR="00AA386B">
        <w:t>Dognition</w:t>
      </w:r>
      <w:proofErr w:type="spellEnd"/>
      <w:r w:rsidR="00AA386B">
        <w:t xml:space="preserve"> has an enormous international potential given the relatively untapped markets overseas.  </w:t>
      </w:r>
    </w:p>
    <w:p w14:paraId="4761F2E0" w14:textId="13AF5032" w:rsidR="00E00362" w:rsidRDefault="00E00362" w:rsidP="00E00362"/>
    <w:p w14:paraId="364F35D8" w14:textId="77777777" w:rsidR="00E00362" w:rsidRDefault="00E00362" w:rsidP="00E00362">
      <w:pPr>
        <w:keepNext/>
        <w:jc w:val="center"/>
      </w:pPr>
      <w:r>
        <w:rPr>
          <w:noProof/>
        </w:rPr>
        <w:drawing>
          <wp:inline distT="0" distB="0" distL="0" distR="0" wp14:anchorId="67D5D322" wp14:editId="5B956C16">
            <wp:extent cx="5419725" cy="313510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0035" t="27451" r="13542" b="11111"/>
                    <a:stretch/>
                  </pic:blipFill>
                  <pic:spPr bwMode="auto">
                    <a:xfrm>
                      <a:off x="0" y="0"/>
                      <a:ext cx="5458552" cy="3157562"/>
                    </a:xfrm>
                    <a:prstGeom prst="rect">
                      <a:avLst/>
                    </a:prstGeom>
                    <a:ln>
                      <a:noFill/>
                    </a:ln>
                    <a:extLst>
                      <a:ext uri="{53640926-AAD7-44D8-BBD7-CCE9431645EC}">
                        <a14:shadowObscured xmlns:a14="http://schemas.microsoft.com/office/drawing/2010/main"/>
                      </a:ext>
                    </a:extLst>
                  </pic:spPr>
                </pic:pic>
              </a:graphicData>
            </a:graphic>
          </wp:inline>
        </w:drawing>
      </w:r>
    </w:p>
    <w:p w14:paraId="47A45951" w14:textId="6AC44BEF" w:rsidR="00E00362" w:rsidRDefault="00E00362" w:rsidP="00E00362">
      <w:pPr>
        <w:pStyle w:val="Caption"/>
        <w:jc w:val="center"/>
      </w:pPr>
      <w:bookmarkStart w:id="8" w:name="_Ref52734948"/>
      <w:r>
        <w:t xml:space="preserve">Figure </w:t>
      </w:r>
      <w:fldSimple w:instr=" SEQ Figure \* ARABIC ">
        <w:r w:rsidR="003C2185">
          <w:rPr>
            <w:noProof/>
          </w:rPr>
          <w:t>5</w:t>
        </w:r>
      </w:fldSimple>
      <w:bookmarkEnd w:id="8"/>
      <w:r>
        <w:t>: Comparison of Sign-ins and Average Tests Completed with Country</w:t>
      </w:r>
    </w:p>
    <w:p w14:paraId="08A3A777" w14:textId="095C4385" w:rsidR="00AE490D" w:rsidRDefault="00AE490D" w:rsidP="00AE490D"/>
    <w:p w14:paraId="3396FD24" w14:textId="754835C9" w:rsidR="00AE490D" w:rsidRPr="00AE490D" w:rsidRDefault="00AE490D" w:rsidP="00AE490D">
      <w:r>
        <w:t xml:space="preserve">It has been our pleasure to aid </w:t>
      </w:r>
      <w:proofErr w:type="spellStart"/>
      <w:r>
        <w:t>Dognition</w:t>
      </w:r>
      <w:proofErr w:type="spellEnd"/>
      <w:r>
        <w:t xml:space="preserve"> with this analysis and help to prepare business recommendations to help increase user test completion and business traffic more broadly for your company.  If you would like to further discuss any of these recommendations, please feel free to contact us.  </w:t>
      </w:r>
    </w:p>
    <w:sectPr w:rsidR="00AE490D" w:rsidRPr="00AE490D">
      <w:footerReference w:type="default" r:id="rId13"/>
      <w:pgSz w:w="12240" w:h="15840"/>
      <w:pgMar w:top="72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0FCDD6" w14:textId="77777777" w:rsidR="00021330" w:rsidRDefault="00021330">
      <w:pPr>
        <w:spacing w:after="0" w:line="240" w:lineRule="auto"/>
      </w:pPr>
      <w:r>
        <w:separator/>
      </w:r>
    </w:p>
  </w:endnote>
  <w:endnote w:type="continuationSeparator" w:id="0">
    <w:p w14:paraId="22AB1844" w14:textId="77777777" w:rsidR="00021330" w:rsidRDefault="00021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1299169"/>
      <w:docPartObj>
        <w:docPartGallery w:val="Page Numbers (Bottom of Page)"/>
        <w:docPartUnique/>
      </w:docPartObj>
    </w:sdtPr>
    <w:sdtEndPr>
      <w:rPr>
        <w:noProof/>
      </w:rPr>
    </w:sdtEndPr>
    <w:sdtContent>
      <w:p w14:paraId="54A2BA89" w14:textId="77777777" w:rsidR="00595A29" w:rsidRDefault="00D77C4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EF7A71" w14:textId="77777777" w:rsidR="00021330" w:rsidRDefault="00021330">
      <w:pPr>
        <w:spacing w:after="0" w:line="240" w:lineRule="auto"/>
      </w:pPr>
      <w:r>
        <w:separator/>
      </w:r>
    </w:p>
  </w:footnote>
  <w:footnote w:type="continuationSeparator" w:id="0">
    <w:p w14:paraId="32533CC9" w14:textId="77777777" w:rsidR="00021330" w:rsidRDefault="000213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B4502"/>
    <w:multiLevelType w:val="hybridMultilevel"/>
    <w:tmpl w:val="700CDB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4096" w:nlCheck="1" w:checkStyle="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2NLc0sjAxsDSzNDFW0lEKTi0uzszPAykwrAUAxDaPRywAAAA="/>
  </w:docVars>
  <w:rsids>
    <w:rsidRoot w:val="00046B10"/>
    <w:rsid w:val="00021330"/>
    <w:rsid w:val="00046B10"/>
    <w:rsid w:val="00201891"/>
    <w:rsid w:val="002420E4"/>
    <w:rsid w:val="00244FC9"/>
    <w:rsid w:val="00271A8B"/>
    <w:rsid w:val="00306307"/>
    <w:rsid w:val="00390BCD"/>
    <w:rsid w:val="00394E0B"/>
    <w:rsid w:val="003C2185"/>
    <w:rsid w:val="004C2E9D"/>
    <w:rsid w:val="004F0B6F"/>
    <w:rsid w:val="00595A29"/>
    <w:rsid w:val="00696B3E"/>
    <w:rsid w:val="006D69F0"/>
    <w:rsid w:val="00751185"/>
    <w:rsid w:val="00795131"/>
    <w:rsid w:val="007B3B75"/>
    <w:rsid w:val="00812C84"/>
    <w:rsid w:val="009575A2"/>
    <w:rsid w:val="009E1396"/>
    <w:rsid w:val="00AA386B"/>
    <w:rsid w:val="00AE490D"/>
    <w:rsid w:val="00CE4F23"/>
    <w:rsid w:val="00D3320C"/>
    <w:rsid w:val="00D77C46"/>
    <w:rsid w:val="00E003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6C34F"/>
  <w15:chartTrackingRefBased/>
  <w15:docId w15:val="{AC1DB6B7-9728-4503-A8EB-53A36BFB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18"/>
        <w:szCs w:val="18"/>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9F0"/>
  </w:style>
  <w:style w:type="paragraph" w:styleId="Heading1">
    <w:name w:val="heading 1"/>
    <w:basedOn w:val="Normal"/>
    <w:next w:val="Normal"/>
    <w:link w:val="Heading1Char"/>
    <w:uiPriority w:val="2"/>
    <w:qFormat/>
    <w:pPr>
      <w:spacing w:after="200"/>
      <w:contextualSpacing/>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4F81BD" w:themeColor="accent1"/>
      <w:spacing w:val="0"/>
    </w:rPr>
  </w:style>
  <w:style w:type="character" w:customStyle="1" w:styleId="Heading1Char">
    <w:name w:val="Heading 1 Char"/>
    <w:basedOn w:val="DefaultParagraphFont"/>
    <w:link w:val="Heading1"/>
    <w:uiPriority w:val="2"/>
    <w:rPr>
      <w:b/>
      <w:color w:val="000000" w:themeColor="text1"/>
      <w:sz w:val="18"/>
      <w:szCs w:val="18"/>
      <w:lang w:eastAsia="en-US"/>
    </w:rPr>
  </w:style>
  <w:style w:type="table" w:styleId="TableGrid">
    <w:name w:val="Table Grid"/>
    <w:basedOn w:val="TableNormal"/>
    <w:uiPriority w:val="1"/>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color w:val="000000" w:themeColor="text1"/>
      <w:sz w:val="18"/>
      <w:szCs w:val="18"/>
      <w:lang w:eastAsia="en-US"/>
    </w:rPr>
  </w:style>
  <w:style w:type="paragraph" w:styleId="Title">
    <w:name w:val="Title"/>
    <w:basedOn w:val="Normal"/>
    <w:link w:val="TitleChar"/>
    <w:uiPriority w:val="1"/>
    <w:unhideWhenUsed/>
    <w:qFormat/>
    <w:pPr>
      <w:spacing w:after="400" w:line="360" w:lineRule="auto"/>
      <w:ind w:left="-86"/>
      <w:contextualSpacing/>
    </w:pPr>
    <w:rPr>
      <w:rFonts w:cstheme="majorBidi"/>
      <w:color w:val="595959" w:themeColor="text1" w:themeTint="A6"/>
      <w:spacing w:val="-10"/>
      <w:kern w:val="28"/>
      <w:sz w:val="96"/>
      <w:szCs w:val="56"/>
    </w:rPr>
  </w:style>
  <w:style w:type="character" w:customStyle="1" w:styleId="TitleChar">
    <w:name w:val="Title Char"/>
    <w:basedOn w:val="DefaultParagraphFont"/>
    <w:link w:val="Title"/>
    <w:uiPriority w:val="1"/>
    <w:rPr>
      <w:rFonts w:cstheme="majorBidi"/>
      <w:color w:val="595959" w:themeColor="text1" w:themeTint="A6"/>
      <w:spacing w:val="-10"/>
      <w:kern w:val="28"/>
      <w:sz w:val="96"/>
      <w:szCs w:val="56"/>
      <w:lang w:eastAsia="en-US"/>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color w:val="000000" w:themeColor="text1"/>
      <w:sz w:val="18"/>
      <w:szCs w:val="18"/>
      <w:lang w:eastAsia="en-US"/>
    </w:r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semiHidden/>
    <w:unhideWhenUsed/>
    <w:qFormat/>
    <w:rsid w:val="00795131"/>
    <w:pPr>
      <w:keepNext/>
      <w:keepLines/>
      <w:outlineLvl w:val="9"/>
    </w:pPr>
    <w:rPr>
      <w:rFonts w:asciiTheme="majorHAnsi" w:eastAsiaTheme="majorEastAsia" w:hAnsiTheme="majorHAnsi" w:cstheme="majorBidi"/>
      <w:szCs w:val="32"/>
    </w:rPr>
  </w:style>
  <w:style w:type="paragraph" w:styleId="Quote">
    <w:name w:val="Quote"/>
    <w:basedOn w:val="Normal"/>
    <w:next w:val="Normal"/>
    <w:link w:val="QuoteChar"/>
    <w:uiPriority w:val="29"/>
    <w:semiHidden/>
    <w:unhideWhenUsed/>
    <w:qFormat/>
    <w:rsid w:val="006D69F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6D69F0"/>
    <w:rPr>
      <w:i/>
      <w:iCs/>
      <w:color w:val="404040" w:themeColor="text1" w:themeTint="BF"/>
    </w:rPr>
  </w:style>
  <w:style w:type="paragraph" w:styleId="IntenseQuote">
    <w:name w:val="Intense Quote"/>
    <w:basedOn w:val="Normal"/>
    <w:next w:val="Normal"/>
    <w:link w:val="IntenseQuoteChar"/>
    <w:uiPriority w:val="30"/>
    <w:semiHidden/>
    <w:unhideWhenUsed/>
    <w:qFormat/>
    <w:rsid w:val="006D69F0"/>
    <w:pPr>
      <w:pBdr>
        <w:top w:val="single" w:sz="4" w:space="10" w:color="4F81BD" w:themeColor="accent1"/>
        <w:bottom w:val="single" w:sz="4" w:space="10" w:color="4F81BD" w:themeColor="accent1"/>
      </w:pBdr>
      <w:spacing w:before="360" w:after="360"/>
      <w:jc w:val="center"/>
    </w:pPr>
    <w:rPr>
      <w:i/>
      <w:iCs/>
      <w:color w:val="4F81BD" w:themeColor="accent1"/>
    </w:rPr>
  </w:style>
  <w:style w:type="character" w:customStyle="1" w:styleId="IntenseQuoteChar">
    <w:name w:val="Intense Quote Char"/>
    <w:basedOn w:val="DefaultParagraphFont"/>
    <w:link w:val="IntenseQuote"/>
    <w:uiPriority w:val="30"/>
    <w:semiHidden/>
    <w:rsid w:val="006D69F0"/>
    <w:rPr>
      <w:i/>
      <w:iCs/>
      <w:color w:val="4F81BD" w:themeColor="accent1"/>
    </w:rPr>
  </w:style>
  <w:style w:type="paragraph" w:styleId="ListParagraph">
    <w:name w:val="List Paragraph"/>
    <w:basedOn w:val="Normal"/>
    <w:uiPriority w:val="34"/>
    <w:unhideWhenUsed/>
    <w:qFormat/>
    <w:rsid w:val="004F0B6F"/>
    <w:pPr>
      <w:ind w:left="720"/>
      <w:contextualSpacing/>
    </w:pPr>
  </w:style>
  <w:style w:type="paragraph" w:styleId="Caption">
    <w:name w:val="caption"/>
    <w:basedOn w:val="Normal"/>
    <w:next w:val="Normal"/>
    <w:uiPriority w:val="35"/>
    <w:unhideWhenUsed/>
    <w:qFormat/>
    <w:rsid w:val="00271A8B"/>
    <w:pPr>
      <w:spacing w:after="200" w:line="240" w:lineRule="auto"/>
    </w:pPr>
    <w:rPr>
      <w:i/>
      <w:iCs/>
      <w:color w:val="1F497D"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AppData\Roaming\Microsoft\Templates\Memo%20(simpl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4867C282C844A1BA2DAFCC6617570E3"/>
        <w:category>
          <w:name w:val="General"/>
          <w:gallery w:val="placeholder"/>
        </w:category>
        <w:types>
          <w:type w:val="bbPlcHdr"/>
        </w:types>
        <w:behaviors>
          <w:behavior w:val="content"/>
        </w:behaviors>
        <w:guid w:val="{B9D11B3E-6951-44C6-9085-426EB85C1D9F}"/>
      </w:docPartPr>
      <w:docPartBody>
        <w:p w:rsidR="00000000" w:rsidRDefault="00CE4E4E">
          <w:pPr>
            <w:pStyle w:val="B4867C282C844A1BA2DAFCC6617570E3"/>
          </w:pPr>
          <w:r>
            <w:t>memo</w:t>
          </w:r>
        </w:p>
      </w:docPartBody>
    </w:docPart>
    <w:docPart>
      <w:docPartPr>
        <w:name w:val="1E57CA1E8D0A48A5A46DA67F644918CD"/>
        <w:category>
          <w:name w:val="General"/>
          <w:gallery w:val="placeholder"/>
        </w:category>
        <w:types>
          <w:type w:val="bbPlcHdr"/>
        </w:types>
        <w:behaviors>
          <w:behavior w:val="content"/>
        </w:behaviors>
        <w:guid w:val="{5BE6AB8F-90DF-4357-B218-4F62B161A583}"/>
      </w:docPartPr>
      <w:docPartBody>
        <w:p w:rsidR="00000000" w:rsidRDefault="00CE4E4E">
          <w:pPr>
            <w:pStyle w:val="1E57CA1E8D0A48A5A46DA67F644918CD"/>
          </w:pPr>
          <w:r>
            <w:t>To:</w:t>
          </w:r>
        </w:p>
      </w:docPartBody>
    </w:docPart>
    <w:docPart>
      <w:docPartPr>
        <w:name w:val="DC935DC02C824302ABE0BEDCD1AC66BC"/>
        <w:category>
          <w:name w:val="General"/>
          <w:gallery w:val="placeholder"/>
        </w:category>
        <w:types>
          <w:type w:val="bbPlcHdr"/>
        </w:types>
        <w:behaviors>
          <w:behavior w:val="content"/>
        </w:behaviors>
        <w:guid w:val="{1EEE2363-14F4-4602-A9FB-183E3A7C258C}"/>
      </w:docPartPr>
      <w:docPartBody>
        <w:p w:rsidR="00000000" w:rsidRDefault="00CE4E4E">
          <w:pPr>
            <w:pStyle w:val="DC935DC02C824302ABE0BEDCD1AC66BC"/>
          </w:pPr>
          <w:r>
            <w:t xml:space="preserve">From: </w:t>
          </w:r>
        </w:p>
      </w:docPartBody>
    </w:docPart>
    <w:docPart>
      <w:docPartPr>
        <w:name w:val="259780284F9C490EA4A212F53F5FA53B"/>
        <w:category>
          <w:name w:val="General"/>
          <w:gallery w:val="placeholder"/>
        </w:category>
        <w:types>
          <w:type w:val="bbPlcHdr"/>
        </w:types>
        <w:behaviors>
          <w:behavior w:val="content"/>
        </w:behaviors>
        <w:guid w:val="{225F4C43-12D5-48AB-AE76-E894FC891C13}"/>
      </w:docPartPr>
      <w:docPartBody>
        <w:p w:rsidR="00000000" w:rsidRDefault="00CE4E4E">
          <w:pPr>
            <w:pStyle w:val="259780284F9C490EA4A212F53F5FA53B"/>
          </w:pPr>
          <w:r>
            <w:t>Date:</w:t>
          </w:r>
        </w:p>
      </w:docPartBody>
    </w:docPart>
    <w:docPart>
      <w:docPartPr>
        <w:name w:val="D5CBD657E24A4005B40B8B0FEE638AC6"/>
        <w:category>
          <w:name w:val="General"/>
          <w:gallery w:val="placeholder"/>
        </w:category>
        <w:types>
          <w:type w:val="bbPlcHdr"/>
        </w:types>
        <w:behaviors>
          <w:behavior w:val="content"/>
        </w:behaviors>
        <w:guid w:val="{901FE966-D0CE-45C1-AA2A-3F8248633A22}"/>
      </w:docPartPr>
      <w:docPartBody>
        <w:p w:rsidR="00000000" w:rsidRDefault="00CE4E4E">
          <w:pPr>
            <w:pStyle w:val="D5CBD657E24A4005B40B8B0FEE638AC6"/>
          </w:pPr>
          <w:r>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E4E"/>
    <w:rsid w:val="00CE4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867C282C844A1BA2DAFCC6617570E3">
    <w:name w:val="B4867C282C844A1BA2DAFCC6617570E3"/>
  </w:style>
  <w:style w:type="paragraph" w:customStyle="1" w:styleId="A611439E3A7343D98FEA2C73F4FA17EC">
    <w:name w:val="A611439E3A7343D98FEA2C73F4FA17EC"/>
  </w:style>
  <w:style w:type="paragraph" w:customStyle="1" w:styleId="1E57CA1E8D0A48A5A46DA67F644918CD">
    <w:name w:val="1E57CA1E8D0A48A5A46DA67F644918CD"/>
  </w:style>
  <w:style w:type="paragraph" w:customStyle="1" w:styleId="CAEDD8B984A246018696F0927AF15804">
    <w:name w:val="CAEDD8B984A246018696F0927AF15804"/>
  </w:style>
  <w:style w:type="paragraph" w:customStyle="1" w:styleId="DC935DC02C824302ABE0BEDCD1AC66BC">
    <w:name w:val="DC935DC02C824302ABE0BEDCD1AC66BC"/>
  </w:style>
  <w:style w:type="paragraph" w:customStyle="1" w:styleId="C48AA783F507459CBCC77AFD8B184FF8">
    <w:name w:val="C48AA783F507459CBCC77AFD8B184FF8"/>
  </w:style>
  <w:style w:type="paragraph" w:customStyle="1" w:styleId="3271357EAC09466DA7E068A23C3E99DC">
    <w:name w:val="3271357EAC09466DA7E068A23C3E99DC"/>
  </w:style>
  <w:style w:type="paragraph" w:customStyle="1" w:styleId="CDCE83058FE8400E997A6F8CB5F59A25">
    <w:name w:val="CDCE83058FE8400E997A6F8CB5F59A25"/>
  </w:style>
  <w:style w:type="paragraph" w:customStyle="1" w:styleId="259780284F9C490EA4A212F53F5FA53B">
    <w:name w:val="259780284F9C490EA4A212F53F5FA53B"/>
  </w:style>
  <w:style w:type="paragraph" w:customStyle="1" w:styleId="EEC7A65BFAA042B8AFCFFCEA249C6D05">
    <w:name w:val="EEC7A65BFAA042B8AFCFFCEA249C6D05"/>
  </w:style>
  <w:style w:type="paragraph" w:customStyle="1" w:styleId="D5CBD657E24A4005B40B8B0FEE638AC6">
    <w:name w:val="D5CBD657E24A4005B40B8B0FEE638AC6"/>
  </w:style>
  <w:style w:type="paragraph" w:customStyle="1" w:styleId="8559FEF75958455884228C427B01FB0B">
    <w:name w:val="8559FEF75958455884228C427B01FB0B"/>
  </w:style>
  <w:style w:type="paragraph" w:customStyle="1" w:styleId="5F1AFD05755B447E9B51FC06A3F41E62">
    <w:name w:val="5F1AFD05755B447E9B51FC06A3F41E62"/>
  </w:style>
  <w:style w:type="paragraph" w:customStyle="1" w:styleId="985B8B3782524B98AF5D379339C9A17C">
    <w:name w:val="985B8B3782524B98AF5D379339C9A1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emo Simpl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CAD47-2E94-4103-A19E-75F58BBFE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 (simple design).dotx</Template>
  <TotalTime>252</TotalTime>
  <Pages>4</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Jacobsen</dc:creator>
  <cp:keywords/>
  <dc:description/>
  <cp:lastModifiedBy>Matt Jacobsen</cp:lastModifiedBy>
  <cp:revision>1</cp:revision>
  <dcterms:created xsi:type="dcterms:W3CDTF">2020-10-04T20:45:00Z</dcterms:created>
  <dcterms:modified xsi:type="dcterms:W3CDTF">2020-10-05T00:57:00Z</dcterms:modified>
</cp:coreProperties>
</file>