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4921F" w14:textId="231695B8" w:rsidR="004E1D73" w:rsidRPr="000E31F2" w:rsidRDefault="009C2EF8" w:rsidP="00094BDB">
      <w:pPr>
        <w:bidi/>
        <w:ind w:left="2" w:hanging="4"/>
        <w:rPr>
          <w:rFonts w:ascii="Sakkal Majalla" w:hAnsi="Sakkal Majalla" w:cs="Sakkal Majalla"/>
          <w:b/>
          <w:bCs/>
          <w:color w:val="008080"/>
          <w:position w:val="0"/>
          <w:sz w:val="36"/>
          <w:szCs w:val="36"/>
          <w:lang w:val="en-US"/>
        </w:rPr>
      </w:pPr>
      <w:r w:rsidRPr="000E31F2">
        <w:rPr>
          <w:rFonts w:ascii="Sakkal Majalla" w:eastAsia="Open Sans" w:hAnsi="Sakkal Majalla" w:cs="Sakkal Majalla"/>
          <w:b/>
          <w:bCs/>
          <w:noProof/>
          <w:color w:val="008080"/>
          <w:position w:val="0"/>
          <w:sz w:val="36"/>
          <w:szCs w:val="36"/>
          <w:rtl/>
          <w:lang w:eastAsia="ar" w:bidi="ar-MA"/>
        </w:rPr>
        <w:t>الوحدة 11:</w:t>
      </w:r>
      <w:r w:rsidRPr="000E31F2">
        <w:rPr>
          <w:rFonts w:ascii="Sakkal Majalla" w:eastAsia="Open Sans" w:hAnsi="Sakkal Majalla" w:cs="Sakkal Majalla"/>
          <w:b/>
          <w:bCs/>
          <w:color w:val="008080"/>
          <w:position w:val="0"/>
          <w:sz w:val="36"/>
          <w:szCs w:val="36"/>
          <w:rtl/>
          <w:lang w:eastAsia="ar" w:bidi="ar-MA"/>
        </w:rPr>
        <w:t xml:space="preserve"> اللحام</w:t>
      </w:r>
    </w:p>
    <w:p w14:paraId="551688D6" w14:textId="77777777" w:rsidR="004E1D73" w:rsidRPr="000E31F2" w:rsidRDefault="009C2EF8" w:rsidP="00094BDB">
      <w:pPr>
        <w:pBdr>
          <w:top w:val="nil"/>
          <w:left w:val="nil"/>
          <w:bottom w:val="nil"/>
          <w:right w:val="nil"/>
          <w:between w:val="nil"/>
        </w:pBdr>
        <w:tabs>
          <w:tab w:val="left" w:pos="480"/>
        </w:tabs>
        <w:bidi/>
        <w:spacing w:before="360" w:after="120" w:line="240" w:lineRule="auto"/>
        <w:ind w:left="1" w:right="140" w:hanging="3"/>
        <w:rPr>
          <w:rFonts w:ascii="Sakkal Majalla" w:hAnsi="Sakkal Majalla" w:cs="Sakkal Majalla"/>
          <w:b/>
          <w:bCs/>
          <w:color w:val="000000"/>
          <w:sz w:val="26"/>
          <w:szCs w:val="26"/>
        </w:rPr>
      </w:pPr>
      <w:r w:rsidRPr="000E31F2">
        <w:rPr>
          <w:rFonts w:ascii="Sakkal Majalla" w:eastAsia="Open Sans" w:hAnsi="Sakkal Majalla" w:cs="Sakkal Majalla"/>
          <w:b/>
          <w:bCs/>
          <w:color w:val="000000"/>
          <w:sz w:val="26"/>
          <w:szCs w:val="26"/>
          <w:rtl/>
          <w:lang w:eastAsia="ar" w:bidi="ar-MA"/>
        </w:rPr>
        <w:t>إرشادات تقديم الوحدة</w:t>
      </w:r>
    </w:p>
    <w:p w14:paraId="6913F613" w14:textId="42120BD9" w:rsidR="004E1D73" w:rsidRPr="000E31F2" w:rsidRDefault="009C2EF8" w:rsidP="00094BDB">
      <w:pPr>
        <w:pBdr>
          <w:top w:val="nil"/>
          <w:left w:val="nil"/>
          <w:bottom w:val="nil"/>
          <w:right w:val="nil"/>
          <w:between w:val="nil"/>
        </w:pBdr>
        <w:bidi/>
        <w:spacing w:before="80" w:after="60" w:line="240" w:lineRule="auto"/>
        <w:ind w:left="0" w:right="140" w:hanging="2"/>
        <w:rPr>
          <w:rFonts w:ascii="Sakkal Majalla" w:hAnsi="Sakkal Majalla" w:cs="Sakkal Majalla"/>
          <w:b/>
          <w:bCs/>
          <w:color w:val="000000"/>
          <w:sz w:val="24"/>
          <w:szCs w:val="24"/>
        </w:rPr>
      </w:pPr>
      <w:r w:rsidRPr="000E31F2">
        <w:rPr>
          <w:rFonts w:ascii="Sakkal Majalla" w:eastAsia="Open Sans" w:hAnsi="Sakkal Majalla" w:cs="Sakkal Majalla"/>
          <w:b/>
          <w:bCs/>
          <w:color w:val="000000"/>
          <w:sz w:val="24"/>
          <w:szCs w:val="24"/>
          <w:rtl/>
          <w:lang w:eastAsia="ar" w:bidi="ar-MA"/>
        </w:rPr>
        <w:t>استعراض الوحدة</w:t>
      </w:r>
    </w:p>
    <w:p w14:paraId="20623178" w14:textId="77777777" w:rsidR="00992480" w:rsidRPr="00094BDB" w:rsidRDefault="006E33B4" w:rsidP="00094BDB">
      <w:pPr>
        <w:pStyle w:val="Text"/>
        <w:bidi/>
        <w:rPr>
          <w:rFonts w:ascii="Sakkal Majalla" w:hAnsi="Sakkal Majalla" w:cs="Sakkal Majalla"/>
          <w:sz w:val="24"/>
          <w:szCs w:val="24"/>
        </w:rPr>
      </w:pPr>
      <w:r w:rsidRPr="00094BDB">
        <w:rPr>
          <w:rFonts w:ascii="Sakkal Majalla" w:hAnsi="Sakkal Majalla" w:cs="Sakkal Majalla"/>
          <w:sz w:val="24"/>
          <w:szCs w:val="24"/>
          <w:rtl/>
          <w:lang w:eastAsia="ar" w:bidi="ar-MA"/>
        </w:rPr>
        <w:t xml:space="preserve">تتناول هذه الوحدة استخدام الأدوات والمعدات والمواد الاستهلاكية لصنع الوصلات الملحومة بأمان. فهي وحدة عملية، وسيتمكن المتعلمون خلالها من تطوير المهارات والمعرفة اللازمة للحام الوصلات المشتركة باستخدام تقنيتين رئيسيتين: اللحام بالقوس المعدني اليدوي واللحام بالغاز الخامل المعدني. سيكتسب المتعلمون المعرفة لإعداد معدات اللحام لهذه التقنيات، وكذلك كيفية تحضير المعدن للحام. </w:t>
      </w:r>
    </w:p>
    <w:p w14:paraId="58C33079" w14:textId="669B0EA6" w:rsidR="00CF617E" w:rsidRPr="00094BDB" w:rsidRDefault="00992480" w:rsidP="00094BDB">
      <w:pPr>
        <w:pStyle w:val="Text"/>
        <w:bidi/>
        <w:rPr>
          <w:rFonts w:ascii="Sakkal Majalla" w:hAnsi="Sakkal Majalla" w:cs="Sakkal Majalla"/>
          <w:sz w:val="24"/>
          <w:szCs w:val="24"/>
        </w:rPr>
      </w:pPr>
      <w:r w:rsidRPr="00094BDB">
        <w:rPr>
          <w:rFonts w:ascii="Sakkal Majalla" w:hAnsi="Sakkal Majalla" w:cs="Sakkal Majalla"/>
          <w:sz w:val="24"/>
          <w:szCs w:val="24"/>
          <w:rtl/>
          <w:lang w:eastAsia="ar" w:bidi="ar-MA"/>
        </w:rPr>
        <w:t xml:space="preserve">يمكن أن يحدث خطأ في اللحام في بعض الأحيان، لذا سيكتسب المتعلمون المهارات اللازمة ليكونوا قادرين على تحديد عيوب اللحام ومعرفة كيفية تجنبها. ستتاح لهم الفرصة لاكتساب المعرفة والمهارات لإكمال الاختبارات غير الإتلافية والإتلافية على عينة من اللحام لتحديد جودة اللحام. سيحتاج المتعلمون إلى الوصول إلى ورشة اللحام وأدوات معدات اللحام والمواد الاستهلاكية وكذلك الألواح المعدنية لأداء هذه الوحدة. </w:t>
      </w:r>
    </w:p>
    <w:p w14:paraId="05B5A494" w14:textId="16F3BCB4" w:rsidR="006E361F" w:rsidRPr="000E31F2" w:rsidRDefault="006E361F" w:rsidP="00094BDB">
      <w:pPr>
        <w:pBdr>
          <w:top w:val="nil"/>
          <w:left w:val="nil"/>
          <w:bottom w:val="nil"/>
          <w:right w:val="nil"/>
          <w:between w:val="nil"/>
        </w:pBdr>
        <w:bidi/>
        <w:spacing w:before="240" w:after="60" w:line="240" w:lineRule="auto"/>
        <w:ind w:leftChars="0" w:left="0" w:right="142" w:firstLineChars="0" w:firstLine="0"/>
        <w:rPr>
          <w:rFonts w:ascii="Sakkal Majalla" w:hAnsi="Sakkal Majalla" w:cs="Sakkal Majalla"/>
          <w:b/>
          <w:bCs/>
          <w:color w:val="000000"/>
          <w:sz w:val="24"/>
          <w:szCs w:val="24"/>
        </w:rPr>
      </w:pPr>
      <w:r w:rsidRPr="000E31F2">
        <w:rPr>
          <w:rFonts w:ascii="Sakkal Majalla" w:eastAsia="Open Sans" w:hAnsi="Sakkal Majalla" w:cs="Sakkal Majalla"/>
          <w:b/>
          <w:bCs/>
          <w:color w:val="000000"/>
          <w:sz w:val="24"/>
          <w:szCs w:val="24"/>
          <w:rtl/>
          <w:lang w:eastAsia="ar" w:bidi="ar-MA"/>
        </w:rPr>
        <w:t>تقديم أهداف التعلم</w:t>
      </w:r>
    </w:p>
    <w:p w14:paraId="1A095083" w14:textId="197B139A" w:rsidR="00A46312" w:rsidRPr="00094BDB" w:rsidRDefault="009C2EF8" w:rsidP="00094BDB">
      <w:pPr>
        <w:pStyle w:val="Text"/>
        <w:bidi/>
        <w:rPr>
          <w:rFonts w:ascii="Sakkal Majalla" w:hAnsi="Sakkal Majalla" w:cs="Sakkal Majalla"/>
          <w:sz w:val="24"/>
          <w:szCs w:val="24"/>
        </w:rPr>
      </w:pPr>
      <w:r w:rsidRPr="00094BDB">
        <w:rPr>
          <w:rFonts w:ascii="Sakkal Majalla" w:hAnsi="Sakkal Majalla" w:cs="Sakkal Majalla"/>
          <w:sz w:val="24"/>
          <w:szCs w:val="24"/>
          <w:rtl/>
          <w:lang w:eastAsia="ar" w:bidi="ar-MA"/>
        </w:rPr>
        <w:t>يهيئ</w:t>
      </w:r>
      <w:r w:rsidRPr="000E31F2">
        <w:rPr>
          <w:rFonts w:ascii="Sakkal Majalla" w:hAnsi="Sakkal Majalla" w:cs="Sakkal Majalla"/>
          <w:b/>
          <w:bCs/>
          <w:sz w:val="24"/>
          <w:szCs w:val="24"/>
          <w:rtl/>
          <w:lang w:eastAsia="ar" w:bidi="ar-MA"/>
        </w:rPr>
        <w:t xml:space="preserve"> هدف التعلم (أ)</w:t>
      </w:r>
      <w:r w:rsidRPr="00094BDB">
        <w:rPr>
          <w:rFonts w:ascii="Sakkal Majalla" w:hAnsi="Sakkal Majalla" w:cs="Sakkal Majalla"/>
          <w:sz w:val="24"/>
          <w:szCs w:val="24"/>
          <w:rtl/>
          <w:lang w:eastAsia="ar" w:bidi="ar-MA"/>
        </w:rPr>
        <w:t xml:space="preserve"> المتعلم لإكمال نشاط اللحام، وإجراء اللحام التناكبي (التقابلي) ولحام الفيليه (التراكبي) باستخدام معدات كل من اللحام بالقوس المعدني اليدوي واللحام بالغاز الخامل المعدني. يركز هدف التعلم على التخطيط لعملية اللحام. ومن المهم للمتعلمين معرفة كيفية قراءة الرسومات الهندسية والتعليمات الوظيفية التي تصف ما سيتم لحامه. يجب أن يكتسبوا معرفة بأخطار ومخاطر اللحام وكيف يمكن السيطرة عليها. يمكنهم القيام بذلك من خلال التعرف على تقييم المخاطر التي ينطوي عليها نشاط اللحام.</w:t>
      </w:r>
    </w:p>
    <w:p w14:paraId="5E095416" w14:textId="53F5C3E5" w:rsidR="00E82591" w:rsidRPr="00094BDB" w:rsidRDefault="00E82591" w:rsidP="00094BDB">
      <w:pPr>
        <w:pStyle w:val="Text"/>
        <w:bidi/>
        <w:rPr>
          <w:rFonts w:ascii="Sakkal Majalla" w:hAnsi="Sakkal Majalla" w:cs="Sakkal Majalla"/>
          <w:sz w:val="24"/>
          <w:szCs w:val="24"/>
        </w:rPr>
      </w:pPr>
      <w:r w:rsidRPr="00094BDB">
        <w:rPr>
          <w:rFonts w:ascii="Sakkal Majalla" w:hAnsi="Sakkal Majalla" w:cs="Sakkal Majalla"/>
          <w:sz w:val="24"/>
          <w:szCs w:val="24"/>
          <w:rtl/>
          <w:lang w:eastAsia="ar" w:bidi="ar-MA"/>
        </w:rPr>
        <w:t xml:space="preserve">يجب أن يكون تقديم هدف التعلم عمليًا في الغالب، وسيتعين القيام به في بيئة ورشة اللحام. ويجب تعريف المتعلمين بكيفية استخدام المشابك (القوامط) وأدوات التثبيت الأخرى لتثبيت المعدن بأمان على طاولة العمل قبل اللحام. وهم بحاجة إلى اكتساب المهارات اللازمة لاستخدام الأدوات اليدوية لتقليم وإعداد مستهلكات اللحام مثل أسلاك اللحام. يجب أن يكونوا قادرين على اكتساب المعرفة والمهارات اللازمة لإعداد معدات اللحام بالقوس المعدني اليدوي واللحام بالغاز الخامل المعدني. ويجب أن يكونوا قادرين على إصلاح جميع الكابلات والخراطيم بأنفسهم وفهم كيفية ضبط الإعدادات الأولية على آلات اللحام مثل التيار ومعدل تلقيم الأسلاك. للقيام بذلك، سيحتاجون إلى الوصول كحد أدنى إلى جميع الأدوات والمواد الاستهلاكية ومعدات اللحام المدرجة في محتوى المواصفات. </w:t>
      </w:r>
    </w:p>
    <w:p w14:paraId="7C0C7BF2" w14:textId="77777777" w:rsidR="00783590" w:rsidRPr="00094BDB" w:rsidRDefault="00783590" w:rsidP="00094BDB">
      <w:pPr>
        <w:pStyle w:val="Text"/>
        <w:bidi/>
        <w:rPr>
          <w:rFonts w:ascii="Sakkal Majalla" w:hAnsi="Sakkal Majalla" w:cs="Sakkal Majalla"/>
          <w:sz w:val="24"/>
          <w:szCs w:val="24"/>
        </w:rPr>
      </w:pPr>
    </w:p>
    <w:p w14:paraId="37BC975F" w14:textId="1669099A" w:rsidR="00732251" w:rsidRPr="00094BDB" w:rsidRDefault="006A78F3" w:rsidP="00094BDB">
      <w:pPr>
        <w:pStyle w:val="Text"/>
        <w:bidi/>
        <w:rPr>
          <w:rFonts w:ascii="Sakkal Majalla" w:hAnsi="Sakkal Majalla" w:cs="Sakkal Majalla"/>
          <w:sz w:val="24"/>
          <w:szCs w:val="24"/>
        </w:rPr>
      </w:pPr>
      <w:r w:rsidRPr="00094BDB">
        <w:rPr>
          <w:rFonts w:ascii="Sakkal Majalla" w:hAnsi="Sakkal Majalla" w:cs="Sakkal Majalla"/>
          <w:sz w:val="24"/>
          <w:szCs w:val="24"/>
          <w:rtl/>
          <w:lang w:eastAsia="ar" w:bidi="ar-MA"/>
        </w:rPr>
        <w:t xml:space="preserve">يركز </w:t>
      </w:r>
      <w:r w:rsidRPr="000E31F2">
        <w:rPr>
          <w:rFonts w:ascii="Sakkal Majalla" w:hAnsi="Sakkal Majalla" w:cs="Sakkal Majalla"/>
          <w:b/>
          <w:bCs/>
          <w:sz w:val="24"/>
          <w:szCs w:val="24"/>
          <w:rtl/>
          <w:lang w:eastAsia="ar" w:bidi="ar-MA"/>
        </w:rPr>
        <w:t>هدف التعلم (ب)</w:t>
      </w:r>
      <w:r w:rsidRPr="00094BDB">
        <w:rPr>
          <w:rFonts w:ascii="Sakkal Majalla" w:hAnsi="Sakkal Majalla" w:cs="Sakkal Majalla"/>
          <w:sz w:val="24"/>
          <w:szCs w:val="24"/>
          <w:rtl/>
          <w:lang w:eastAsia="ar" w:bidi="ar-MA"/>
        </w:rPr>
        <w:t xml:space="preserve"> على تنفيذ عمليات اللحام بأمان من أجل إجراء اللحام التقابلي واللحام التراكبي باستخدام معدات اللحام بالقوس المعدني اليدوي واللحام بالغاز الخامل المعدني. هدف التعلم عملي إلى حد كبير، وسيحتاج المتعلمون مرة أخرى إلى الوصول إلى ورشة اللحام المجهزة، كحد أدنى، بالأدوات والمواد الاستهلاكية ومعدات اللحام المدرجة في محتوى المواصفات. </w:t>
      </w:r>
    </w:p>
    <w:p w14:paraId="3440BC13" w14:textId="29842A3D" w:rsidR="004C5742" w:rsidRPr="00094BDB" w:rsidRDefault="00732251" w:rsidP="00094BDB">
      <w:pPr>
        <w:pStyle w:val="Text"/>
        <w:bidi/>
        <w:rPr>
          <w:rFonts w:ascii="Sakkal Majalla" w:hAnsi="Sakkal Majalla" w:cs="Sakkal Majalla"/>
          <w:sz w:val="24"/>
          <w:szCs w:val="24"/>
        </w:rPr>
      </w:pPr>
      <w:r w:rsidRPr="00094BDB">
        <w:rPr>
          <w:rFonts w:ascii="Sakkal Majalla" w:hAnsi="Sakkal Majalla" w:cs="Sakkal Majalla"/>
          <w:sz w:val="24"/>
          <w:szCs w:val="24"/>
          <w:rtl/>
          <w:lang w:eastAsia="ar" w:bidi="ar-MA"/>
        </w:rPr>
        <w:t xml:space="preserve">يحتاج المتعلمون إلى فهم كيفية العمل بأمان في بيئة ورشة اللحام. ويجب أن يكتسبوا المعرفة باحتياطات وإجراءات الحريق، بالإضافة إلى المهارات اللازمة للتعامل مع مواد ومعدات اللحام ونقلها دون تعريض أنفسهم للخطر. كما أنهم بحاجة إلى فهم سبب أهمية الحفاظ على منطقة عمل مرتبة ونظيفة. يمكن أن ينتج اللحام أدخنة، ويحتاج المتعلمون إلى فهم كيفية إخراجها باستخدام تهوية العادم الموضعية. أخيرًا، يحتاج المتعلمون إلى فهم كيفية الحفاظ على سلامتهم من خلال ارتداء معدات الحماية الشخصية المناسبة عند اللحام؛ مثل خوذة اللحام والسترة. </w:t>
      </w:r>
    </w:p>
    <w:p w14:paraId="7ED8AF4C" w14:textId="371E2348" w:rsidR="008D2269" w:rsidRPr="00094BDB" w:rsidRDefault="008D2269" w:rsidP="00094BDB">
      <w:pPr>
        <w:pStyle w:val="Text"/>
        <w:bidi/>
        <w:rPr>
          <w:rFonts w:ascii="Sakkal Majalla" w:hAnsi="Sakkal Majalla" w:cs="Sakkal Majalla"/>
          <w:sz w:val="24"/>
          <w:szCs w:val="24"/>
        </w:rPr>
      </w:pPr>
      <w:r w:rsidRPr="00094BDB">
        <w:rPr>
          <w:rFonts w:ascii="Sakkal Majalla" w:hAnsi="Sakkal Majalla" w:cs="Sakkal Majalla"/>
          <w:sz w:val="24"/>
          <w:szCs w:val="24"/>
          <w:rtl/>
          <w:lang w:eastAsia="ar" w:bidi="ar-MA"/>
        </w:rPr>
        <w:t xml:space="preserve">عندما يعرف المتعلمون كيفية الحفاظ على سلامتهم في بيئة ورشة العمل، يمكنهم اكتساب المعرفة والمهارات لإعداد المعدن الأساسي للحام. وهم بحاجة إلى معرفة كيفية تنظيف الصدأ والملوثات الأخرى من على سطح المعادن. يجب في نفس الوقت تعريفهم بالأشكال النموذجية لحواف الصفائح والألواح المعدنية، وكيفية تأثير ذلك على اللحام. من المهم للمتعلمين أن يكونوا قادرين على وضع المعادن ومواءمتها على طاولة العمل وتأمينها بشكل مناسب للحام. وسيكون على المتعلمين فهم الأبعاد والأشكال الرئيسية لثلاثة أنواع مختلفة من درزات اللحام واللحام التقابلي والتراكبي، ومتى ولماذا يتم استخدامها. </w:t>
      </w:r>
    </w:p>
    <w:p w14:paraId="1D9EB011" w14:textId="2B0B21FD" w:rsidR="003830A5" w:rsidRPr="00094BDB" w:rsidRDefault="00FE71C0" w:rsidP="00094BDB">
      <w:pPr>
        <w:pStyle w:val="Text"/>
        <w:bidi/>
        <w:rPr>
          <w:rFonts w:ascii="Sakkal Majalla" w:hAnsi="Sakkal Majalla" w:cs="Sakkal Majalla"/>
          <w:sz w:val="24"/>
          <w:szCs w:val="24"/>
        </w:rPr>
      </w:pPr>
      <w:r w:rsidRPr="00094BDB">
        <w:rPr>
          <w:rFonts w:ascii="Sakkal Majalla" w:hAnsi="Sakkal Majalla" w:cs="Sakkal Majalla"/>
          <w:sz w:val="24"/>
          <w:szCs w:val="24"/>
          <w:rtl/>
          <w:lang w:eastAsia="ar" w:bidi="ar-MA"/>
        </w:rPr>
        <w:t xml:space="preserve">لتحقيق هدف التعلم هذا، سيحتاج المتعلمون إلى اكتساب مهارة إشعال القوس والتحكم فيه باستخدام كل من معدات اللحام بالغاز المعدني الخامل واللحام بالقوس المعدني اليدوي. كما أنهم بحاجة إلى اكتساب المهارة للتعامل مع بؤرة اللحام لإعداد اللحامات دقيقة الأبعاد باستخدام </w:t>
      </w:r>
      <w:r w:rsidRPr="00094BDB">
        <w:rPr>
          <w:rFonts w:ascii="Sakkal Majalla" w:hAnsi="Sakkal Majalla" w:cs="Sakkal Majalla"/>
          <w:sz w:val="24"/>
          <w:szCs w:val="24"/>
          <w:rtl/>
          <w:lang w:eastAsia="ar" w:bidi="ar-MA"/>
        </w:rPr>
        <w:lastRenderedPageBreak/>
        <w:t xml:space="preserve">كلتا التقنيتين. سيعني هذا فهم كيفية إجراء اللحام التذبذبي وتأثير ضبط معايير اللحام الأساسية على آلة اللحام. ويجب أن يكونوا قادرين على اللحام في أوضاع مختلفة بما في ذلك على سطح مسطح/أفقي وعموديًا للأسفل وللأعلى. </w:t>
      </w:r>
    </w:p>
    <w:p w14:paraId="321BE80D" w14:textId="2AC3BE4D" w:rsidR="004B04FF" w:rsidRPr="00094BDB" w:rsidRDefault="006A78F3" w:rsidP="00094BDB">
      <w:pPr>
        <w:pStyle w:val="Text"/>
        <w:bidi/>
        <w:spacing w:before="120" w:after="120"/>
        <w:rPr>
          <w:rFonts w:ascii="Sakkal Majalla" w:hAnsi="Sakkal Majalla" w:cs="Sakkal Majalla"/>
          <w:sz w:val="24"/>
          <w:szCs w:val="24"/>
        </w:rPr>
      </w:pPr>
      <w:r w:rsidRPr="00094BDB">
        <w:rPr>
          <w:rFonts w:ascii="Sakkal Majalla" w:hAnsi="Sakkal Majalla" w:cs="Sakkal Majalla"/>
          <w:sz w:val="24"/>
          <w:szCs w:val="24"/>
          <w:rtl/>
          <w:lang w:eastAsia="ar" w:bidi="ar-MA"/>
        </w:rPr>
        <w:t xml:space="preserve">يتناول </w:t>
      </w:r>
      <w:r w:rsidRPr="000E31F2">
        <w:rPr>
          <w:rFonts w:ascii="Sakkal Majalla" w:hAnsi="Sakkal Majalla" w:cs="Sakkal Majalla"/>
          <w:b/>
          <w:bCs/>
          <w:sz w:val="24"/>
          <w:szCs w:val="24"/>
          <w:rtl/>
          <w:lang w:eastAsia="ar" w:bidi="ar-MA"/>
        </w:rPr>
        <w:t>هدف التعلم (ج)</w:t>
      </w:r>
      <w:r w:rsidRPr="00094BDB">
        <w:rPr>
          <w:rFonts w:ascii="Sakkal Majalla" w:hAnsi="Sakkal Majalla" w:cs="Sakkal Majalla"/>
          <w:sz w:val="24"/>
          <w:szCs w:val="24"/>
          <w:rtl/>
          <w:lang w:eastAsia="ar" w:bidi="ar-MA"/>
        </w:rPr>
        <w:t xml:space="preserve"> جودة اللحامات مع اكتساب المتعلمين المعرفة والمهارات لاختبار الوصلات الملحومة بأمان بحثًا عن العيوب. ويجب أن يكون المتعلمون قادرون على التعرف بصريًا على أنواع مختلفة من عيوب اللحام وشرح كيفية حدوثها. كما يجب أن يفهموا الفرق بين الاختبارات غير الإتلافية والإتلافية أو جودة اللحام. وهم بحاجة إلى اكتساب مهارات عملية لقياس دقة أبعاد اللحامات باستخدام مقياس قياس اللحام متعدد الوظائف. يجب أن يكتسبوا المهارة والمعرفة لإكمال اختبار اختراق السائل والجسيمات المغناطيسية، بأمان على اللحامات. سوف يفهمون أهمية استكمال سجلات الفحص الدقيقة للحامات والمعلومات النموذجية اللازمة لهذه السجلات. سيتمكن المتعلمون من إعداد عينة للاختبار الإتلافي وإجراء اختبار كسر الحز والانحناء.</w:t>
      </w:r>
    </w:p>
    <w:p w14:paraId="6D561999" w14:textId="0D50C0E0" w:rsidR="00032AC2" w:rsidRPr="00094BDB" w:rsidRDefault="00032AC2" w:rsidP="00094BDB">
      <w:pPr>
        <w:bidi/>
        <w:spacing w:before="120" w:after="120" w:line="240" w:lineRule="auto"/>
        <w:ind w:leftChars="0" w:left="0" w:right="140" w:firstLineChars="0" w:firstLine="0"/>
        <w:rPr>
          <w:rFonts w:ascii="Sakkal Majalla" w:hAnsi="Sakkal Majalla" w:cs="Sakkal Majalla"/>
          <w:color w:val="000000"/>
          <w:sz w:val="24"/>
          <w:szCs w:val="24"/>
        </w:rPr>
      </w:pPr>
      <w:r w:rsidRPr="000E31F2">
        <w:rPr>
          <w:rFonts w:ascii="Sakkal Majalla" w:eastAsia="Open Sans" w:hAnsi="Sakkal Majalla" w:cs="Sakkal Majalla"/>
          <w:b/>
          <w:bCs/>
          <w:color w:val="000000"/>
          <w:sz w:val="24"/>
          <w:szCs w:val="24"/>
          <w:rtl/>
          <w:lang w:eastAsia="ar" w:bidi="ar-MA"/>
        </w:rPr>
        <w:t>تقديم أهداف التعلم</w:t>
      </w:r>
    </w:p>
    <w:p w14:paraId="13FFA773" w14:textId="19B1F9F0" w:rsidR="004B04FF" w:rsidRPr="00094BDB" w:rsidRDefault="00032AC2" w:rsidP="00094BDB">
      <w:pPr>
        <w:bidi/>
        <w:spacing w:line="240" w:lineRule="auto"/>
        <w:ind w:leftChars="0" w:left="2" w:right="140" w:hanging="2"/>
        <w:rPr>
          <w:rFonts w:ascii="Sakkal Majalla" w:hAnsi="Sakkal Majalla" w:cs="Sakkal Majalla"/>
          <w:bCs/>
          <w:color w:val="000000"/>
          <w:sz w:val="24"/>
          <w:szCs w:val="24"/>
        </w:rPr>
      </w:pPr>
      <w:r w:rsidRPr="000E31F2">
        <w:rPr>
          <w:rFonts w:ascii="Sakkal Majalla" w:eastAsia="Open Sans" w:hAnsi="Sakkal Majalla" w:cs="Sakkal Majalla"/>
          <w:b/>
          <w:bCs/>
          <w:color w:val="000000"/>
          <w:sz w:val="24"/>
          <w:szCs w:val="24"/>
          <w:rtl/>
          <w:lang w:eastAsia="ar" w:bidi="ar-MA"/>
        </w:rPr>
        <w:t>هدف التعلم (أ)</w:t>
      </w:r>
      <w:r w:rsidRPr="00094BDB">
        <w:rPr>
          <w:rFonts w:ascii="Sakkal Majalla" w:eastAsia="Open Sans" w:hAnsi="Sakkal Majalla" w:cs="Sakkal Majalla"/>
          <w:color w:val="000000"/>
          <w:sz w:val="24"/>
          <w:szCs w:val="24"/>
          <w:rtl/>
          <w:lang w:eastAsia="ar" w:bidi="ar-MA"/>
        </w:rPr>
        <w:t xml:space="preserve"> - يعتبر اللحام نشاطًا خطيرًا للغاية مع احتمال تولّد الشرر والترشيش والحرارة والأدخنة. لذا، يجب إيلاء الأولية لمتطلبات السلامة أثناء تقديم جميع عمليات التدريس والتعلم لهذه الوحدة. ونتيجة لذلك، يوصى البدء بشرح الموضوع (أ4) العمل على نحو آمن. يمكنك أن توضح للفصل بالكامل نشاط اللحام مثل تحضير اللحام التراكبي. يمكن بعد ذلك مطالبة المتعلمين بالعمل في أزواج ومناقشة المخاطر والأخطار التي لاحظوها في البداية. يمكنك بعد ذلك البناء على معرفة المتعلمين بمخاطر اللحام والأخطار وتدابير التحكم من خلال دعمهم لإكمال تقييم مخاطر النشاط.</w:t>
      </w:r>
    </w:p>
    <w:p w14:paraId="739A8895" w14:textId="29F5FD10" w:rsidR="004B04FF" w:rsidRPr="00094BDB" w:rsidRDefault="00B10226" w:rsidP="00094BDB">
      <w:pPr>
        <w:bidi/>
        <w:spacing w:before="240" w:line="240" w:lineRule="auto"/>
        <w:ind w:leftChars="0" w:left="2" w:right="140" w:hanging="2"/>
        <w:rPr>
          <w:rFonts w:ascii="Sakkal Majalla" w:hAnsi="Sakkal Majalla" w:cs="Sakkal Majalla"/>
          <w:bCs/>
          <w:color w:val="000000"/>
          <w:sz w:val="24"/>
          <w:szCs w:val="24"/>
        </w:rPr>
      </w:pPr>
      <w:r w:rsidRPr="00094BDB">
        <w:rPr>
          <w:rFonts w:ascii="Sakkal Majalla" w:eastAsia="Open Sans" w:hAnsi="Sakkal Majalla" w:cs="Sakkal Majalla"/>
          <w:color w:val="000000"/>
          <w:sz w:val="24"/>
          <w:szCs w:val="24"/>
          <w:rtl/>
          <w:lang w:eastAsia="ar" w:bidi="ar-MA"/>
        </w:rPr>
        <w:t>يمكنك بعد ذلك شرح الموضوع (أ1) لتعريف المتعلم بكيفية تشكيل اللحامات باستخدام كل من تقنيات اللحام بالغاز الخامل المعدني واللحام بالقوس المعدني اليدوي. ويمكن تدريس المبادئ وراء ذلك في الفصل الدراسي، كجلسة دراسية كاملة، قبل الذهاب إلى منطقة ورشة العمل ورؤية القطع المختلفة من المعدات المطلوبة لكل تقنية وتقديم عرض عملي للحام بكلتا الطريقتين. كجزء من هذه الجلسة التوضيحية، يمكنك تناول الموضوع (أ2)، وتعريف المتعلمين بالمواد الاستهلاكية التي سيحتاجون إلى استخدامها أثناء اللحام؛ مثل أسلاك اللحام وقضبان الإلكترود. يمكن اختبار معرفة المتعلمين من خلال إعطائهم سيناريو اللحام الخاص بدراسة الحالة ومطالبتهم بتحديد قضيب إلكترود وسلك لحام مناسبين.</w:t>
      </w:r>
    </w:p>
    <w:p w14:paraId="6A4D0562" w14:textId="4EF99F3F" w:rsidR="00420F1E" w:rsidRPr="00094BDB" w:rsidRDefault="00EC647E" w:rsidP="00094BDB">
      <w:pPr>
        <w:bidi/>
        <w:spacing w:before="240" w:line="240" w:lineRule="auto"/>
        <w:ind w:leftChars="0" w:left="2" w:right="140" w:hanging="2"/>
        <w:rPr>
          <w:rFonts w:ascii="Sakkal Majalla" w:hAnsi="Sakkal Majalla" w:cs="Sakkal Majalla"/>
          <w:bCs/>
          <w:color w:val="000000"/>
          <w:sz w:val="24"/>
          <w:szCs w:val="24"/>
        </w:rPr>
      </w:pPr>
      <w:r w:rsidRPr="00094BDB">
        <w:rPr>
          <w:rFonts w:ascii="Sakkal Majalla" w:eastAsia="Open Sans" w:hAnsi="Sakkal Majalla" w:cs="Sakkal Majalla"/>
          <w:color w:val="000000"/>
          <w:sz w:val="24"/>
          <w:szCs w:val="24"/>
          <w:rtl/>
          <w:lang w:eastAsia="ar" w:bidi="ar-MA"/>
        </w:rPr>
        <w:t>أخيرًا، يمكنك تناول الموضوع (أ3). أفضل مكان للبدء هو محاكاة ما قد يحدث في ورشة لحام احترافية حيث يبدأ المتعلمون بتعلم قراءة الرسومات الهندسية وإرشادات العمل التي تصف ما يرغب العميل في لحامه. يجب بعد ذلك تعليم المتعلمين في بيئة ورشة اللحام والعمل على طاولة عمل، ربما في أزواج. حيث يجب إعطاؤهم قطعًا من المعدن الأساسي وطلب تثبيتها على طاولة العمل باستخدام أنواع مختلفة من المشابك، بتكوينات مختلفة، على سبيل المثال في شكل حرف "</w:t>
      </w:r>
      <w:r w:rsidRPr="00094BDB">
        <w:rPr>
          <w:rFonts w:ascii="Sakkal Majalla" w:eastAsia="Open Sans" w:hAnsi="Sakkal Majalla" w:cs="Sakkal Majalla"/>
          <w:color w:val="000000"/>
          <w:sz w:val="24"/>
          <w:szCs w:val="24"/>
          <w:lang w:val="en-US" w:eastAsia="ar" w:bidi="en-US"/>
        </w:rPr>
        <w:t>L</w:t>
      </w:r>
      <w:r w:rsidRPr="00094BDB">
        <w:rPr>
          <w:rFonts w:ascii="Sakkal Majalla" w:eastAsia="Open Sans" w:hAnsi="Sakkal Majalla" w:cs="Sakkal Majalla"/>
          <w:color w:val="000000"/>
          <w:sz w:val="24"/>
          <w:szCs w:val="24"/>
          <w:rtl/>
          <w:lang w:eastAsia="ar" w:bidi="ar-MA"/>
        </w:rPr>
        <w:t>" أو على شكل لوحين متاخمين مسطحين للوصل التقابلي. بمجرد أن يتدربوا على حمل قطع العمل، يمكن للمتعلمين التقدم وتعلم كيفية إعداد المعدات لكل من اللحام بالقوس المعدني اليدوي واللحام بالغاز الخامل المعدني. يجب أن يتدربوا في ورشة عمل على وصل الخراطيم والكابلات لكل تقنية. يمكنك استخدام عرض توضيحي للفصل الدراسي الكامل لتقديم كيفية ضبط الإعدادات على آلات اللحام لكلتا التقنيتين وتعديلها. يجب أن تركز على المعلمات الرئيسية؛ بما فيها معدل تدفق غاز الحجب والتيار ومعدل تلقيم الأسلاك وكيفية تأثير ذلك على عملية اللحام.</w:t>
      </w:r>
    </w:p>
    <w:p w14:paraId="552D773C" w14:textId="77777777" w:rsidR="00395C11" w:rsidRPr="000E31F2" w:rsidRDefault="00395C11" w:rsidP="00094BDB">
      <w:pPr>
        <w:suppressAutoHyphens w:val="0"/>
        <w:bidi/>
        <w:spacing w:line="240" w:lineRule="auto"/>
        <w:ind w:leftChars="0" w:left="0" w:firstLineChars="0" w:firstLine="0"/>
        <w:textDirection w:val="lrTb"/>
        <w:textAlignment w:val="auto"/>
        <w:outlineLvl w:val="9"/>
        <w:rPr>
          <w:rFonts w:ascii="Sakkal Majalla" w:hAnsi="Sakkal Majalla" w:cs="Sakkal Majalla"/>
          <w:b/>
          <w:bCs/>
          <w:color w:val="000000"/>
          <w:sz w:val="24"/>
          <w:szCs w:val="24"/>
        </w:rPr>
      </w:pPr>
      <w:r w:rsidRPr="000E31F2">
        <w:rPr>
          <w:rFonts w:ascii="Sakkal Majalla" w:eastAsia="Open Sans" w:hAnsi="Sakkal Majalla" w:cs="Sakkal Majalla"/>
          <w:b/>
          <w:bCs/>
          <w:color w:val="000000"/>
          <w:sz w:val="24"/>
          <w:szCs w:val="24"/>
          <w:rtl/>
          <w:lang w:eastAsia="ar" w:bidi="ar-MA"/>
        </w:rPr>
        <w:br w:type="page"/>
      </w:r>
    </w:p>
    <w:p w14:paraId="1B598168" w14:textId="3F3BC4CF" w:rsidR="00C85E5A" w:rsidRPr="00094BDB" w:rsidRDefault="00032AC2" w:rsidP="00094BDB">
      <w:pPr>
        <w:bidi/>
        <w:spacing w:line="240" w:lineRule="auto"/>
        <w:ind w:leftChars="0" w:left="0" w:right="140" w:firstLineChars="0" w:firstLine="0"/>
        <w:rPr>
          <w:rFonts w:ascii="Sakkal Majalla" w:hAnsi="Sakkal Majalla" w:cs="Sakkal Majalla"/>
          <w:bCs/>
          <w:color w:val="000000"/>
          <w:sz w:val="24"/>
          <w:szCs w:val="24"/>
        </w:rPr>
      </w:pPr>
      <w:r w:rsidRPr="000E31F2">
        <w:rPr>
          <w:rFonts w:ascii="Sakkal Majalla" w:eastAsia="Open Sans" w:hAnsi="Sakkal Majalla" w:cs="Sakkal Majalla"/>
          <w:b/>
          <w:bCs/>
          <w:color w:val="000000"/>
          <w:sz w:val="24"/>
          <w:szCs w:val="24"/>
          <w:rtl/>
          <w:lang w:eastAsia="ar" w:bidi="ar-MA"/>
        </w:rPr>
        <w:lastRenderedPageBreak/>
        <w:t>هدف التعلم (ب)</w:t>
      </w:r>
      <w:r w:rsidRPr="00094BDB">
        <w:rPr>
          <w:rFonts w:ascii="Sakkal Majalla" w:eastAsia="Open Sans" w:hAnsi="Sakkal Majalla" w:cs="Sakkal Majalla"/>
          <w:color w:val="000000"/>
          <w:sz w:val="24"/>
          <w:szCs w:val="24"/>
          <w:rtl/>
          <w:lang w:eastAsia="ar" w:bidi="ar-MA"/>
        </w:rPr>
        <w:t xml:space="preserve"> - من خلال دراسة هدف التعلم (أ)، سيكون لدى المتعلمين فهم جيد لكيفية التخطيط لعملية لحام آمنة، بما في ذلك استخدام وإعداد الأدوات والمعدات والمواد الاستهلاكية اللازمة للتقنيتين الشائعتين؛ اللحام بالغاز الخامل المعدني (</w:t>
      </w:r>
      <w:r w:rsidRPr="00094BDB">
        <w:rPr>
          <w:rFonts w:ascii="Sakkal Majalla" w:eastAsia="Open Sans" w:hAnsi="Sakkal Majalla" w:cs="Sakkal Majalla"/>
          <w:color w:val="000000"/>
          <w:sz w:val="24"/>
          <w:szCs w:val="24"/>
          <w:lang w:val="en-US" w:eastAsia="ar" w:bidi="en-US"/>
        </w:rPr>
        <w:t>MIG</w:t>
      </w:r>
      <w:r w:rsidRPr="00094BDB">
        <w:rPr>
          <w:rFonts w:ascii="Sakkal Majalla" w:eastAsia="Open Sans" w:hAnsi="Sakkal Majalla" w:cs="Sakkal Majalla"/>
          <w:color w:val="000000"/>
          <w:sz w:val="24"/>
          <w:szCs w:val="24"/>
          <w:rtl/>
          <w:lang w:eastAsia="ar" w:bidi="ar-MA"/>
        </w:rPr>
        <w:t>) واللحام بالقوس المعدني اليدوي (</w:t>
      </w:r>
      <w:r w:rsidRPr="00094BDB">
        <w:rPr>
          <w:rFonts w:ascii="Sakkal Majalla" w:eastAsia="Open Sans" w:hAnsi="Sakkal Majalla" w:cs="Sakkal Majalla"/>
          <w:color w:val="000000"/>
          <w:sz w:val="24"/>
          <w:szCs w:val="24"/>
          <w:lang w:val="en-US" w:eastAsia="ar" w:bidi="en-US"/>
        </w:rPr>
        <w:t>MMA</w:t>
      </w:r>
      <w:r w:rsidRPr="00094BDB">
        <w:rPr>
          <w:rFonts w:ascii="Sakkal Majalla" w:eastAsia="Open Sans" w:hAnsi="Sakkal Majalla" w:cs="Sakkal Majalla"/>
          <w:color w:val="000000"/>
          <w:sz w:val="24"/>
          <w:szCs w:val="24"/>
          <w:rtl/>
          <w:lang w:eastAsia="ar" w:bidi="ar-MA"/>
        </w:rPr>
        <w:t xml:space="preserve">). سوف يدرس المتعلمون في هدف التعلم (ب) كيفية تنفيذ عمليات اللحام بأمان. </w:t>
      </w:r>
    </w:p>
    <w:p w14:paraId="6A180692" w14:textId="3C52BA0D" w:rsidR="001D28FC" w:rsidRPr="00094BDB" w:rsidRDefault="00C85E5A" w:rsidP="00094BDB">
      <w:pPr>
        <w:bidi/>
        <w:spacing w:line="240" w:lineRule="auto"/>
        <w:ind w:leftChars="0" w:left="2" w:right="140" w:hanging="2"/>
        <w:rPr>
          <w:rFonts w:ascii="Sakkal Majalla" w:hAnsi="Sakkal Majalla" w:cs="Sakkal Majalla"/>
          <w:bCs/>
          <w:color w:val="000000"/>
          <w:sz w:val="24"/>
          <w:szCs w:val="24"/>
        </w:rPr>
      </w:pPr>
      <w:r w:rsidRPr="00094BDB">
        <w:rPr>
          <w:rFonts w:ascii="Sakkal Majalla" w:eastAsia="Open Sans" w:hAnsi="Sakkal Majalla" w:cs="Sakkal Majalla"/>
          <w:color w:val="000000"/>
          <w:sz w:val="24"/>
          <w:szCs w:val="24"/>
          <w:rtl/>
          <w:lang w:eastAsia="ar" w:bidi="ar-MA"/>
        </w:rPr>
        <w:t xml:space="preserve">يمكن بدء هدف التعلم هذا من خلال دراسة الموضوع (ب1). ويمكن إعطاء المتعلمين تعريفًا عمليًا كاملاً للعمل على نحو آمن في ورشة اللحام. حيث يجب أن يفهموا أن اللحام ينطوي على حرارة ويولد الشرر والترشيش، وبالتالي فإن اللحام يمثل خطر الحريق. يمكنك استخدام ورشة اللحام الخاصة بك كدراسة حالة للمتعلمين لاستكشاف الاحتياطات والإجراءات الموضوعة لمنع الحرائق. وبالمثل، يمكنك شرح كيفية استخدام تهوية العادم الموضعية لإخراج الأدخنة وإعطاء المتعلمين الفرصة لممارسة ضبط موضع وتشغيل معدات إخراج الأدخنة (عند توفرها). يحتاج المتعلمون إلى فهم أهمية الحفاظ على منطقة عمل نظيفة ومرتبة، ويجب أن توضح لهم كيفية تنظيف الأدوات وتخزينها بأمان والتخلص من النفايات. يجب أن يتعلم المتعلمون كيفية الحفاظ على سلامتهم الشخصية أثناء اللحام من خلال ارتداء قناع اللحام والسترة والقفازات والمئزر والأحذية. كما يجب تعريفهم بكيفية استخدام العدسة الموجودة على قناع اللحام أثناء أنشطة اللحام. </w:t>
      </w:r>
    </w:p>
    <w:p w14:paraId="03051ED7" w14:textId="3E9DB5B3" w:rsidR="00BB1E85" w:rsidRPr="00094BDB" w:rsidRDefault="00BB1E85" w:rsidP="00094BDB">
      <w:pPr>
        <w:bidi/>
        <w:spacing w:after="240" w:line="240" w:lineRule="auto"/>
        <w:ind w:leftChars="0" w:left="2" w:right="140" w:hanging="2"/>
        <w:rPr>
          <w:rFonts w:ascii="Sakkal Majalla" w:hAnsi="Sakkal Majalla" w:cs="Sakkal Majalla"/>
          <w:bCs/>
          <w:color w:val="000000"/>
          <w:sz w:val="24"/>
          <w:szCs w:val="24"/>
        </w:rPr>
      </w:pPr>
      <w:r w:rsidRPr="00094BDB">
        <w:rPr>
          <w:rFonts w:ascii="Sakkal Majalla" w:eastAsia="Open Sans" w:hAnsi="Sakkal Majalla" w:cs="Sakkal Majalla"/>
          <w:color w:val="000000"/>
          <w:sz w:val="24"/>
          <w:szCs w:val="24"/>
          <w:rtl/>
          <w:lang w:eastAsia="ar" w:bidi="ar-MA"/>
        </w:rPr>
        <w:t>يمكن للمتعلمين بعد ذلك الاستكمال وتناول الموضوع (ب2)، من خلال إعطائهم بعض القطع المعدنية المقطوعة مسبقًا للتحضير للحام. يمكنك تقديم عرض توضيحي حول كيفية تنظيف الصفائح المعدنية قبل اللحام، واستخدام أجهزة إزالة الشحوم لإزالة الشحوم والزيوت، وفرشاة سلكية لإزالة الصدأ. يمكن للمتعلمين بعد ذلك ممارسة التقنيات الموضحة من خلال تنظيف القطع المعدنية الخاصة بهم. ويُعرض للمتعلمين في العرض التوضيحي اللاحق كيفية وضع هذه الصفائح المعدنية وإمساكها بأمان على طاولة العمل باستخدام المشابك، وممارسة هذا النشاط مرة أخرى بأنفسهم.</w:t>
      </w:r>
    </w:p>
    <w:p w14:paraId="23F23637" w14:textId="2C63BD2A" w:rsidR="005D150D" w:rsidRPr="00094BDB" w:rsidRDefault="005D150D" w:rsidP="00094BDB">
      <w:pPr>
        <w:bidi/>
        <w:spacing w:after="240" w:line="240" w:lineRule="auto"/>
        <w:ind w:leftChars="0" w:left="2" w:right="140" w:hanging="2"/>
        <w:rPr>
          <w:rFonts w:ascii="Sakkal Majalla" w:hAnsi="Sakkal Majalla" w:cs="Sakkal Majalla"/>
          <w:bCs/>
          <w:color w:val="000000"/>
          <w:sz w:val="24"/>
          <w:szCs w:val="24"/>
        </w:rPr>
      </w:pPr>
      <w:r w:rsidRPr="00094BDB">
        <w:rPr>
          <w:rFonts w:ascii="Sakkal Majalla" w:eastAsia="Open Sans" w:hAnsi="Sakkal Majalla" w:cs="Sakkal Majalla"/>
          <w:color w:val="000000"/>
          <w:sz w:val="24"/>
          <w:szCs w:val="24"/>
          <w:rtl/>
          <w:lang w:eastAsia="ar" w:bidi="ar-MA"/>
        </w:rPr>
        <w:t xml:space="preserve">يجب تعليم المتعلمين أنواعًا مختلفة من اللحامات، بما في ذلك الدرزات واللحام التقابلي والتراكبي. كما يجب أن يشمل ذلك متطلبات توحيد اللحام والمظهر المتوقع لأنواع مختلفة من اللحامات. ويمكن القيام بذلك كجزء من عرض تقديمي بقيادة معلم للفصل بأكمله. يجب على المتعلمين بعد ذلك العودة إلى ورشة اللحام ليُعرض عليهم كيفية إكمال فحوصات حالة ما قبل العمل على معداتهم، وإشعال القوس والتحكم فيه باستخدام كل من اللحام بالقوس المعدني اليدوي واللحام بالغاز الخامل المعدني. يمكنهم بعد ذلك التدرب على ضرب قوس على قطعة من الصفائح المعدنية. بمجرد أن يتقن المتعلمون ضرب القوس، يمكن تعليمهم كيفية التحكم في تجمع اللحام وتذبذب اللحام عبر قطعتين من الصفائح المعدنية للحامات التقابلية والتراكبية. وقد يمثل مزيج من العروض التوضيحية العملية ومقاطع الفيديو والعروض التقديمية التي يقودها المعلم للفصل بأكمله، أفضل طريقة لتعليم هذه التقنيات. يجب منح المتعلمين الفرصة لممارسة التقنيات على قطعة معدنية مسطحة، قبل الانتقال إلى إجراء اللحامات عموديًا. </w:t>
      </w:r>
    </w:p>
    <w:p w14:paraId="7905A77E" w14:textId="671055F9" w:rsidR="00660535" w:rsidRPr="00094BDB" w:rsidRDefault="00660535" w:rsidP="00094BDB">
      <w:pPr>
        <w:bidi/>
        <w:spacing w:line="240" w:lineRule="auto"/>
        <w:ind w:leftChars="0" w:left="0" w:right="140" w:firstLineChars="0" w:firstLine="0"/>
        <w:rPr>
          <w:rFonts w:ascii="Sakkal Majalla" w:hAnsi="Sakkal Majalla" w:cs="Sakkal Majalla"/>
          <w:bCs/>
          <w:color w:val="000000"/>
          <w:sz w:val="24"/>
          <w:szCs w:val="24"/>
        </w:rPr>
      </w:pPr>
      <w:r w:rsidRPr="00094BDB">
        <w:rPr>
          <w:rFonts w:ascii="Sakkal Majalla" w:eastAsia="Open Sans" w:hAnsi="Sakkal Majalla" w:cs="Sakkal Majalla"/>
          <w:color w:val="000000"/>
          <w:sz w:val="24"/>
          <w:szCs w:val="24"/>
          <w:rtl/>
          <w:lang w:eastAsia="ar" w:bidi="ar-MA"/>
        </w:rPr>
        <w:t xml:space="preserve">بعد اللحام، يحتاج المتعلمون إلى تعلم كيفية إغلاق معدات اللحام بأمان وترك ورشة اللحام في حالة آمنة. يمكنك تزويد المتعلمين بقائمة تحقق من العناصر التي يمكنهم القيام بها كجزء من الإغلاق. </w:t>
      </w:r>
    </w:p>
    <w:p w14:paraId="7657DDF2" w14:textId="22832A99" w:rsidR="00945049" w:rsidRPr="00094BDB" w:rsidRDefault="00032AC2" w:rsidP="00094BDB">
      <w:pPr>
        <w:bidi/>
        <w:spacing w:after="240" w:line="240" w:lineRule="auto"/>
        <w:ind w:leftChars="0" w:left="2" w:right="140" w:hanging="2"/>
        <w:rPr>
          <w:rFonts w:ascii="Sakkal Majalla" w:hAnsi="Sakkal Majalla" w:cs="Sakkal Majalla"/>
          <w:bCs/>
          <w:color w:val="000000"/>
          <w:sz w:val="24"/>
          <w:szCs w:val="24"/>
        </w:rPr>
      </w:pPr>
      <w:r w:rsidRPr="000E31F2">
        <w:rPr>
          <w:rFonts w:ascii="Sakkal Majalla" w:eastAsia="Open Sans" w:hAnsi="Sakkal Majalla" w:cs="Sakkal Majalla"/>
          <w:b/>
          <w:bCs/>
          <w:color w:val="000000"/>
          <w:sz w:val="24"/>
          <w:szCs w:val="24"/>
          <w:rtl/>
          <w:lang w:eastAsia="ar" w:bidi="ar-MA"/>
        </w:rPr>
        <w:t>هدف التعلم (ج)</w:t>
      </w:r>
      <w:r w:rsidRPr="00094BDB">
        <w:rPr>
          <w:rFonts w:ascii="Sakkal Majalla" w:eastAsia="Open Sans" w:hAnsi="Sakkal Majalla" w:cs="Sakkal Majalla"/>
          <w:color w:val="000000"/>
          <w:sz w:val="24"/>
          <w:szCs w:val="24"/>
          <w:rtl/>
          <w:lang w:eastAsia="ar" w:bidi="ar-MA"/>
        </w:rPr>
        <w:t xml:space="preserve"> - يجب أن يبدأ المتعلمون في تعلم الهدف (ج) فقط بعد أن يتدربوا على عمل اللحامات في هدف التعلم (ب). </w:t>
      </w:r>
    </w:p>
    <w:p w14:paraId="056DEC76" w14:textId="10C99120" w:rsidR="00812AC3" w:rsidRPr="00094BDB" w:rsidRDefault="0035491E" w:rsidP="00094BDB">
      <w:pPr>
        <w:bidi/>
        <w:spacing w:after="240" w:line="240" w:lineRule="auto"/>
        <w:ind w:leftChars="0" w:left="2" w:right="140" w:hanging="2"/>
        <w:rPr>
          <w:rFonts w:ascii="Sakkal Majalla" w:hAnsi="Sakkal Majalla" w:cs="Sakkal Majalla"/>
          <w:bCs/>
          <w:color w:val="000000"/>
          <w:sz w:val="24"/>
          <w:szCs w:val="24"/>
        </w:rPr>
      </w:pPr>
      <w:r w:rsidRPr="00094BDB">
        <w:rPr>
          <w:rFonts w:ascii="Sakkal Majalla" w:eastAsia="Open Sans" w:hAnsi="Sakkal Majalla" w:cs="Sakkal Majalla"/>
          <w:color w:val="000000"/>
          <w:sz w:val="24"/>
          <w:szCs w:val="24"/>
          <w:rtl/>
          <w:lang w:eastAsia="ar" w:bidi="ar-MA"/>
        </w:rPr>
        <w:t xml:space="preserve">يمكنك بدء هدف التعلم هذا من خلال دراسة الموضوع (ج1). يُقترح أن يكتسب المتعلمون المعرفة للتعرف على عيوب اللحام من خلال إعطائهم أمثلة أو صور لحامات بها عيوب. قد يعمل المتعلمون في مجموعات صغيرة للبحث عن معلومات حول سبب حدوث العيوب وتناولها مع الفصل بأكمله للتحقق من فهمهم. يحتاج المتعلمون بعد ذلك إلى المشاركة عمليًا في إكمال الاختبار غير الإتلافي والإتلافي على اللحامات. ويُعد أفضل مكان لإكمال الاختبارات هو ورشة اللحام حيث يمارس المتعلمون الاختبارات بعد عرض المعلم. يجب أن تتناول العروض التوضيحية كيفية استخدام مقياس قياس اللحام متعدد الوظائف واختبار اختراق السائل والجسيمات المغناطيسية لفحص العيوب في اللحامات. يجب أن تتاح للمتعلمين الفرصة بعد ذلك لاكتساب المهارات من خلال ممارسة تقنيات الفحص هذه بأنفسهم على عينات من اللحام. </w:t>
      </w:r>
    </w:p>
    <w:p w14:paraId="7028F2AE" w14:textId="0FB04390" w:rsidR="00032AC2" w:rsidRPr="00094BDB" w:rsidRDefault="00812AC3" w:rsidP="00094BDB">
      <w:pPr>
        <w:bidi/>
        <w:spacing w:line="240" w:lineRule="auto"/>
        <w:ind w:leftChars="0" w:left="2" w:right="140" w:hanging="2"/>
        <w:rPr>
          <w:rFonts w:ascii="Sakkal Majalla" w:hAnsi="Sakkal Majalla" w:cs="Sakkal Majalla"/>
          <w:bCs/>
          <w:color w:val="000000"/>
          <w:sz w:val="24"/>
          <w:szCs w:val="24"/>
        </w:rPr>
      </w:pPr>
      <w:r w:rsidRPr="00094BDB">
        <w:rPr>
          <w:rFonts w:ascii="Sakkal Majalla" w:eastAsia="Open Sans" w:hAnsi="Sakkal Majalla" w:cs="Sakkal Majalla"/>
          <w:color w:val="000000"/>
          <w:sz w:val="24"/>
          <w:szCs w:val="24"/>
          <w:rtl/>
          <w:lang w:eastAsia="ar" w:bidi="ar-MA"/>
        </w:rPr>
        <w:t>يمكنك في هذه المرحلة تناول الموضوع (ج2)، والتعريف بكيفية استخدام الأدوات والمعدات لقطع عينة اللحام بأمان. ويتمثل أفضل نهج، مرة أخرى، في عرض هذه التقنيات للمتعلمين ومنحهم الفرصة للممارسة. يجب عليك، في إطار العرض التوضيحي، تسليط الضوء على معدات الحماية الشخصية التي يحتاجونها للحفاظ على سلامتهم أثناء هذا النشاط. يمكنك بعد ذلك إكمال الوحدة من خلال توضيح للمتعلمين كيفية إكمال اختبار كسر الحز والانحناء، مما يوفر للمتعلمين فرصة للتدرب على إجراء هذه الاختبارات بأنفسهم.</w:t>
      </w:r>
    </w:p>
    <w:p w14:paraId="6C21697D" w14:textId="77777777" w:rsidR="00032AC2" w:rsidRPr="000E31F2" w:rsidRDefault="00032AC2" w:rsidP="00094BDB">
      <w:pPr>
        <w:suppressAutoHyphens w:val="0"/>
        <w:bidi/>
        <w:spacing w:line="240" w:lineRule="auto"/>
        <w:ind w:leftChars="0" w:left="0" w:firstLineChars="0" w:firstLine="0"/>
        <w:textDirection w:val="lrTb"/>
        <w:textAlignment w:val="auto"/>
        <w:outlineLvl w:val="9"/>
        <w:rPr>
          <w:rFonts w:ascii="Sakkal Majalla" w:hAnsi="Sakkal Majalla" w:cs="Sakkal Majalla"/>
          <w:b/>
          <w:bCs/>
          <w:color w:val="000000"/>
          <w:sz w:val="22"/>
          <w:szCs w:val="22"/>
        </w:rPr>
      </w:pPr>
      <w:r w:rsidRPr="000E31F2">
        <w:rPr>
          <w:rFonts w:ascii="Sakkal Majalla" w:eastAsia="Open Sans" w:hAnsi="Sakkal Majalla" w:cs="Sakkal Majalla"/>
          <w:b/>
          <w:bCs/>
          <w:color w:val="000000"/>
          <w:sz w:val="22"/>
          <w:szCs w:val="22"/>
          <w:rtl/>
          <w:lang w:eastAsia="ar" w:bidi="ar-MA"/>
        </w:rPr>
        <w:br w:type="page"/>
      </w:r>
    </w:p>
    <w:p w14:paraId="046CB223" w14:textId="01E93EF8" w:rsidR="004E1D73" w:rsidRPr="000E31F2" w:rsidRDefault="009C2EF8" w:rsidP="00094BDB">
      <w:pPr>
        <w:pBdr>
          <w:top w:val="nil"/>
          <w:left w:val="nil"/>
          <w:bottom w:val="nil"/>
          <w:right w:val="nil"/>
          <w:between w:val="nil"/>
        </w:pBdr>
        <w:bidi/>
        <w:spacing w:before="80" w:after="60" w:line="240" w:lineRule="auto"/>
        <w:ind w:left="0" w:right="851" w:hanging="2"/>
        <w:rPr>
          <w:rFonts w:ascii="Sakkal Majalla" w:hAnsi="Sakkal Majalla" w:cs="Sakkal Majalla"/>
          <w:b/>
          <w:bCs/>
          <w:color w:val="000000"/>
          <w:sz w:val="24"/>
          <w:szCs w:val="24"/>
        </w:rPr>
      </w:pPr>
      <w:r w:rsidRPr="000E31F2">
        <w:rPr>
          <w:rFonts w:ascii="Sakkal Majalla" w:eastAsia="Open Sans" w:hAnsi="Sakkal Majalla" w:cs="Sakkal Majalla"/>
          <w:b/>
          <w:bCs/>
          <w:color w:val="000000"/>
          <w:sz w:val="24"/>
          <w:szCs w:val="24"/>
          <w:rtl/>
          <w:lang w:eastAsia="ar" w:bidi="ar-MA"/>
        </w:rPr>
        <w:lastRenderedPageBreak/>
        <w:t>نموذج التقييم</w:t>
      </w:r>
    </w:p>
    <w:tbl>
      <w:tblPr>
        <w:tblStyle w:val="a1"/>
        <w:bidiVisual/>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0"/>
        <w:gridCol w:w="2474"/>
        <w:gridCol w:w="3655"/>
      </w:tblGrid>
      <w:tr w:rsidR="004E1D73" w:rsidRPr="00094BDB" w14:paraId="689CA818" w14:textId="77777777" w:rsidTr="00570E36">
        <w:tc>
          <w:tcPr>
            <w:tcW w:w="3050" w:type="dxa"/>
            <w:shd w:val="clear" w:color="auto" w:fill="DAEEF3" w:themeFill="accent5" w:themeFillTint="33"/>
          </w:tcPr>
          <w:p w14:paraId="58FAAACD" w14:textId="77777777" w:rsidR="004E1D73" w:rsidRPr="00094BDB" w:rsidRDefault="009C2EF8" w:rsidP="00094BDB">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4"/>
                <w:szCs w:val="24"/>
                <w:lang w:val="en-US"/>
              </w:rPr>
            </w:pPr>
            <w:r w:rsidRPr="000E31F2">
              <w:rPr>
                <w:rFonts w:ascii="Sakkal Majalla" w:eastAsia="Verdana" w:hAnsi="Sakkal Majalla" w:cs="Sakkal Majalla"/>
                <w:b/>
                <w:bCs/>
                <w:sz w:val="24"/>
                <w:szCs w:val="24"/>
                <w:rtl/>
                <w:lang w:eastAsia="ar" w:bidi="ar-MA"/>
              </w:rPr>
              <w:t>هدف التعلم</w:t>
            </w:r>
          </w:p>
        </w:tc>
        <w:tc>
          <w:tcPr>
            <w:tcW w:w="2474" w:type="dxa"/>
            <w:shd w:val="clear" w:color="auto" w:fill="DAEEF3" w:themeFill="accent5" w:themeFillTint="33"/>
          </w:tcPr>
          <w:p w14:paraId="23775C42" w14:textId="77777777" w:rsidR="004E1D73" w:rsidRPr="00094BDB" w:rsidRDefault="009C2EF8" w:rsidP="00094BDB">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4"/>
                <w:szCs w:val="24"/>
                <w:lang w:val="en-US"/>
              </w:rPr>
            </w:pPr>
            <w:r w:rsidRPr="000E31F2">
              <w:rPr>
                <w:rFonts w:ascii="Sakkal Majalla" w:eastAsia="Verdana" w:hAnsi="Sakkal Majalla" w:cs="Sakkal Majalla"/>
                <w:b/>
                <w:bCs/>
                <w:sz w:val="24"/>
                <w:szCs w:val="24"/>
                <w:rtl/>
                <w:lang w:eastAsia="ar" w:bidi="ar-MA"/>
              </w:rPr>
              <w:t>مجالات المحتوى الرئيسية</w:t>
            </w:r>
          </w:p>
        </w:tc>
        <w:tc>
          <w:tcPr>
            <w:tcW w:w="3655" w:type="dxa"/>
            <w:shd w:val="clear" w:color="auto" w:fill="DAEEF3" w:themeFill="accent5" w:themeFillTint="33"/>
          </w:tcPr>
          <w:p w14:paraId="692649FB" w14:textId="77777777" w:rsidR="00D936E8" w:rsidRPr="000E31F2" w:rsidRDefault="009C2EF8" w:rsidP="00094BDB">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bCs/>
                <w:sz w:val="24"/>
                <w:szCs w:val="24"/>
                <w:lang w:val="en-US"/>
              </w:rPr>
            </w:pPr>
            <w:r w:rsidRPr="000E31F2">
              <w:rPr>
                <w:rFonts w:ascii="Sakkal Majalla" w:eastAsia="Verdana" w:hAnsi="Sakkal Majalla" w:cs="Sakkal Majalla"/>
                <w:b/>
                <w:bCs/>
                <w:sz w:val="24"/>
                <w:szCs w:val="24"/>
                <w:rtl/>
                <w:lang w:eastAsia="ar" w:bidi="ar-MA"/>
              </w:rPr>
              <w:t>نهج</w:t>
            </w:r>
          </w:p>
          <w:p w14:paraId="351B0507" w14:textId="7F11CE5A" w:rsidR="004E1D73" w:rsidRPr="000E31F2" w:rsidRDefault="009C2EF8" w:rsidP="00094BDB">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bCs/>
                <w:sz w:val="24"/>
                <w:szCs w:val="24"/>
                <w:lang w:val="en-US"/>
              </w:rPr>
            </w:pPr>
            <w:r w:rsidRPr="000E31F2">
              <w:rPr>
                <w:rFonts w:ascii="Sakkal Majalla" w:eastAsia="Verdana" w:hAnsi="Sakkal Majalla" w:cs="Sakkal Majalla"/>
                <w:b/>
                <w:bCs/>
                <w:sz w:val="24"/>
                <w:szCs w:val="24"/>
                <w:rtl/>
                <w:lang w:eastAsia="ar" w:bidi="ar-MA"/>
              </w:rPr>
              <w:t>التقييم المقترح</w:t>
            </w:r>
          </w:p>
        </w:tc>
      </w:tr>
      <w:tr w:rsidR="00570E36" w:rsidRPr="00094BDB" w14:paraId="0184512E" w14:textId="77777777" w:rsidTr="00570E36">
        <w:tc>
          <w:tcPr>
            <w:tcW w:w="3050" w:type="dxa"/>
          </w:tcPr>
          <w:p w14:paraId="08458121" w14:textId="2910D5C8" w:rsidR="00570E36" w:rsidRPr="00094BDB" w:rsidRDefault="00570E36" w:rsidP="00094BDB">
            <w:pPr>
              <w:bidi/>
              <w:spacing w:before="80" w:after="60" w:line="240" w:lineRule="auto"/>
              <w:ind w:left="0" w:right="114" w:hanging="2"/>
              <w:rPr>
                <w:rFonts w:ascii="Sakkal Majalla" w:hAnsi="Sakkal Majalla" w:cs="Sakkal Majalla"/>
                <w:b/>
                <w:bCs/>
                <w:sz w:val="24"/>
                <w:szCs w:val="24"/>
              </w:rPr>
            </w:pPr>
            <w:r w:rsidRPr="000E31F2">
              <w:rPr>
                <w:rFonts w:ascii="Sakkal Majalla" w:eastAsia="Open Sans" w:hAnsi="Sakkal Majalla" w:cs="Sakkal Majalla"/>
                <w:b/>
                <w:bCs/>
                <w:color w:val="000000"/>
                <w:sz w:val="24"/>
                <w:szCs w:val="24"/>
                <w:rtl/>
                <w:lang w:eastAsia="ar" w:bidi="ar-MA"/>
              </w:rPr>
              <w:t>(أ)</w:t>
            </w:r>
            <w:r w:rsidRPr="00094BDB">
              <w:rPr>
                <w:rFonts w:ascii="Sakkal Majalla" w:eastAsia="Open Sans" w:hAnsi="Sakkal Majalla" w:cs="Sakkal Majalla"/>
                <w:color w:val="000000"/>
                <w:sz w:val="24"/>
                <w:szCs w:val="24"/>
                <w:rtl/>
                <w:lang w:eastAsia="ar" w:bidi="ar-MA"/>
              </w:rPr>
              <w:t xml:space="preserve"> وضع خطة لعمليات اللحام الآمنة.</w:t>
            </w:r>
          </w:p>
        </w:tc>
        <w:tc>
          <w:tcPr>
            <w:tcW w:w="2474" w:type="dxa"/>
            <w:tcBorders>
              <w:bottom w:val="single" w:sz="4" w:space="0" w:color="auto"/>
            </w:tcBorders>
          </w:tcPr>
          <w:p w14:paraId="29B5FEC3" w14:textId="38300BAF" w:rsidR="00570E36" w:rsidRPr="000E31F2" w:rsidRDefault="00570E36" w:rsidP="00094BDB">
            <w:pPr>
              <w:bidi/>
              <w:spacing w:line="240" w:lineRule="auto"/>
              <w:ind w:left="0" w:hanging="2"/>
              <w:rPr>
                <w:rFonts w:ascii="Sakkal Majalla" w:eastAsia="Open Sans" w:hAnsi="Sakkal Majalla" w:cs="Sakkal Majalla"/>
                <w:b/>
                <w:bCs/>
                <w:color w:val="000000"/>
                <w:sz w:val="24"/>
                <w:szCs w:val="24"/>
              </w:rPr>
            </w:pPr>
            <w:r w:rsidRPr="000E31F2">
              <w:rPr>
                <w:rFonts w:ascii="Sakkal Majalla" w:eastAsia="Open Sans" w:hAnsi="Sakkal Majalla" w:cs="Sakkal Majalla"/>
                <w:b/>
                <w:bCs/>
                <w:color w:val="000000"/>
                <w:sz w:val="24"/>
                <w:szCs w:val="24"/>
                <w:rtl/>
                <w:lang w:eastAsia="ar" w:bidi="ar-MA"/>
              </w:rPr>
              <w:t>(أ1)</w:t>
            </w:r>
            <w:r w:rsidRPr="00094BDB">
              <w:rPr>
                <w:rFonts w:ascii="Sakkal Majalla" w:eastAsia="Open Sans" w:hAnsi="Sakkal Majalla" w:cs="Sakkal Majalla"/>
                <w:color w:val="000000"/>
                <w:sz w:val="24"/>
                <w:szCs w:val="24"/>
                <w:rtl/>
                <w:lang w:eastAsia="ar" w:bidi="ar-MA"/>
              </w:rPr>
              <w:t xml:space="preserve"> عمليات اللحام</w:t>
            </w:r>
          </w:p>
          <w:p w14:paraId="5588E843" w14:textId="2C153787" w:rsidR="00570E36" w:rsidRPr="00094BDB" w:rsidRDefault="00570E36" w:rsidP="00094BDB">
            <w:pPr>
              <w:pStyle w:val="Learningaimtext"/>
              <w:bidi/>
              <w:ind w:left="0" w:firstLine="0"/>
              <w:rPr>
                <w:rFonts w:ascii="Sakkal Majalla" w:hAnsi="Sakkal Majalla" w:cs="Sakkal Majalla"/>
                <w:sz w:val="24"/>
                <w:szCs w:val="24"/>
              </w:rPr>
            </w:pPr>
            <w:r w:rsidRPr="000E31F2">
              <w:rPr>
                <w:rFonts w:ascii="Sakkal Majalla" w:hAnsi="Sakkal Majalla" w:cs="Sakkal Majalla"/>
                <w:b/>
                <w:bCs/>
                <w:sz w:val="24"/>
                <w:szCs w:val="24"/>
                <w:rtl/>
                <w:lang w:eastAsia="ar" w:bidi="ar-MA"/>
              </w:rPr>
              <w:t>(أ2)</w:t>
            </w:r>
            <w:r w:rsidRPr="00094BDB">
              <w:rPr>
                <w:rFonts w:ascii="Sakkal Majalla" w:hAnsi="Sakkal Majalla" w:cs="Sakkal Majalla"/>
                <w:sz w:val="24"/>
                <w:szCs w:val="24"/>
                <w:rtl/>
                <w:lang w:eastAsia="ar" w:bidi="ar-MA"/>
              </w:rPr>
              <w:t xml:space="preserve"> المواد الاستهلاكية</w:t>
            </w:r>
          </w:p>
          <w:p w14:paraId="52A807E5" w14:textId="699BB248" w:rsidR="00570E36" w:rsidRPr="00094BDB" w:rsidRDefault="00570E36" w:rsidP="00094BDB">
            <w:pPr>
              <w:pStyle w:val="Learningaimtext"/>
              <w:bidi/>
              <w:ind w:left="0" w:firstLine="0"/>
              <w:rPr>
                <w:rFonts w:ascii="Sakkal Majalla" w:hAnsi="Sakkal Majalla" w:cs="Sakkal Majalla"/>
                <w:sz w:val="24"/>
                <w:szCs w:val="24"/>
              </w:rPr>
            </w:pPr>
            <w:r w:rsidRPr="000E31F2">
              <w:rPr>
                <w:rFonts w:ascii="Sakkal Majalla" w:hAnsi="Sakkal Majalla" w:cs="Sakkal Majalla"/>
                <w:b/>
                <w:bCs/>
                <w:sz w:val="24"/>
                <w:szCs w:val="24"/>
                <w:rtl/>
                <w:lang w:eastAsia="ar" w:bidi="ar-MA"/>
              </w:rPr>
              <w:t>(أ3)</w:t>
            </w:r>
            <w:r w:rsidRPr="00094BDB">
              <w:rPr>
                <w:rFonts w:ascii="Sakkal Majalla" w:hAnsi="Sakkal Majalla" w:cs="Sakkal Majalla"/>
                <w:sz w:val="24"/>
                <w:szCs w:val="24"/>
                <w:rtl/>
                <w:lang w:eastAsia="ar" w:bidi="ar-MA"/>
              </w:rPr>
              <w:t xml:space="preserve"> الأدوات والمعدات ومصادر المعلومات</w:t>
            </w:r>
          </w:p>
          <w:p w14:paraId="4DEAFDE3" w14:textId="2F0546EF" w:rsidR="00570E36" w:rsidRPr="00094BDB" w:rsidRDefault="00570E36" w:rsidP="00094BDB">
            <w:pPr>
              <w:pStyle w:val="Learningaimtext"/>
              <w:bidi/>
              <w:ind w:left="0" w:firstLine="0"/>
              <w:rPr>
                <w:rFonts w:ascii="Sakkal Majalla" w:hAnsi="Sakkal Majalla" w:cs="Sakkal Majalla"/>
                <w:sz w:val="24"/>
                <w:szCs w:val="24"/>
              </w:rPr>
            </w:pPr>
            <w:r w:rsidRPr="000E31F2">
              <w:rPr>
                <w:rFonts w:ascii="Sakkal Majalla" w:hAnsi="Sakkal Majalla" w:cs="Sakkal Majalla"/>
                <w:b/>
                <w:bCs/>
                <w:sz w:val="24"/>
                <w:szCs w:val="24"/>
                <w:rtl/>
                <w:lang w:eastAsia="ar" w:bidi="ar-MA"/>
              </w:rPr>
              <w:t>(أ4)</w:t>
            </w:r>
            <w:r w:rsidRPr="00094BDB">
              <w:rPr>
                <w:rFonts w:ascii="Sakkal Majalla" w:hAnsi="Sakkal Majalla" w:cs="Sakkal Majalla"/>
                <w:sz w:val="24"/>
                <w:szCs w:val="24"/>
                <w:rtl/>
                <w:lang w:eastAsia="ar" w:bidi="ar-MA"/>
              </w:rPr>
              <w:t xml:space="preserve"> العمل على نحو آمن.</w:t>
            </w:r>
            <w:r w:rsidR="00626CC7">
              <w:rPr>
                <w:rFonts w:ascii="Sakkal Majalla" w:hAnsi="Sakkal Majalla" w:cs="Sakkal Majalla"/>
                <w:sz w:val="24"/>
                <w:szCs w:val="24"/>
                <w:lang w:eastAsia="ar" w:bidi="ar-MA"/>
              </w:rPr>
              <w:t xml:space="preserve"> </w:t>
            </w:r>
          </w:p>
          <w:p w14:paraId="1B22D46F" w14:textId="0AD05792" w:rsidR="00570E36" w:rsidRPr="00094BDB" w:rsidRDefault="00570E36" w:rsidP="00094BDB">
            <w:pPr>
              <w:pStyle w:val="Learningaimtext"/>
              <w:bidi/>
              <w:ind w:left="0" w:firstLine="0"/>
              <w:rPr>
                <w:rFonts w:ascii="Sakkal Majalla" w:eastAsia="Open Sans" w:hAnsi="Sakkal Majalla" w:cs="Sakkal Majalla"/>
                <w:sz w:val="24"/>
                <w:szCs w:val="24"/>
              </w:rPr>
            </w:pPr>
          </w:p>
        </w:tc>
        <w:tc>
          <w:tcPr>
            <w:tcW w:w="3655" w:type="dxa"/>
            <w:vMerge w:val="restart"/>
            <w:vAlign w:val="center"/>
          </w:tcPr>
          <w:p w14:paraId="706FF5AA" w14:textId="77777777" w:rsidR="00570E36" w:rsidRPr="00094BDB" w:rsidRDefault="00570E36" w:rsidP="00094BDB">
            <w:pPr>
              <w:pStyle w:val="Text"/>
              <w:bidi/>
              <w:rPr>
                <w:rFonts w:ascii="Sakkal Majalla" w:hAnsi="Sakkal Majalla" w:cs="Sakkal Majalla"/>
                <w:sz w:val="24"/>
                <w:szCs w:val="24"/>
                <w:lang w:eastAsia="en-GB"/>
              </w:rPr>
            </w:pPr>
            <w:r w:rsidRPr="00094BDB">
              <w:rPr>
                <w:rFonts w:ascii="Sakkal Majalla" w:hAnsi="Sakkal Majalla" w:cs="Sakkal Majalla"/>
                <w:sz w:val="24"/>
                <w:szCs w:val="24"/>
                <w:rtl/>
                <w:lang w:eastAsia="ar" w:bidi="ar-MA"/>
              </w:rPr>
              <w:t xml:space="preserve">يمكن تقديم الأدلة كصور مشروحة وملاحظات موجزة. </w:t>
            </w:r>
          </w:p>
          <w:p w14:paraId="62CD08C8" w14:textId="77777777" w:rsidR="00570E36" w:rsidRPr="00094BDB" w:rsidRDefault="00570E36" w:rsidP="00094BDB">
            <w:pPr>
              <w:pStyle w:val="Text"/>
              <w:bidi/>
              <w:rPr>
                <w:rFonts w:ascii="Sakkal Majalla" w:hAnsi="Sakkal Majalla" w:cs="Sakkal Majalla"/>
                <w:sz w:val="24"/>
                <w:szCs w:val="24"/>
                <w:lang w:eastAsia="en-GB"/>
              </w:rPr>
            </w:pPr>
            <w:r w:rsidRPr="00094BDB">
              <w:rPr>
                <w:rFonts w:ascii="Sakkal Majalla" w:hAnsi="Sakkal Majalla" w:cs="Sakkal Majalla"/>
                <w:sz w:val="24"/>
                <w:szCs w:val="24"/>
                <w:rtl/>
                <w:lang w:eastAsia="ar" w:bidi="ar-MA"/>
              </w:rPr>
              <w:t>وينبغي أن تكون الملاحظات المكتوبة مدعومة بالرسومات/الصور.</w:t>
            </w:r>
          </w:p>
          <w:p w14:paraId="223C61E5" w14:textId="3AA17688" w:rsidR="00570E36" w:rsidRPr="00094BDB" w:rsidRDefault="00570E36" w:rsidP="00094BDB">
            <w:pPr>
              <w:pStyle w:val="Text"/>
              <w:bidi/>
              <w:rPr>
                <w:rFonts w:ascii="Sakkal Majalla" w:eastAsia="Open Sans" w:hAnsi="Sakkal Majalla" w:cs="Sakkal Majalla"/>
                <w:color w:val="000000"/>
                <w:sz w:val="24"/>
                <w:szCs w:val="24"/>
              </w:rPr>
            </w:pPr>
            <w:r w:rsidRPr="00094BDB">
              <w:rPr>
                <w:rFonts w:ascii="Sakkal Majalla" w:hAnsi="Sakkal Majalla" w:cs="Sakkal Majalla"/>
                <w:sz w:val="24"/>
                <w:szCs w:val="24"/>
                <w:rtl/>
                <w:lang w:eastAsia="ar" w:bidi="ar-MA"/>
              </w:rPr>
              <w:t>ستدعم سجلات المراقبة هذه الأدلة.</w:t>
            </w:r>
          </w:p>
        </w:tc>
      </w:tr>
      <w:tr w:rsidR="00570E36" w:rsidRPr="00094BDB" w14:paraId="275590D0" w14:textId="77777777" w:rsidTr="00570E36">
        <w:trPr>
          <w:trHeight w:val="982"/>
        </w:trPr>
        <w:tc>
          <w:tcPr>
            <w:tcW w:w="3050" w:type="dxa"/>
          </w:tcPr>
          <w:p w14:paraId="2BABFA81" w14:textId="05E60FC2" w:rsidR="00570E36" w:rsidRPr="00094BDB" w:rsidRDefault="00570E36" w:rsidP="00094BDB">
            <w:pPr>
              <w:bidi/>
              <w:spacing w:before="80" w:after="60" w:line="240" w:lineRule="auto"/>
              <w:ind w:left="0" w:right="114" w:hanging="2"/>
              <w:rPr>
                <w:rFonts w:ascii="Sakkal Majalla" w:hAnsi="Sakkal Majalla" w:cs="Sakkal Majalla"/>
                <w:b/>
                <w:bCs/>
                <w:sz w:val="24"/>
                <w:szCs w:val="24"/>
              </w:rPr>
            </w:pPr>
            <w:r w:rsidRPr="000E31F2">
              <w:rPr>
                <w:rFonts w:ascii="Sakkal Majalla" w:eastAsia="Open Sans" w:hAnsi="Sakkal Majalla" w:cs="Sakkal Majalla"/>
                <w:b/>
                <w:bCs/>
                <w:color w:val="000000"/>
                <w:sz w:val="24"/>
                <w:szCs w:val="24"/>
                <w:rtl/>
                <w:lang w:eastAsia="ar" w:bidi="ar-MA"/>
              </w:rPr>
              <w:t>(ب)</w:t>
            </w:r>
            <w:r w:rsidRPr="00094BDB">
              <w:rPr>
                <w:rFonts w:ascii="Sakkal Majalla" w:eastAsia="Open Sans" w:hAnsi="Sakkal Majalla" w:cs="Sakkal Majalla"/>
                <w:color w:val="000000"/>
                <w:sz w:val="24"/>
                <w:szCs w:val="24"/>
                <w:rtl/>
                <w:lang w:eastAsia="ar" w:bidi="ar-MA"/>
              </w:rPr>
              <w:t xml:space="preserve"> تنفيذ عمليات اللحام بأمان</w:t>
            </w:r>
          </w:p>
        </w:tc>
        <w:tc>
          <w:tcPr>
            <w:tcW w:w="2474" w:type="dxa"/>
            <w:tcBorders>
              <w:bottom w:val="single" w:sz="4" w:space="0" w:color="auto"/>
            </w:tcBorders>
          </w:tcPr>
          <w:p w14:paraId="3F865855" w14:textId="57A4CB71" w:rsidR="00570E36" w:rsidRPr="000E31F2" w:rsidRDefault="00570E36" w:rsidP="00094BDB">
            <w:pPr>
              <w:bidi/>
              <w:spacing w:line="240" w:lineRule="auto"/>
              <w:ind w:left="0" w:hanging="2"/>
              <w:rPr>
                <w:rFonts w:ascii="Sakkal Majalla" w:eastAsia="Open Sans" w:hAnsi="Sakkal Majalla" w:cs="Sakkal Majalla"/>
                <w:b/>
                <w:bCs/>
                <w:color w:val="000000"/>
                <w:sz w:val="24"/>
                <w:szCs w:val="24"/>
              </w:rPr>
            </w:pPr>
            <w:r w:rsidRPr="000E31F2">
              <w:rPr>
                <w:rFonts w:ascii="Sakkal Majalla" w:eastAsia="Open Sans" w:hAnsi="Sakkal Majalla" w:cs="Sakkal Majalla"/>
                <w:b/>
                <w:bCs/>
                <w:color w:val="000000"/>
                <w:sz w:val="24"/>
                <w:szCs w:val="24"/>
                <w:rtl/>
                <w:lang w:eastAsia="ar" w:bidi="ar-MA"/>
              </w:rPr>
              <w:t>(ب1)</w:t>
            </w:r>
            <w:r w:rsidRPr="00094BDB">
              <w:rPr>
                <w:rFonts w:ascii="Sakkal Majalla" w:eastAsia="Open Sans" w:hAnsi="Sakkal Majalla" w:cs="Sakkal Majalla"/>
                <w:color w:val="000000"/>
                <w:sz w:val="24"/>
                <w:szCs w:val="24"/>
                <w:rtl/>
                <w:lang w:eastAsia="ar" w:bidi="ar-MA"/>
              </w:rPr>
              <w:t xml:space="preserve"> السلامة</w:t>
            </w:r>
          </w:p>
          <w:p w14:paraId="045FA9E7" w14:textId="09FE506B" w:rsidR="00570E36" w:rsidRPr="000E31F2" w:rsidRDefault="00570E36" w:rsidP="00094BDB">
            <w:pPr>
              <w:bidi/>
              <w:spacing w:line="240" w:lineRule="auto"/>
              <w:ind w:left="0" w:hanging="2"/>
              <w:rPr>
                <w:rFonts w:ascii="Sakkal Majalla" w:eastAsia="Open Sans" w:hAnsi="Sakkal Majalla" w:cs="Sakkal Majalla"/>
                <w:b/>
                <w:bCs/>
                <w:color w:val="000000"/>
                <w:sz w:val="24"/>
                <w:szCs w:val="24"/>
              </w:rPr>
            </w:pPr>
            <w:r w:rsidRPr="000E31F2">
              <w:rPr>
                <w:rFonts w:ascii="Sakkal Majalla" w:eastAsia="Open Sans" w:hAnsi="Sakkal Majalla" w:cs="Sakkal Majalla"/>
                <w:b/>
                <w:bCs/>
                <w:color w:val="000000"/>
                <w:sz w:val="24"/>
                <w:szCs w:val="24"/>
                <w:rtl/>
                <w:lang w:eastAsia="ar" w:bidi="ar-MA"/>
              </w:rPr>
              <w:t>(ب2)</w:t>
            </w:r>
            <w:r w:rsidRPr="00094BDB">
              <w:rPr>
                <w:rFonts w:ascii="Sakkal Majalla" w:eastAsia="Open Sans" w:hAnsi="Sakkal Majalla" w:cs="Sakkal Majalla"/>
                <w:color w:val="000000"/>
                <w:sz w:val="24"/>
                <w:szCs w:val="24"/>
                <w:rtl/>
                <w:lang w:eastAsia="ar" w:bidi="ar-MA"/>
              </w:rPr>
              <w:t xml:space="preserve"> صنع الوصلات الملحومة</w:t>
            </w:r>
          </w:p>
        </w:tc>
        <w:tc>
          <w:tcPr>
            <w:tcW w:w="3655" w:type="dxa"/>
            <w:vMerge/>
          </w:tcPr>
          <w:p w14:paraId="6505B74A" w14:textId="77777777" w:rsidR="00570E36" w:rsidRPr="00094BDB" w:rsidRDefault="00570E36" w:rsidP="00094BDB">
            <w:pPr>
              <w:pBdr>
                <w:top w:val="nil"/>
                <w:left w:val="nil"/>
                <w:bottom w:val="nil"/>
                <w:right w:val="nil"/>
                <w:between w:val="nil"/>
              </w:pBdr>
              <w:bidi/>
              <w:spacing w:before="80" w:after="60" w:line="240" w:lineRule="auto"/>
              <w:ind w:left="0" w:right="851" w:hanging="2"/>
              <w:rPr>
                <w:rFonts w:ascii="Sakkal Majalla" w:eastAsia="Open Sans" w:hAnsi="Sakkal Majalla" w:cs="Sakkal Majalla"/>
                <w:color w:val="000000"/>
                <w:sz w:val="24"/>
                <w:szCs w:val="24"/>
              </w:rPr>
            </w:pPr>
          </w:p>
        </w:tc>
      </w:tr>
      <w:tr w:rsidR="00570E36" w:rsidRPr="00094BDB" w14:paraId="1022EEEA" w14:textId="77777777" w:rsidTr="00570E36">
        <w:trPr>
          <w:trHeight w:val="1266"/>
        </w:trPr>
        <w:tc>
          <w:tcPr>
            <w:tcW w:w="3050" w:type="dxa"/>
          </w:tcPr>
          <w:p w14:paraId="7E9B7601" w14:textId="65F73E7F" w:rsidR="00570E36" w:rsidRPr="00094BDB" w:rsidRDefault="00570E36" w:rsidP="00094BDB">
            <w:pPr>
              <w:bidi/>
              <w:spacing w:before="80" w:after="60" w:line="240" w:lineRule="auto"/>
              <w:ind w:left="0" w:right="114" w:hanging="2"/>
              <w:rPr>
                <w:rFonts w:ascii="Sakkal Majalla" w:hAnsi="Sakkal Majalla" w:cs="Sakkal Majalla"/>
                <w:b/>
                <w:bCs/>
                <w:sz w:val="24"/>
                <w:szCs w:val="24"/>
              </w:rPr>
            </w:pPr>
            <w:r w:rsidRPr="000E31F2">
              <w:rPr>
                <w:rFonts w:ascii="Sakkal Majalla" w:eastAsia="Open Sans" w:hAnsi="Sakkal Majalla" w:cs="Sakkal Majalla"/>
                <w:b/>
                <w:bCs/>
                <w:color w:val="000000"/>
                <w:sz w:val="24"/>
                <w:szCs w:val="24"/>
                <w:rtl/>
                <w:lang w:eastAsia="ar" w:bidi="ar-MA"/>
              </w:rPr>
              <w:t>(ج)</w:t>
            </w:r>
            <w:r w:rsidRPr="00094BDB">
              <w:rPr>
                <w:rFonts w:ascii="Sakkal Majalla" w:eastAsia="Open Sans" w:hAnsi="Sakkal Majalla" w:cs="Sakkal Majalla"/>
                <w:color w:val="000000"/>
                <w:sz w:val="24"/>
                <w:szCs w:val="24"/>
                <w:rtl/>
                <w:lang w:eastAsia="ar" w:bidi="ar-MA"/>
              </w:rPr>
              <w:t xml:space="preserve"> اختبار الوصلات الملحومة بأمان</w:t>
            </w:r>
          </w:p>
        </w:tc>
        <w:tc>
          <w:tcPr>
            <w:tcW w:w="2474" w:type="dxa"/>
          </w:tcPr>
          <w:p w14:paraId="35E4B93F" w14:textId="43A48F50" w:rsidR="00570E36" w:rsidRPr="000E31F2" w:rsidRDefault="00570E36" w:rsidP="00094BDB">
            <w:pPr>
              <w:bidi/>
              <w:spacing w:line="240" w:lineRule="auto"/>
              <w:ind w:left="0" w:hanging="2"/>
              <w:rPr>
                <w:rFonts w:ascii="Sakkal Majalla" w:eastAsia="Open Sans" w:hAnsi="Sakkal Majalla" w:cs="Sakkal Majalla"/>
                <w:b/>
                <w:bCs/>
                <w:color w:val="000000"/>
                <w:sz w:val="24"/>
                <w:szCs w:val="24"/>
              </w:rPr>
            </w:pPr>
            <w:r w:rsidRPr="000E31F2">
              <w:rPr>
                <w:rFonts w:ascii="Sakkal Majalla" w:eastAsia="Open Sans" w:hAnsi="Sakkal Majalla" w:cs="Sakkal Majalla"/>
                <w:b/>
                <w:bCs/>
                <w:color w:val="000000"/>
                <w:sz w:val="24"/>
                <w:szCs w:val="24"/>
                <w:rtl/>
                <w:lang w:eastAsia="ar" w:bidi="ar-MA"/>
              </w:rPr>
              <w:t>(ج1)</w:t>
            </w:r>
            <w:r w:rsidRPr="00094BDB">
              <w:rPr>
                <w:rFonts w:ascii="Sakkal Majalla" w:eastAsia="Open Sans" w:hAnsi="Sakkal Majalla" w:cs="Sakkal Majalla"/>
                <w:color w:val="000000"/>
                <w:sz w:val="24"/>
                <w:szCs w:val="24"/>
                <w:rtl/>
                <w:lang w:eastAsia="ar" w:bidi="ar-MA"/>
              </w:rPr>
              <w:t xml:space="preserve"> اختبار اللحام</w:t>
            </w:r>
          </w:p>
          <w:p w14:paraId="3A39C911" w14:textId="1891F7E6" w:rsidR="00570E36" w:rsidRPr="00094BDB" w:rsidRDefault="00570E36" w:rsidP="00094BDB">
            <w:pPr>
              <w:bidi/>
              <w:spacing w:line="240" w:lineRule="auto"/>
              <w:ind w:left="0" w:hanging="2"/>
              <w:rPr>
                <w:rFonts w:ascii="Sakkal Majalla" w:hAnsi="Sakkal Majalla" w:cs="Sakkal Majalla"/>
                <w:sz w:val="24"/>
                <w:szCs w:val="24"/>
              </w:rPr>
            </w:pPr>
            <w:r w:rsidRPr="000E31F2">
              <w:rPr>
                <w:rFonts w:ascii="Sakkal Majalla" w:eastAsia="Open Sans" w:hAnsi="Sakkal Majalla" w:cs="Sakkal Majalla"/>
                <w:b/>
                <w:bCs/>
                <w:color w:val="000000"/>
                <w:sz w:val="24"/>
                <w:szCs w:val="24"/>
                <w:rtl/>
                <w:lang w:eastAsia="ar" w:bidi="ar-MA"/>
              </w:rPr>
              <w:t>(ج2)</w:t>
            </w:r>
            <w:r w:rsidRPr="00094BDB">
              <w:rPr>
                <w:rFonts w:ascii="Sakkal Majalla" w:eastAsia="Open Sans" w:hAnsi="Sakkal Majalla" w:cs="Sakkal Majalla"/>
                <w:color w:val="000000"/>
                <w:sz w:val="24"/>
                <w:szCs w:val="24"/>
                <w:rtl/>
                <w:lang w:eastAsia="ar" w:bidi="ar-MA"/>
              </w:rPr>
              <w:t xml:space="preserve"> السلامة</w:t>
            </w:r>
          </w:p>
        </w:tc>
        <w:tc>
          <w:tcPr>
            <w:tcW w:w="3655" w:type="dxa"/>
            <w:tcBorders>
              <w:bottom w:val="single" w:sz="4" w:space="0" w:color="auto"/>
            </w:tcBorders>
          </w:tcPr>
          <w:p w14:paraId="55E3683E" w14:textId="6C68DBF2" w:rsidR="00570E36" w:rsidRPr="00094BDB" w:rsidRDefault="00570E36" w:rsidP="00094BDB">
            <w:pPr>
              <w:pBdr>
                <w:top w:val="nil"/>
                <w:left w:val="nil"/>
                <w:bottom w:val="nil"/>
                <w:right w:val="nil"/>
                <w:between w:val="nil"/>
              </w:pBdr>
              <w:bidi/>
              <w:spacing w:before="80" w:after="60" w:line="240" w:lineRule="auto"/>
              <w:ind w:left="0" w:right="851" w:hanging="2"/>
              <w:rPr>
                <w:rFonts w:ascii="Sakkal Majalla" w:eastAsia="Open Sans" w:hAnsi="Sakkal Majalla" w:cs="Sakkal Majalla"/>
                <w:color w:val="000000"/>
                <w:sz w:val="24"/>
                <w:szCs w:val="24"/>
              </w:rPr>
            </w:pPr>
            <w:r w:rsidRPr="00094BDB">
              <w:rPr>
                <w:rFonts w:ascii="Sakkal Majalla" w:eastAsia="Open Sans" w:hAnsi="Sakkal Majalla" w:cs="Sakkal Majalla"/>
                <w:color w:val="000000"/>
                <w:sz w:val="24"/>
                <w:szCs w:val="24"/>
                <w:rtl/>
                <w:lang w:eastAsia="ar" w:bidi="ar-MA"/>
              </w:rPr>
              <w:t>تم تسجيل النتائج كملاحظات ومخططات/صور مشروحة. ستدعم سجلات المراقبة هذه الأدلة.</w:t>
            </w:r>
          </w:p>
        </w:tc>
      </w:tr>
    </w:tbl>
    <w:p w14:paraId="371B680A" w14:textId="3B79B17A" w:rsidR="004E1D73" w:rsidRPr="000E31F2" w:rsidRDefault="009C2EF8" w:rsidP="00094BDB">
      <w:pPr>
        <w:pBdr>
          <w:top w:val="nil"/>
          <w:left w:val="nil"/>
          <w:bottom w:val="nil"/>
          <w:right w:val="nil"/>
          <w:between w:val="nil"/>
        </w:pBdr>
        <w:bidi/>
        <w:spacing w:before="360" w:after="120" w:line="240" w:lineRule="auto"/>
        <w:ind w:leftChars="0" w:left="0" w:right="851" w:firstLineChars="0" w:firstLine="0"/>
        <w:rPr>
          <w:rFonts w:ascii="Sakkal Majalla" w:hAnsi="Sakkal Majalla" w:cs="Sakkal Majalla"/>
          <w:b/>
          <w:bCs/>
          <w:color w:val="000000"/>
          <w:sz w:val="24"/>
          <w:szCs w:val="24"/>
        </w:rPr>
      </w:pPr>
      <w:r w:rsidRPr="000E31F2">
        <w:rPr>
          <w:rFonts w:ascii="Sakkal Majalla" w:eastAsia="Open Sans" w:hAnsi="Sakkal Majalla" w:cs="Sakkal Majalla"/>
          <w:b/>
          <w:bCs/>
          <w:color w:val="000000"/>
          <w:sz w:val="24"/>
          <w:szCs w:val="24"/>
          <w:rtl/>
          <w:lang w:eastAsia="ar" w:bidi="ar-MA"/>
        </w:rPr>
        <w:t>إرشادات التقييم</w:t>
      </w:r>
    </w:p>
    <w:p w14:paraId="78761619" w14:textId="069FC682" w:rsidR="00945414" w:rsidRPr="00094BDB" w:rsidRDefault="00945414" w:rsidP="00094BDB">
      <w:pPr>
        <w:pStyle w:val="Text"/>
        <w:bidi/>
        <w:rPr>
          <w:rFonts w:ascii="Sakkal Majalla" w:hAnsi="Sakkal Majalla" w:cs="Sakkal Majalla"/>
          <w:color w:val="000000"/>
          <w:sz w:val="24"/>
          <w:szCs w:val="24"/>
        </w:rPr>
      </w:pPr>
      <w:r w:rsidRPr="00094BDB">
        <w:rPr>
          <w:rFonts w:ascii="Sakkal Majalla" w:hAnsi="Sakkal Majalla" w:cs="Sakkal Majalla"/>
          <w:color w:val="000000"/>
          <w:sz w:val="24"/>
          <w:szCs w:val="24"/>
          <w:rtl/>
          <w:lang w:eastAsia="ar" w:bidi="ar-MA"/>
        </w:rPr>
        <w:t>يجري تقييم هذه الوحدة داخليًا. وهناك حد أقصى لعدد الواجبات التلخيصية لهذه الوحدة؛ ويبلغ عدده واجبين. يجب على المعلمين الرجوع إلى إرشادات التقييم في المواصفات للحصول على تفاصيل محددة، لا سيما فيما يتعلق بمتطلبات درجات النجاح والتفوق والتميز.</w:t>
      </w:r>
    </w:p>
    <w:p w14:paraId="60A54FFA" w14:textId="577881D4" w:rsidR="00945414" w:rsidRPr="00094BDB" w:rsidRDefault="0005126F" w:rsidP="00094BDB">
      <w:pPr>
        <w:pStyle w:val="Text"/>
        <w:bidi/>
        <w:rPr>
          <w:rFonts w:ascii="Sakkal Majalla" w:hAnsi="Sakkal Majalla" w:cs="Sakkal Majalla"/>
          <w:color w:val="000000"/>
          <w:sz w:val="24"/>
          <w:szCs w:val="24"/>
        </w:rPr>
      </w:pPr>
      <w:r w:rsidRPr="00094BDB">
        <w:rPr>
          <w:rFonts w:ascii="Sakkal Majalla" w:hAnsi="Sakkal Majalla" w:cs="Sakkal Majalla"/>
          <w:color w:val="000000"/>
          <w:sz w:val="24"/>
          <w:szCs w:val="24"/>
          <w:rtl/>
          <w:lang w:eastAsia="ar" w:bidi="ar-MA"/>
        </w:rPr>
        <w:t xml:space="preserve">يُقترح تقييم </w:t>
      </w:r>
      <w:r w:rsidRPr="000E31F2">
        <w:rPr>
          <w:rFonts w:ascii="Sakkal Majalla" w:hAnsi="Sakkal Majalla" w:cs="Sakkal Majalla"/>
          <w:b/>
          <w:bCs/>
          <w:color w:val="000000"/>
          <w:sz w:val="24"/>
          <w:szCs w:val="24"/>
          <w:rtl/>
          <w:lang w:eastAsia="ar" w:bidi="ar-MA"/>
        </w:rPr>
        <w:t>هدفي التعلم (أ) و (ب)</w:t>
      </w:r>
      <w:r w:rsidRPr="00094BDB">
        <w:rPr>
          <w:rFonts w:ascii="Sakkal Majalla" w:hAnsi="Sakkal Majalla" w:cs="Sakkal Majalla"/>
          <w:color w:val="000000"/>
          <w:sz w:val="24"/>
          <w:szCs w:val="24"/>
          <w:rtl/>
          <w:lang w:eastAsia="ar" w:bidi="ar-MA"/>
        </w:rPr>
        <w:t xml:space="preserve"> معًا، حيث يُطلب من المتعلمين لحام عنصر باستخدام اللحامات التقابلية والتراكبية باستخدام كل من تقنيتي اللحام بالغاز المعدني الخامل واللحام بالقوس المعدني اليدوي. ويُفضل إعطاء المتعلمين موجزًا يشرح ما يجب لحامه، وقد يكون ذلك في شكل رسم هندسي. سيقومون بعد ذلك بالتحضير للحام من خلال استكمال ورقة تعليمات مهمة اللحام وتقييم المخاطر للنشاط المطلوب. ستوضح تعليمات مهمة اللحام المعلومات المقدمة عن معدات اللحام التي سيتم استخدامها والمواد ومعايير اللحام المحددة مثل حجم اللحام أو معدل تدفق غاز الحجب. يجب تشجيع المتعلمين على تضمين رسومات تخطيطية للحامات التي سيتم إجراؤها، مع تضمين تفاصيل حول كيفية تنظيف اللحامات بعد كل عملية لحام. بالنسبة لتقييم المخاطر، سيحدد المتعلمون مخاطر القيام بنشاط اللحام، ويحددون من هو المعرض للخطر، واحتمال حدوث المخاطر، ثم يقترحون تدابير المراقبة.</w:t>
      </w:r>
    </w:p>
    <w:p w14:paraId="213DF9E1" w14:textId="759435CB" w:rsidR="00C41E93" w:rsidRPr="00094BDB" w:rsidRDefault="00BC1355" w:rsidP="00094BDB">
      <w:pPr>
        <w:pStyle w:val="Text"/>
        <w:bidi/>
        <w:rPr>
          <w:rFonts w:ascii="Sakkal Majalla" w:hAnsi="Sakkal Majalla" w:cs="Sakkal Majalla"/>
          <w:color w:val="000000"/>
          <w:sz w:val="24"/>
          <w:szCs w:val="24"/>
        </w:rPr>
      </w:pPr>
      <w:r w:rsidRPr="00094BDB">
        <w:rPr>
          <w:rFonts w:ascii="Sakkal Majalla" w:hAnsi="Sakkal Majalla" w:cs="Sakkal Majalla"/>
          <w:color w:val="000000"/>
          <w:sz w:val="24"/>
          <w:szCs w:val="24"/>
          <w:rtl/>
          <w:lang w:eastAsia="ar" w:bidi="ar-MA"/>
        </w:rPr>
        <w:t xml:space="preserve">سيحتاج المتعلمون إلى تنظيف وإعداد المعدن المطلوب لقطعة العمل لبيان مدى إلمامهم بكيفية إزالة الشحوم والزيوت والملوثات الأخرى. وسيقوم المتعلمون بعد ذلك بإعداد وتأمين قطعة العمل ليتم لحامها على طاولة العمل. يجب على المتعلمين بيان قدرتهم على استخدام المشابك على شكل </w:t>
      </w:r>
      <w:r w:rsidRPr="00094BDB">
        <w:rPr>
          <w:rFonts w:ascii="Sakkal Majalla" w:hAnsi="Sakkal Majalla" w:cs="Sakkal Majalla"/>
          <w:color w:val="000000"/>
          <w:sz w:val="24"/>
          <w:szCs w:val="24"/>
          <w:lang w:val="en-US" w:eastAsia="ar" w:bidi="en-US"/>
        </w:rPr>
        <w:t>C</w:t>
      </w:r>
      <w:r w:rsidRPr="00094BDB">
        <w:rPr>
          <w:rFonts w:ascii="Sakkal Majalla" w:hAnsi="Sakkal Majalla" w:cs="Sakkal Majalla"/>
          <w:color w:val="000000"/>
          <w:sz w:val="24"/>
          <w:szCs w:val="24"/>
          <w:rtl/>
          <w:lang w:eastAsia="ar" w:bidi="ar-MA"/>
        </w:rPr>
        <w:t xml:space="preserve"> والمشابك المغناطيسية بشكل صحيح لتثبيت المعدن لإجراء اللحام. يجب تقديم أدلة دامغة على تنظيف وإعداد قطعة العمل، على سبيل المثال سجل ملاحظة المتعلم أو سلسلة الصور المشروحة أو الفيديو. سيشرع المتعلمون بعد ذلك في إعداد معدات اللحام بالقوس اليدوي المعدني واللحام بالغاز الخامل المعدني وإكمال اللحام التقابلي والتراكبي باستخدام كل تقنية. سيحتاج المتعلمون إلى بيان قدرتهم على إشعال القوس ومعرفة كيفية ضبط عناصر التحكم في آلات اللحام المعنية للتحكم في القوس لإنتاج لحام عالي الجودة. كما سيحتاجون إلى شرح تقنيات تذبذب اللحام وكيفية تنظيف اللحام في كل تمريرة. مرة أخرى، يجب تقديم أدلة دامغة على إعداد معدات اللحام واستخدام المعدات لصنع اللحام، من خلال سلسلة من الصور المشروحة أو مقاطع الفيديو المدعومة بسجل مراقبة المتعلم.</w:t>
      </w:r>
    </w:p>
    <w:p w14:paraId="2BBC0F76" w14:textId="17EDA02C" w:rsidR="006E361F" w:rsidRPr="00094BDB" w:rsidRDefault="00586D81" w:rsidP="00094BDB">
      <w:pPr>
        <w:pStyle w:val="Text"/>
        <w:bidi/>
        <w:rPr>
          <w:rFonts w:ascii="Sakkal Majalla" w:hAnsi="Sakkal Majalla" w:cs="Sakkal Majalla"/>
          <w:color w:val="000000"/>
          <w:sz w:val="24"/>
          <w:szCs w:val="24"/>
        </w:rPr>
      </w:pPr>
      <w:r w:rsidRPr="00094BDB">
        <w:rPr>
          <w:rFonts w:ascii="Sakkal Majalla" w:hAnsi="Sakkal Majalla" w:cs="Sakkal Majalla"/>
          <w:color w:val="000000"/>
          <w:sz w:val="24"/>
          <w:szCs w:val="24"/>
          <w:rtl/>
          <w:lang w:eastAsia="ar" w:bidi="ar-MA"/>
        </w:rPr>
        <w:t xml:space="preserve">يتطلب </w:t>
      </w:r>
      <w:r w:rsidRPr="000E31F2">
        <w:rPr>
          <w:rFonts w:ascii="Sakkal Majalla" w:hAnsi="Sakkal Majalla" w:cs="Sakkal Majalla"/>
          <w:b/>
          <w:bCs/>
          <w:color w:val="000000"/>
          <w:sz w:val="24"/>
          <w:szCs w:val="24"/>
          <w:rtl/>
          <w:lang w:eastAsia="ar" w:bidi="ar-MA"/>
        </w:rPr>
        <w:t>هدف التعلم (ج)</w:t>
      </w:r>
      <w:r w:rsidRPr="00094BDB">
        <w:rPr>
          <w:rFonts w:ascii="Sakkal Majalla" w:hAnsi="Sakkal Majalla" w:cs="Sakkal Majalla"/>
          <w:color w:val="000000"/>
          <w:sz w:val="24"/>
          <w:szCs w:val="24"/>
          <w:rtl/>
          <w:lang w:eastAsia="ar" w:bidi="ar-MA"/>
        </w:rPr>
        <w:t xml:space="preserve"> من المتعلم إجراء اختبارات بصرية وغير إتلافية وإتلافية على اللحام. يمكن أن يكون الدليل القاطع على إكمال المتعلم لهذه الأنشطة عبارة عن سجل مراقبة أو سلسلة من الصور التوضيحية أو مقطع فيديو. يجب على المتعلمين أيضًا استكمال سجل فحص اللحام الذي يصف العيوب التي لاحظوها بصريًا ونتائج الاختبارات الأخرى وتقديم توصيات حول كيفية تجنب العيوب في المستقبل. كجزء من التقييم </w:t>
      </w:r>
      <w:r w:rsidRPr="00094BDB">
        <w:rPr>
          <w:rFonts w:ascii="Sakkal Majalla" w:hAnsi="Sakkal Majalla" w:cs="Sakkal Majalla"/>
          <w:color w:val="000000"/>
          <w:sz w:val="24"/>
          <w:szCs w:val="24"/>
          <w:rtl/>
          <w:lang w:eastAsia="ar" w:bidi="ar-MA"/>
        </w:rPr>
        <w:lastRenderedPageBreak/>
        <w:t>البصري لجودة اللحام، سيستخدم المتعلمون مقياس قياس اللحام متعدد الأغراض لقياس توحيد اللحام. سيشرعون بعد ذلك في إجراء اختبار اختراق السائل واختبار الجسيمات المغناطيسية للبحث عن الشقوق. يجب أن يكون المتعلمون قادرين على إعداد المعدات واستخدامها على نحوٍ آمن لكلا الاختبارين. أخيرًا، سيقوم المتعلمون بقص عينة من اللحام وإعدادها بأمان واستكمال اختبار كسر الحز.</w:t>
      </w:r>
    </w:p>
    <w:p w14:paraId="6142F289" w14:textId="77777777" w:rsidR="00AA313F" w:rsidRPr="00094BDB" w:rsidRDefault="00AA313F" w:rsidP="00094BDB">
      <w:pPr>
        <w:pStyle w:val="Text"/>
        <w:bidi/>
        <w:rPr>
          <w:rFonts w:ascii="Sakkal Majalla" w:hAnsi="Sakkal Majalla" w:cs="Sakkal Majalla"/>
          <w:color w:val="000000"/>
          <w:sz w:val="24"/>
          <w:szCs w:val="24"/>
        </w:rPr>
      </w:pPr>
    </w:p>
    <w:p w14:paraId="0FF88265" w14:textId="68A9FEC7" w:rsidR="006E361F" w:rsidRPr="00094BDB" w:rsidRDefault="006E361F" w:rsidP="00094BDB">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rPr>
        <w:sectPr w:rsidR="006E361F" w:rsidRPr="00094BDB" w:rsidSect="00D936E8">
          <w:headerReference w:type="even" r:id="rId12"/>
          <w:headerReference w:type="default" r:id="rId13"/>
          <w:footerReference w:type="even" r:id="rId14"/>
          <w:footerReference w:type="default" r:id="rId15"/>
          <w:headerReference w:type="first" r:id="rId16"/>
          <w:footerReference w:type="first" r:id="rId17"/>
          <w:pgSz w:w="11907" w:h="16840"/>
          <w:pgMar w:top="1701" w:right="1418" w:bottom="1134" w:left="1418" w:header="567" w:footer="335" w:gutter="0"/>
          <w:cols w:space="720" w:equalWidth="0">
            <w:col w:w="9360"/>
          </w:cols>
          <w:docGrid w:linePitch="272"/>
        </w:sectPr>
      </w:pPr>
    </w:p>
    <w:p w14:paraId="3CD24AC7" w14:textId="25C19EDE" w:rsidR="004E1D73" w:rsidRPr="000E31F2" w:rsidRDefault="009C2EF8" w:rsidP="00094BDB">
      <w:pPr>
        <w:pBdr>
          <w:top w:val="nil"/>
          <w:left w:val="nil"/>
          <w:bottom w:val="nil"/>
          <w:right w:val="nil"/>
          <w:between w:val="nil"/>
        </w:pBdr>
        <w:bidi/>
        <w:spacing w:line="240" w:lineRule="auto"/>
        <w:ind w:left="1" w:hanging="3"/>
        <w:rPr>
          <w:rFonts w:ascii="Sakkal Majalla" w:hAnsi="Sakkal Majalla" w:cs="Sakkal Majalla"/>
          <w:b/>
          <w:bCs/>
          <w:color w:val="000000"/>
          <w:sz w:val="26"/>
          <w:szCs w:val="26"/>
        </w:rPr>
      </w:pPr>
      <w:r w:rsidRPr="000E31F2">
        <w:rPr>
          <w:rFonts w:ascii="Sakkal Majalla" w:eastAsia="Open Sans" w:hAnsi="Sakkal Majalla" w:cs="Sakkal Majalla"/>
          <w:b/>
          <w:bCs/>
          <w:color w:val="000000"/>
          <w:sz w:val="26"/>
          <w:szCs w:val="26"/>
          <w:rtl/>
          <w:lang w:eastAsia="ar" w:bidi="ar-MA"/>
        </w:rPr>
        <w:lastRenderedPageBreak/>
        <w:t>بدء النشاط</w:t>
      </w:r>
    </w:p>
    <w:p w14:paraId="6A8B7999" w14:textId="5E97BEA4" w:rsidR="004E1D73" w:rsidRPr="00094BDB" w:rsidRDefault="009C2EF8" w:rsidP="00094BDB">
      <w:pPr>
        <w:pStyle w:val="Text"/>
        <w:bidi/>
        <w:rPr>
          <w:rFonts w:ascii="Sakkal Majalla" w:hAnsi="Sakkal Majalla" w:cs="Sakkal Majalla"/>
          <w:sz w:val="24"/>
          <w:szCs w:val="24"/>
        </w:rPr>
      </w:pPr>
      <w:r w:rsidRPr="00094BDB">
        <w:rPr>
          <w:rFonts w:ascii="Sakkal Majalla" w:hAnsi="Sakkal Majalla" w:cs="Sakkal Majalla"/>
          <w:sz w:val="24"/>
          <w:szCs w:val="24"/>
          <w:rtl/>
          <w:lang w:eastAsia="ar" w:bidi="ar-MA"/>
        </w:rPr>
        <w:t>يمنحك هذا نقطة انطلاق لطريقة واحدة لتقديم الوحدة، استنادًا إلى نهج التقييم الموصى به في المواصفات.</w:t>
      </w:r>
    </w:p>
    <w:tbl>
      <w:tblPr>
        <w:tblStyle w:val="a0"/>
        <w:bidiVisual/>
        <w:tblW w:w="9346" w:type="dxa"/>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46"/>
      </w:tblGrid>
      <w:tr w:rsidR="00456C81" w:rsidRPr="00094BDB" w14:paraId="524E0E06" w14:textId="77777777" w:rsidTr="00E9762D">
        <w:tc>
          <w:tcPr>
            <w:tcW w:w="9346" w:type="dxa"/>
            <w:tcBorders>
              <w:bottom w:val="single" w:sz="4" w:space="0" w:color="000000"/>
            </w:tcBorders>
            <w:shd w:val="clear" w:color="auto" w:fill="DAEEF3" w:themeFill="accent5" w:themeFillTint="33"/>
          </w:tcPr>
          <w:p w14:paraId="33800BB6" w14:textId="50D947EA" w:rsidR="00456C81" w:rsidRPr="000E31F2" w:rsidRDefault="00456C81" w:rsidP="00094BDB">
            <w:pPr>
              <w:pStyle w:val="Tablesub-head"/>
              <w:bidi/>
              <w:ind w:left="0" w:hanging="2"/>
              <w:rPr>
                <w:rFonts w:ascii="Sakkal Majalla" w:hAnsi="Sakkal Majalla" w:cs="Sakkal Majalla"/>
                <w:bCs/>
                <w:sz w:val="24"/>
              </w:rPr>
            </w:pPr>
            <w:r w:rsidRPr="000E31F2">
              <w:rPr>
                <w:rFonts w:ascii="Sakkal Majalla" w:hAnsi="Sakkal Majalla" w:cs="Sakkal Majalla"/>
                <w:bCs/>
                <w:sz w:val="24"/>
                <w:rtl/>
                <w:lang w:eastAsia="ar" w:bidi="ar-MA"/>
              </w:rPr>
              <w:t>مقدمة</w:t>
            </w:r>
          </w:p>
        </w:tc>
      </w:tr>
      <w:tr w:rsidR="00456C81" w:rsidRPr="00094BDB" w14:paraId="571BFF5B" w14:textId="77777777" w:rsidTr="00E9762D">
        <w:tc>
          <w:tcPr>
            <w:tcW w:w="9346" w:type="dxa"/>
            <w:shd w:val="clear" w:color="auto" w:fill="auto"/>
          </w:tcPr>
          <w:p w14:paraId="586934D0" w14:textId="0549675F" w:rsidR="00093288" w:rsidRPr="00094BDB" w:rsidRDefault="00456C81" w:rsidP="00094BDB">
            <w:pPr>
              <w:pStyle w:val="Text"/>
              <w:bidi/>
              <w:rPr>
                <w:rFonts w:ascii="Sakkal Majalla" w:hAnsi="Sakkal Majalla" w:cs="Sakkal Majalla"/>
                <w:sz w:val="24"/>
                <w:szCs w:val="24"/>
              </w:rPr>
            </w:pPr>
            <w:r w:rsidRPr="00094BDB">
              <w:rPr>
                <w:rFonts w:ascii="Sakkal Majalla" w:hAnsi="Sakkal Majalla" w:cs="Sakkal Majalla"/>
                <w:sz w:val="24"/>
                <w:szCs w:val="24"/>
                <w:rtl/>
                <w:lang w:eastAsia="ar" w:bidi="ar-MA"/>
              </w:rPr>
              <w:t>قم بالتعريف بهذه الوحدة من خلال إعطاء المتعلمين عرضًا توضيحيًا لعمل اللحام التراكبي باستخدام تقنية اللحام بالقوس المعدني اليدوي. كجزء من الملاحظة، يمكنك شرح معدات الحماية الشخصية التي سيحتاج المتعلمون إلى ارتدائها للحفاظ على سلامتهم بما في ذلك قناع اللحام والأحذية والسترة والمئزر والقفازات. استخدم هذا العرض التوضيحي لتوضيح للمتعلمين أن اللحام نشاط خطير يتضمن تولّد الحرارة والشرر والضوء الساطع الذي يمكن أن يضر بأعينهم. اطلب من المتعلمين العمل في أزواج لمناقشة المخاطر التي لاحظوها في البداية وإعداد قائمة بها.</w:t>
            </w:r>
            <w:r w:rsidR="005522E9">
              <w:rPr>
                <w:rFonts w:ascii="Sakkal Majalla" w:hAnsi="Sakkal Majalla" w:cs="Sakkal Majalla"/>
                <w:sz w:val="24"/>
                <w:szCs w:val="24"/>
                <w:lang w:eastAsia="ar" w:bidi="ar-MA"/>
              </w:rPr>
              <w:t xml:space="preserve"> </w:t>
            </w:r>
          </w:p>
        </w:tc>
      </w:tr>
      <w:tr w:rsidR="004E1D73" w:rsidRPr="00094BDB" w14:paraId="241FE334" w14:textId="77777777" w:rsidTr="00E9762D">
        <w:tc>
          <w:tcPr>
            <w:tcW w:w="9346" w:type="dxa"/>
            <w:shd w:val="clear" w:color="auto" w:fill="DAEEF3" w:themeFill="accent5" w:themeFillTint="33"/>
          </w:tcPr>
          <w:p w14:paraId="54783F43" w14:textId="317CFDFC" w:rsidR="004E1D73" w:rsidRPr="000E31F2" w:rsidRDefault="009C2EF8" w:rsidP="00094BDB">
            <w:pPr>
              <w:pStyle w:val="Tablesub-head"/>
              <w:bidi/>
              <w:ind w:left="0" w:hanging="2"/>
              <w:rPr>
                <w:rFonts w:ascii="Sakkal Majalla" w:hAnsi="Sakkal Majalla" w:cs="Sakkal Majalla"/>
                <w:bCs/>
                <w:sz w:val="24"/>
              </w:rPr>
            </w:pPr>
            <w:r w:rsidRPr="000E31F2">
              <w:rPr>
                <w:rFonts w:ascii="Sakkal Majalla" w:hAnsi="Sakkal Majalla" w:cs="Sakkal Majalla"/>
                <w:bCs/>
                <w:sz w:val="24"/>
                <w:rtl/>
                <w:lang w:eastAsia="ar" w:bidi="ar-MA"/>
              </w:rPr>
              <w:t>هدف التعلم (أ): وضع خطة لعمليات اللحام الآمنة</w:t>
            </w:r>
          </w:p>
        </w:tc>
      </w:tr>
      <w:tr w:rsidR="004E1D73" w:rsidRPr="00094BDB" w14:paraId="6326F120" w14:textId="77777777" w:rsidTr="00E9762D">
        <w:tc>
          <w:tcPr>
            <w:tcW w:w="9346" w:type="dxa"/>
          </w:tcPr>
          <w:p w14:paraId="3550DF17" w14:textId="48C7225F" w:rsidR="00D936E8" w:rsidRPr="00094BDB" w:rsidRDefault="00682AFE" w:rsidP="00094BDB">
            <w:pPr>
              <w:pStyle w:val="Text"/>
              <w:numPr>
                <w:ilvl w:val="0"/>
                <w:numId w:val="28"/>
              </w:numPr>
              <w:bidi/>
              <w:ind w:left="457" w:hanging="425"/>
              <w:rPr>
                <w:rFonts w:ascii="Sakkal Majalla" w:hAnsi="Sakkal Majalla" w:cs="Sakkal Majalla"/>
                <w:sz w:val="24"/>
                <w:szCs w:val="24"/>
              </w:rPr>
            </w:pPr>
            <w:r w:rsidRPr="00094BDB">
              <w:rPr>
                <w:rFonts w:ascii="Sakkal Majalla" w:hAnsi="Sakkal Majalla" w:cs="Sakkal Majalla"/>
                <w:sz w:val="24"/>
                <w:szCs w:val="24"/>
                <w:rtl/>
                <w:lang w:eastAsia="ar" w:bidi="ar-MA"/>
              </w:rPr>
              <w:t xml:space="preserve">يوفر هدف التعلم (أ) مقدمة عن تقنيتين للحام: اللحام بالقوس المعدني اليدوي واللحام بالغاز الخامل المعدني؛ بما في ذلك المعدات والمواد الاستهلاكية. ويزود المتعلمين بمعرفة الأدوات اليدوية المستخدمة لإعداد المواد الاستهلاكية للحام وتنظيف اللحامات، بالإضافة إلى أدوات تثبيت العمل المستخدمة لتأمين القطع المعدنية أثناء اللحام. سوف يستكشف المتعلمون أيضًا كيفية العمل بأمان أثناء إجراء اللحام، والتعرف على مخاطر وأخطار اللحام الشائعة وتدابير المراقبة المرتبطة بها. </w:t>
            </w:r>
          </w:p>
          <w:p w14:paraId="300E1C5F" w14:textId="2B24DDB4" w:rsidR="006E7B00" w:rsidRPr="00094BDB" w:rsidRDefault="003822DE" w:rsidP="00094BDB">
            <w:pPr>
              <w:pStyle w:val="Text"/>
              <w:numPr>
                <w:ilvl w:val="0"/>
                <w:numId w:val="28"/>
              </w:numPr>
              <w:bidi/>
              <w:ind w:left="457" w:hanging="425"/>
              <w:rPr>
                <w:rFonts w:ascii="Sakkal Majalla" w:hAnsi="Sakkal Majalla" w:cs="Sakkal Majalla"/>
                <w:sz w:val="24"/>
                <w:szCs w:val="24"/>
              </w:rPr>
            </w:pPr>
            <w:r w:rsidRPr="000E31F2">
              <w:rPr>
                <w:rFonts w:ascii="Sakkal Majalla" w:hAnsi="Sakkal Majalla" w:cs="Sakkal Majalla"/>
                <w:b/>
                <w:bCs/>
                <w:sz w:val="24"/>
                <w:szCs w:val="24"/>
                <w:rtl/>
                <w:lang w:eastAsia="ar" w:bidi="ar-MA"/>
              </w:rPr>
              <w:t>فيما يتعلق بالموضوع (أ1)</w:t>
            </w:r>
            <w:r w:rsidRPr="00094BDB">
              <w:rPr>
                <w:rFonts w:ascii="Sakkal Majalla" w:hAnsi="Sakkal Majalla" w:cs="Sakkal Majalla"/>
                <w:sz w:val="24"/>
                <w:szCs w:val="24"/>
                <w:rtl/>
                <w:lang w:eastAsia="ar" w:bidi="ar-MA"/>
              </w:rPr>
              <w:t xml:space="preserve">، استكشف مبادئ اللحام بالقوس المعدني اليدوي واللحام بالغاز الخامل المعدني. يجب أن يتعلم المتعلمون كيفية صهر اللحام قطع المعدن معًا، والغرض من قضيب الإلكترود ولماذا يكون التدفق ضروريًا لحماية بؤرة لحام المعدن المنصهر. يجب أن يفهموا مزايا وعيوب كل من الطريقتين. يمكنك شرح مبادئ اللحام في عرض تقديمي للفصل بأكمله بقيادة المعلم، ثم توضيح استخدام كل تقنية لإكمال اللحام في بيئة ورشة اللحام. ويمكن استخدام قسم "عمليات اللحام" في كتاب الطالب وشرائح </w:t>
            </w:r>
            <w:r w:rsidRPr="00094BDB">
              <w:rPr>
                <w:rFonts w:ascii="Sakkal Majalla" w:hAnsi="Sakkal Majalla" w:cs="Sakkal Majalla"/>
                <w:sz w:val="24"/>
                <w:szCs w:val="24"/>
                <w:lang w:val="en-US" w:eastAsia="ar" w:bidi="en-US"/>
              </w:rPr>
              <w:t>PowerPoint</w:t>
            </w:r>
            <w:r w:rsidRPr="00094BDB">
              <w:rPr>
                <w:rFonts w:ascii="Sakkal Majalla" w:hAnsi="Sakkal Majalla" w:cs="Sakkal Majalla"/>
                <w:sz w:val="24"/>
                <w:szCs w:val="24"/>
                <w:rtl/>
                <w:lang w:eastAsia="ar" w:bidi="ar-MA"/>
              </w:rPr>
              <w:t xml:space="preserve"> من 5 إلى 6 لدعم ذلك. </w:t>
            </w:r>
          </w:p>
          <w:p w14:paraId="5DE2579D" w14:textId="54AC8293" w:rsidR="00320919" w:rsidRPr="00094BDB" w:rsidRDefault="00157562" w:rsidP="00094BDB">
            <w:pPr>
              <w:pStyle w:val="Text"/>
              <w:numPr>
                <w:ilvl w:val="0"/>
                <w:numId w:val="28"/>
              </w:numPr>
              <w:bidi/>
              <w:ind w:left="457" w:hanging="457"/>
              <w:rPr>
                <w:rFonts w:ascii="Sakkal Majalla" w:hAnsi="Sakkal Majalla" w:cs="Sakkal Majalla"/>
                <w:sz w:val="24"/>
                <w:szCs w:val="24"/>
              </w:rPr>
            </w:pPr>
            <w:r w:rsidRPr="000E31F2">
              <w:rPr>
                <w:rFonts w:ascii="Sakkal Majalla" w:hAnsi="Sakkal Majalla" w:cs="Sakkal Majalla"/>
                <w:b/>
                <w:bCs/>
                <w:sz w:val="24"/>
                <w:szCs w:val="24"/>
                <w:rtl/>
                <w:lang w:eastAsia="ar" w:bidi="ar-MA"/>
              </w:rPr>
              <w:t>فيما يتعلق بالموضوع (أ2)</w:t>
            </w:r>
            <w:r w:rsidRPr="00094BDB">
              <w:rPr>
                <w:rFonts w:ascii="Sakkal Majalla" w:hAnsi="Sakkal Majalla" w:cs="Sakkal Majalla"/>
                <w:sz w:val="24"/>
                <w:szCs w:val="24"/>
                <w:rtl/>
                <w:lang w:eastAsia="ar" w:bidi="ar-MA"/>
              </w:rPr>
              <w:t xml:space="preserve">، يجب على المتعلمين تحصيل المعرفة بمواد اللحام الاستهلاكية. يمكنك تزويدهم بأمثلة لأقطاب اللحام والأسلاك، إلى جانب مخطط إرشادي، ومطالبتهم بتحديد حجم ونوع المواد والتيار الذي يمكن استخدام قضبان الإلكترود به وفي أي موضع لحام. يمكن للمتعلمين بعد ذلك دراسة، في مجموعات مصغرة، خصائص الأنواع المختلفة من غاز الحجب وكيفية تخزينه. أخيرًا، قد يعمل المتعلمون بشكل مستقل على بحث الأشكال المختلفة لرؤوس الاتصال الخاصة بمسدس اللحام بالغاز المعدني الخامل والتعليق عليها بتفاصيل الاستخدام النموذجي لكل رأس. </w:t>
            </w:r>
          </w:p>
          <w:p w14:paraId="757AB084" w14:textId="62F55BE8" w:rsidR="00F7291D" w:rsidRPr="00094BDB" w:rsidRDefault="00F7291D" w:rsidP="00094BDB">
            <w:pPr>
              <w:pStyle w:val="Text"/>
              <w:bidi/>
              <w:ind w:left="457"/>
              <w:rPr>
                <w:rFonts w:ascii="Sakkal Majalla" w:hAnsi="Sakkal Majalla" w:cs="Sakkal Majalla"/>
                <w:sz w:val="24"/>
                <w:szCs w:val="24"/>
              </w:rPr>
            </w:pPr>
            <w:r w:rsidRPr="00094BDB">
              <w:rPr>
                <w:rFonts w:ascii="Sakkal Majalla" w:hAnsi="Sakkal Majalla" w:cs="Sakkal Majalla"/>
                <w:sz w:val="24"/>
                <w:szCs w:val="24"/>
                <w:rtl/>
                <w:lang w:eastAsia="ar" w:bidi="ar-MA"/>
              </w:rPr>
              <w:t xml:space="preserve">يمكن استخدام قسم "المواد الاستهلاكية" في كتاب الطالب وشريحة </w:t>
            </w:r>
            <w:r w:rsidRPr="00094BDB">
              <w:rPr>
                <w:rFonts w:ascii="Sakkal Majalla" w:hAnsi="Sakkal Majalla" w:cs="Sakkal Majalla"/>
                <w:sz w:val="24"/>
                <w:szCs w:val="24"/>
                <w:lang w:val="en-US" w:eastAsia="ar" w:bidi="en-US"/>
              </w:rPr>
              <w:t>PowerPoint</w:t>
            </w:r>
            <w:r w:rsidRPr="00094BDB">
              <w:rPr>
                <w:rFonts w:ascii="Sakkal Majalla" w:hAnsi="Sakkal Majalla" w:cs="Sakkal Majalla"/>
                <w:sz w:val="24"/>
                <w:szCs w:val="24"/>
                <w:rtl/>
                <w:lang w:eastAsia="ar" w:bidi="ar-MA"/>
              </w:rPr>
              <w:t xml:space="preserve"> رقم 7 لدعم ذلك. </w:t>
            </w:r>
          </w:p>
          <w:p w14:paraId="35FCA056" w14:textId="4008BB1D" w:rsidR="00704044" w:rsidRPr="00094BDB" w:rsidRDefault="00157562" w:rsidP="00094BDB">
            <w:pPr>
              <w:pStyle w:val="Text"/>
              <w:numPr>
                <w:ilvl w:val="0"/>
                <w:numId w:val="28"/>
              </w:numPr>
              <w:bidi/>
              <w:ind w:left="457" w:hanging="457"/>
              <w:rPr>
                <w:rFonts w:ascii="Sakkal Majalla" w:hAnsi="Sakkal Majalla" w:cs="Sakkal Majalla"/>
                <w:sz w:val="24"/>
                <w:szCs w:val="24"/>
              </w:rPr>
            </w:pPr>
            <w:r w:rsidRPr="000E31F2">
              <w:rPr>
                <w:rFonts w:ascii="Sakkal Majalla" w:hAnsi="Sakkal Majalla" w:cs="Sakkal Majalla"/>
                <w:b/>
                <w:bCs/>
                <w:sz w:val="24"/>
                <w:szCs w:val="24"/>
                <w:rtl/>
                <w:lang w:eastAsia="ar" w:bidi="ar-MA"/>
              </w:rPr>
              <w:t>فيما يتعلق بالموضوع (أ3)</w:t>
            </w:r>
            <w:r w:rsidRPr="00094BDB">
              <w:rPr>
                <w:rFonts w:ascii="Sakkal Majalla" w:hAnsi="Sakkal Majalla" w:cs="Sakkal Majalla"/>
                <w:sz w:val="24"/>
                <w:szCs w:val="24"/>
                <w:rtl/>
                <w:lang w:eastAsia="ar" w:bidi="ar-MA"/>
              </w:rPr>
              <w:t xml:space="preserve">، يحتاج المتعلمون إلى التعرف على الأدوات والمعدات المستخدمة في اللحام. ويجب تقديم هذا الموضوع إلى حد كبير في ورشة اللحام، حيث يتم الشرح للمتعلمين من خلال استعراض كيفية استخدام الأدوات اليدوية لقطع المواد الاستهلاكية مثل أسلاك اللحام وحمل الصفائح المعدنية. يمكن أن يوضح العرض التوضيحي الإضافي للمتعلمين كيفية استخدام المشابك في شكل </w:t>
            </w:r>
            <w:r w:rsidRPr="00094BDB">
              <w:rPr>
                <w:rFonts w:ascii="Sakkal Majalla" w:hAnsi="Sakkal Majalla" w:cs="Sakkal Majalla"/>
                <w:sz w:val="24"/>
                <w:szCs w:val="24"/>
                <w:lang w:val="en-US" w:eastAsia="ar" w:bidi="en-US"/>
              </w:rPr>
              <w:t>C</w:t>
            </w:r>
            <w:r w:rsidRPr="00094BDB">
              <w:rPr>
                <w:rFonts w:ascii="Sakkal Majalla" w:hAnsi="Sakkal Majalla" w:cs="Sakkal Majalla"/>
                <w:sz w:val="24"/>
                <w:szCs w:val="24"/>
                <w:rtl/>
                <w:lang w:eastAsia="ar" w:bidi="ar-MA"/>
              </w:rPr>
              <w:t xml:space="preserve"> والمشابك المغناطيسية وغيرها من أدوات تثبيت العمل من أجل تثبيت المعدن على طاولة العمل قبل اللحام. يجب بعد ذلك إعطاء المتعلمين فرصة لممارسة هذه التقنيات. ويمكن استخدام أقسام «أدوات التثبيت العاملة" و "الأدوات اليدوية الأساسية" في كتاب الطالب وشرائح </w:t>
            </w:r>
            <w:r w:rsidRPr="00094BDB">
              <w:rPr>
                <w:rFonts w:ascii="Sakkal Majalla" w:hAnsi="Sakkal Majalla" w:cs="Sakkal Majalla"/>
                <w:sz w:val="24"/>
                <w:szCs w:val="24"/>
                <w:lang w:val="en-US" w:eastAsia="ar" w:bidi="en-US"/>
              </w:rPr>
              <w:t>PowerPoint</w:t>
            </w:r>
            <w:r w:rsidRPr="00094BDB">
              <w:rPr>
                <w:rFonts w:ascii="Sakkal Majalla" w:hAnsi="Sakkal Majalla" w:cs="Sakkal Majalla"/>
                <w:sz w:val="24"/>
                <w:szCs w:val="24"/>
                <w:rtl/>
                <w:lang w:eastAsia="ar" w:bidi="ar-MA"/>
              </w:rPr>
              <w:t xml:space="preserve"> من 8 إلى 9 لدعم ذلك. </w:t>
            </w:r>
          </w:p>
          <w:p w14:paraId="0315567C" w14:textId="47DE57DC" w:rsidR="00716ADB" w:rsidRPr="00094BDB" w:rsidRDefault="00716ADB" w:rsidP="00094BDB">
            <w:pPr>
              <w:pStyle w:val="Text"/>
              <w:numPr>
                <w:ilvl w:val="0"/>
                <w:numId w:val="28"/>
              </w:numPr>
              <w:bidi/>
              <w:ind w:left="457" w:hanging="457"/>
              <w:rPr>
                <w:rFonts w:ascii="Sakkal Majalla" w:hAnsi="Sakkal Majalla" w:cs="Sakkal Majalla"/>
                <w:sz w:val="24"/>
                <w:szCs w:val="24"/>
              </w:rPr>
            </w:pPr>
            <w:r w:rsidRPr="00094BDB">
              <w:rPr>
                <w:rFonts w:ascii="Sakkal Majalla" w:hAnsi="Sakkal Majalla" w:cs="Sakkal Majalla"/>
                <w:sz w:val="24"/>
                <w:szCs w:val="24"/>
                <w:rtl/>
                <w:lang w:eastAsia="ar" w:bidi="ar-MA"/>
              </w:rPr>
              <w:t>كجزء من الموضوع (أ3)، يجب تعريف المتعلمين بالمعدات المستخدمة في تقنيتي اللحام بالغاز الخامل المعدني واللحام بالقوس المعدني اليدوي. يجب أن يتم عرضها من خلال توضيح كيفية إعداد المعدات والغرض من كل عنصر. يمكن للمتعلمين بعد ذلك التدرب على إعداد المعدات بأنفسهم. سيحتاج المتعلمون إلى تطوير معرفتهم بمعلمات اللحام وقد يشاركون في المناقشة إما في فصل كامل أو في مجموعات مصغرة، لدراسة تأثير تعديل معايير اللحام الرئيسية مثل معدلات تدفق الغاز، والتيار، ومعدل تلقيم الأسلاك. يمكن استخدام أقسام "معدات اللحام بالقوس المعدني اليدوي (</w:t>
            </w:r>
            <w:r w:rsidRPr="00094BDB">
              <w:rPr>
                <w:rFonts w:ascii="Sakkal Majalla" w:hAnsi="Sakkal Majalla" w:cs="Sakkal Majalla"/>
                <w:sz w:val="24"/>
                <w:szCs w:val="24"/>
                <w:lang w:val="en-US" w:eastAsia="ar" w:bidi="en-US"/>
              </w:rPr>
              <w:t>MMA</w:t>
            </w:r>
            <w:r w:rsidRPr="00094BDB">
              <w:rPr>
                <w:rFonts w:ascii="Sakkal Majalla" w:hAnsi="Sakkal Majalla" w:cs="Sakkal Majalla"/>
                <w:sz w:val="24"/>
                <w:szCs w:val="24"/>
                <w:rtl/>
                <w:lang w:eastAsia="ar" w:bidi="ar-MA"/>
              </w:rPr>
              <w:t xml:space="preserve">)" و «معدات اللحام بالغاز الخامل المعدني" في كتاب الطالب وشرائح </w:t>
            </w:r>
            <w:r w:rsidRPr="00094BDB">
              <w:rPr>
                <w:rFonts w:ascii="Sakkal Majalla" w:hAnsi="Sakkal Majalla" w:cs="Sakkal Majalla"/>
                <w:sz w:val="24"/>
                <w:szCs w:val="24"/>
                <w:lang w:val="en-US" w:eastAsia="ar" w:bidi="en-US"/>
              </w:rPr>
              <w:t>PowerPoint</w:t>
            </w:r>
            <w:r w:rsidRPr="00094BDB">
              <w:rPr>
                <w:rFonts w:ascii="Sakkal Majalla" w:hAnsi="Sakkal Majalla" w:cs="Sakkal Majalla"/>
                <w:sz w:val="24"/>
                <w:szCs w:val="24"/>
                <w:rtl/>
                <w:lang w:eastAsia="ar" w:bidi="ar-MA"/>
              </w:rPr>
              <w:t xml:space="preserve"> من 10 إلى 14 لدعم ذلك.</w:t>
            </w:r>
          </w:p>
          <w:p w14:paraId="22553473" w14:textId="42426B59" w:rsidR="00F94041" w:rsidRPr="00094BDB" w:rsidRDefault="00ED0B0A" w:rsidP="00094BDB">
            <w:pPr>
              <w:pStyle w:val="Text"/>
              <w:numPr>
                <w:ilvl w:val="0"/>
                <w:numId w:val="28"/>
              </w:numPr>
              <w:bidi/>
              <w:ind w:left="457" w:hanging="457"/>
              <w:rPr>
                <w:rFonts w:ascii="Sakkal Majalla" w:hAnsi="Sakkal Majalla" w:cs="Sakkal Majalla"/>
                <w:sz w:val="24"/>
                <w:szCs w:val="24"/>
              </w:rPr>
            </w:pPr>
            <w:r w:rsidRPr="00094BDB">
              <w:rPr>
                <w:rFonts w:ascii="Sakkal Majalla" w:hAnsi="Sakkal Majalla" w:cs="Sakkal Majalla"/>
                <w:sz w:val="24"/>
                <w:szCs w:val="24"/>
                <w:rtl/>
                <w:lang w:eastAsia="ar" w:bidi="ar-MA"/>
              </w:rPr>
              <w:lastRenderedPageBreak/>
              <w:t>أخيرًا، يجب أن يتعرف المتعلمون على مصادر المعلومات المستخدمة في اللحام. قد يُطلب منهم قراءة رسم هندسي لشرح ما يجب لحامه وإكمال تعليمات مهمة اللحام لدراسة حالة نشاط اللحام، على سبيل المثال إكمال لحام تراكبي لتشكيل زاوية «</w:t>
            </w:r>
            <w:r w:rsidRPr="00094BDB">
              <w:rPr>
                <w:rFonts w:ascii="Sakkal Majalla" w:hAnsi="Sakkal Majalla" w:cs="Sakkal Majalla"/>
                <w:sz w:val="24"/>
                <w:szCs w:val="24"/>
                <w:lang w:val="en-US" w:eastAsia="ar" w:bidi="en-US"/>
              </w:rPr>
              <w:t>L</w:t>
            </w:r>
            <w:r w:rsidRPr="00094BDB">
              <w:rPr>
                <w:rFonts w:ascii="Sakkal Majalla" w:hAnsi="Sakkal Majalla" w:cs="Sakkal Majalla"/>
                <w:sz w:val="24"/>
                <w:szCs w:val="24"/>
                <w:rtl/>
                <w:lang w:eastAsia="ar" w:bidi="ar-MA"/>
              </w:rPr>
              <w:t xml:space="preserve">» أو زاوية غير متساوية من قطعتين منفصلتين من الألواح المعدنية. يمكن استخدام قسم «مصادر المعلومات» في كتاب الطالب وشريحة </w:t>
            </w:r>
            <w:r w:rsidRPr="00094BDB">
              <w:rPr>
                <w:rFonts w:ascii="Sakkal Majalla" w:hAnsi="Sakkal Majalla" w:cs="Sakkal Majalla"/>
                <w:sz w:val="24"/>
                <w:szCs w:val="24"/>
                <w:lang w:val="en-US" w:eastAsia="ar" w:bidi="en-US"/>
              </w:rPr>
              <w:t>PowerPoint</w:t>
            </w:r>
            <w:r w:rsidRPr="00094BDB">
              <w:rPr>
                <w:rFonts w:ascii="Sakkal Majalla" w:hAnsi="Sakkal Majalla" w:cs="Sakkal Majalla"/>
                <w:sz w:val="24"/>
                <w:szCs w:val="24"/>
                <w:rtl/>
                <w:lang w:eastAsia="ar" w:bidi="ar-MA"/>
              </w:rPr>
              <w:t xml:space="preserve"> رقم 15 لدعم ذلك.</w:t>
            </w:r>
          </w:p>
          <w:p w14:paraId="230613E9" w14:textId="4A755216" w:rsidR="00BE7D96" w:rsidRPr="00094BDB" w:rsidRDefault="00D653D2" w:rsidP="00094BDB">
            <w:pPr>
              <w:pStyle w:val="Text"/>
              <w:numPr>
                <w:ilvl w:val="0"/>
                <w:numId w:val="28"/>
              </w:numPr>
              <w:bidi/>
              <w:ind w:left="457" w:hanging="457"/>
              <w:rPr>
                <w:rFonts w:ascii="Sakkal Majalla" w:hAnsi="Sakkal Majalla" w:cs="Sakkal Majalla"/>
                <w:sz w:val="24"/>
                <w:szCs w:val="24"/>
              </w:rPr>
            </w:pPr>
            <w:r w:rsidRPr="000E31F2">
              <w:rPr>
                <w:rFonts w:ascii="Sakkal Majalla" w:hAnsi="Sakkal Majalla" w:cs="Sakkal Majalla"/>
                <w:b/>
                <w:bCs/>
                <w:color w:val="000000" w:themeColor="text1"/>
                <w:sz w:val="24"/>
                <w:szCs w:val="24"/>
                <w:rtl/>
                <w:lang w:eastAsia="ar" w:bidi="ar-MA"/>
              </w:rPr>
              <w:t>فيما يتعلق بالموضوع (أ4)</w:t>
            </w:r>
            <w:r w:rsidRPr="00094BDB">
              <w:rPr>
                <w:rFonts w:ascii="Sakkal Majalla" w:hAnsi="Sakkal Majalla" w:cs="Sakkal Majalla"/>
                <w:color w:val="000000" w:themeColor="text1"/>
                <w:sz w:val="24"/>
                <w:szCs w:val="24"/>
                <w:rtl/>
                <w:lang w:eastAsia="ar" w:bidi="ar-MA"/>
              </w:rPr>
              <w:t xml:space="preserve">، يجب على المتعلمين اكتساب وعي بكيفية العمل على نحو آمن في بيئة اللحام. حيث يمكنهم الاعتماد على النشاط التمهيدي لإعداد تقييم المخاطر لنشاط اللحام الذي يشمل المخاطر والأخطار الشائعة وتدابير المراقبة. ويمكن استخدام قسمي «معدات الحماية الشخصية» و «العمل على نحو آمن» في كتاب الطالب وشريحتي </w:t>
            </w:r>
            <w:r w:rsidRPr="00094BDB">
              <w:rPr>
                <w:rFonts w:ascii="Sakkal Majalla" w:hAnsi="Sakkal Majalla" w:cs="Sakkal Majalla"/>
                <w:color w:val="000000" w:themeColor="text1"/>
                <w:sz w:val="24"/>
                <w:szCs w:val="24"/>
                <w:lang w:val="en-US" w:eastAsia="ar" w:bidi="en-US"/>
              </w:rPr>
              <w:t>PowerPoint</w:t>
            </w:r>
            <w:r w:rsidRPr="00094BDB">
              <w:rPr>
                <w:rFonts w:ascii="Sakkal Majalla" w:hAnsi="Sakkal Majalla" w:cs="Sakkal Majalla"/>
                <w:color w:val="000000" w:themeColor="text1"/>
                <w:sz w:val="24"/>
                <w:szCs w:val="24"/>
                <w:rtl/>
                <w:lang w:eastAsia="ar" w:bidi="ar-MA"/>
              </w:rPr>
              <w:t xml:space="preserve"> رقم 16 و 17 لدعم ذلك.</w:t>
            </w:r>
          </w:p>
          <w:p w14:paraId="1AD2AFDD" w14:textId="32639233" w:rsidR="00716ADB" w:rsidRPr="000E31F2" w:rsidRDefault="00716ADB" w:rsidP="00094BDB">
            <w:pPr>
              <w:pStyle w:val="Text"/>
              <w:bidi/>
              <w:rPr>
                <w:rFonts w:ascii="Sakkal Majalla" w:hAnsi="Sakkal Majalla" w:cs="Sakkal Majalla"/>
                <w:b/>
                <w:bCs/>
                <w:sz w:val="24"/>
                <w:szCs w:val="24"/>
              </w:rPr>
            </w:pPr>
            <w:r w:rsidRPr="000E31F2">
              <w:rPr>
                <w:rFonts w:ascii="Sakkal Majalla" w:hAnsi="Sakkal Majalla" w:cs="Sakkal Majalla"/>
                <w:b/>
                <w:bCs/>
                <w:sz w:val="24"/>
                <w:szCs w:val="24"/>
                <w:rtl/>
                <w:lang w:eastAsia="ar" w:bidi="ar-MA"/>
              </w:rPr>
              <w:t>مهمة البحث</w:t>
            </w:r>
          </w:p>
          <w:p w14:paraId="1D098402" w14:textId="3624F654" w:rsidR="002A5B78" w:rsidRPr="00094BDB" w:rsidRDefault="009A4239" w:rsidP="00094BDB">
            <w:pPr>
              <w:pStyle w:val="Text"/>
              <w:numPr>
                <w:ilvl w:val="0"/>
                <w:numId w:val="29"/>
              </w:numPr>
              <w:bidi/>
              <w:ind w:left="457" w:hanging="457"/>
              <w:rPr>
                <w:rFonts w:ascii="Sakkal Majalla" w:hAnsi="Sakkal Majalla" w:cs="Sakkal Majalla"/>
                <w:bCs/>
                <w:sz w:val="24"/>
                <w:szCs w:val="24"/>
              </w:rPr>
            </w:pPr>
            <w:r w:rsidRPr="00094BDB">
              <w:rPr>
                <w:rFonts w:ascii="Sakkal Majalla" w:hAnsi="Sakkal Majalla" w:cs="Sakkal Majalla"/>
                <w:sz w:val="24"/>
                <w:szCs w:val="24"/>
                <w:rtl/>
                <w:lang w:eastAsia="ar" w:bidi="ar-MA"/>
              </w:rPr>
              <w:t>يحتوي كتاب الطالب على العديد من المهام البحثية لدعم المتعلمين لتحقيق هدف التعلم (أ). يُطلب من المتعلمين على سبيل المثال البحث عن أسباب الخَبَث والترشيش واستكشاف خصائص المعادن المختلفة التي يمكن لحامها.</w:t>
            </w:r>
          </w:p>
          <w:p w14:paraId="4CEFC011" w14:textId="30336AE8" w:rsidR="002A5B78" w:rsidRPr="000E31F2" w:rsidRDefault="002A5B78" w:rsidP="00094BDB">
            <w:pPr>
              <w:pStyle w:val="Text"/>
              <w:bidi/>
              <w:rPr>
                <w:rFonts w:ascii="Sakkal Majalla" w:hAnsi="Sakkal Majalla" w:cs="Sakkal Majalla"/>
                <w:b/>
                <w:bCs/>
                <w:sz w:val="24"/>
                <w:szCs w:val="24"/>
              </w:rPr>
            </w:pPr>
            <w:r w:rsidRPr="000E31F2">
              <w:rPr>
                <w:rFonts w:ascii="Sakkal Majalla" w:hAnsi="Sakkal Majalla" w:cs="Sakkal Majalla"/>
                <w:b/>
                <w:bCs/>
                <w:sz w:val="24"/>
                <w:szCs w:val="24"/>
                <w:rtl/>
                <w:lang w:eastAsia="ar" w:bidi="ar-MA"/>
              </w:rPr>
              <w:t>موضوعات النقاش</w:t>
            </w:r>
          </w:p>
          <w:p w14:paraId="100F7779" w14:textId="45135BA2" w:rsidR="004B13D6" w:rsidRPr="00094BDB" w:rsidRDefault="00E84ED9" w:rsidP="00094BDB">
            <w:pPr>
              <w:pStyle w:val="Text"/>
              <w:numPr>
                <w:ilvl w:val="0"/>
                <w:numId w:val="29"/>
              </w:numPr>
              <w:bidi/>
              <w:ind w:left="457" w:hanging="457"/>
              <w:rPr>
                <w:rFonts w:ascii="Sakkal Majalla" w:hAnsi="Sakkal Majalla" w:cs="Sakkal Majalla"/>
                <w:bCs/>
                <w:sz w:val="24"/>
                <w:szCs w:val="24"/>
              </w:rPr>
            </w:pPr>
            <w:r w:rsidRPr="00094BDB">
              <w:rPr>
                <w:rFonts w:ascii="Sakkal Majalla" w:hAnsi="Sakkal Majalla" w:cs="Sakkal Majalla"/>
                <w:sz w:val="24"/>
                <w:szCs w:val="24"/>
                <w:rtl/>
                <w:lang w:eastAsia="ar" w:bidi="ar-MA"/>
              </w:rPr>
              <w:t xml:space="preserve">ساعد المتعلمين على التعرف على حساسية معدات اللحام لتعديل معايير اللحام. اطلب من المتعلمين شرح كيفية التحكم في الإعدادات المختلفة لماكينة اللحام بالقوس المعدني اليدوي واللحام بالغاز الخامل المعدني والتأثير على القوس وبؤرة اللحام. على سبيل المثال، ماذا يحدث إذا قمت برفع التيار؟ ماذا يحدث إذا كان معدل تلقيم الأسلاك بطيئًا جدًا؟ </w:t>
            </w:r>
          </w:p>
          <w:p w14:paraId="02CF3B6A" w14:textId="5744BA24" w:rsidR="002A5B78" w:rsidRPr="00094BDB" w:rsidRDefault="004B13D6" w:rsidP="00094BDB">
            <w:pPr>
              <w:pStyle w:val="Text"/>
              <w:numPr>
                <w:ilvl w:val="0"/>
                <w:numId w:val="29"/>
              </w:numPr>
              <w:bidi/>
              <w:ind w:left="457" w:hanging="457"/>
              <w:rPr>
                <w:rFonts w:ascii="Sakkal Majalla" w:hAnsi="Sakkal Majalla" w:cs="Sakkal Majalla"/>
                <w:bCs/>
                <w:sz w:val="24"/>
                <w:szCs w:val="24"/>
              </w:rPr>
            </w:pPr>
            <w:r w:rsidRPr="00094BDB">
              <w:rPr>
                <w:rFonts w:ascii="Sakkal Majalla" w:hAnsi="Sakkal Majalla" w:cs="Sakkal Majalla"/>
                <w:sz w:val="24"/>
                <w:szCs w:val="24"/>
                <w:rtl/>
                <w:lang w:eastAsia="ar" w:bidi="ar-MA"/>
              </w:rPr>
              <w:t xml:space="preserve">يحتوي كتاب الطالب على بعض أنشطة المناقشة التي يجب على المتعلم إكمالها. على سبيل المثال، يُطلب منهم العمل في مجموعات صغيرة للمناقشة ثم إعداد قائمة لمقارنة مزايا وعيوب استخدام اللحام بالغاز الخامل المعدني على اللحام بالقوس المعدني اليدوي. </w:t>
            </w:r>
          </w:p>
        </w:tc>
      </w:tr>
      <w:tr w:rsidR="004E1D73" w:rsidRPr="00094BDB" w14:paraId="7B45FCB5" w14:textId="77777777" w:rsidTr="00E9762D">
        <w:tc>
          <w:tcPr>
            <w:tcW w:w="9346" w:type="dxa"/>
            <w:shd w:val="clear" w:color="auto" w:fill="DAEEF3" w:themeFill="accent5" w:themeFillTint="33"/>
          </w:tcPr>
          <w:p w14:paraId="67FD4B7E" w14:textId="2943095C" w:rsidR="004E1D73" w:rsidRPr="000E31F2" w:rsidRDefault="009C2EF8" w:rsidP="00094BDB">
            <w:pPr>
              <w:pStyle w:val="Tablesub-head"/>
              <w:bidi/>
              <w:ind w:left="0" w:hanging="2"/>
              <w:rPr>
                <w:rFonts w:ascii="Sakkal Majalla" w:hAnsi="Sakkal Majalla" w:cs="Sakkal Majalla"/>
                <w:bCs/>
                <w:sz w:val="24"/>
              </w:rPr>
            </w:pPr>
            <w:r w:rsidRPr="000E31F2">
              <w:rPr>
                <w:rFonts w:ascii="Sakkal Majalla" w:hAnsi="Sakkal Majalla" w:cs="Sakkal Majalla"/>
                <w:bCs/>
                <w:sz w:val="24"/>
                <w:rtl/>
                <w:lang w:eastAsia="ar" w:bidi="ar-MA"/>
              </w:rPr>
              <w:lastRenderedPageBreak/>
              <w:t>هدف التعلم (ب): تنفيذ عمليات اللحام بأمان</w:t>
            </w:r>
          </w:p>
        </w:tc>
      </w:tr>
      <w:tr w:rsidR="004E1D73" w:rsidRPr="00094BDB" w14:paraId="43A2F699" w14:textId="77777777" w:rsidTr="00E9762D">
        <w:tc>
          <w:tcPr>
            <w:tcW w:w="9346" w:type="dxa"/>
            <w:tcBorders>
              <w:bottom w:val="single" w:sz="4" w:space="0" w:color="000000"/>
            </w:tcBorders>
          </w:tcPr>
          <w:p w14:paraId="6C5B87B2" w14:textId="28743516" w:rsidR="00D936E8" w:rsidRPr="00094BDB" w:rsidRDefault="00363CFE" w:rsidP="00094BDB">
            <w:pPr>
              <w:pStyle w:val="Text"/>
              <w:numPr>
                <w:ilvl w:val="0"/>
                <w:numId w:val="30"/>
              </w:numPr>
              <w:bidi/>
              <w:ind w:left="457" w:hanging="457"/>
              <w:rPr>
                <w:rFonts w:ascii="Sakkal Majalla" w:hAnsi="Sakkal Majalla" w:cs="Sakkal Majalla"/>
                <w:sz w:val="24"/>
                <w:szCs w:val="24"/>
              </w:rPr>
            </w:pPr>
            <w:r w:rsidRPr="00094BDB">
              <w:rPr>
                <w:rFonts w:ascii="Sakkal Majalla" w:hAnsi="Sakkal Majalla" w:cs="Sakkal Majalla"/>
                <w:sz w:val="24"/>
                <w:szCs w:val="24"/>
                <w:rtl/>
                <w:lang w:eastAsia="ar" w:bidi="ar-MA"/>
              </w:rPr>
              <w:t xml:space="preserve">خلال هدف التعلم (ب)، سيُطبق المتعلمون معرفتهم وفهمهم للحام لإنتاج ما مجموعه أربعة لحامات باستخدام تقنيتي لحام. </w:t>
            </w:r>
          </w:p>
          <w:p w14:paraId="779D2282" w14:textId="05503C5B" w:rsidR="00616B99" w:rsidRPr="00094BDB" w:rsidRDefault="007E30F4" w:rsidP="00094BDB">
            <w:pPr>
              <w:pStyle w:val="Text"/>
              <w:numPr>
                <w:ilvl w:val="0"/>
                <w:numId w:val="30"/>
              </w:numPr>
              <w:bidi/>
              <w:ind w:left="457" w:hanging="457"/>
              <w:rPr>
                <w:rFonts w:ascii="Sakkal Majalla" w:hAnsi="Sakkal Majalla" w:cs="Sakkal Majalla"/>
                <w:sz w:val="24"/>
                <w:szCs w:val="24"/>
              </w:rPr>
            </w:pPr>
            <w:r w:rsidRPr="000E31F2">
              <w:rPr>
                <w:rFonts w:ascii="Sakkal Majalla" w:hAnsi="Sakkal Majalla" w:cs="Sakkal Majalla"/>
                <w:b/>
                <w:bCs/>
                <w:sz w:val="24"/>
                <w:szCs w:val="24"/>
                <w:rtl/>
                <w:lang w:eastAsia="ar" w:bidi="ar-MA"/>
              </w:rPr>
              <w:t>فيما يتعلق بالموضوع (ب1)</w:t>
            </w:r>
            <w:r w:rsidRPr="00094BDB">
              <w:rPr>
                <w:rFonts w:ascii="Sakkal Majalla" w:hAnsi="Sakkal Majalla" w:cs="Sakkal Majalla"/>
                <w:sz w:val="24"/>
                <w:szCs w:val="24"/>
                <w:rtl/>
                <w:lang w:eastAsia="ar" w:bidi="ar-MA"/>
              </w:rPr>
              <w:t xml:space="preserve">، يجب أن يفهم المتعلمون كيفية الحفاظ على سلامتهم في بيئة اللحام. للقيام بذلك، يمكنك تشجيعهم على إجراء دراسة حالة لورشة اللحام الخاصة بهم لاستكشاف احتياطات الحريق وترتيبات تهوية العادم الموضعية. </w:t>
            </w:r>
          </w:p>
          <w:p w14:paraId="1157E2EB" w14:textId="77777777" w:rsidR="00CC211F" w:rsidRPr="00094BDB" w:rsidRDefault="001B2541" w:rsidP="00094BDB">
            <w:pPr>
              <w:pStyle w:val="Text"/>
              <w:numPr>
                <w:ilvl w:val="0"/>
                <w:numId w:val="30"/>
              </w:numPr>
              <w:bidi/>
              <w:ind w:left="457" w:hanging="457"/>
              <w:rPr>
                <w:rFonts w:ascii="Sakkal Majalla" w:hAnsi="Sakkal Majalla" w:cs="Sakkal Majalla"/>
                <w:sz w:val="24"/>
                <w:szCs w:val="24"/>
              </w:rPr>
            </w:pPr>
            <w:r w:rsidRPr="00094BDB">
              <w:rPr>
                <w:rFonts w:ascii="Sakkal Majalla" w:hAnsi="Sakkal Majalla" w:cs="Sakkal Majalla"/>
                <w:sz w:val="24"/>
                <w:szCs w:val="24"/>
                <w:rtl/>
                <w:lang w:eastAsia="ar" w:bidi="ar-MA"/>
              </w:rPr>
              <w:t xml:space="preserve">ويحتاج المتعلمون إلى أن يكونوا قادرين على نقل المواد والمعدات حول ورشة العمل بأمان، ويمكنك تحقيق ذلك من خلال تناول مبادئ المناولة اليدوية والسماح لهم بالتدرب عن طريق رفع أشياء مختلفة. يجب التأكيد على أهمية الحفاظ على منطقة عمل نظيفة ومرتبة، وما يعنيه ذلك للمساعدة في الحفاظ على السلامة. </w:t>
            </w:r>
          </w:p>
          <w:p w14:paraId="58FEF04F" w14:textId="77777777" w:rsidR="00CC211F" w:rsidRPr="00094BDB" w:rsidRDefault="001B2541" w:rsidP="00094BDB">
            <w:pPr>
              <w:pStyle w:val="Text"/>
              <w:numPr>
                <w:ilvl w:val="0"/>
                <w:numId w:val="30"/>
              </w:numPr>
              <w:bidi/>
              <w:ind w:left="457" w:hanging="457"/>
              <w:rPr>
                <w:rFonts w:ascii="Sakkal Majalla" w:hAnsi="Sakkal Majalla" w:cs="Sakkal Majalla"/>
                <w:sz w:val="24"/>
                <w:szCs w:val="24"/>
              </w:rPr>
            </w:pPr>
            <w:r w:rsidRPr="00094BDB">
              <w:rPr>
                <w:rFonts w:ascii="Sakkal Majalla" w:hAnsi="Sakkal Majalla" w:cs="Sakkal Majalla"/>
                <w:sz w:val="24"/>
                <w:szCs w:val="24"/>
                <w:rtl/>
                <w:lang w:eastAsia="ar" w:bidi="ar-MA"/>
              </w:rPr>
              <w:t xml:space="preserve">قد يتم إعطاء المتعلمين قائمة مرجعية بأفضل نقاط الترتيب والتنظيف للتحقق منها في بداية اليوم ونهايته. يحتاج المتعلمون إلى فهم كيفية إجراء فحوصات ما قبل العمل على المعدات قبل إجراء اللحام، وكيفية إغلاق المعدات وتركها في حالة آمنة بعد اللحام. يمكن عرض الفحوصات اللازمة للمتعلمين في بيئة اللحام، واختبار فهمهم من خلال مطالبة المتعلمين بالتدرب على المعدات المقدمة لهم في ظروف مختلفة. </w:t>
            </w:r>
          </w:p>
          <w:p w14:paraId="695B99FF" w14:textId="77777777" w:rsidR="00CC211F" w:rsidRPr="00094BDB" w:rsidRDefault="00ED0B0A" w:rsidP="00094BDB">
            <w:pPr>
              <w:pStyle w:val="Text"/>
              <w:numPr>
                <w:ilvl w:val="0"/>
                <w:numId w:val="30"/>
              </w:numPr>
              <w:bidi/>
              <w:ind w:left="457" w:hanging="457"/>
              <w:rPr>
                <w:rFonts w:ascii="Sakkal Majalla" w:hAnsi="Sakkal Majalla" w:cs="Sakkal Majalla"/>
                <w:sz w:val="24"/>
                <w:szCs w:val="24"/>
              </w:rPr>
            </w:pPr>
            <w:r w:rsidRPr="00094BDB">
              <w:rPr>
                <w:rFonts w:ascii="Sakkal Majalla" w:hAnsi="Sakkal Majalla" w:cs="Sakkal Majalla"/>
                <w:sz w:val="24"/>
                <w:szCs w:val="24"/>
                <w:rtl/>
                <w:lang w:eastAsia="ar" w:bidi="ar-MA"/>
              </w:rPr>
              <w:t xml:space="preserve">أخيرًا، يحتاج المتعلمون إلى فهم كيفية ارتداء معدات الحماية الشخصية الخاصة بهم واستخدامها، ومرة أخرى يتم اكتساب هذا الفهم بشكل أفضل من خلال العرض التوضيحي متبوعًا بفرصة للمتعلمين للتدرب على الاستعداد للحام. يمكن استخدام أقسام «السلامة» في كتاب الطالب وشرائح </w:t>
            </w:r>
            <w:r w:rsidRPr="00094BDB">
              <w:rPr>
                <w:rFonts w:ascii="Sakkal Majalla" w:hAnsi="Sakkal Majalla" w:cs="Sakkal Majalla"/>
                <w:sz w:val="24"/>
                <w:szCs w:val="24"/>
                <w:lang w:val="en-US" w:eastAsia="ar" w:bidi="en-US"/>
              </w:rPr>
              <w:t>PowerPoint</w:t>
            </w:r>
            <w:r w:rsidRPr="00094BDB">
              <w:rPr>
                <w:rFonts w:ascii="Sakkal Majalla" w:hAnsi="Sakkal Majalla" w:cs="Sakkal Majalla"/>
                <w:sz w:val="24"/>
                <w:szCs w:val="24"/>
                <w:rtl/>
                <w:lang w:eastAsia="ar" w:bidi="ar-MA"/>
              </w:rPr>
              <w:t xml:space="preserve"> من 19 إلى 23 لدعم هذه الأنشطة.</w:t>
            </w:r>
          </w:p>
          <w:p w14:paraId="7B419F71" w14:textId="77777777" w:rsidR="00CC211F" w:rsidRPr="00094BDB" w:rsidRDefault="008234BC" w:rsidP="00094BDB">
            <w:pPr>
              <w:pStyle w:val="Text"/>
              <w:numPr>
                <w:ilvl w:val="0"/>
                <w:numId w:val="30"/>
              </w:numPr>
              <w:bidi/>
              <w:ind w:left="457" w:hanging="457"/>
              <w:rPr>
                <w:rFonts w:ascii="Sakkal Majalla" w:hAnsi="Sakkal Majalla" w:cs="Sakkal Majalla"/>
                <w:sz w:val="24"/>
                <w:szCs w:val="24"/>
              </w:rPr>
            </w:pPr>
            <w:r w:rsidRPr="000E31F2">
              <w:rPr>
                <w:rFonts w:ascii="Sakkal Majalla" w:hAnsi="Sakkal Majalla" w:cs="Sakkal Majalla"/>
                <w:b/>
                <w:bCs/>
                <w:sz w:val="24"/>
                <w:szCs w:val="24"/>
                <w:rtl/>
                <w:lang w:eastAsia="ar" w:bidi="ar-MA"/>
              </w:rPr>
              <w:t>فيما يتعلق بالموضوع (ب2)،</w:t>
            </w:r>
            <w:r w:rsidRPr="00094BDB">
              <w:rPr>
                <w:rFonts w:ascii="Sakkal Majalla" w:hAnsi="Sakkal Majalla" w:cs="Sakkal Majalla"/>
                <w:sz w:val="24"/>
                <w:szCs w:val="24"/>
                <w:rtl/>
                <w:lang w:eastAsia="ar" w:bidi="ar-MA"/>
              </w:rPr>
              <w:t xml:space="preserve"> يجب أن يكون المتعلمون قادرين على تحضير المعادن الأساسية للحام وإصلاحها باستخدام أدوات تثبيت العمل بأمان على طاولة العمل. ويمكن عرض طرق إزالة الصدأ والزيوت والشحوم من المعادن الأساسية، للمتعلمين، في ورشة اللحام ويمكن إعطاؤهم مواد للتنظيف لإتاحة الفرصة لممارسة هذه التقنيات. وعلى شاكلة مماثلة، يمكن عرض تقنية تنظيف الخبث والترشيش من اللحام باستخدام مطرقة التقطيع، للمتعلمين، ويمكنهم ممارسة ذلك على المواد الملحومة الخاصة بهم. </w:t>
            </w:r>
          </w:p>
          <w:p w14:paraId="783C55DA" w14:textId="77777777" w:rsidR="00CC211F" w:rsidRPr="00094BDB" w:rsidRDefault="001E437C" w:rsidP="00094BDB">
            <w:pPr>
              <w:pStyle w:val="Text"/>
              <w:numPr>
                <w:ilvl w:val="0"/>
                <w:numId w:val="30"/>
              </w:numPr>
              <w:bidi/>
              <w:ind w:left="457" w:hanging="457"/>
              <w:rPr>
                <w:rFonts w:ascii="Sakkal Majalla" w:hAnsi="Sakkal Majalla" w:cs="Sakkal Majalla"/>
                <w:sz w:val="24"/>
                <w:szCs w:val="24"/>
              </w:rPr>
            </w:pPr>
            <w:r w:rsidRPr="00094BDB">
              <w:rPr>
                <w:rFonts w:ascii="Sakkal Majalla" w:hAnsi="Sakkal Majalla" w:cs="Sakkal Majalla"/>
                <w:sz w:val="24"/>
                <w:szCs w:val="24"/>
                <w:rtl/>
                <w:lang w:eastAsia="ar" w:bidi="ar-MA"/>
              </w:rPr>
              <w:t xml:space="preserve">سيحتاج المتعلمون إلى التعرف على كيفية وضع المعادن النظيفة بدقة ومواءمتها على طاولة العمل باستخدام المشابك على شكل </w:t>
            </w:r>
            <w:r w:rsidRPr="00094BDB">
              <w:rPr>
                <w:rFonts w:ascii="Sakkal Majalla" w:hAnsi="Sakkal Majalla" w:cs="Sakkal Majalla"/>
                <w:sz w:val="24"/>
                <w:szCs w:val="24"/>
                <w:lang w:val="en-US" w:eastAsia="ar" w:bidi="en-US"/>
              </w:rPr>
              <w:t>C</w:t>
            </w:r>
            <w:r w:rsidRPr="00094BDB">
              <w:rPr>
                <w:rFonts w:ascii="Sakkal Majalla" w:hAnsi="Sakkal Majalla" w:cs="Sakkal Majalla"/>
                <w:sz w:val="24"/>
                <w:szCs w:val="24"/>
                <w:rtl/>
                <w:lang w:eastAsia="ar" w:bidi="ar-MA"/>
              </w:rPr>
              <w:t xml:space="preserve"> والمشابك المغناطيسية، لتجهيزها للحام. سوف يحتاجون إلى فهم نوع الفجوة التي يمكن لحامها بنجاح بين المواد. يمكن للمتعلمين </w:t>
            </w:r>
            <w:r w:rsidRPr="00094BDB">
              <w:rPr>
                <w:rFonts w:ascii="Sakkal Majalla" w:hAnsi="Sakkal Majalla" w:cs="Sakkal Majalla"/>
                <w:sz w:val="24"/>
                <w:szCs w:val="24"/>
                <w:rtl/>
                <w:lang w:eastAsia="ar" w:bidi="ar-MA"/>
              </w:rPr>
              <w:lastRenderedPageBreak/>
              <w:t>التدرب على تحديد طريقة وضع المعادن بدقة للحام عن طريق إعداد المعادن لأنواع مختلفة من اللحامات، على سبيل المثال قد تطلب منهم إعداد المعدن للحام بزاوية غير متساوية على شكل حرف «</w:t>
            </w:r>
            <w:r w:rsidRPr="00094BDB">
              <w:rPr>
                <w:rFonts w:ascii="Sakkal Majalla" w:hAnsi="Sakkal Majalla" w:cs="Sakkal Majalla"/>
                <w:sz w:val="24"/>
                <w:szCs w:val="24"/>
                <w:lang w:val="en-US" w:eastAsia="ar" w:bidi="en-US"/>
              </w:rPr>
              <w:t>L</w:t>
            </w:r>
            <w:r w:rsidRPr="00094BDB">
              <w:rPr>
                <w:rFonts w:ascii="Sakkal Majalla" w:hAnsi="Sakkal Majalla" w:cs="Sakkal Majalla"/>
                <w:sz w:val="24"/>
                <w:szCs w:val="24"/>
                <w:rtl/>
                <w:lang w:eastAsia="ar" w:bidi="ar-MA"/>
              </w:rPr>
              <w:t xml:space="preserve">» أو قطعتين متناكبتين من المعدن المسطح للحام التقابلي. </w:t>
            </w:r>
          </w:p>
          <w:p w14:paraId="3A3D16D8" w14:textId="77777777" w:rsidR="00CC211F" w:rsidRPr="00094BDB" w:rsidRDefault="00ED0B0A" w:rsidP="00094BDB">
            <w:pPr>
              <w:pStyle w:val="Text"/>
              <w:numPr>
                <w:ilvl w:val="0"/>
                <w:numId w:val="30"/>
              </w:numPr>
              <w:bidi/>
              <w:ind w:left="457" w:hanging="457"/>
              <w:rPr>
                <w:rFonts w:ascii="Sakkal Majalla" w:hAnsi="Sakkal Majalla" w:cs="Sakkal Majalla"/>
                <w:sz w:val="24"/>
                <w:szCs w:val="24"/>
              </w:rPr>
            </w:pPr>
            <w:r w:rsidRPr="00094BDB">
              <w:rPr>
                <w:rFonts w:ascii="Sakkal Majalla" w:hAnsi="Sakkal Majalla" w:cs="Sakkal Majalla"/>
                <w:sz w:val="24"/>
                <w:szCs w:val="24"/>
                <w:rtl/>
                <w:lang w:eastAsia="ar" w:bidi="ar-MA"/>
              </w:rPr>
              <w:t xml:space="preserve">أخيرًا، يحتاج المتعلمون إلى أن يكونوا قادرين على اللحام باستخدام كل من معدات اللحام بالقوس المعدني اليدوي والغاز الخامل المعدني. يمكن توضيح كيفية ضرب القوس باستخدام كلتا التقنيتين وممارسة ذلك على قطعة معدنية مسطحة. يمكنهم بعد ذلك اكتساب القدرة على التعامل مع تجمع اللحام، من خلال مراقبة عرض توضيحي حول «التذبذب» مرة أخرى على قطعة معدنية مسطحة ثم ممارسة ذلك بأنفسهم. بمجرد أن يتقن المتعلم اللحام على سطح مستوٍ، يمكنك عرض المهارات النهائية المطلوبة للحام عموديًا لأسفل ولأعلى، مما يمنح المتعلم الفرصة لممارسة كلتا التقنيتين. </w:t>
            </w:r>
          </w:p>
          <w:p w14:paraId="298ABC36" w14:textId="78E62F3A" w:rsidR="00023944" w:rsidRPr="00094BDB" w:rsidRDefault="00023944" w:rsidP="00094BDB">
            <w:pPr>
              <w:pStyle w:val="Text"/>
              <w:numPr>
                <w:ilvl w:val="0"/>
                <w:numId w:val="30"/>
              </w:numPr>
              <w:bidi/>
              <w:ind w:left="457" w:hanging="457"/>
              <w:rPr>
                <w:rFonts w:ascii="Sakkal Majalla" w:hAnsi="Sakkal Majalla" w:cs="Sakkal Majalla"/>
                <w:sz w:val="24"/>
                <w:szCs w:val="24"/>
              </w:rPr>
            </w:pPr>
            <w:r w:rsidRPr="00094BDB">
              <w:rPr>
                <w:rFonts w:ascii="Sakkal Majalla" w:hAnsi="Sakkal Majalla" w:cs="Sakkal Majalla"/>
                <w:sz w:val="24"/>
                <w:szCs w:val="24"/>
                <w:rtl/>
                <w:lang w:eastAsia="ar" w:bidi="ar-MA"/>
              </w:rPr>
              <w:t xml:space="preserve">يمكن استخدام أقسام «صنع الوصلات الملحومة» في كتاب الطالب وشرائح </w:t>
            </w:r>
            <w:r w:rsidRPr="00094BDB">
              <w:rPr>
                <w:rFonts w:ascii="Sakkal Majalla" w:hAnsi="Sakkal Majalla" w:cs="Sakkal Majalla"/>
                <w:sz w:val="24"/>
                <w:szCs w:val="24"/>
                <w:lang w:val="en-US" w:eastAsia="ar" w:bidi="en-US"/>
              </w:rPr>
              <w:t>PowerPoint</w:t>
            </w:r>
            <w:r w:rsidRPr="00094BDB">
              <w:rPr>
                <w:rFonts w:ascii="Sakkal Majalla" w:hAnsi="Sakkal Majalla" w:cs="Sakkal Majalla"/>
                <w:sz w:val="24"/>
                <w:szCs w:val="24"/>
                <w:rtl/>
                <w:lang w:eastAsia="ar" w:bidi="ar-MA"/>
              </w:rPr>
              <w:t xml:space="preserve"> من 24 إلى 27 لدعم هذه الأنشطة.</w:t>
            </w:r>
          </w:p>
          <w:p w14:paraId="178EF16F" w14:textId="56C0741D" w:rsidR="00716ADB" w:rsidRPr="000E31F2" w:rsidRDefault="00716ADB" w:rsidP="00094BDB">
            <w:pPr>
              <w:pStyle w:val="Text"/>
              <w:bidi/>
              <w:rPr>
                <w:rFonts w:ascii="Sakkal Majalla" w:hAnsi="Sakkal Majalla" w:cs="Sakkal Majalla"/>
                <w:b/>
                <w:bCs/>
                <w:sz w:val="24"/>
                <w:szCs w:val="24"/>
              </w:rPr>
            </w:pPr>
            <w:r w:rsidRPr="000E31F2">
              <w:rPr>
                <w:rFonts w:ascii="Sakkal Majalla" w:hAnsi="Sakkal Majalla" w:cs="Sakkal Majalla"/>
                <w:b/>
                <w:bCs/>
                <w:sz w:val="24"/>
                <w:szCs w:val="24"/>
                <w:rtl/>
                <w:lang w:eastAsia="ar" w:bidi="ar-MA"/>
              </w:rPr>
              <w:t>دراسات الحالة</w:t>
            </w:r>
          </w:p>
          <w:p w14:paraId="1BDB0434" w14:textId="77777777" w:rsidR="00CC211F" w:rsidRPr="00094BDB" w:rsidRDefault="00716ADB" w:rsidP="00094BDB">
            <w:pPr>
              <w:pStyle w:val="Text"/>
              <w:numPr>
                <w:ilvl w:val="0"/>
                <w:numId w:val="30"/>
              </w:numPr>
              <w:bidi/>
              <w:ind w:left="457" w:hanging="457"/>
              <w:rPr>
                <w:rFonts w:ascii="Sakkal Majalla" w:hAnsi="Sakkal Majalla" w:cs="Sakkal Majalla"/>
                <w:bCs/>
                <w:sz w:val="24"/>
                <w:szCs w:val="24"/>
              </w:rPr>
            </w:pPr>
            <w:r w:rsidRPr="00094BDB">
              <w:rPr>
                <w:rFonts w:ascii="Sakkal Majalla" w:hAnsi="Sakkal Majalla" w:cs="Sakkal Majalla"/>
                <w:sz w:val="24"/>
                <w:szCs w:val="24"/>
                <w:rtl/>
                <w:lang w:eastAsia="ar" w:bidi="ar-MA"/>
              </w:rPr>
              <w:t>يحتوي كتاب الطالب على دراسة حالة حول تعلم آدم اللحام باستخدام طريقة القوس المعدني اليدوي. وتمثل دراسة الحالة هذه طريقة رائعة للمتعلمين لفهم كيفية ضبط أسلوبهم باستخدام قضيب إلكترود والإعدادات الموجودة على ماكينة اللحام بالقوس المعدني اليدوي للحصول على لحام جيد.</w:t>
            </w:r>
          </w:p>
          <w:p w14:paraId="4EE4DE34" w14:textId="7BC05071" w:rsidR="00157610" w:rsidRPr="00094BDB" w:rsidRDefault="00716ADB" w:rsidP="00094BDB">
            <w:pPr>
              <w:pStyle w:val="Text"/>
              <w:numPr>
                <w:ilvl w:val="0"/>
                <w:numId w:val="30"/>
              </w:numPr>
              <w:bidi/>
              <w:ind w:left="457" w:hanging="457"/>
              <w:rPr>
                <w:rFonts w:ascii="Sakkal Majalla" w:hAnsi="Sakkal Majalla" w:cs="Sakkal Majalla"/>
                <w:bCs/>
                <w:sz w:val="24"/>
                <w:szCs w:val="24"/>
              </w:rPr>
            </w:pPr>
            <w:r w:rsidRPr="00094BDB">
              <w:rPr>
                <w:rFonts w:ascii="Sakkal Majalla" w:hAnsi="Sakkal Majalla" w:cs="Sakkal Majalla"/>
                <w:sz w:val="24"/>
                <w:szCs w:val="24"/>
                <w:rtl/>
                <w:lang w:eastAsia="ar" w:bidi="ar-MA"/>
              </w:rPr>
              <w:t xml:space="preserve">يحتوي كتاب الطالب أيضًا على دراسة حالة حول تعلم آدم استخدام مسدس لحام بالغاز المعدني الخامل. وتمثل دراسة الحالة هذه طريقة رائعة للمتعلمين لفهم المشكلات التي يمكن أن تحدث بسبب رؤوس الاتصال الخاطئة. </w:t>
            </w:r>
          </w:p>
          <w:p w14:paraId="234F3217" w14:textId="164F0983" w:rsidR="00716ADB" w:rsidRPr="000E31F2" w:rsidRDefault="00716ADB" w:rsidP="00094BDB">
            <w:pPr>
              <w:pStyle w:val="Text"/>
              <w:bidi/>
              <w:rPr>
                <w:rFonts w:ascii="Sakkal Majalla" w:hAnsi="Sakkal Majalla" w:cs="Sakkal Majalla"/>
                <w:b/>
                <w:bCs/>
                <w:sz w:val="24"/>
                <w:szCs w:val="24"/>
              </w:rPr>
            </w:pPr>
            <w:r w:rsidRPr="000E31F2">
              <w:rPr>
                <w:rFonts w:ascii="Sakkal Majalla" w:hAnsi="Sakkal Majalla" w:cs="Sakkal Majalla"/>
                <w:b/>
                <w:bCs/>
                <w:sz w:val="24"/>
                <w:szCs w:val="24"/>
                <w:rtl/>
                <w:lang w:eastAsia="ar" w:bidi="ar-MA"/>
              </w:rPr>
              <w:t>أنشطة التقييم التكويني</w:t>
            </w:r>
          </w:p>
          <w:p w14:paraId="30415A66" w14:textId="405C93CD" w:rsidR="00716ADB" w:rsidRPr="00094BDB" w:rsidRDefault="006575F7" w:rsidP="00094BDB">
            <w:pPr>
              <w:pStyle w:val="Text"/>
              <w:numPr>
                <w:ilvl w:val="0"/>
                <w:numId w:val="30"/>
              </w:numPr>
              <w:bidi/>
              <w:ind w:left="457" w:hanging="457"/>
              <w:rPr>
                <w:rFonts w:ascii="Sakkal Majalla" w:hAnsi="Sakkal Majalla" w:cs="Sakkal Majalla"/>
                <w:bCs/>
                <w:sz w:val="24"/>
                <w:szCs w:val="24"/>
              </w:rPr>
            </w:pPr>
            <w:r w:rsidRPr="00094BDB">
              <w:rPr>
                <w:rFonts w:ascii="Sakkal Majalla" w:hAnsi="Sakkal Majalla" w:cs="Sakkal Majalla"/>
                <w:sz w:val="24"/>
                <w:szCs w:val="24"/>
                <w:rtl/>
                <w:lang w:eastAsia="ar" w:bidi="ar-MA"/>
              </w:rPr>
              <w:t xml:space="preserve">يحتوي كتاب الطالب على بعض الأنشطة التكوينية. على سبيل المثال، يمكن للمتعلمين استكشاف حركات التذبذب المختلفة للحام وممارستها، مثل التذبذب السُلمي والمتعرج. </w:t>
            </w:r>
          </w:p>
          <w:p w14:paraId="5635C951" w14:textId="712C9797" w:rsidR="00716ADB" w:rsidRPr="00094BDB" w:rsidRDefault="00716ADB" w:rsidP="00094BDB">
            <w:pPr>
              <w:pStyle w:val="Text"/>
              <w:bidi/>
              <w:rPr>
                <w:rFonts w:ascii="Sakkal Majalla" w:hAnsi="Sakkal Majalla" w:cs="Sakkal Majalla"/>
                <w:sz w:val="24"/>
                <w:szCs w:val="24"/>
              </w:rPr>
            </w:pPr>
            <w:r w:rsidRPr="000E31F2">
              <w:rPr>
                <w:rFonts w:ascii="Sakkal Majalla" w:hAnsi="Sakkal Majalla" w:cs="Sakkal Majalla"/>
                <w:b/>
                <w:bCs/>
                <w:sz w:val="24"/>
                <w:szCs w:val="24"/>
                <w:rtl/>
                <w:lang w:eastAsia="ar" w:bidi="ar-MA"/>
              </w:rPr>
              <w:t>التحضير للتقييم النهائي</w:t>
            </w:r>
          </w:p>
          <w:p w14:paraId="20825927" w14:textId="4B7561BA" w:rsidR="00F16C80" w:rsidRPr="00094BDB" w:rsidRDefault="00716ADB" w:rsidP="00094BDB">
            <w:pPr>
              <w:pStyle w:val="Text"/>
              <w:numPr>
                <w:ilvl w:val="0"/>
                <w:numId w:val="30"/>
              </w:numPr>
              <w:bidi/>
              <w:ind w:left="457" w:hanging="457"/>
              <w:rPr>
                <w:rFonts w:ascii="Sakkal Majalla" w:hAnsi="Sakkal Majalla" w:cs="Sakkal Majalla"/>
                <w:sz w:val="24"/>
                <w:szCs w:val="24"/>
              </w:rPr>
            </w:pPr>
            <w:r w:rsidRPr="00094BDB">
              <w:rPr>
                <w:rFonts w:ascii="Sakkal Majalla" w:hAnsi="Sakkal Majalla" w:cs="Sakkal Majalla"/>
                <w:sz w:val="24"/>
                <w:szCs w:val="24"/>
                <w:rtl/>
                <w:lang w:eastAsia="ar" w:bidi="ar-MA"/>
              </w:rPr>
              <w:t xml:space="preserve">يحتوي كتاب الطالب على تقييم للممارسة. ويشمل السيناريو لحام قاعدة لمقعد خارجي لاستخدامه في الحديقة. ويُطلب من المتعلمين، ضمن هذا، لحام المقاطع الفولاذية المربعة مقاس 40 × 40 مم التي تشكل الإطارات المستطيلة التي تُستخدم كأرجل مقاعد باستخدام لحام تقابلي بالاختراق الكامل. يتم لحام دعامة مقعد المقعد باستخدام لحام تراكبي. </w:t>
            </w:r>
          </w:p>
        </w:tc>
      </w:tr>
      <w:tr w:rsidR="004E1D73" w:rsidRPr="00094BDB" w14:paraId="3B42F164" w14:textId="77777777" w:rsidTr="00E9762D">
        <w:tc>
          <w:tcPr>
            <w:tcW w:w="9346" w:type="dxa"/>
            <w:shd w:val="clear" w:color="auto" w:fill="DAEEF3" w:themeFill="accent5" w:themeFillTint="33"/>
          </w:tcPr>
          <w:p w14:paraId="5DDB25B8" w14:textId="0D1D4840" w:rsidR="004E1D73" w:rsidRPr="000E31F2" w:rsidRDefault="009C2EF8" w:rsidP="00094BDB">
            <w:pPr>
              <w:pStyle w:val="Tablesub-head"/>
              <w:bidi/>
              <w:ind w:left="0" w:hanging="2"/>
              <w:rPr>
                <w:rFonts w:ascii="Sakkal Majalla" w:hAnsi="Sakkal Majalla" w:cs="Sakkal Majalla"/>
                <w:bCs/>
                <w:sz w:val="24"/>
              </w:rPr>
            </w:pPr>
            <w:r w:rsidRPr="000E31F2">
              <w:rPr>
                <w:rFonts w:ascii="Sakkal Majalla" w:hAnsi="Sakkal Majalla" w:cs="Sakkal Majalla"/>
                <w:bCs/>
                <w:sz w:val="24"/>
                <w:rtl/>
                <w:lang w:eastAsia="ar" w:bidi="ar-MA"/>
              </w:rPr>
              <w:lastRenderedPageBreak/>
              <w:t>هدف التعلم (ج): اختبار الوصلات الملحومة بأمان</w:t>
            </w:r>
          </w:p>
        </w:tc>
      </w:tr>
      <w:tr w:rsidR="004E1D73" w:rsidRPr="00094BDB" w14:paraId="7A337713" w14:textId="77777777" w:rsidTr="00E9762D">
        <w:tc>
          <w:tcPr>
            <w:tcW w:w="9346" w:type="dxa"/>
            <w:tcBorders>
              <w:bottom w:val="single" w:sz="4" w:space="0" w:color="000000"/>
            </w:tcBorders>
          </w:tcPr>
          <w:p w14:paraId="19B4CD67" w14:textId="64E79CE5" w:rsidR="00682AFE" w:rsidRPr="00094BDB" w:rsidRDefault="00A206D0" w:rsidP="00094BDB">
            <w:pPr>
              <w:pStyle w:val="Text"/>
              <w:numPr>
                <w:ilvl w:val="0"/>
                <w:numId w:val="32"/>
              </w:numPr>
              <w:bidi/>
              <w:ind w:left="457" w:hanging="457"/>
              <w:rPr>
                <w:rFonts w:ascii="Sakkal Majalla" w:hAnsi="Sakkal Majalla" w:cs="Sakkal Majalla"/>
                <w:sz w:val="24"/>
                <w:szCs w:val="24"/>
              </w:rPr>
            </w:pPr>
            <w:r w:rsidRPr="00094BDB">
              <w:rPr>
                <w:rFonts w:ascii="Sakkal Majalla" w:hAnsi="Sakkal Majalla" w:cs="Sakkal Majalla"/>
                <w:sz w:val="24"/>
                <w:szCs w:val="24"/>
                <w:rtl/>
                <w:lang w:eastAsia="ar" w:bidi="ar-MA"/>
              </w:rPr>
              <w:t>يتم تعريف المتعلمين في هدف التعلم (ج) بعيوب اللحام وكيفية إكمال الاختبارات الإتلافية وغير الإتلافية.</w:t>
            </w:r>
          </w:p>
          <w:p w14:paraId="5862D6DD" w14:textId="77777777" w:rsidR="00CC211F" w:rsidRPr="00094BDB" w:rsidRDefault="00682AFE" w:rsidP="00094BDB">
            <w:pPr>
              <w:pStyle w:val="Text"/>
              <w:numPr>
                <w:ilvl w:val="0"/>
                <w:numId w:val="32"/>
              </w:numPr>
              <w:bidi/>
              <w:ind w:left="457" w:hanging="457"/>
              <w:rPr>
                <w:rFonts w:ascii="Sakkal Majalla" w:hAnsi="Sakkal Majalla" w:cs="Sakkal Majalla"/>
                <w:sz w:val="24"/>
                <w:szCs w:val="24"/>
              </w:rPr>
            </w:pPr>
            <w:r w:rsidRPr="000E31F2">
              <w:rPr>
                <w:rFonts w:ascii="Sakkal Majalla" w:hAnsi="Sakkal Majalla" w:cs="Sakkal Majalla"/>
                <w:b/>
                <w:bCs/>
                <w:sz w:val="24"/>
                <w:szCs w:val="24"/>
                <w:rtl/>
                <w:lang w:eastAsia="ar" w:bidi="ar-MA"/>
              </w:rPr>
              <w:t>وفيما يتعلق بالموضوع (ج1)</w:t>
            </w:r>
            <w:r w:rsidRPr="00094BDB">
              <w:rPr>
                <w:rFonts w:ascii="Sakkal Majalla" w:hAnsi="Sakkal Majalla" w:cs="Sakkal Majalla"/>
                <w:sz w:val="24"/>
                <w:szCs w:val="24"/>
                <w:rtl/>
                <w:lang w:eastAsia="ar" w:bidi="ar-MA"/>
              </w:rPr>
              <w:t xml:space="preserve">، يجب أن يكون المتعلمون قادرين على التعرف بصريًا على عيوب اللحام النموذجية ويمكن تعريفهم بها من خلال منحهم الفرصة للعمل في مجموعات لرسم ووصف سلسلة من عينات اللحام ذات الجودة الرديئة. يحتاج المتعلمون بعد ذلك إلى اكتساب المهارات اللازمة لإكمال الاختبارات غير الإتلافية. ويجب أن يُعرض أمامهم كيفية تحديد توحيد اللحامات من خلال إكمال القياسات باستخدام مقياس لحام متعدد الوظائف وإتاحة الفرصة لممارسة هذه القياسات. يمكن بعد ذلك توضيح كيفية إكمال اختبار اختراق السائل واختبار الجسيمات المغناطيسية، وممارسة هذه الاختبارات بأنفسهم على عينات اللحامات للعثور على الشقوق. </w:t>
            </w:r>
          </w:p>
          <w:p w14:paraId="78EA6C03" w14:textId="77777777" w:rsidR="00CC211F" w:rsidRPr="00094BDB" w:rsidRDefault="003747CA" w:rsidP="00094BDB">
            <w:pPr>
              <w:pStyle w:val="Text"/>
              <w:numPr>
                <w:ilvl w:val="0"/>
                <w:numId w:val="32"/>
              </w:numPr>
              <w:bidi/>
              <w:ind w:left="457" w:hanging="457"/>
              <w:rPr>
                <w:rFonts w:ascii="Sakkal Majalla" w:hAnsi="Sakkal Majalla" w:cs="Sakkal Majalla"/>
                <w:sz w:val="24"/>
                <w:szCs w:val="24"/>
              </w:rPr>
            </w:pPr>
            <w:r w:rsidRPr="00094BDB">
              <w:rPr>
                <w:rFonts w:ascii="Sakkal Majalla" w:hAnsi="Sakkal Majalla" w:cs="Sakkal Majalla"/>
                <w:sz w:val="24"/>
                <w:szCs w:val="24"/>
                <w:rtl/>
                <w:lang w:eastAsia="ar" w:bidi="ar-MA"/>
              </w:rPr>
              <w:t xml:space="preserve">كما يحتاجون أيضًا إلى اكتساب المهارات اللازمة لقطع عينة اللحام وتنظيفها وإعدادها للاختبار الإتلافي. ويمكن عرض هذه المهارات في ورشة اللحام مع إتاحة الفرصة للمتعلمين مرة أخرى للممارسة. أخيرًا، يجب إطلاع المتعلمين على كيفية إكمال اختبار كسر الحز والانحناء، والتدرب على إكماله على عينة اللحام التي قاموا بإعدادها مسبقًا. يجب تعليم جميع المتعلمين في الاختبار كيفية استكمال مستند سجل الاختبار. </w:t>
            </w:r>
          </w:p>
          <w:p w14:paraId="317062C6" w14:textId="7FA78C18" w:rsidR="00CC211F" w:rsidRPr="00094BDB" w:rsidRDefault="00023944" w:rsidP="00094BDB">
            <w:pPr>
              <w:pStyle w:val="Text"/>
              <w:numPr>
                <w:ilvl w:val="0"/>
                <w:numId w:val="32"/>
              </w:numPr>
              <w:bidi/>
              <w:ind w:left="457" w:hanging="457"/>
              <w:rPr>
                <w:rFonts w:ascii="Sakkal Majalla" w:hAnsi="Sakkal Majalla" w:cs="Sakkal Majalla"/>
                <w:sz w:val="24"/>
                <w:szCs w:val="24"/>
              </w:rPr>
            </w:pPr>
            <w:r w:rsidRPr="00094BDB">
              <w:rPr>
                <w:rFonts w:ascii="Sakkal Majalla" w:hAnsi="Sakkal Majalla" w:cs="Sakkal Majalla"/>
                <w:sz w:val="24"/>
                <w:szCs w:val="24"/>
                <w:rtl/>
                <w:lang w:eastAsia="ar" w:bidi="ar-MA"/>
              </w:rPr>
              <w:t xml:space="preserve">يمكن استخدام قسم «اختبار اللحام» في كتاب الطالب وشرائح </w:t>
            </w:r>
            <w:r w:rsidRPr="00094BDB">
              <w:rPr>
                <w:rFonts w:ascii="Sakkal Majalla" w:hAnsi="Sakkal Majalla" w:cs="Sakkal Majalla"/>
                <w:sz w:val="24"/>
                <w:szCs w:val="24"/>
                <w:lang w:val="en-US" w:eastAsia="ar" w:bidi="en-US"/>
              </w:rPr>
              <w:t>PowerPoint</w:t>
            </w:r>
            <w:r w:rsidRPr="00094BDB">
              <w:rPr>
                <w:rFonts w:ascii="Sakkal Majalla" w:hAnsi="Sakkal Majalla" w:cs="Sakkal Majalla"/>
                <w:sz w:val="24"/>
                <w:szCs w:val="24"/>
                <w:rtl/>
                <w:lang w:eastAsia="ar" w:bidi="ar-MA"/>
              </w:rPr>
              <w:t xml:space="preserve"> من 29 إلى 33 لدعم هذه الأنشطة.</w:t>
            </w:r>
          </w:p>
          <w:p w14:paraId="7BF3C02D" w14:textId="387D13E1" w:rsidR="006F6980" w:rsidRPr="00094BDB" w:rsidRDefault="00682AFE" w:rsidP="00094BDB">
            <w:pPr>
              <w:pStyle w:val="Text"/>
              <w:numPr>
                <w:ilvl w:val="0"/>
                <w:numId w:val="32"/>
              </w:numPr>
              <w:bidi/>
              <w:ind w:left="457" w:hanging="457"/>
              <w:rPr>
                <w:rFonts w:ascii="Sakkal Majalla" w:hAnsi="Sakkal Majalla" w:cs="Sakkal Majalla"/>
                <w:sz w:val="24"/>
                <w:szCs w:val="24"/>
              </w:rPr>
            </w:pPr>
            <w:r w:rsidRPr="000E31F2">
              <w:rPr>
                <w:rFonts w:ascii="Sakkal Majalla" w:hAnsi="Sakkal Majalla" w:cs="Sakkal Majalla"/>
                <w:b/>
                <w:bCs/>
                <w:sz w:val="24"/>
                <w:szCs w:val="24"/>
                <w:rtl/>
                <w:lang w:eastAsia="ar" w:bidi="ar-MA"/>
              </w:rPr>
              <w:lastRenderedPageBreak/>
              <w:t>فيما يتعلق بالموضوع (ج2)</w:t>
            </w:r>
            <w:r w:rsidRPr="00094BDB">
              <w:rPr>
                <w:rFonts w:ascii="Sakkal Majalla" w:hAnsi="Sakkal Majalla" w:cs="Sakkal Majalla"/>
                <w:sz w:val="24"/>
                <w:szCs w:val="24"/>
                <w:rtl/>
                <w:lang w:eastAsia="ar" w:bidi="ar-MA"/>
              </w:rPr>
              <w:t xml:space="preserve">، يجب على المتعلمين تطوير الوعي بالسلامة أثناء إكمال اختبار اللحام وتحضير العينات. ومن الأفضل تضمين الموضوع (ج2) في تقديم الموضوع (ج1)، حيث يبين المتعلمون أنهم يعرفون كيفية الحفاظ على سلامتهم ومعدات الحماية الشخصية التي سيحتاجون إلى ارتدائها عند إجراء اختبارات إتلافية وغير إتلافية. </w:t>
            </w:r>
          </w:p>
          <w:p w14:paraId="48AD9378" w14:textId="279938DE" w:rsidR="006F6980" w:rsidRPr="000E31F2" w:rsidRDefault="00ED0B0A" w:rsidP="00094BDB">
            <w:pPr>
              <w:pStyle w:val="Text"/>
              <w:bidi/>
              <w:rPr>
                <w:rFonts w:ascii="Sakkal Majalla" w:hAnsi="Sakkal Majalla" w:cs="Sakkal Majalla"/>
                <w:b/>
                <w:bCs/>
                <w:sz w:val="24"/>
                <w:szCs w:val="24"/>
              </w:rPr>
            </w:pPr>
            <w:r w:rsidRPr="000E31F2">
              <w:rPr>
                <w:rFonts w:ascii="Sakkal Majalla" w:hAnsi="Sakkal Majalla" w:cs="Sakkal Majalla"/>
                <w:b/>
                <w:bCs/>
                <w:sz w:val="24"/>
                <w:szCs w:val="24"/>
                <w:rtl/>
                <w:lang w:eastAsia="ar" w:bidi="ar-MA"/>
              </w:rPr>
              <w:t>مهمة البحث</w:t>
            </w:r>
          </w:p>
          <w:p w14:paraId="6EA3DEA1" w14:textId="6F91BE1C" w:rsidR="006F6980" w:rsidRPr="00094BDB" w:rsidRDefault="009A4239" w:rsidP="00094BDB">
            <w:pPr>
              <w:pStyle w:val="Text"/>
              <w:numPr>
                <w:ilvl w:val="0"/>
                <w:numId w:val="32"/>
              </w:numPr>
              <w:bidi/>
              <w:ind w:left="457" w:hanging="457"/>
              <w:rPr>
                <w:rFonts w:ascii="Sakkal Majalla" w:hAnsi="Sakkal Majalla" w:cs="Sakkal Majalla"/>
                <w:bCs/>
                <w:sz w:val="24"/>
                <w:szCs w:val="24"/>
              </w:rPr>
            </w:pPr>
            <w:r w:rsidRPr="00094BDB">
              <w:rPr>
                <w:rFonts w:ascii="Sakkal Majalla" w:hAnsi="Sakkal Majalla" w:cs="Sakkal Majalla"/>
                <w:sz w:val="24"/>
                <w:szCs w:val="24"/>
                <w:rtl/>
                <w:lang w:eastAsia="ar" w:bidi="ar-MA"/>
              </w:rPr>
              <w:t>يحتوي كتاب الطالب على بعض الأنشطة. ويتم تشجيع المتعلمين على سبيل المثال على التحقيق في مزايا وعيوب اختبار اختراق السائل واختبار الجسيمات المغناطيسية للحامات.</w:t>
            </w:r>
          </w:p>
          <w:p w14:paraId="1F73A0CC" w14:textId="0755F29B" w:rsidR="00A63F39" w:rsidRPr="00094BDB" w:rsidRDefault="00A63F39" w:rsidP="00094BDB">
            <w:pPr>
              <w:pStyle w:val="Text"/>
              <w:bidi/>
              <w:rPr>
                <w:rFonts w:ascii="Sakkal Majalla" w:hAnsi="Sakkal Majalla" w:cs="Sakkal Majalla"/>
                <w:sz w:val="24"/>
                <w:szCs w:val="24"/>
              </w:rPr>
            </w:pPr>
            <w:r w:rsidRPr="000E31F2">
              <w:rPr>
                <w:rFonts w:ascii="Sakkal Majalla" w:hAnsi="Sakkal Majalla" w:cs="Sakkal Majalla"/>
                <w:b/>
                <w:bCs/>
                <w:sz w:val="24"/>
                <w:szCs w:val="24"/>
                <w:rtl/>
                <w:lang w:eastAsia="ar" w:bidi="ar-MA"/>
              </w:rPr>
              <w:t>التحضير للتقييم النهائي</w:t>
            </w:r>
          </w:p>
          <w:p w14:paraId="555D5FDD" w14:textId="6E77C2C2" w:rsidR="006F6980" w:rsidRPr="00094BDB" w:rsidRDefault="003F6E1E" w:rsidP="00094BDB">
            <w:pPr>
              <w:pStyle w:val="Text"/>
              <w:numPr>
                <w:ilvl w:val="0"/>
                <w:numId w:val="32"/>
              </w:numPr>
              <w:bidi/>
              <w:ind w:left="457" w:hanging="457"/>
              <w:rPr>
                <w:rFonts w:ascii="Sakkal Majalla" w:hAnsi="Sakkal Majalla" w:cs="Sakkal Majalla"/>
                <w:color w:val="000000"/>
                <w:sz w:val="24"/>
                <w:szCs w:val="24"/>
              </w:rPr>
            </w:pPr>
            <w:r w:rsidRPr="00094BDB">
              <w:rPr>
                <w:rFonts w:ascii="Sakkal Majalla" w:hAnsi="Sakkal Majalla" w:cs="Sakkal Majalla"/>
                <w:sz w:val="24"/>
                <w:szCs w:val="24"/>
                <w:rtl/>
                <w:lang w:eastAsia="ar" w:bidi="ar-MA"/>
              </w:rPr>
              <w:t>يحتوي كتاب الطالب على تقييم للممارسة. يطلب تقييم الممارسة من المتعلمين فحص عينة اللحام التراكبي المأخوذة من أحد مكونات الجسر. ويُطلب من المتعلمين إجراء تقييم بصري وإجراء اختبار اختراق السائل والجسيمات المغناطيسية واختبار كسر الحز. يجب عليهم تسجيل نتائج الاختبار الخاصة بهم في سجل فحص اختبار اللحام.</w:t>
            </w:r>
          </w:p>
        </w:tc>
      </w:tr>
    </w:tbl>
    <w:p w14:paraId="7579F65C" w14:textId="4A623FF2" w:rsidR="004E1D73" w:rsidRPr="00094BDB" w:rsidRDefault="004E1D73" w:rsidP="00094BDB">
      <w:pPr>
        <w:pStyle w:val="Text"/>
        <w:bidi/>
        <w:rPr>
          <w:rFonts w:ascii="Sakkal Majalla" w:hAnsi="Sakkal Majalla" w:cs="Sakkal Majalla"/>
          <w:i/>
          <w:iCs/>
          <w:sz w:val="24"/>
          <w:szCs w:val="24"/>
        </w:rPr>
      </w:pPr>
    </w:p>
    <w:sectPr w:rsidR="004E1D73" w:rsidRPr="00094BDB" w:rsidSect="0092476C">
      <w:headerReference w:type="even" r:id="rId18"/>
      <w:pgSz w:w="11907" w:h="16840"/>
      <w:pgMar w:top="1701" w:right="1418" w:bottom="1134" w:left="1418" w:header="567" w:footer="295" w:gutter="0"/>
      <w:cols w:space="720" w:equalWidth="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6AF022" w14:textId="77777777" w:rsidR="00CB3AAC" w:rsidRDefault="00CB3AAC">
      <w:pPr>
        <w:spacing w:line="240" w:lineRule="auto"/>
        <w:ind w:left="0" w:hanging="2"/>
      </w:pPr>
      <w:r>
        <w:separator/>
      </w:r>
    </w:p>
  </w:endnote>
  <w:endnote w:type="continuationSeparator" w:id="0">
    <w:p w14:paraId="66D0B648" w14:textId="77777777" w:rsidR="00CB3AAC" w:rsidRDefault="00CB3AAC">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swiss"/>
    <w:pitch w:val="variable"/>
    <w:sig w:usb0="00000023" w:usb1="0200FDEE" w:usb2="0304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Open Sans Light">
    <w:charset w:val="00"/>
    <w:family w:val="swiss"/>
    <w:pitch w:val="variable"/>
    <w:sig w:usb0="E00002EF" w:usb1="4000205B" w:usb2="00000028" w:usb3="00000000" w:csb0="0000019F" w:csb1="00000000"/>
  </w:font>
  <w:font w:name="Sakkal Majalla">
    <w:charset w:val="B2"/>
    <w:family w:val="auto"/>
    <w:pitch w:val="variable"/>
    <w:sig w:usb0="80002007" w:usb1="80000000" w:usb2="00000008" w:usb3="00000000" w:csb0="000000D3" w:csb1="00000000"/>
  </w:font>
  <w:font w:name="OpenSans">
    <w:altName w:val="Calibri"/>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865051172"/>
      <w:docPartObj>
        <w:docPartGallery w:val="Page Numbers (Bottom of Page)"/>
        <w:docPartUnique/>
      </w:docPartObj>
    </w:sdtPr>
    <w:sdtEndPr>
      <w:rPr>
        <w:noProof/>
      </w:rPr>
    </w:sdtEndPr>
    <w:sdtContent>
      <w:p w14:paraId="47DA454E" w14:textId="337CF31D" w:rsidR="00965FEA" w:rsidRPr="00E24B28" w:rsidRDefault="00965FEA" w:rsidP="00965FEA">
        <w:pPr>
          <w:pStyle w:val="Footer"/>
          <w:bidi/>
          <w:ind w:left="0" w:hanging="2"/>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 xml:space="preserve">شهادة </w:t>
        </w:r>
        <w:r w:rsidRPr="00E24B28">
          <w:rPr>
            <w:rFonts w:ascii="Open Sans" w:eastAsia="Open Sans" w:hAnsi="Open Sans" w:cs="Open Sans"/>
            <w:sz w:val="14"/>
            <w:szCs w:val="14"/>
            <w:lang w:val="en-US" w:eastAsia="ar" w:bidi="en-US"/>
          </w:rPr>
          <w:t>Pearson BTEC International</w:t>
        </w:r>
        <w:r w:rsidRPr="00E24B28">
          <w:rPr>
            <w:rFonts w:ascii="Open Sans" w:eastAsia="Open Sans" w:hAnsi="Open Sans" w:cs="Open Sans"/>
            <w:sz w:val="14"/>
            <w:szCs w:val="14"/>
            <w:rtl/>
            <w:lang w:eastAsia="ar" w:bidi="ar-MA"/>
          </w:rPr>
          <w:t xml:space="preserve"> التأهيلية من المستوى 3 في مجال الرياضة - دليل التقديم</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 xml:space="preserve">الإصدار 1 - سبتمبر 2020 © حقوق التأليف والنشر لعام 2020 </w:t>
        </w:r>
        <w:r w:rsidRPr="00E24B28">
          <w:rPr>
            <w:rFonts w:ascii="Open Sans" w:eastAsia="Open Sans" w:hAnsi="Open Sans" w:cs="Open Sans"/>
            <w:sz w:val="14"/>
            <w:szCs w:val="14"/>
            <w:rtl/>
            <w:lang w:eastAsia="ar" w:bidi="ar-MA"/>
          </w:rPr>
          <w:t>محفوظة لصالح بيرسون إديوكيشن ليمتد</w:t>
        </w:r>
      </w:p>
      <w:p w14:paraId="033C9E92" w14:textId="33582A29" w:rsidR="004E1D73" w:rsidRPr="00965FEA" w:rsidRDefault="00965FEA" w:rsidP="00965FEA">
        <w:pPr>
          <w:pStyle w:val="Footer"/>
          <w:bidi/>
          <w:ind w:left="0" w:hanging="2"/>
          <w:rPr>
            <w:noProof/>
          </w:rPr>
        </w:pPr>
        <w:r w:rsidRPr="004638CF">
          <w:rPr>
            <w:rFonts w:ascii="Open Sans" w:eastAsia="Open Sans" w:hAnsi="Open Sans" w:cs="Open Sans"/>
            <w:color w:val="2B579A"/>
            <w:shd w:val="clear" w:color="auto" w:fill="E6E6E6"/>
            <w:rtl/>
            <w:lang w:eastAsia="ar" w:bidi="ar-MA"/>
          </w:rPr>
          <w:fldChar w:fldCharType="begin"/>
        </w:r>
        <w:r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color w:val="2B579A"/>
            <w:shd w:val="clear" w:color="auto" w:fill="E6E6E6"/>
            <w:rtl/>
            <w:lang w:eastAsia="ar" w:bidi="ar-MA"/>
          </w:rPr>
          <w:fldChar w:fldCharType="separate"/>
        </w:r>
        <w:r>
          <w:rPr>
            <w:rFonts w:ascii="Open Sans" w:eastAsia="Open Sans" w:hAnsi="Open Sans" w:cs="Open Sans"/>
            <w:rtl/>
            <w:lang w:eastAsia="ar" w:bidi="ar-MA"/>
          </w:rPr>
          <w:t>2</w:t>
        </w:r>
        <w:r w:rsidRPr="004638CF">
          <w:rPr>
            <w:rFonts w:ascii="Open Sans" w:eastAsia="Open Sans" w:hAnsi="Open Sans" w:cs="Open Sans"/>
            <w:noProof/>
            <w:color w:val="2B579A"/>
            <w:shd w:val="clear" w:color="auto" w:fill="E6E6E6"/>
            <w:rtl/>
            <w:lang w:eastAsia="ar" w:bidi="ar-MA"/>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Sakkal Majalla" w:hAnsi="Sakkal Majalla" w:cs="Sakkal Majalla"/>
        <w:rtl/>
      </w:rPr>
      <w:id w:val="-1557548444"/>
      <w:docPartObj>
        <w:docPartGallery w:val="Page Numbers (Bottom of Page)"/>
        <w:docPartUnique/>
      </w:docPartObj>
    </w:sdtPr>
    <w:sdtEndPr>
      <w:rPr>
        <w:noProof/>
      </w:rPr>
    </w:sdtEndPr>
    <w:sdtContent>
      <w:p w14:paraId="6D1306B6" w14:textId="2CD0A1A4" w:rsidR="00D936E8" w:rsidRPr="008F2C77" w:rsidRDefault="00D936E8" w:rsidP="00D936E8">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noProof/>
            <w:color w:val="2B579A"/>
            <w:shd w:val="clear" w:color="auto" w:fill="E6E6E6"/>
          </w:rPr>
        </w:pPr>
      </w:p>
      <w:bookmarkStart w:id="1" w:name="_Hlk135393735" w:displacedByCustomXml="next"/>
      <w:sdt>
        <w:sdtPr>
          <w:rPr>
            <w:rFonts w:ascii="Sakkal Majalla" w:hAnsi="Sakkal Majalla" w:cs="Sakkal Majalla"/>
            <w:rtl/>
          </w:rPr>
          <w:id w:val="2101209274"/>
          <w:docPartObj>
            <w:docPartGallery w:val="Page Numbers (Bottom of Page)"/>
            <w:docPartUnique/>
          </w:docPartObj>
        </w:sdtPr>
        <w:sdtEndPr>
          <w:rPr>
            <w:noProof/>
          </w:rPr>
        </w:sdtEndPr>
        <w:sdtContent>
          <w:p w14:paraId="4829F67D" w14:textId="571A3937" w:rsidR="00D936E8" w:rsidRPr="008F2C77" w:rsidRDefault="00D936E8" w:rsidP="00D936E8">
            <w:pPr>
              <w:pStyle w:val="Footer"/>
              <w:widowControl w:val="0"/>
              <w:tabs>
                <w:tab w:val="clear" w:pos="4153"/>
                <w:tab w:val="clear" w:pos="8306"/>
                <w:tab w:val="center" w:pos="4513"/>
                <w:tab w:val="right" w:pos="9026"/>
              </w:tabs>
              <w:autoSpaceDE w:val="0"/>
              <w:autoSpaceDN w:val="0"/>
              <w:bidi/>
              <w:spacing w:line="240" w:lineRule="auto"/>
              <w:ind w:left="0" w:hanging="2"/>
              <w:rPr>
                <w:rFonts w:ascii="Sakkal Majalla" w:hAnsi="Sakkal Majalla" w:cs="Sakkal Majalla"/>
                <w:sz w:val="14"/>
                <w:szCs w:val="14"/>
                <w:lang w:val="en-US"/>
              </w:rPr>
            </w:pPr>
            <w:r w:rsidRPr="008F2C77">
              <w:rPr>
                <w:rFonts w:ascii="Sakkal Majalla" w:eastAsia="Open Sans" w:hAnsi="Sakkal Majalla" w:cs="Sakkal Majalla"/>
                <w:sz w:val="14"/>
                <w:szCs w:val="14"/>
                <w:rtl/>
                <w:lang w:eastAsia="ar" w:bidi="ar-MA"/>
              </w:rPr>
              <w:t xml:space="preserve">شهادات </w:t>
            </w:r>
            <w:r w:rsidRPr="008F2C77">
              <w:rPr>
                <w:rFonts w:ascii="Sakkal Majalla" w:eastAsia="Open Sans" w:hAnsi="Sakkal Majalla" w:cs="Sakkal Majalla"/>
                <w:sz w:val="14"/>
                <w:szCs w:val="14"/>
                <w:lang w:val="en-US" w:eastAsia="ar" w:bidi="en-US"/>
              </w:rPr>
              <w:t>Pearson BTEC International</w:t>
            </w:r>
            <w:r w:rsidRPr="008F2C77">
              <w:rPr>
                <w:rFonts w:ascii="Sakkal Majalla" w:eastAsia="Open Sans" w:hAnsi="Sakkal Majalla" w:cs="Sakkal Majalla"/>
                <w:sz w:val="14"/>
                <w:szCs w:val="14"/>
                <w:rtl/>
                <w:lang w:eastAsia="ar" w:bidi="ar-MA"/>
              </w:rPr>
              <w:t xml:space="preserve"> </w:t>
            </w:r>
            <w:r w:rsidRPr="008F2C77">
              <w:rPr>
                <w:rFonts w:ascii="Sakkal Majalla" w:eastAsia="OpenSans" w:hAnsi="Sakkal Majalla" w:cs="Sakkal Majalla"/>
                <w:position w:val="0"/>
                <w:sz w:val="16"/>
                <w:szCs w:val="16"/>
                <w:rtl/>
                <w:lang w:eastAsia="ar" w:bidi="ar-MA"/>
              </w:rPr>
              <w:t>التأهيلية من المستوى 2 في مجال تكنولوجيا المعلومات</w:t>
            </w:r>
            <w:r w:rsidRPr="008F2C77">
              <w:rPr>
                <w:rFonts w:ascii="Sakkal Majalla" w:eastAsia="Open Sans" w:hAnsi="Sakkal Majalla" w:cs="Sakkal Majalla"/>
                <w:sz w:val="14"/>
                <w:szCs w:val="14"/>
                <w:rtl/>
                <w:lang w:eastAsia="ar" w:bidi="ar-MA"/>
              </w:rPr>
              <w:t>- دليل التقديم (الأردن)</w:t>
            </w:r>
          </w:p>
          <w:p w14:paraId="0CE1F2F4" w14:textId="014104C0" w:rsidR="00D936E8" w:rsidRPr="008F2C77" w:rsidRDefault="0018032B" w:rsidP="00D936E8">
            <w:pPr>
              <w:pStyle w:val="Footer"/>
              <w:widowControl w:val="0"/>
              <w:tabs>
                <w:tab w:val="clear" w:pos="4153"/>
                <w:tab w:val="clear" w:pos="8306"/>
                <w:tab w:val="center" w:pos="4513"/>
                <w:tab w:val="right" w:pos="9026"/>
              </w:tabs>
              <w:autoSpaceDE w:val="0"/>
              <w:autoSpaceDN w:val="0"/>
              <w:bidi/>
              <w:spacing w:line="240" w:lineRule="auto"/>
              <w:rPr>
                <w:rFonts w:ascii="Sakkal Majalla" w:hAnsi="Sakkal Majalla" w:cs="Sakkal Majalla"/>
                <w:sz w:val="14"/>
                <w:szCs w:val="14"/>
                <w:lang w:val="en-US"/>
              </w:rPr>
            </w:pPr>
            <w:r w:rsidRPr="008F2C77">
              <w:rPr>
                <w:rFonts w:ascii="Sakkal Majalla" w:eastAsia="Open Sans" w:hAnsi="Sakkal Majalla" w:cs="Sakkal Majalla"/>
                <w:sz w:val="14"/>
                <w:szCs w:val="14"/>
                <w:rtl/>
                <w:lang w:eastAsia="ar" w:bidi="ar-MA"/>
              </w:rPr>
              <w:t xml:space="preserve">أكتوبر 2023 - © حقوق التأليف والنشر لعام 2023 </w:t>
            </w:r>
            <w:r w:rsidRPr="008F2C77">
              <w:rPr>
                <w:rFonts w:ascii="Sakkal Majalla" w:eastAsia="Open Sans" w:hAnsi="Sakkal Majalla" w:cs="Sakkal Majalla"/>
                <w:sz w:val="14"/>
                <w:szCs w:val="14"/>
                <w:rtl/>
                <w:lang w:eastAsia="ar" w:bidi="ar-MA"/>
              </w:rPr>
              <w:t>محفوظة لصالح بيرسون إديوكيشن ليمتد</w:t>
            </w:r>
          </w:p>
          <w:bookmarkEnd w:id="1"/>
          <w:p w14:paraId="46340823" w14:textId="4A0C97C4" w:rsidR="004E1D73" w:rsidRPr="008F2C77" w:rsidRDefault="00D936E8" w:rsidP="00D936E8">
            <w:pPr>
              <w:pStyle w:val="Footer"/>
              <w:bidi/>
              <w:ind w:left="0" w:hanging="2"/>
              <w:jc w:val="right"/>
              <w:rPr>
                <w:rFonts w:ascii="Sakkal Majalla" w:hAnsi="Sakkal Majalla" w:cs="Sakkal Majalla"/>
                <w:noProof/>
              </w:rPr>
            </w:pPr>
            <w:r w:rsidRPr="008F2C77">
              <w:rPr>
                <w:rFonts w:ascii="Sakkal Majalla" w:eastAsia="Open Sans" w:hAnsi="Sakkal Majalla" w:cs="Sakkal Majalla"/>
                <w:color w:val="2B579A"/>
                <w:rtl/>
                <w:lang w:eastAsia="ar" w:bidi="ar-MA"/>
              </w:rPr>
              <w:fldChar w:fldCharType="begin"/>
            </w:r>
            <w:r w:rsidRPr="008F2C77">
              <w:rPr>
                <w:rFonts w:ascii="Sakkal Majalla" w:eastAsia="Open Sans" w:hAnsi="Sakkal Majalla" w:cs="Sakkal Majalla"/>
                <w:rtl/>
                <w:lang w:eastAsia="ar" w:bidi="ar-MA"/>
              </w:rPr>
              <w:instrText xml:space="preserve"> PAGE   \* MERGEFORMAT </w:instrText>
            </w:r>
            <w:r w:rsidRPr="008F2C77">
              <w:rPr>
                <w:rFonts w:ascii="Sakkal Majalla" w:eastAsia="Open Sans" w:hAnsi="Sakkal Majalla" w:cs="Sakkal Majalla"/>
                <w:color w:val="2B579A"/>
                <w:rtl/>
                <w:lang w:eastAsia="ar" w:bidi="ar-MA"/>
              </w:rPr>
              <w:fldChar w:fldCharType="separate"/>
            </w:r>
            <w:r w:rsidR="00662D35" w:rsidRPr="008F2C77">
              <w:rPr>
                <w:rFonts w:ascii="Sakkal Majalla" w:eastAsia="Open Sans" w:hAnsi="Sakkal Majalla" w:cs="Sakkal Majalla"/>
                <w:noProof/>
                <w:color w:val="2B579A"/>
                <w:rtl/>
                <w:lang w:eastAsia="ar" w:bidi="ar-MA"/>
              </w:rPr>
              <w:t>6</w:t>
            </w:r>
            <w:r w:rsidRPr="008F2C77">
              <w:rPr>
                <w:rFonts w:ascii="Sakkal Majalla" w:eastAsia="Open Sans" w:hAnsi="Sakkal Majalla" w:cs="Sakkal Majalla"/>
                <w:noProof/>
                <w:color w:val="2B579A"/>
                <w:rtl/>
                <w:lang w:eastAsia="ar" w:bidi="ar-MA"/>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780BE" w14:textId="77777777" w:rsidR="00794C10" w:rsidRDefault="00794C10">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C76142" w14:textId="77777777" w:rsidR="00CB3AAC" w:rsidRDefault="00CB3AAC">
      <w:pPr>
        <w:spacing w:line="240" w:lineRule="auto"/>
        <w:ind w:left="0" w:hanging="2"/>
      </w:pPr>
      <w:r>
        <w:separator/>
      </w:r>
    </w:p>
  </w:footnote>
  <w:footnote w:type="continuationSeparator" w:id="0">
    <w:p w14:paraId="573AC5E4" w14:textId="77777777" w:rsidR="00CB3AAC" w:rsidRDefault="00CB3AAC">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B1B12" w14:textId="57EED34F" w:rsidR="007038D0" w:rsidRPr="000E31F2" w:rsidRDefault="007038D0" w:rsidP="007038D0">
    <w:pPr>
      <w:pStyle w:val="Header"/>
      <w:bidi/>
      <w:spacing w:line="240" w:lineRule="auto"/>
      <w:ind w:left="0" w:hanging="2"/>
      <w:contextualSpacing/>
      <w:jc w:val="right"/>
      <w:rPr>
        <w:rFonts w:ascii="Open Sans" w:hAnsi="Open Sans" w:cs="Open Sans"/>
        <w:bCs/>
      </w:rPr>
    </w:pPr>
    <w:bookmarkStart w:id="0" w:name="_Hlk39151242"/>
    <w:r w:rsidRPr="000E31F2">
      <w:rPr>
        <w:rFonts w:ascii="Open Sans" w:eastAsia="Open Sans" w:hAnsi="Open Sans" w:cs="Times New Roman"/>
        <w:bCs/>
        <w:rtl/>
        <w:lang w:eastAsia="ar" w:bidi="ar-MA"/>
      </w:rPr>
      <w:t xml:space="preserve">شهادة </w:t>
    </w:r>
    <w:r w:rsidRPr="000E31F2">
      <w:rPr>
        <w:rFonts w:ascii="Open Sans" w:eastAsia="Open Sans" w:hAnsi="Open Sans" w:cs="Open Sans"/>
        <w:bCs/>
        <w:lang w:val="en-US" w:eastAsia="ar" w:bidi="en-US"/>
      </w:rPr>
      <w:t>BTEC INTERNATIONAL</w:t>
    </w:r>
    <w:r w:rsidRPr="000E31F2">
      <w:rPr>
        <w:rFonts w:ascii="Open Sans" w:eastAsia="Open Sans" w:hAnsi="Open Sans" w:cs="Times New Roman"/>
        <w:bCs/>
        <w:rtl/>
        <w:lang w:eastAsia="ar" w:bidi="ar-MA"/>
      </w:rPr>
      <w:t xml:space="preserve"> في مجال الرياضة</w:t>
    </w:r>
  </w:p>
  <w:p w14:paraId="2E4A7C10" w14:textId="77777777" w:rsidR="00D936E8" w:rsidRPr="000E31F2" w:rsidRDefault="007038D0" w:rsidP="007038D0">
    <w:pPr>
      <w:pStyle w:val="Header"/>
      <w:bidi/>
      <w:spacing w:line="240" w:lineRule="auto"/>
      <w:ind w:left="0" w:hanging="2"/>
      <w:contextualSpacing/>
      <w:jc w:val="right"/>
      <w:rPr>
        <w:rFonts w:ascii="Open Sans" w:hAnsi="Open Sans" w:cs="Open Sans"/>
        <w:bCs/>
      </w:rPr>
    </w:pPr>
    <w:r w:rsidRPr="000E31F2">
      <w:rPr>
        <w:rFonts w:ascii="Open Sans" w:eastAsia="Open Sans" w:hAnsi="Open Sans" w:cs="Times New Roman"/>
        <w:bCs/>
        <w:rtl/>
        <w:lang w:eastAsia="ar" w:bidi="ar-MA"/>
      </w:rPr>
      <w:t xml:space="preserve">الوحدة </w:t>
    </w:r>
    <w:r w:rsidRPr="000E31F2">
      <w:rPr>
        <w:rFonts w:ascii="Open Sans" w:eastAsia="Open Sans" w:hAnsi="Open Sans" w:cs="Open Sans"/>
        <w:bCs/>
        <w:lang w:val="en-US" w:eastAsia="ar" w:bidi="en-US"/>
      </w:rPr>
      <w:t>X:XXXX</w:t>
    </w:r>
  </w:p>
  <w:p w14:paraId="236A5769" w14:textId="355C3ADA" w:rsidR="007038D0" w:rsidRPr="000E31F2" w:rsidRDefault="007038D0" w:rsidP="007038D0">
    <w:pPr>
      <w:pStyle w:val="Header"/>
      <w:bidi/>
      <w:spacing w:line="240" w:lineRule="auto"/>
      <w:ind w:left="0" w:hanging="2"/>
      <w:contextualSpacing/>
      <w:jc w:val="right"/>
      <w:rPr>
        <w:rFonts w:ascii="Open Sans" w:hAnsi="Open Sans" w:cs="Open Sans"/>
        <w:bCs/>
      </w:rPr>
    </w:pPr>
  </w:p>
  <w:bookmarkEnd w:id="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997C9" w14:textId="6E22B88F" w:rsidR="0018032B" w:rsidRPr="000E31F2" w:rsidRDefault="00E9762D" w:rsidP="00E9762D">
    <w:pPr>
      <w:pStyle w:val="Header"/>
      <w:tabs>
        <w:tab w:val="left" w:pos="5084"/>
      </w:tabs>
      <w:bidi/>
      <w:spacing w:line="240" w:lineRule="auto"/>
      <w:ind w:leftChars="-143" w:left="-284" w:hanging="2"/>
      <w:jc w:val="right"/>
      <w:rPr>
        <w:rFonts w:ascii="Sakkal Majalla" w:hAnsi="Sakkal Majalla" w:cs="Sakkal Majalla"/>
        <w:bCs/>
      </w:rPr>
    </w:pPr>
    <w:r w:rsidRPr="00ED6E1E">
      <w:rPr>
        <w:rFonts w:ascii="Sakkal Majalla" w:hAnsi="Sakkal Majalla" w:cs="Sakkal Majalla"/>
        <w:bCs/>
        <w:noProof/>
        <w:rtl/>
        <w:lang w:eastAsia="ar" w:bidi="ar-MA"/>
      </w:rPr>
      <w:drawing>
        <wp:anchor distT="0" distB="0" distL="114300" distR="114300" simplePos="0" relativeHeight="251676672" behindDoc="1" locked="0" layoutInCell="1" allowOverlap="1" wp14:anchorId="79E66DE9" wp14:editId="6218790B">
          <wp:simplePos x="0" y="0"/>
          <wp:positionH relativeFrom="page">
            <wp:posOffset>-20955</wp:posOffset>
          </wp:positionH>
          <wp:positionV relativeFrom="paragraph">
            <wp:posOffset>-347345</wp:posOffset>
          </wp:positionV>
          <wp:extent cx="7559040" cy="793750"/>
          <wp:effectExtent l="0" t="0" r="3810" b="635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040" cy="793750"/>
                  </a:xfrm>
                  <a:prstGeom prst="rect">
                    <a:avLst/>
                  </a:prstGeom>
                  <a:noFill/>
                </pic:spPr>
              </pic:pic>
            </a:graphicData>
          </a:graphic>
          <wp14:sizeRelH relativeFrom="page">
            <wp14:pctWidth>0</wp14:pctWidth>
          </wp14:sizeRelH>
          <wp14:sizeRelV relativeFrom="page">
            <wp14:pctHeight>0</wp14:pctHeight>
          </wp14:sizeRelV>
        </wp:anchor>
      </w:drawing>
    </w:r>
    <w:r w:rsidR="0018032B" w:rsidRPr="000E31F2">
      <w:rPr>
        <w:rFonts w:ascii="Sakkal Majalla" w:eastAsia="Open Sans" w:hAnsi="Sakkal Majalla" w:cs="Sakkal Majalla"/>
        <w:bCs/>
        <w:rtl/>
        <w:lang w:eastAsia="ar" w:bidi="ar-MA"/>
      </w:rPr>
      <w:t xml:space="preserve">شهادة </w:t>
    </w:r>
    <w:r w:rsidR="0018032B" w:rsidRPr="000E31F2">
      <w:rPr>
        <w:rFonts w:ascii="Sakkal Majalla" w:eastAsia="Open Sans" w:hAnsi="Sakkal Majalla" w:cs="Sakkal Majalla"/>
        <w:bCs/>
        <w:lang w:val="en-US" w:eastAsia="ar" w:bidi="en-US"/>
      </w:rPr>
      <w:t>BTEC International</w:t>
    </w:r>
    <w:r w:rsidR="0018032B" w:rsidRPr="000E31F2">
      <w:rPr>
        <w:rFonts w:ascii="Sakkal Majalla" w:eastAsia="Open Sans" w:hAnsi="Sakkal Majalla" w:cs="Sakkal Majalla"/>
        <w:bCs/>
        <w:rtl/>
        <w:lang w:eastAsia="ar" w:bidi="ar-MA"/>
      </w:rPr>
      <w:t xml:space="preserve"> من المستوى 2 في مجال الهندسة </w:t>
    </w:r>
  </w:p>
  <w:p w14:paraId="7D1629C8" w14:textId="4551CC98" w:rsidR="004E1D73" w:rsidRPr="000E31F2" w:rsidRDefault="0018032B" w:rsidP="00E9762D">
    <w:pPr>
      <w:pStyle w:val="Header"/>
      <w:tabs>
        <w:tab w:val="left" w:pos="5084"/>
      </w:tabs>
      <w:bidi/>
      <w:spacing w:line="240" w:lineRule="auto"/>
      <w:ind w:leftChars="-143" w:left="-284" w:hanging="2"/>
      <w:jc w:val="right"/>
      <w:rPr>
        <w:rFonts w:ascii="Sakkal Majalla" w:hAnsi="Sakkal Majalla" w:cs="Sakkal Majalla"/>
        <w:bCs/>
      </w:rPr>
    </w:pPr>
    <w:r w:rsidRPr="000E31F2">
      <w:rPr>
        <w:rFonts w:ascii="Sakkal Majalla" w:eastAsia="Open Sans" w:hAnsi="Sakkal Majalla" w:cs="Sakkal Majalla"/>
        <w:bCs/>
        <w:rtl/>
        <w:lang w:eastAsia="ar" w:bidi="ar-MA"/>
      </w:rPr>
      <w:t>الوحدة 11: اللحام</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C124B" w14:textId="77777777" w:rsidR="00794C10" w:rsidRPr="000E31F2" w:rsidRDefault="00794C10">
    <w:pPr>
      <w:pStyle w:val="Header"/>
      <w:bidi/>
      <w:ind w:left="0" w:hanging="2"/>
      <w:rPr>
        <w:bC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89C69" w14:textId="77777777" w:rsidR="004E7A37" w:rsidRPr="000E31F2" w:rsidRDefault="004E7A37" w:rsidP="007038D0">
    <w:pPr>
      <w:pStyle w:val="Header"/>
      <w:bidi/>
      <w:spacing w:line="240" w:lineRule="auto"/>
      <w:ind w:left="0" w:hanging="2"/>
      <w:contextualSpacing/>
      <w:jc w:val="right"/>
      <w:rPr>
        <w:rFonts w:ascii="Open Sans" w:hAnsi="Open Sans" w:cs="Open Sans"/>
        <w:bCs/>
      </w:rPr>
    </w:pPr>
    <w:r>
      <w:rPr>
        <w:noProof/>
        <w:color w:val="2B579A"/>
        <w:shd w:val="clear" w:color="auto" w:fill="E6E6E6"/>
        <w:rtl/>
        <w:lang w:eastAsia="ar" w:bidi="ar-MA"/>
      </w:rPr>
      <w:drawing>
        <wp:anchor distT="0" distB="0" distL="114300" distR="114300" simplePos="0" relativeHeight="251674624"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3" name="Picture 3"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0CB11481" w:rsidRPr="000E31F2">
      <w:rPr>
        <w:rFonts w:ascii="Open Sans" w:eastAsia="Open Sans" w:hAnsi="Open Sans" w:cs="Times New Roman"/>
        <w:bCs/>
        <w:rtl/>
        <w:lang w:eastAsia="ar" w:bidi="ar-MA"/>
      </w:rPr>
      <w:t xml:space="preserve">شهادة </w:t>
    </w:r>
    <w:r w:rsidR="0CB11481" w:rsidRPr="000E31F2">
      <w:rPr>
        <w:rFonts w:ascii="Open Sans" w:eastAsia="Open Sans" w:hAnsi="Open Sans" w:cs="Open Sans"/>
        <w:bCs/>
        <w:lang w:val="en-US" w:eastAsia="ar" w:bidi="en-US"/>
      </w:rPr>
      <w:t>BTEC INTERNATIONAL</w:t>
    </w:r>
    <w:r w:rsidR="0CB11481" w:rsidRPr="000E31F2">
      <w:rPr>
        <w:rFonts w:ascii="Open Sans" w:eastAsia="Open Sans" w:hAnsi="Open Sans" w:cs="Times New Roman"/>
        <w:bCs/>
        <w:rtl/>
        <w:lang w:eastAsia="ar" w:bidi="ar-MA"/>
      </w:rPr>
      <w:t xml:space="preserve"> في مجال العلوم التطبيقية</w:t>
    </w:r>
  </w:p>
  <w:p w14:paraId="20053506" w14:textId="77777777" w:rsidR="004E7A37" w:rsidRPr="000E31F2" w:rsidRDefault="004E7A37" w:rsidP="007038D0">
    <w:pPr>
      <w:pStyle w:val="Header"/>
      <w:bidi/>
      <w:spacing w:line="240" w:lineRule="auto"/>
      <w:ind w:left="0" w:hanging="2"/>
      <w:contextualSpacing/>
      <w:jc w:val="right"/>
      <w:rPr>
        <w:rFonts w:ascii="Open Sans" w:hAnsi="Open Sans" w:cs="Open Sans"/>
        <w:bCs/>
      </w:rPr>
    </w:pPr>
    <w:r w:rsidRPr="000E31F2">
      <w:rPr>
        <w:rFonts w:ascii="Open Sans" w:eastAsia="Open Sans" w:hAnsi="Open Sans" w:cs="Times New Roman"/>
        <w:bCs/>
        <w:rtl/>
        <w:lang w:eastAsia="ar" w:bidi="ar-MA"/>
      </w:rPr>
      <w:t xml:space="preserve">الوحدة 2: مبادئ وتطبيقات الكيمياء </w:t>
    </w:r>
    <w:r w:rsidRPr="000E31F2">
      <w:rPr>
        <w:rFonts w:ascii="Open Sans" w:eastAsia="Open Sans" w:hAnsi="Open Sans" w:cs="Open Sans"/>
        <w:bCs/>
        <w:lang w:val="en-US" w:eastAsia="ar" w:bidi="en-US"/>
      </w:rPr>
      <w:t>I</w:t>
    </w:r>
  </w:p>
  <w:p w14:paraId="02CFE899" w14:textId="77777777" w:rsidR="004E7A37" w:rsidRDefault="004E7A37" w:rsidP="001B33E7">
    <w:pPr>
      <w:tabs>
        <w:tab w:val="left" w:pos="3556"/>
      </w:tabs>
      <w:bidi/>
      <w:ind w:leftChars="0" w:left="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 w15:restartNumberingAfterBreak="0">
    <w:nsid w:val="01710038"/>
    <w:multiLevelType w:val="multilevel"/>
    <w:tmpl w:val="159C6D7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4" w15:restartNumberingAfterBreak="0">
    <w:nsid w:val="19783DDA"/>
    <w:multiLevelType w:val="hybridMultilevel"/>
    <w:tmpl w:val="1A487E0C"/>
    <w:lvl w:ilvl="0" w:tplc="1EB8C360">
      <w:start w:val="5"/>
      <w:numFmt w:val="bullet"/>
      <w:lvlText w:val="-"/>
      <w:lvlJc w:val="left"/>
      <w:pPr>
        <w:ind w:left="734" w:hanging="360"/>
      </w:pPr>
      <w:rPr>
        <w:rFonts w:ascii="Verdana" w:eastAsia="Calibri" w:hAnsi="Verdana" w:cs="Times New Roman"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5"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EF5631F"/>
    <w:multiLevelType w:val="hybridMultilevel"/>
    <w:tmpl w:val="26C00F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2C614447"/>
    <w:multiLevelType w:val="hybridMultilevel"/>
    <w:tmpl w:val="E0A6E8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4BD7362"/>
    <w:multiLevelType w:val="hybridMultilevel"/>
    <w:tmpl w:val="EA58DC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3CB35C19"/>
    <w:multiLevelType w:val="hybridMultilevel"/>
    <w:tmpl w:val="C88419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6"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AEC1751"/>
    <w:multiLevelType w:val="hybridMultilevel"/>
    <w:tmpl w:val="62305050"/>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8"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19" w15:restartNumberingAfterBreak="0">
    <w:nsid w:val="4BA96919"/>
    <w:multiLevelType w:val="hybridMultilevel"/>
    <w:tmpl w:val="52C83EB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1" w15:restartNumberingAfterBreak="0">
    <w:nsid w:val="50517D03"/>
    <w:multiLevelType w:val="hybridMultilevel"/>
    <w:tmpl w:val="4E8229E8"/>
    <w:lvl w:ilvl="0" w:tplc="08090001">
      <w:start w:val="1"/>
      <w:numFmt w:val="bullet"/>
      <w:lvlText w:val=""/>
      <w:lvlJc w:val="left"/>
      <w:pPr>
        <w:ind w:left="734" w:hanging="360"/>
      </w:pPr>
      <w:rPr>
        <w:rFonts w:ascii="Symbol" w:hAnsi="Symbol" w:hint="default"/>
      </w:rPr>
    </w:lvl>
    <w:lvl w:ilvl="1" w:tplc="08090003">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2" w15:restartNumberingAfterBreak="0">
    <w:nsid w:val="506F661D"/>
    <w:multiLevelType w:val="hybridMultilevel"/>
    <w:tmpl w:val="8D5473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B656BCF"/>
    <w:multiLevelType w:val="hybridMultilevel"/>
    <w:tmpl w:val="2152C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7882427"/>
    <w:multiLevelType w:val="hybridMultilevel"/>
    <w:tmpl w:val="3A2402AE"/>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5"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6" w15:restartNumberingAfterBreak="0">
    <w:nsid w:val="6BE62274"/>
    <w:multiLevelType w:val="hybridMultilevel"/>
    <w:tmpl w:val="F9666F56"/>
    <w:lvl w:ilvl="0" w:tplc="A9303F00">
      <w:start w:val="1"/>
      <w:numFmt w:val="bullet"/>
      <w:pStyle w:val="Textbullets"/>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E464085"/>
    <w:multiLevelType w:val="hybridMultilevel"/>
    <w:tmpl w:val="F70C4E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4773AA4"/>
    <w:multiLevelType w:val="hybridMultilevel"/>
    <w:tmpl w:val="BFBAF046"/>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9"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0" w15:restartNumberingAfterBreak="0">
    <w:nsid w:val="7DB6053B"/>
    <w:multiLevelType w:val="hybridMultilevel"/>
    <w:tmpl w:val="6B76F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46774959">
    <w:abstractNumId w:val="18"/>
  </w:num>
  <w:num w:numId="2" w16cid:durableId="1380320232">
    <w:abstractNumId w:val="3"/>
  </w:num>
  <w:num w:numId="3" w16cid:durableId="1407268496">
    <w:abstractNumId w:val="14"/>
  </w:num>
  <w:num w:numId="4" w16cid:durableId="2138058765">
    <w:abstractNumId w:val="20"/>
  </w:num>
  <w:num w:numId="5" w16cid:durableId="303777686">
    <w:abstractNumId w:val="1"/>
  </w:num>
  <w:num w:numId="6" w16cid:durableId="1780642331">
    <w:abstractNumId w:val="29"/>
  </w:num>
  <w:num w:numId="7" w16cid:durableId="877547561">
    <w:abstractNumId w:val="2"/>
  </w:num>
  <w:num w:numId="8" w16cid:durableId="813258154">
    <w:abstractNumId w:val="8"/>
  </w:num>
  <w:num w:numId="9" w16cid:durableId="84104146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0537449">
    <w:abstractNumId w:val="30"/>
  </w:num>
  <w:num w:numId="11" w16cid:durableId="1732271491">
    <w:abstractNumId w:val="16"/>
  </w:num>
  <w:num w:numId="12" w16cid:durableId="1353997904">
    <w:abstractNumId w:val="7"/>
  </w:num>
  <w:num w:numId="13" w16cid:durableId="501746590">
    <w:abstractNumId w:val="15"/>
  </w:num>
  <w:num w:numId="14" w16cid:durableId="410929221">
    <w:abstractNumId w:val="26"/>
  </w:num>
  <w:num w:numId="15" w16cid:durableId="1313831309">
    <w:abstractNumId w:val="5"/>
  </w:num>
  <w:num w:numId="16" w16cid:durableId="632710721">
    <w:abstractNumId w:val="10"/>
  </w:num>
  <w:num w:numId="17" w16cid:durableId="1630473025">
    <w:abstractNumId w:val="23"/>
  </w:num>
  <w:num w:numId="18" w16cid:durableId="193469523">
    <w:abstractNumId w:val="21"/>
  </w:num>
  <w:num w:numId="19" w16cid:durableId="165294269">
    <w:abstractNumId w:val="28"/>
  </w:num>
  <w:num w:numId="20" w16cid:durableId="1886941196">
    <w:abstractNumId w:val="0"/>
  </w:num>
  <w:num w:numId="21" w16cid:durableId="775514908">
    <w:abstractNumId w:val="3"/>
  </w:num>
  <w:num w:numId="22" w16cid:durableId="1661038872">
    <w:abstractNumId w:val="4"/>
  </w:num>
  <w:num w:numId="23" w16cid:durableId="583563809">
    <w:abstractNumId w:val="12"/>
  </w:num>
  <w:num w:numId="24" w16cid:durableId="1734502440">
    <w:abstractNumId w:val="25"/>
  </w:num>
  <w:num w:numId="25" w16cid:durableId="1562133174">
    <w:abstractNumId w:val="17"/>
  </w:num>
  <w:num w:numId="26" w16cid:durableId="1029524601">
    <w:abstractNumId w:val="24"/>
  </w:num>
  <w:num w:numId="27" w16cid:durableId="400980263">
    <w:abstractNumId w:val="19"/>
  </w:num>
  <w:num w:numId="28" w16cid:durableId="578487061">
    <w:abstractNumId w:val="6"/>
  </w:num>
  <w:num w:numId="29" w16cid:durableId="1963027456">
    <w:abstractNumId w:val="9"/>
  </w:num>
  <w:num w:numId="30" w16cid:durableId="394398749">
    <w:abstractNumId w:val="27"/>
  </w:num>
  <w:num w:numId="31" w16cid:durableId="913199694">
    <w:abstractNumId w:val="11"/>
  </w:num>
  <w:num w:numId="32" w16cid:durableId="2060544914">
    <w:abstractNumId w:val="22"/>
  </w:num>
  <w:num w:numId="33" w16cid:durableId="10153062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K2MDM2NTaxMDU1tjRR0lEKTi0uzszPAykwrgUAny5pfiwAAAA="/>
  </w:docVars>
  <w:rsids>
    <w:rsidRoot w:val="004E1D73"/>
    <w:rsid w:val="00001299"/>
    <w:rsid w:val="00004F80"/>
    <w:rsid w:val="000122CC"/>
    <w:rsid w:val="00016FAB"/>
    <w:rsid w:val="00023944"/>
    <w:rsid w:val="000254E3"/>
    <w:rsid w:val="00032AC2"/>
    <w:rsid w:val="00033F46"/>
    <w:rsid w:val="000439B8"/>
    <w:rsid w:val="000467FC"/>
    <w:rsid w:val="0005126F"/>
    <w:rsid w:val="00051F67"/>
    <w:rsid w:val="00053C1A"/>
    <w:rsid w:val="00054F98"/>
    <w:rsid w:val="00056B59"/>
    <w:rsid w:val="000608F7"/>
    <w:rsid w:val="00061D0D"/>
    <w:rsid w:val="00075BC8"/>
    <w:rsid w:val="00084368"/>
    <w:rsid w:val="00093288"/>
    <w:rsid w:val="00094BDB"/>
    <w:rsid w:val="00096AA6"/>
    <w:rsid w:val="00096F22"/>
    <w:rsid w:val="000A215B"/>
    <w:rsid w:val="000A508C"/>
    <w:rsid w:val="000B1AA7"/>
    <w:rsid w:val="000C04F7"/>
    <w:rsid w:val="000C0A50"/>
    <w:rsid w:val="000C3E1C"/>
    <w:rsid w:val="000C5E15"/>
    <w:rsid w:val="000D371C"/>
    <w:rsid w:val="000D67A8"/>
    <w:rsid w:val="000E0FD0"/>
    <w:rsid w:val="000E22B0"/>
    <w:rsid w:val="000E31F2"/>
    <w:rsid w:val="00103A9C"/>
    <w:rsid w:val="001070D1"/>
    <w:rsid w:val="00113DE0"/>
    <w:rsid w:val="00121563"/>
    <w:rsid w:val="0012180D"/>
    <w:rsid w:val="00134B43"/>
    <w:rsid w:val="00151F5E"/>
    <w:rsid w:val="00154A52"/>
    <w:rsid w:val="00157562"/>
    <w:rsid w:val="00157610"/>
    <w:rsid w:val="0016001F"/>
    <w:rsid w:val="00161F84"/>
    <w:rsid w:val="00167183"/>
    <w:rsid w:val="00170DD0"/>
    <w:rsid w:val="001728F0"/>
    <w:rsid w:val="00176EFC"/>
    <w:rsid w:val="0018032B"/>
    <w:rsid w:val="00185597"/>
    <w:rsid w:val="00187A93"/>
    <w:rsid w:val="00187E6C"/>
    <w:rsid w:val="00195B0A"/>
    <w:rsid w:val="001A3214"/>
    <w:rsid w:val="001A6E0E"/>
    <w:rsid w:val="001B1295"/>
    <w:rsid w:val="001B2541"/>
    <w:rsid w:val="001B33E7"/>
    <w:rsid w:val="001C1321"/>
    <w:rsid w:val="001D28FC"/>
    <w:rsid w:val="001E437C"/>
    <w:rsid w:val="001E7BCA"/>
    <w:rsid w:val="001E7EF5"/>
    <w:rsid w:val="001F01FF"/>
    <w:rsid w:val="001F280F"/>
    <w:rsid w:val="00205A62"/>
    <w:rsid w:val="00215EEF"/>
    <w:rsid w:val="00216E6D"/>
    <w:rsid w:val="00220B8E"/>
    <w:rsid w:val="00224BFE"/>
    <w:rsid w:val="00236D02"/>
    <w:rsid w:val="00244774"/>
    <w:rsid w:val="00246D04"/>
    <w:rsid w:val="00252B9C"/>
    <w:rsid w:val="0025391C"/>
    <w:rsid w:val="00253E33"/>
    <w:rsid w:val="0025604B"/>
    <w:rsid w:val="00273D17"/>
    <w:rsid w:val="00280BE8"/>
    <w:rsid w:val="002852FB"/>
    <w:rsid w:val="00294D12"/>
    <w:rsid w:val="00295A30"/>
    <w:rsid w:val="002979FB"/>
    <w:rsid w:val="002A2063"/>
    <w:rsid w:val="002A512C"/>
    <w:rsid w:val="002A5B78"/>
    <w:rsid w:val="002B15B4"/>
    <w:rsid w:val="003055C3"/>
    <w:rsid w:val="00306792"/>
    <w:rsid w:val="0032019F"/>
    <w:rsid w:val="00320919"/>
    <w:rsid w:val="00334F41"/>
    <w:rsid w:val="00335094"/>
    <w:rsid w:val="00336E10"/>
    <w:rsid w:val="003373D8"/>
    <w:rsid w:val="0034247F"/>
    <w:rsid w:val="0035491E"/>
    <w:rsid w:val="00355CAE"/>
    <w:rsid w:val="00363CFE"/>
    <w:rsid w:val="003663AA"/>
    <w:rsid w:val="00366691"/>
    <w:rsid w:val="00372508"/>
    <w:rsid w:val="003747CA"/>
    <w:rsid w:val="003822DE"/>
    <w:rsid w:val="003830A5"/>
    <w:rsid w:val="0038767D"/>
    <w:rsid w:val="003930DD"/>
    <w:rsid w:val="00395C11"/>
    <w:rsid w:val="003A112B"/>
    <w:rsid w:val="003A1AE3"/>
    <w:rsid w:val="003A35B7"/>
    <w:rsid w:val="003A4E29"/>
    <w:rsid w:val="003B5D82"/>
    <w:rsid w:val="003C4A46"/>
    <w:rsid w:val="003C4C22"/>
    <w:rsid w:val="003C51DB"/>
    <w:rsid w:val="003D24A4"/>
    <w:rsid w:val="003D59CF"/>
    <w:rsid w:val="003D6C84"/>
    <w:rsid w:val="003E3C5F"/>
    <w:rsid w:val="003E4581"/>
    <w:rsid w:val="003E743D"/>
    <w:rsid w:val="003F5013"/>
    <w:rsid w:val="003F6E1E"/>
    <w:rsid w:val="003F7CFF"/>
    <w:rsid w:val="00400200"/>
    <w:rsid w:val="00420F1E"/>
    <w:rsid w:val="004233E4"/>
    <w:rsid w:val="004244E9"/>
    <w:rsid w:val="0042764E"/>
    <w:rsid w:val="00430543"/>
    <w:rsid w:val="00444852"/>
    <w:rsid w:val="00455BF1"/>
    <w:rsid w:val="00456692"/>
    <w:rsid w:val="00456C81"/>
    <w:rsid w:val="004603F1"/>
    <w:rsid w:val="00461332"/>
    <w:rsid w:val="004731D3"/>
    <w:rsid w:val="004754B5"/>
    <w:rsid w:val="004760F6"/>
    <w:rsid w:val="00476B47"/>
    <w:rsid w:val="00494466"/>
    <w:rsid w:val="00497209"/>
    <w:rsid w:val="004B04FF"/>
    <w:rsid w:val="004B0AF1"/>
    <w:rsid w:val="004B13D6"/>
    <w:rsid w:val="004B5969"/>
    <w:rsid w:val="004C101E"/>
    <w:rsid w:val="004C4D7B"/>
    <w:rsid w:val="004C5742"/>
    <w:rsid w:val="004E1D73"/>
    <w:rsid w:val="004E3487"/>
    <w:rsid w:val="004E593B"/>
    <w:rsid w:val="004E629F"/>
    <w:rsid w:val="004E7A37"/>
    <w:rsid w:val="004F2FB5"/>
    <w:rsid w:val="00501D9A"/>
    <w:rsid w:val="00502424"/>
    <w:rsid w:val="00503A8B"/>
    <w:rsid w:val="005053F4"/>
    <w:rsid w:val="0050639E"/>
    <w:rsid w:val="005129C1"/>
    <w:rsid w:val="00525223"/>
    <w:rsid w:val="00527839"/>
    <w:rsid w:val="00530DCB"/>
    <w:rsid w:val="005437E6"/>
    <w:rsid w:val="00544D74"/>
    <w:rsid w:val="005522E9"/>
    <w:rsid w:val="005522F3"/>
    <w:rsid w:val="00554E1D"/>
    <w:rsid w:val="00566D55"/>
    <w:rsid w:val="00570E36"/>
    <w:rsid w:val="00574758"/>
    <w:rsid w:val="005762A8"/>
    <w:rsid w:val="00581CAA"/>
    <w:rsid w:val="00584618"/>
    <w:rsid w:val="00586D81"/>
    <w:rsid w:val="00592DF4"/>
    <w:rsid w:val="005A6A12"/>
    <w:rsid w:val="005A7754"/>
    <w:rsid w:val="005B09A2"/>
    <w:rsid w:val="005B4BBA"/>
    <w:rsid w:val="005C09EF"/>
    <w:rsid w:val="005C0A06"/>
    <w:rsid w:val="005C36BD"/>
    <w:rsid w:val="005C641C"/>
    <w:rsid w:val="005C7214"/>
    <w:rsid w:val="005C79AF"/>
    <w:rsid w:val="005D150D"/>
    <w:rsid w:val="005D2BE0"/>
    <w:rsid w:val="005D5852"/>
    <w:rsid w:val="005E51E3"/>
    <w:rsid w:val="005E70C3"/>
    <w:rsid w:val="005E7ED0"/>
    <w:rsid w:val="005F320E"/>
    <w:rsid w:val="005F3855"/>
    <w:rsid w:val="005F4CEC"/>
    <w:rsid w:val="00605D29"/>
    <w:rsid w:val="006071AB"/>
    <w:rsid w:val="006103BF"/>
    <w:rsid w:val="00616B99"/>
    <w:rsid w:val="006172B1"/>
    <w:rsid w:val="00626CC7"/>
    <w:rsid w:val="00635998"/>
    <w:rsid w:val="0063624E"/>
    <w:rsid w:val="0065091A"/>
    <w:rsid w:val="00651AD6"/>
    <w:rsid w:val="006575F7"/>
    <w:rsid w:val="00660535"/>
    <w:rsid w:val="0066240D"/>
    <w:rsid w:val="00662D35"/>
    <w:rsid w:val="0066530A"/>
    <w:rsid w:val="006668F5"/>
    <w:rsid w:val="006677B8"/>
    <w:rsid w:val="00682AFE"/>
    <w:rsid w:val="00682FA0"/>
    <w:rsid w:val="0069331D"/>
    <w:rsid w:val="006A78F3"/>
    <w:rsid w:val="006B214B"/>
    <w:rsid w:val="006B3C8A"/>
    <w:rsid w:val="006B4130"/>
    <w:rsid w:val="006C07CA"/>
    <w:rsid w:val="006D3D93"/>
    <w:rsid w:val="006E2D8A"/>
    <w:rsid w:val="006E33B4"/>
    <w:rsid w:val="006E361F"/>
    <w:rsid w:val="006E4DDC"/>
    <w:rsid w:val="006E722C"/>
    <w:rsid w:val="006E7B00"/>
    <w:rsid w:val="006F5C19"/>
    <w:rsid w:val="006F6980"/>
    <w:rsid w:val="00700108"/>
    <w:rsid w:val="00701D9E"/>
    <w:rsid w:val="007038D0"/>
    <w:rsid w:val="00704044"/>
    <w:rsid w:val="00706773"/>
    <w:rsid w:val="0071016F"/>
    <w:rsid w:val="00716ADB"/>
    <w:rsid w:val="00716B37"/>
    <w:rsid w:val="007213C6"/>
    <w:rsid w:val="00725BF5"/>
    <w:rsid w:val="00726504"/>
    <w:rsid w:val="00732251"/>
    <w:rsid w:val="007339FD"/>
    <w:rsid w:val="007407A0"/>
    <w:rsid w:val="0075049D"/>
    <w:rsid w:val="007505CB"/>
    <w:rsid w:val="00760806"/>
    <w:rsid w:val="0076315C"/>
    <w:rsid w:val="00767368"/>
    <w:rsid w:val="00772C64"/>
    <w:rsid w:val="0077716B"/>
    <w:rsid w:val="00780F69"/>
    <w:rsid w:val="007816E9"/>
    <w:rsid w:val="00783590"/>
    <w:rsid w:val="00793564"/>
    <w:rsid w:val="00794C10"/>
    <w:rsid w:val="007A0692"/>
    <w:rsid w:val="007B3343"/>
    <w:rsid w:val="007B77A6"/>
    <w:rsid w:val="007C49CD"/>
    <w:rsid w:val="007D6373"/>
    <w:rsid w:val="007E30F4"/>
    <w:rsid w:val="007E53B4"/>
    <w:rsid w:val="00803B46"/>
    <w:rsid w:val="00812AC3"/>
    <w:rsid w:val="008219D4"/>
    <w:rsid w:val="008234BC"/>
    <w:rsid w:val="00824117"/>
    <w:rsid w:val="00830776"/>
    <w:rsid w:val="00834DCD"/>
    <w:rsid w:val="00840EC3"/>
    <w:rsid w:val="00850A08"/>
    <w:rsid w:val="00853386"/>
    <w:rsid w:val="008629FD"/>
    <w:rsid w:val="008631BF"/>
    <w:rsid w:val="0086334A"/>
    <w:rsid w:val="00874B3D"/>
    <w:rsid w:val="00875F18"/>
    <w:rsid w:val="008822BC"/>
    <w:rsid w:val="00883ED6"/>
    <w:rsid w:val="0088605E"/>
    <w:rsid w:val="00887B57"/>
    <w:rsid w:val="00892FAD"/>
    <w:rsid w:val="008963C5"/>
    <w:rsid w:val="008A256C"/>
    <w:rsid w:val="008A29E2"/>
    <w:rsid w:val="008A536B"/>
    <w:rsid w:val="008A5CB9"/>
    <w:rsid w:val="008A5FCE"/>
    <w:rsid w:val="008B3A74"/>
    <w:rsid w:val="008B3ACA"/>
    <w:rsid w:val="008B5F32"/>
    <w:rsid w:val="008C05D0"/>
    <w:rsid w:val="008C71B2"/>
    <w:rsid w:val="008D2269"/>
    <w:rsid w:val="008D62ED"/>
    <w:rsid w:val="008E3CE5"/>
    <w:rsid w:val="008F088E"/>
    <w:rsid w:val="008F0CC4"/>
    <w:rsid w:val="008F0FFE"/>
    <w:rsid w:val="008F2C77"/>
    <w:rsid w:val="008F66B4"/>
    <w:rsid w:val="009000F2"/>
    <w:rsid w:val="00901D30"/>
    <w:rsid w:val="009027C5"/>
    <w:rsid w:val="00905A42"/>
    <w:rsid w:val="00913F4B"/>
    <w:rsid w:val="009170F6"/>
    <w:rsid w:val="0092476C"/>
    <w:rsid w:val="0092485F"/>
    <w:rsid w:val="00925501"/>
    <w:rsid w:val="00925FF2"/>
    <w:rsid w:val="009368D4"/>
    <w:rsid w:val="00945049"/>
    <w:rsid w:val="00945414"/>
    <w:rsid w:val="00952C4F"/>
    <w:rsid w:val="00953A52"/>
    <w:rsid w:val="00954EA2"/>
    <w:rsid w:val="00957D4B"/>
    <w:rsid w:val="00963AF6"/>
    <w:rsid w:val="00965FEA"/>
    <w:rsid w:val="00972B0E"/>
    <w:rsid w:val="00977472"/>
    <w:rsid w:val="00977FE9"/>
    <w:rsid w:val="00985E74"/>
    <w:rsid w:val="009918F7"/>
    <w:rsid w:val="00992480"/>
    <w:rsid w:val="00992640"/>
    <w:rsid w:val="00995152"/>
    <w:rsid w:val="0099766B"/>
    <w:rsid w:val="009A4239"/>
    <w:rsid w:val="009A622C"/>
    <w:rsid w:val="009C2EF8"/>
    <w:rsid w:val="009C7EBF"/>
    <w:rsid w:val="009D2A66"/>
    <w:rsid w:val="009D32CF"/>
    <w:rsid w:val="009F5925"/>
    <w:rsid w:val="00A029BE"/>
    <w:rsid w:val="00A06160"/>
    <w:rsid w:val="00A06FD9"/>
    <w:rsid w:val="00A206D0"/>
    <w:rsid w:val="00A22C67"/>
    <w:rsid w:val="00A23088"/>
    <w:rsid w:val="00A278F9"/>
    <w:rsid w:val="00A451C0"/>
    <w:rsid w:val="00A46312"/>
    <w:rsid w:val="00A4758C"/>
    <w:rsid w:val="00A50388"/>
    <w:rsid w:val="00A56BBC"/>
    <w:rsid w:val="00A57068"/>
    <w:rsid w:val="00A62A2B"/>
    <w:rsid w:val="00A63F39"/>
    <w:rsid w:val="00A64941"/>
    <w:rsid w:val="00A65CF4"/>
    <w:rsid w:val="00A67175"/>
    <w:rsid w:val="00A70004"/>
    <w:rsid w:val="00A7031F"/>
    <w:rsid w:val="00A72D73"/>
    <w:rsid w:val="00A74F97"/>
    <w:rsid w:val="00A80B0E"/>
    <w:rsid w:val="00A91637"/>
    <w:rsid w:val="00A938A1"/>
    <w:rsid w:val="00A97141"/>
    <w:rsid w:val="00AA313F"/>
    <w:rsid w:val="00AB54ED"/>
    <w:rsid w:val="00AC16E5"/>
    <w:rsid w:val="00AC7F47"/>
    <w:rsid w:val="00AD2867"/>
    <w:rsid w:val="00AE0E33"/>
    <w:rsid w:val="00AE11CE"/>
    <w:rsid w:val="00AE72E2"/>
    <w:rsid w:val="00AF28AC"/>
    <w:rsid w:val="00AF6A98"/>
    <w:rsid w:val="00B03A64"/>
    <w:rsid w:val="00B10226"/>
    <w:rsid w:val="00B10993"/>
    <w:rsid w:val="00B10F50"/>
    <w:rsid w:val="00B16222"/>
    <w:rsid w:val="00B271CD"/>
    <w:rsid w:val="00B32190"/>
    <w:rsid w:val="00B33505"/>
    <w:rsid w:val="00B3376D"/>
    <w:rsid w:val="00B35D6D"/>
    <w:rsid w:val="00B370B3"/>
    <w:rsid w:val="00B41EF7"/>
    <w:rsid w:val="00B42552"/>
    <w:rsid w:val="00B42724"/>
    <w:rsid w:val="00B576AE"/>
    <w:rsid w:val="00B6064B"/>
    <w:rsid w:val="00B6099B"/>
    <w:rsid w:val="00B63704"/>
    <w:rsid w:val="00B67681"/>
    <w:rsid w:val="00B74163"/>
    <w:rsid w:val="00B82ACF"/>
    <w:rsid w:val="00B94349"/>
    <w:rsid w:val="00B94BE9"/>
    <w:rsid w:val="00BA5875"/>
    <w:rsid w:val="00BB0479"/>
    <w:rsid w:val="00BB1E85"/>
    <w:rsid w:val="00BC1355"/>
    <w:rsid w:val="00BC263A"/>
    <w:rsid w:val="00BC2C89"/>
    <w:rsid w:val="00BD58FD"/>
    <w:rsid w:val="00BD651C"/>
    <w:rsid w:val="00BE0E56"/>
    <w:rsid w:val="00BE733C"/>
    <w:rsid w:val="00BE7D96"/>
    <w:rsid w:val="00BF3944"/>
    <w:rsid w:val="00C028CD"/>
    <w:rsid w:val="00C110AB"/>
    <w:rsid w:val="00C14B5D"/>
    <w:rsid w:val="00C175AB"/>
    <w:rsid w:val="00C311C7"/>
    <w:rsid w:val="00C33CF7"/>
    <w:rsid w:val="00C371C6"/>
    <w:rsid w:val="00C41E93"/>
    <w:rsid w:val="00C54B93"/>
    <w:rsid w:val="00C554A7"/>
    <w:rsid w:val="00C562DD"/>
    <w:rsid w:val="00C56BF0"/>
    <w:rsid w:val="00C62493"/>
    <w:rsid w:val="00C73C9D"/>
    <w:rsid w:val="00C767C5"/>
    <w:rsid w:val="00C777A8"/>
    <w:rsid w:val="00C8542E"/>
    <w:rsid w:val="00C85972"/>
    <w:rsid w:val="00C85E5A"/>
    <w:rsid w:val="00C875D8"/>
    <w:rsid w:val="00C926BB"/>
    <w:rsid w:val="00C94840"/>
    <w:rsid w:val="00CB3AAC"/>
    <w:rsid w:val="00CC156A"/>
    <w:rsid w:val="00CC211F"/>
    <w:rsid w:val="00CC4B5F"/>
    <w:rsid w:val="00CC6115"/>
    <w:rsid w:val="00CD4035"/>
    <w:rsid w:val="00CD57AC"/>
    <w:rsid w:val="00CE4F3D"/>
    <w:rsid w:val="00CE6A0C"/>
    <w:rsid w:val="00CF617E"/>
    <w:rsid w:val="00D01229"/>
    <w:rsid w:val="00D12C5E"/>
    <w:rsid w:val="00D14BF4"/>
    <w:rsid w:val="00D156F5"/>
    <w:rsid w:val="00D1735E"/>
    <w:rsid w:val="00D2615E"/>
    <w:rsid w:val="00D403F7"/>
    <w:rsid w:val="00D45172"/>
    <w:rsid w:val="00D50EEB"/>
    <w:rsid w:val="00D53666"/>
    <w:rsid w:val="00D63007"/>
    <w:rsid w:val="00D648BE"/>
    <w:rsid w:val="00D653D2"/>
    <w:rsid w:val="00D65E4E"/>
    <w:rsid w:val="00D73062"/>
    <w:rsid w:val="00D75099"/>
    <w:rsid w:val="00D90BB6"/>
    <w:rsid w:val="00D936E8"/>
    <w:rsid w:val="00DA03FC"/>
    <w:rsid w:val="00DA0A6C"/>
    <w:rsid w:val="00DA2D3D"/>
    <w:rsid w:val="00DA74DB"/>
    <w:rsid w:val="00DA79AD"/>
    <w:rsid w:val="00DB0CED"/>
    <w:rsid w:val="00DB2484"/>
    <w:rsid w:val="00DB38FE"/>
    <w:rsid w:val="00DB5CAD"/>
    <w:rsid w:val="00DD0679"/>
    <w:rsid w:val="00DD5E2E"/>
    <w:rsid w:val="00DE774E"/>
    <w:rsid w:val="00E035C6"/>
    <w:rsid w:val="00E1162A"/>
    <w:rsid w:val="00E12A08"/>
    <w:rsid w:val="00E13507"/>
    <w:rsid w:val="00E27D68"/>
    <w:rsid w:val="00E32A38"/>
    <w:rsid w:val="00E32D24"/>
    <w:rsid w:val="00E37680"/>
    <w:rsid w:val="00E42086"/>
    <w:rsid w:val="00E4648A"/>
    <w:rsid w:val="00E51EA3"/>
    <w:rsid w:val="00E52421"/>
    <w:rsid w:val="00E549E0"/>
    <w:rsid w:val="00E578D9"/>
    <w:rsid w:val="00E614B7"/>
    <w:rsid w:val="00E673A8"/>
    <w:rsid w:val="00E675EB"/>
    <w:rsid w:val="00E73A61"/>
    <w:rsid w:val="00E75414"/>
    <w:rsid w:val="00E82209"/>
    <w:rsid w:val="00E82591"/>
    <w:rsid w:val="00E84ED9"/>
    <w:rsid w:val="00E86F0C"/>
    <w:rsid w:val="00E9200C"/>
    <w:rsid w:val="00E96F05"/>
    <w:rsid w:val="00E9762D"/>
    <w:rsid w:val="00EA39C6"/>
    <w:rsid w:val="00EA7746"/>
    <w:rsid w:val="00EB2323"/>
    <w:rsid w:val="00EB3AC4"/>
    <w:rsid w:val="00EB464A"/>
    <w:rsid w:val="00EC647E"/>
    <w:rsid w:val="00ED0B0A"/>
    <w:rsid w:val="00ED188F"/>
    <w:rsid w:val="00ED266C"/>
    <w:rsid w:val="00EE5886"/>
    <w:rsid w:val="00EE5BDA"/>
    <w:rsid w:val="00EE5C2D"/>
    <w:rsid w:val="00EE604C"/>
    <w:rsid w:val="00EF0036"/>
    <w:rsid w:val="00EF1D39"/>
    <w:rsid w:val="00EF2CFD"/>
    <w:rsid w:val="00EF57CC"/>
    <w:rsid w:val="00EF596C"/>
    <w:rsid w:val="00EF7D96"/>
    <w:rsid w:val="00F02450"/>
    <w:rsid w:val="00F143D2"/>
    <w:rsid w:val="00F156E5"/>
    <w:rsid w:val="00F16C80"/>
    <w:rsid w:val="00F36A82"/>
    <w:rsid w:val="00F46993"/>
    <w:rsid w:val="00F47316"/>
    <w:rsid w:val="00F52058"/>
    <w:rsid w:val="00F57AB2"/>
    <w:rsid w:val="00F600A1"/>
    <w:rsid w:val="00F60D8F"/>
    <w:rsid w:val="00F61D8D"/>
    <w:rsid w:val="00F61F72"/>
    <w:rsid w:val="00F62DF4"/>
    <w:rsid w:val="00F63487"/>
    <w:rsid w:val="00F7291D"/>
    <w:rsid w:val="00F7369D"/>
    <w:rsid w:val="00F740CE"/>
    <w:rsid w:val="00F8143B"/>
    <w:rsid w:val="00F8494D"/>
    <w:rsid w:val="00F94041"/>
    <w:rsid w:val="00FA1183"/>
    <w:rsid w:val="00FA343E"/>
    <w:rsid w:val="00FA436B"/>
    <w:rsid w:val="00FA6964"/>
    <w:rsid w:val="00FC00D5"/>
    <w:rsid w:val="00FC04A6"/>
    <w:rsid w:val="00FC22CE"/>
    <w:rsid w:val="00FD47E4"/>
    <w:rsid w:val="00FE2612"/>
    <w:rsid w:val="00FE4C4E"/>
    <w:rsid w:val="00FE71C0"/>
    <w:rsid w:val="00FF0319"/>
    <w:rsid w:val="00FF048E"/>
    <w:rsid w:val="00FF0A44"/>
    <w:rsid w:val="00FF0DC3"/>
    <w:rsid w:val="00FF172A"/>
    <w:rsid w:val="0CB11481"/>
    <w:rsid w:val="47FA4AE2"/>
    <w:rsid w:val="58207C6E"/>
    <w:rsid w:val="5E96E12F"/>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uiPriority w:val="99"/>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qFormat/>
    <w:rsid w:val="009368D4"/>
    <w:pPr>
      <w:spacing w:before="80"/>
      <w:ind w:leftChars="0" w:left="0" w:firstLineChars="0" w:firstLine="0"/>
    </w:pPr>
    <w:rPr>
      <w:rFonts w:ascii="Open Sans" w:hAnsi="Open Sans"/>
    </w:rPr>
  </w:style>
  <w:style w:type="paragraph" w:customStyle="1" w:styleId="Unittitle">
    <w:name w:val="Unit title"/>
    <w:next w:val="Tex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basedOn w:val="Text"/>
    <w:qFormat/>
    <w:rsid w:val="00901D30"/>
    <w:pPr>
      <w:numPr>
        <w:numId w:val="14"/>
      </w:numPr>
      <w:ind w:left="238" w:hanging="238"/>
      <w:contextualSpacing/>
    </w:p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4"/>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8"/>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basedOn w:val="Textbullets"/>
    <w:rsid w:val="00E673A8"/>
    <w:pPr>
      <w:ind w:left="456" w:right="284" w:hanging="357"/>
    </w:p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w w:val="100"/>
      <w:position w:val="-1"/>
      <w:effect w:val="none"/>
      <w:vertAlign w:val="baseline"/>
      <w:cs w:val="0"/>
      <w:em w:val="none"/>
      <w:lang w:eastAsia="en-US"/>
    </w:rPr>
  </w:style>
  <w:style w:type="paragraph" w:styleId="CommentSubject">
    <w:name w:val="annotation subject"/>
    <w:basedOn w:val="CommentText"/>
    <w:next w:val="CommentText"/>
    <w:rPr>
      <w:b/>
      <w:bCs/>
    </w:rPr>
  </w:style>
  <w:style w:type="table" w:customStyle="1" w:styleId="Table1">
    <w:name w:val="Table 1"/>
    <w:basedOn w:val="TableGridLight"/>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cs="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rsid w:val="00E673A8"/>
    <w:pPr>
      <w:suppressAutoHyphens/>
      <w:spacing w:before="80" w:after="80" w:line="1" w:lineRule="atLeast"/>
      <w:ind w:leftChars="-1" w:left="-1" w:hangingChars="1" w:hanging="1"/>
      <w:textDirection w:val="btLr"/>
      <w:textAlignment w:val="top"/>
      <w:outlineLvl w:val="0"/>
    </w:pPr>
    <w:rPr>
      <w:rFonts w:ascii="Open Sans" w:hAnsi="Open Sans" w:cs="Arial"/>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uiPriority w:val="99"/>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customStyle="1" w:styleId="UnresolvedMention2">
    <w:name w:val="Unresolved Mention2"/>
    <w:basedOn w:val="DefaultParagraphFont"/>
    <w:uiPriority w:val="99"/>
    <w:semiHidden/>
    <w:unhideWhenUsed/>
    <w:rsid w:val="004E7A37"/>
    <w:rPr>
      <w:color w:val="605E5C"/>
      <w:shd w:val="clear" w:color="auto" w:fill="E1DFDD"/>
    </w:rPr>
  </w:style>
  <w:style w:type="character" w:customStyle="1" w:styleId="Mention1">
    <w:name w:val="Mention1"/>
    <w:basedOn w:val="DefaultParagraphFont"/>
    <w:uiPriority w:val="99"/>
    <w:unhideWhenUsed/>
    <w:rPr>
      <w:color w:val="2B579A"/>
      <w:shd w:val="clear" w:color="auto" w:fill="E6E6E6"/>
    </w:rPr>
  </w:style>
  <w:style w:type="character" w:customStyle="1" w:styleId="normaltextrun">
    <w:name w:val="normaltextrun"/>
    <w:basedOn w:val="DefaultParagraphFont"/>
    <w:rsid w:val="007A0692"/>
  </w:style>
  <w:style w:type="character" w:customStyle="1" w:styleId="eop">
    <w:name w:val="eop"/>
    <w:basedOn w:val="DefaultParagraphFont"/>
    <w:rsid w:val="00E75414"/>
  </w:style>
  <w:style w:type="character" w:customStyle="1" w:styleId="a-size-extra-large">
    <w:name w:val="a-size-extra-large"/>
    <w:basedOn w:val="DefaultParagraphFont"/>
    <w:rsid w:val="00C110AB"/>
  </w:style>
  <w:style w:type="paragraph" w:customStyle="1" w:styleId="Learningaimtext">
    <w:name w:val="Learning aim text"/>
    <w:basedOn w:val="Tabletextbullets"/>
    <w:qFormat/>
    <w:rsid w:val="00D01229"/>
    <w:pPr>
      <w:numPr>
        <w:numId w:val="0"/>
      </w:numPr>
      <w:ind w:left="598" w:hanging="280"/>
    </w:pPr>
    <w:rPr>
      <w:rFonts w:cs="Open Sans"/>
      <w:color w:val="000000"/>
      <w:lang w:eastAsia="en-GB"/>
    </w:rPr>
  </w:style>
  <w:style w:type="character" w:customStyle="1" w:styleId="A17">
    <w:name w:val="A17"/>
    <w:uiPriority w:val="99"/>
    <w:rsid w:val="004B13D6"/>
    <w:rPr>
      <w:rFonts w:cs="Open Sans Light"/>
      <w:color w:val="000000"/>
      <w:sz w:val="20"/>
      <w:szCs w:val="20"/>
      <w:u w:val="single"/>
    </w:rPr>
  </w:style>
  <w:style w:type="paragraph" w:styleId="Revision">
    <w:name w:val="Revision"/>
    <w:hidden/>
    <w:uiPriority w:val="99"/>
    <w:semiHidden/>
    <w:rsid w:val="004B13D6"/>
    <w:rPr>
      <w:position w:val="-1"/>
      <w:lang w:eastAsia="en-US"/>
    </w:rPr>
  </w:style>
  <w:style w:type="character" w:styleId="UnresolvedMention">
    <w:name w:val="Unresolved Mention"/>
    <w:basedOn w:val="DefaultParagraphFont"/>
    <w:uiPriority w:val="99"/>
    <w:semiHidden/>
    <w:unhideWhenUsed/>
    <w:rsid w:val="005063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837433">
      <w:bodyDiv w:val="1"/>
      <w:marLeft w:val="0"/>
      <w:marRight w:val="0"/>
      <w:marTop w:val="0"/>
      <w:marBottom w:val="0"/>
      <w:divBdr>
        <w:top w:val="none" w:sz="0" w:space="0" w:color="auto"/>
        <w:left w:val="none" w:sz="0" w:space="0" w:color="auto"/>
        <w:bottom w:val="none" w:sz="0" w:space="0" w:color="auto"/>
        <w:right w:val="none" w:sz="0" w:space="0" w:color="auto"/>
      </w:divBdr>
    </w:div>
    <w:div w:id="603195214">
      <w:bodyDiv w:val="1"/>
      <w:marLeft w:val="0"/>
      <w:marRight w:val="0"/>
      <w:marTop w:val="0"/>
      <w:marBottom w:val="0"/>
      <w:divBdr>
        <w:top w:val="none" w:sz="0" w:space="0" w:color="auto"/>
        <w:left w:val="none" w:sz="0" w:space="0" w:color="auto"/>
        <w:bottom w:val="none" w:sz="0" w:space="0" w:color="auto"/>
        <w:right w:val="none" w:sz="0" w:space="0" w:color="auto"/>
      </w:divBdr>
    </w:div>
    <w:div w:id="694235932">
      <w:bodyDiv w:val="1"/>
      <w:marLeft w:val="0"/>
      <w:marRight w:val="0"/>
      <w:marTop w:val="0"/>
      <w:marBottom w:val="0"/>
      <w:divBdr>
        <w:top w:val="none" w:sz="0" w:space="0" w:color="auto"/>
        <w:left w:val="none" w:sz="0" w:space="0" w:color="auto"/>
        <w:bottom w:val="none" w:sz="0" w:space="0" w:color="auto"/>
        <w:right w:val="none" w:sz="0" w:space="0" w:color="auto"/>
      </w:divBdr>
    </w:div>
    <w:div w:id="744111411">
      <w:bodyDiv w:val="1"/>
      <w:marLeft w:val="0"/>
      <w:marRight w:val="0"/>
      <w:marTop w:val="0"/>
      <w:marBottom w:val="0"/>
      <w:divBdr>
        <w:top w:val="none" w:sz="0" w:space="0" w:color="auto"/>
        <w:left w:val="none" w:sz="0" w:space="0" w:color="auto"/>
        <w:bottom w:val="none" w:sz="0" w:space="0" w:color="auto"/>
        <w:right w:val="none" w:sz="0" w:space="0" w:color="auto"/>
      </w:divBdr>
    </w:div>
    <w:div w:id="815803975">
      <w:bodyDiv w:val="1"/>
      <w:marLeft w:val="0"/>
      <w:marRight w:val="0"/>
      <w:marTop w:val="0"/>
      <w:marBottom w:val="0"/>
      <w:divBdr>
        <w:top w:val="none" w:sz="0" w:space="0" w:color="auto"/>
        <w:left w:val="none" w:sz="0" w:space="0" w:color="auto"/>
        <w:bottom w:val="none" w:sz="0" w:space="0" w:color="auto"/>
        <w:right w:val="none" w:sz="0" w:space="0" w:color="auto"/>
      </w:divBdr>
    </w:div>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 w:id="1801025039">
      <w:bodyDiv w:val="1"/>
      <w:marLeft w:val="0"/>
      <w:marRight w:val="0"/>
      <w:marTop w:val="0"/>
      <w:marBottom w:val="0"/>
      <w:divBdr>
        <w:top w:val="none" w:sz="0" w:space="0" w:color="auto"/>
        <w:left w:val="none" w:sz="0" w:space="0" w:color="auto"/>
        <w:bottom w:val="none" w:sz="0" w:space="0" w:color="auto"/>
        <w:right w:val="none" w:sz="0" w:space="0" w:color="auto"/>
      </w:divBdr>
    </w:div>
    <w:div w:id="1817725863">
      <w:bodyDiv w:val="1"/>
      <w:marLeft w:val="0"/>
      <w:marRight w:val="0"/>
      <w:marTop w:val="0"/>
      <w:marBottom w:val="0"/>
      <w:divBdr>
        <w:top w:val="none" w:sz="0" w:space="0" w:color="auto"/>
        <w:left w:val="none" w:sz="0" w:space="0" w:color="auto"/>
        <w:bottom w:val="none" w:sz="0" w:space="0" w:color="auto"/>
        <w:right w:val="none" w:sz="0" w:space="0" w:color="auto"/>
      </w:divBdr>
    </w:div>
    <w:div w:id="19459140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microsoft.com/office/2019/05/relationships/documenttasks" Target="documenttasks/documenttasks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documenttasks/documenttasks1.xml><?xml version="1.0" encoding="utf-8"?>
<t:Tasks xmlns:t="http://schemas.microsoft.com/office/tasks/2019/documenttasks" xmlns:oel="http://schemas.microsoft.com/office/2019/extlst">
  <t:Task id="{7B12BAFD-A89D-4642-B99D-F8D722E067CE}">
    <t:Anchor>
      <t:Comment id="1250705929"/>
    </t:Anchor>
    <t:History>
      <t:Event id="{E90C1FEC-1BB1-407A-83C5-F212020C9428}" time="2021-07-09T07:57:42.842Z">
        <t:Attribution userId="S::roger.field@pearson.com::32e7d759-9af1-4be6-ae42-3eabfbc3b29b" userProvider="AD" userName="Field, Roger"/>
        <t:Anchor>
          <t:Comment id="1250705929"/>
        </t:Anchor>
        <t:Create/>
      </t:Event>
      <t:Event id="{0A95D4A5-84CC-4B56-ABA8-10CFBCAC15AF}" time="2021-07-09T07:57:42.842Z">
        <t:Attribution userId="S::roger.field@pearson.com::32e7d759-9af1-4be6-ae42-3eabfbc3b29b" userProvider="AD" userName="Field, Roger"/>
        <t:Anchor>
          <t:Comment id="1250705929"/>
        </t:Anchor>
        <t:Assign userId="S::Paul.Winser@pearson.com::c3146a91-e6bd-4264-bd86-e164e04bc32d" userProvider="AD" userName="Winser, Paul"/>
      </t:Event>
      <t:Event id="{15D319F3-255B-4337-94E4-D4E78445C357}" time="2021-07-09T07:57:42.842Z">
        <t:Attribution userId="S::roger.field@pearson.com::32e7d759-9af1-4be6-ae42-3eabfbc3b29b" userProvider="AD" userName="Field, Roger"/>
        <t:Anchor>
          <t:Comment id="1250705929"/>
        </t:Anchor>
        <t:SetTitle title="I wonder if this para is still needed? Are publishers really likely to do this for the Int quals? Also, the link takes you to info about the process, not (as you might expect) to a list of endorsed titles. @Winser, Paul"/>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E064E5-1B5A-47E1-B85B-640C75265C22}"/>
</file>

<file path=customXml/itemProps2.xml><?xml version="1.0" encoding="utf-8"?>
<ds:datastoreItem xmlns:ds="http://schemas.openxmlformats.org/officeDocument/2006/customXml" ds:itemID="{A150D2E4-1473-4846-8CB1-50144926D3E1}">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34F51FEE-20E3-4EB6-9898-A116B9F25CB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5.xml><?xml version="1.0" encoding="utf-8"?>
<ds:datastoreItem xmlns:ds="http://schemas.openxmlformats.org/officeDocument/2006/customXml" ds:itemID="{65187ECD-8ED2-4B3E-A463-DB2CBC23048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3746</Words>
  <Characters>21355</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Paul Winser</cp:lastModifiedBy>
  <cp:revision>8</cp:revision>
  <cp:lastPrinted>2020-02-17T10:05:00Z</cp:lastPrinted>
  <dcterms:created xsi:type="dcterms:W3CDTF">2023-11-16T14:48:00Z</dcterms:created>
  <dcterms:modified xsi:type="dcterms:W3CDTF">2023-11-17T13:45:00Z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ies>
</file>