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4572A1" w14:textId="0AB6596B" w:rsidR="00E7177D" w:rsidRPr="004B1D1A" w:rsidRDefault="00E7177D" w:rsidP="004B1D1A">
      <w:pPr>
        <w:pStyle w:val="Unittitle"/>
        <w:bidi/>
        <w:spacing w:line="264" w:lineRule="auto"/>
        <w:rPr>
          <w:rFonts w:ascii="Sakkal Majalla" w:eastAsia="Verdana" w:hAnsi="Sakkal Majalla" w:cs="Sakkal Majalla"/>
          <w:b w:val="0"/>
          <w:bCs/>
          <w:sz w:val="40"/>
          <w:szCs w:val="40"/>
        </w:rPr>
      </w:pPr>
      <w:r w:rsidRPr="004B1D1A">
        <w:rPr>
          <w:rFonts w:ascii="Sakkal Majalla" w:eastAsia="Verdana" w:hAnsi="Sakkal Majalla" w:cs="Sakkal Majalla"/>
          <w:b w:val="0"/>
          <w:bCs/>
          <w:sz w:val="40"/>
          <w:szCs w:val="40"/>
          <w:rtl/>
          <w:lang w:eastAsia="ar" w:bidi="ar-MA"/>
        </w:rPr>
        <w:t>الوحدة 39: أنظمة التصنيع الحديثة</w:t>
      </w:r>
    </w:p>
    <w:p w14:paraId="2AD73809" w14:textId="77777777" w:rsidR="0080202E" w:rsidRPr="004B1D1A" w:rsidRDefault="0080202E" w:rsidP="004B1D1A">
      <w:pPr>
        <w:pStyle w:val="Heading3"/>
        <w:bidi/>
        <w:spacing w:line="264" w:lineRule="auto"/>
        <w:rPr>
          <w:rFonts w:ascii="Sakkal Majalla" w:hAnsi="Sakkal Majalla" w:cs="Sakkal Majalla"/>
          <w:sz w:val="30"/>
          <w:szCs w:val="30"/>
        </w:rPr>
      </w:pPr>
    </w:p>
    <w:p w14:paraId="054B721E" w14:textId="10912222" w:rsidR="00E7177D" w:rsidRPr="004B1D1A" w:rsidRDefault="00E7177D" w:rsidP="004B1D1A">
      <w:pPr>
        <w:pStyle w:val="Heading3"/>
        <w:bidi/>
        <w:spacing w:before="0" w:line="288" w:lineRule="auto"/>
        <w:ind w:left="0"/>
        <w:rPr>
          <w:rFonts w:ascii="Sakkal Majalla" w:hAnsi="Sakkal Majalla" w:cs="Sakkal Majalla"/>
          <w:sz w:val="30"/>
          <w:szCs w:val="30"/>
        </w:rPr>
      </w:pPr>
      <w:r w:rsidRPr="004B1D1A">
        <w:rPr>
          <w:rFonts w:ascii="Sakkal Majalla" w:eastAsia="Open Sans" w:hAnsi="Sakkal Majalla" w:cs="Sakkal Majalla"/>
          <w:sz w:val="30"/>
          <w:szCs w:val="30"/>
          <w:rtl/>
          <w:lang w:eastAsia="ar" w:bidi="ar-MA"/>
        </w:rPr>
        <w:t>دليل التدريس</w:t>
      </w:r>
    </w:p>
    <w:p w14:paraId="3A65A464" w14:textId="77777777" w:rsidR="00E7177D" w:rsidRPr="004B1D1A" w:rsidRDefault="00E7177D" w:rsidP="004B1D1A">
      <w:pPr>
        <w:pStyle w:val="BodyText"/>
        <w:bidi/>
        <w:spacing w:before="4" w:line="288" w:lineRule="auto"/>
        <w:rPr>
          <w:rFonts w:ascii="Sakkal Majalla" w:hAnsi="Sakkal Majalla" w:cs="Sakkal Majalla"/>
          <w:b/>
          <w:sz w:val="43"/>
          <w:szCs w:val="24"/>
        </w:rPr>
      </w:pPr>
    </w:p>
    <w:p w14:paraId="686072B5" w14:textId="77777777" w:rsidR="00E7177D" w:rsidRPr="004B1D1A" w:rsidRDefault="00E7177D" w:rsidP="004B1D1A">
      <w:pPr>
        <w:pStyle w:val="Heading4"/>
        <w:bidi/>
        <w:spacing w:line="288" w:lineRule="auto"/>
        <w:ind w:left="0"/>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t>استعراض الوحدة</w:t>
      </w:r>
    </w:p>
    <w:p w14:paraId="571D768C" w14:textId="30515751" w:rsidR="00E7177D" w:rsidRPr="004B1D1A" w:rsidRDefault="00E7177D" w:rsidP="00687D8F">
      <w:pPr>
        <w:pStyle w:val="BodyText"/>
        <w:tabs>
          <w:tab w:val="left" w:pos="8789"/>
        </w:tabs>
        <w:bidi/>
        <w:spacing w:before="120" w:line="288" w:lineRule="auto"/>
        <w:ind w:right="674"/>
        <w:jc w:val="both"/>
        <w:rPr>
          <w:rFonts w:ascii="Sakkal Majalla" w:eastAsia="Segoe UI" w:hAnsi="Sakkal Majalla" w:cs="Sakkal Majalla"/>
          <w:sz w:val="26"/>
          <w:szCs w:val="26"/>
        </w:rPr>
      </w:pPr>
      <w:r w:rsidRPr="004B1D1A">
        <w:rPr>
          <w:rFonts w:ascii="Sakkal Majalla" w:eastAsia="Segoe UI" w:hAnsi="Sakkal Majalla" w:cs="Sakkal Majalla"/>
          <w:sz w:val="26"/>
          <w:szCs w:val="26"/>
          <w:rtl/>
          <w:lang w:eastAsia="ar" w:bidi="ar-MA"/>
        </w:rPr>
        <w:t xml:space="preserve">في هذه الوحدة، سوف يبحث المتعلمون المجالات الوظيفية لمؤسسة التصنيع، والتي تضم الأنشطة التي تشملها عمليات التصنيع، وكيفية ترتيب مرافق التصنيع فعليًا، وكيفية التحكم في أنشطتها وتنسيقها. بالإضافة إلى ذلك، سوف يدرسون أهمية الاستجابة للتغير الاقتصادي والاجتماعي والتكنولوجي من أجل الحفاظ على القدرة التنافسية وتمكين </w:t>
      </w:r>
      <w:r w:rsidRPr="004B1D1A">
        <w:rPr>
          <w:rFonts w:ascii="Sakkal Majalla" w:eastAsia="Segoe UI" w:hAnsi="Sakkal Majalla" w:cs="Sakkal Majalla"/>
          <w:sz w:val="26"/>
          <w:szCs w:val="26"/>
          <w:rtl/>
          <w:lang w:eastAsia="ar" w:bidi="ar-MA"/>
        </w:rPr>
        <w:br/>
        <w:t>المؤسسة من تحقيق النجاح التجاري المستمر.</w:t>
      </w:r>
    </w:p>
    <w:p w14:paraId="2059CF2C" w14:textId="6C6B4E3B" w:rsidR="00E7177D" w:rsidRPr="004B1D1A" w:rsidRDefault="00E7177D" w:rsidP="00687D8F">
      <w:pPr>
        <w:pStyle w:val="BodyText"/>
        <w:tabs>
          <w:tab w:val="left" w:pos="8789"/>
        </w:tabs>
        <w:bidi/>
        <w:spacing w:before="120" w:line="288" w:lineRule="auto"/>
        <w:ind w:right="674"/>
        <w:jc w:val="both"/>
        <w:rPr>
          <w:rFonts w:ascii="Sakkal Majalla" w:eastAsia="Segoe UI" w:hAnsi="Sakkal Majalla" w:cs="Sakkal Majalla"/>
          <w:sz w:val="26"/>
          <w:szCs w:val="26"/>
        </w:rPr>
      </w:pPr>
      <w:r w:rsidRPr="004B1D1A">
        <w:rPr>
          <w:rFonts w:ascii="Sakkal Majalla" w:eastAsia="Segoe UI" w:hAnsi="Sakkal Majalla" w:cs="Sakkal Majalla"/>
          <w:sz w:val="26"/>
          <w:szCs w:val="26"/>
          <w:rtl/>
          <w:lang w:eastAsia="ar" w:bidi="ar-MA"/>
        </w:rPr>
        <w:t>يجب أن تعمل عمليات التصنيع بكفاءة مع أقل حد من النفايات وأعلى قدر من الإنتاجية. وسيساعد استخدام تمارين محاكاة التصنيع في الصف الدراسي على توضيح ودمج الفوائد المحتملة لبعض مفاهيم التصنيع الرشيق التي تتناولها الوحدة بطريقة ممتعة وجذابة.</w:t>
      </w:r>
    </w:p>
    <w:p w14:paraId="306D9D8E" w14:textId="01125A34" w:rsidR="00E7177D" w:rsidRPr="004B1D1A" w:rsidRDefault="00E7177D" w:rsidP="00687D8F">
      <w:pPr>
        <w:pStyle w:val="BodyText"/>
        <w:tabs>
          <w:tab w:val="left" w:pos="8789"/>
        </w:tabs>
        <w:bidi/>
        <w:spacing w:before="120" w:line="288" w:lineRule="auto"/>
        <w:ind w:right="674"/>
        <w:jc w:val="both"/>
        <w:rPr>
          <w:rFonts w:ascii="Sakkal Majalla" w:eastAsia="Segoe UI" w:hAnsi="Sakkal Majalla" w:cs="Sakkal Majalla"/>
          <w:sz w:val="26"/>
          <w:szCs w:val="26"/>
        </w:rPr>
      </w:pPr>
      <w:r w:rsidRPr="004B1D1A">
        <w:rPr>
          <w:rFonts w:ascii="Sakkal Majalla" w:eastAsia="Segoe UI" w:hAnsi="Sakkal Majalla" w:cs="Sakkal Majalla"/>
          <w:sz w:val="26"/>
          <w:szCs w:val="26"/>
          <w:rtl/>
          <w:lang w:eastAsia="ar" w:bidi="ar-MA"/>
        </w:rPr>
        <w:t>كما توفر الوحدة مجال لتطوير العلاقات مع الشركاء الصناعيين من مجموعة متنوعة من القطاعات وفقًا لما يمليه موقع المركز أو التخصص أو مجال الاهتمام/الخبرة (مثل السلع المنزلية الكبيرة أو الإلكترونيات الاستهلاكية أو السيارات أو المواد الغذائية). يمكن أن تضمن مشاركة شريك صناعي أن تكون مواد دراسة الحالة المطلوبة لتقديم الوحدة (مثل وثائق طابق المتجر أو تخطيطات المصنع) واقعية وذات صلة وتعكس الممارسات الصناعية الحالية. ستساعد دراسة تصنيع منتج (منتجات) معين في عملية تصنيع واقعية على إحياء محتوى الوحدة وتشجيع مشاركة المتعلم. لدعم هذا النهج، يجب مزج التدريس في الصفوف الدراسية والبحث المستقل مع المتحدثين الزائرين وزيارات المواقع الصناعية وعدم استبعاد خبرة العمل ذات الصلة، لإظهار كيفية عمل التصنيع الصناعي على أرض الواقع.</w:t>
      </w:r>
    </w:p>
    <w:p w14:paraId="784230DE" w14:textId="77777777" w:rsidR="00E7177D" w:rsidRPr="004B1D1A" w:rsidRDefault="00E7177D" w:rsidP="004B1D1A">
      <w:pPr>
        <w:pStyle w:val="BodyText"/>
        <w:bidi/>
        <w:spacing w:before="4" w:line="288" w:lineRule="auto"/>
        <w:rPr>
          <w:rFonts w:ascii="Sakkal Majalla" w:hAnsi="Sakkal Majalla" w:cs="Sakkal Majalla"/>
          <w:sz w:val="38"/>
          <w:szCs w:val="24"/>
        </w:rPr>
      </w:pPr>
    </w:p>
    <w:p w14:paraId="1E599E26" w14:textId="77777777" w:rsidR="00E7177D" w:rsidRPr="004B1D1A" w:rsidRDefault="00E7177D" w:rsidP="004B1D1A">
      <w:pPr>
        <w:pStyle w:val="Heading4"/>
        <w:bidi/>
        <w:spacing w:line="288" w:lineRule="auto"/>
        <w:ind w:left="0"/>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t>تحقيق نتاجات التعلم</w:t>
      </w:r>
    </w:p>
    <w:p w14:paraId="6F14E80D" w14:textId="12C0A19B" w:rsidR="00E7177D" w:rsidRPr="004B1D1A" w:rsidRDefault="00E7177D" w:rsidP="00687D8F">
      <w:pPr>
        <w:pStyle w:val="BodyText"/>
        <w:bidi/>
        <w:spacing w:before="120" w:line="288" w:lineRule="auto"/>
        <w:ind w:right="816"/>
        <w:jc w:val="both"/>
        <w:rPr>
          <w:rFonts w:ascii="Sakkal Majalla" w:eastAsia="Segoe UI" w:hAnsi="Sakkal Majalla" w:cs="Sakkal Majalla"/>
          <w:sz w:val="26"/>
          <w:szCs w:val="26"/>
        </w:rPr>
      </w:pPr>
      <w:r w:rsidRPr="004B1D1A">
        <w:rPr>
          <w:rFonts w:ascii="Sakkal Majalla" w:eastAsia="Segoe UI" w:hAnsi="Sakkal Majalla" w:cs="Sakkal Majalla"/>
          <w:sz w:val="26"/>
          <w:szCs w:val="26"/>
          <w:rtl/>
          <w:lang w:eastAsia="ar" w:bidi="ar-MA"/>
        </w:rPr>
        <w:t>بالنسبة لنتاج التعلم أ، يمكنك البدء بتقديم الوظائف المختلفة التي تشكل عمليات التصنيع. وقد يكون هذا في البداية تحت إشراف المعلم، ولكن سيتم تعزيزه من خلال إشراك شريك صناعي. ستؤدي جولة المصنع أو وجود المتحدث الضيف في وقت مبكر من تقديم الوحدة إلى تحفيز المتعلمين وتوفير نقطة انطلاق جيدة لإجراء بحث مستقل إضافي.</w:t>
      </w:r>
    </w:p>
    <w:p w14:paraId="1017292C" w14:textId="3208AE36" w:rsidR="00E7177D" w:rsidRPr="004B1D1A" w:rsidRDefault="00E7177D" w:rsidP="00687D8F">
      <w:pPr>
        <w:pStyle w:val="BodyText"/>
        <w:bidi/>
        <w:spacing w:before="120" w:line="288" w:lineRule="auto"/>
        <w:ind w:right="816"/>
        <w:jc w:val="both"/>
        <w:rPr>
          <w:rFonts w:ascii="Sakkal Majalla" w:eastAsia="Segoe UI" w:hAnsi="Sakkal Majalla" w:cs="Sakkal Majalla"/>
          <w:sz w:val="26"/>
          <w:szCs w:val="26"/>
        </w:rPr>
      </w:pPr>
      <w:r w:rsidRPr="004B1D1A">
        <w:rPr>
          <w:rFonts w:ascii="Sakkal Majalla" w:eastAsia="Segoe UI" w:hAnsi="Sakkal Majalla" w:cs="Sakkal Majalla"/>
          <w:sz w:val="26"/>
          <w:szCs w:val="26"/>
          <w:rtl/>
          <w:lang w:eastAsia="ar" w:bidi="ar-MA"/>
        </w:rPr>
        <w:t xml:space="preserve">ومن المهم أن يطور المتعلمون فهمًا قويًا للأنشطة التي تشملها عمليات التصنيع. يمكنك بعد ذلك العمل مع المتعلمين لتطوير المهارات التحليلية اللازمة لصياغة روابط مدروسة جيدًا ومنطقية بين أهداف الأداء لعملية التصنيع ونجاحها العام. كما يمكن أن يشجع كتاب الطالب المتعلمين على تطوير المهارات التقييمية لتكوين آراء صحيحة </w:t>
      </w:r>
      <w:proofErr w:type="gramStart"/>
      <w:r w:rsidR="00237DCB">
        <w:rPr>
          <w:rFonts w:ascii="Sakkal Majalla" w:eastAsia="Segoe UI" w:hAnsi="Sakkal Majalla" w:cs="Sakkal Majalla"/>
          <w:sz w:val="26"/>
          <w:szCs w:val="26"/>
          <w:rtl/>
          <w:lang w:eastAsia="ar" w:bidi="ar-MA"/>
        </w:rPr>
        <w:t>في ما</w:t>
      </w:r>
      <w:proofErr w:type="gramEnd"/>
      <w:r w:rsidRPr="004B1D1A">
        <w:rPr>
          <w:rFonts w:ascii="Sakkal Majalla" w:eastAsia="Segoe UI" w:hAnsi="Sakkal Majalla" w:cs="Sakkal Majalla"/>
          <w:sz w:val="26"/>
          <w:szCs w:val="26"/>
          <w:rtl/>
          <w:lang w:eastAsia="ar" w:bidi="ar-MA"/>
        </w:rPr>
        <w:t xml:space="preserve"> يتعلق بالأهمية النسبية لأهداف الأداء المتباينة في ظروف محددة. ولتعزيز ذلك، يمكنهم اختيار دراسات حالة فردية أو تكليفهم بالعمل عليها. كما أن تخصيص دراسات الحالة الفردية للمتعلمين سيساعدك على التحقق من موثوقية عمل المتعلم.</w:t>
      </w:r>
    </w:p>
    <w:p w14:paraId="63932691" w14:textId="77777777" w:rsidR="00E7177D" w:rsidRPr="004B1D1A" w:rsidRDefault="00E7177D" w:rsidP="004B1D1A">
      <w:pPr>
        <w:bidi/>
        <w:spacing w:line="288" w:lineRule="auto"/>
        <w:rPr>
          <w:rFonts w:ascii="Sakkal Majalla" w:hAnsi="Sakkal Majalla" w:cs="Sakkal Majalla"/>
          <w:sz w:val="26"/>
          <w:szCs w:val="26"/>
        </w:rPr>
        <w:sectPr w:rsidR="00E7177D" w:rsidRPr="004B1D1A" w:rsidSect="00E7177D">
          <w:headerReference w:type="even" r:id="rId10"/>
          <w:headerReference w:type="default" r:id="rId11"/>
          <w:footerReference w:type="even" r:id="rId12"/>
          <w:footerReference w:type="default" r:id="rId13"/>
          <w:pgSz w:w="11910" w:h="16840"/>
          <w:pgMar w:top="1600" w:right="680" w:bottom="900" w:left="1200" w:header="233" w:footer="718" w:gutter="0"/>
          <w:pgNumType w:start="1"/>
          <w:cols w:space="720"/>
          <w:docGrid w:linePitch="299"/>
        </w:sectPr>
      </w:pPr>
    </w:p>
    <w:p w14:paraId="1F3B819D" w14:textId="77777777" w:rsidR="00E7177D" w:rsidRPr="004B1D1A" w:rsidRDefault="00E7177D" w:rsidP="00687D8F">
      <w:pPr>
        <w:pStyle w:val="BodyText"/>
        <w:tabs>
          <w:tab w:val="left" w:pos="8789"/>
        </w:tabs>
        <w:bidi/>
        <w:spacing w:before="120" w:line="288" w:lineRule="auto"/>
        <w:ind w:right="674"/>
        <w:jc w:val="both"/>
        <w:rPr>
          <w:rFonts w:ascii="Sakkal Majalla" w:eastAsia="Segoe UI" w:hAnsi="Sakkal Majalla" w:cs="Sakkal Majalla"/>
          <w:sz w:val="26"/>
          <w:szCs w:val="26"/>
        </w:rPr>
      </w:pPr>
      <w:r w:rsidRPr="004B1D1A">
        <w:rPr>
          <w:rFonts w:ascii="Sakkal Majalla" w:eastAsia="Segoe UI" w:hAnsi="Sakkal Majalla" w:cs="Sakkal Majalla"/>
          <w:sz w:val="26"/>
          <w:szCs w:val="26"/>
          <w:rtl/>
          <w:lang w:eastAsia="ar" w:bidi="ar-MA"/>
        </w:rPr>
        <w:lastRenderedPageBreak/>
        <w:t>من أجل أن تكتسب عملية التصنيع ميزة تنافسية أو تحافظ عليها، يجب أن تستغل بشكل فعّال الاتجاهات التكنولوجية والاجتماعية والبيئية. ومن المهم أن يطور المتعلمون، بوصفهم مهندسي المستقبل، تقديرًا للتأثير المحتمل في أداء عمليات التصنيع الذي قد تحدثه التقنيات الناشئة، أو عوامل أخرى مثل تغير المناخ. ويمكنك تحقيق ذلك من خلال نظرة عامة أولية تحت إشراف المعلم يليها بحث مستقل مفصل في مجموعة من الاتجاهات المحددة التي من المحتمل أن يكون لها أكبر تأثير في دراسات الحالة التي سيستخدمها المتعلمون الفرديون. يمكن أن يشكل هذا البحث التفصيلي بعد ذلك أساسًا لتحليل وتقييم التأثير المحتمل النسبي وأهمية الاتجاهات في أهداف أداء معينة.</w:t>
      </w:r>
    </w:p>
    <w:p w14:paraId="48E81DF4" w14:textId="33E11FDC" w:rsidR="00E7177D" w:rsidRPr="004B1D1A" w:rsidRDefault="00E7177D" w:rsidP="00687D8F">
      <w:pPr>
        <w:pStyle w:val="BodyText"/>
        <w:tabs>
          <w:tab w:val="left" w:pos="8789"/>
        </w:tabs>
        <w:bidi/>
        <w:spacing w:before="120" w:line="288" w:lineRule="auto"/>
        <w:ind w:right="674"/>
        <w:jc w:val="both"/>
        <w:rPr>
          <w:rFonts w:ascii="Sakkal Majalla" w:eastAsia="Segoe UI" w:hAnsi="Sakkal Majalla" w:cs="Sakkal Majalla"/>
          <w:sz w:val="26"/>
          <w:szCs w:val="26"/>
        </w:rPr>
      </w:pPr>
      <w:r w:rsidRPr="004B1D1A">
        <w:rPr>
          <w:rFonts w:ascii="Sakkal Majalla" w:eastAsia="Segoe UI" w:hAnsi="Sakkal Majalla" w:cs="Sakkal Majalla"/>
          <w:sz w:val="26"/>
          <w:szCs w:val="26"/>
          <w:rtl/>
          <w:lang w:eastAsia="ar" w:bidi="ar-MA"/>
        </w:rPr>
        <w:t>بالنسبة لنتاج التعلم ب، يجب التأكد من أن المتعلمين يمكنهم التمييز بوضوح بين أنواع العمليات وتخطيطات عملية التصنيع المرتبطة عادةً وربطها بمتطلبات المنتجات المتباينة ذات خصائص الحجم/التنوع المختلفة. يمكن أن يساعد كتاب الطالب على استكشاف أمثلة للوثائق المستخدمة لتنسيق تصنيع كمية من المكوِّن أو المنتج من وقت وصول أمر الإنتاج إلى أرضية المتجر وحتى إنجازه واكتماله. ويمكن الاستفادة في هذا من الموارد المختلفة، والتي من الأفضل تطويرها بالاشتراك مع شريك صناعي واحد أو أكثر.</w:t>
      </w:r>
    </w:p>
    <w:p w14:paraId="0BD20325" w14:textId="5F141D4C" w:rsidR="00E7177D" w:rsidRPr="004B1D1A" w:rsidRDefault="00E7177D" w:rsidP="00687D8F">
      <w:pPr>
        <w:pStyle w:val="BodyText"/>
        <w:tabs>
          <w:tab w:val="left" w:pos="8789"/>
        </w:tabs>
        <w:bidi/>
        <w:spacing w:before="120" w:line="288" w:lineRule="auto"/>
        <w:ind w:right="674"/>
        <w:jc w:val="both"/>
        <w:rPr>
          <w:rFonts w:ascii="Sakkal Majalla" w:eastAsia="Segoe UI" w:hAnsi="Sakkal Majalla" w:cs="Sakkal Majalla"/>
          <w:sz w:val="26"/>
          <w:szCs w:val="26"/>
        </w:rPr>
      </w:pPr>
      <w:r w:rsidRPr="004B1D1A">
        <w:rPr>
          <w:rFonts w:ascii="Sakkal Majalla" w:eastAsia="Segoe UI" w:hAnsi="Sakkal Majalla" w:cs="Sakkal Majalla"/>
          <w:sz w:val="26"/>
          <w:szCs w:val="26"/>
          <w:rtl/>
          <w:lang w:eastAsia="ar" w:bidi="ar-MA"/>
        </w:rPr>
        <w:t>يجمع نتاج التعلم ج بين العديد من تقنيات تحسين العمليات التي تستخدمها مؤسسات التصنيع لتقليل النفايات وتقليل التكاليف التي يشار إليها مجتمعة باسم التصنيع الرشيق. سيحتاج المتعلمون إلى فهم فلسفة التصنيع الرشيق وخصائصها العامة بالإضافة إلى الغرض والفعالية من مجموعة مختارة من أدوات التصنيع الرشيق وأساليبه. نظرًا للصعوبات العملية للمتعلمين الذين يطبقون هذه التقنيات في البيئات الصناعية الواقعية، يمكن للمتعلمين تطوير معارفهم ومهاراتهم باستخدام كتاب الطالب وتطبيق أدوات التصنيع الرشيق وأساليبه على سيناريوهات التصنيع البسيطة في ورش العمل. ويمكن إجراء ذلك في الصف الدراسي باستخدام موارد أساسية نسبيًا والسماح بسهولة ملاحظة تأثيرات التقنيات المطبقة وقياسها. تتوافر مجموعات المكونات التي تُمكنك من محاكاة بيئة التصنيع تجاريًا، ولكن يمكنك تطوير مجموعتك الخاصة.</w:t>
      </w:r>
    </w:p>
    <w:p w14:paraId="12CF4C54" w14:textId="77777777" w:rsidR="00E7177D" w:rsidRPr="004B1D1A" w:rsidRDefault="00E7177D" w:rsidP="004B1D1A">
      <w:pPr>
        <w:bidi/>
        <w:spacing w:line="264" w:lineRule="auto"/>
        <w:rPr>
          <w:rFonts w:ascii="Sakkal Majalla" w:hAnsi="Sakkal Majalla" w:cs="Sakkal Majalla"/>
          <w:sz w:val="26"/>
          <w:szCs w:val="26"/>
        </w:rPr>
        <w:sectPr w:rsidR="00E7177D" w:rsidRPr="004B1D1A">
          <w:pgSz w:w="11910" w:h="16840"/>
          <w:pgMar w:top="1600" w:right="680" w:bottom="900" w:left="1200" w:header="237" w:footer="718" w:gutter="0"/>
          <w:cols w:space="720"/>
        </w:sectPr>
      </w:pPr>
    </w:p>
    <w:p w14:paraId="35AFFA99" w14:textId="206248DD" w:rsidR="00E7177D" w:rsidRPr="004B1D1A" w:rsidRDefault="003B5182" w:rsidP="004B1D1A">
      <w:pPr>
        <w:pStyle w:val="BodyText"/>
        <w:bidi/>
        <w:spacing w:before="1" w:line="264" w:lineRule="auto"/>
        <w:rPr>
          <w:rFonts w:ascii="Sakkal Majalla" w:hAnsi="Sakkal Majalla" w:cs="Sakkal Majalla"/>
          <w:b/>
          <w:bCs/>
          <w:sz w:val="26"/>
          <w:szCs w:val="26"/>
        </w:rPr>
      </w:pPr>
      <w:r w:rsidRPr="004B1D1A">
        <w:rPr>
          <w:rFonts w:ascii="Sakkal Majalla" w:eastAsia="Open Sans" w:hAnsi="Sakkal Majalla" w:cs="Sakkal Majalla"/>
          <w:b/>
          <w:bCs/>
          <w:sz w:val="26"/>
          <w:szCs w:val="26"/>
          <w:rtl/>
          <w:lang w:eastAsia="ar" w:bidi="ar-MA"/>
        </w:rPr>
        <w:lastRenderedPageBreak/>
        <w:t>نموذج التقييم</w:t>
      </w:r>
    </w:p>
    <w:p w14:paraId="5D7E3911" w14:textId="77777777" w:rsidR="003B5182" w:rsidRPr="004B1D1A" w:rsidRDefault="003B5182" w:rsidP="004B1D1A">
      <w:pPr>
        <w:pStyle w:val="BodyText"/>
        <w:bidi/>
        <w:spacing w:before="1" w:line="264" w:lineRule="auto"/>
        <w:rPr>
          <w:rFonts w:ascii="Sakkal Majalla" w:hAnsi="Sakkal Majalla" w:cs="Sakkal Majalla"/>
          <w:sz w:val="12"/>
          <w:szCs w:val="24"/>
        </w:rPr>
      </w:pPr>
    </w:p>
    <w:tbl>
      <w:tblPr>
        <w:bidiVisu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6"/>
        <w:gridCol w:w="3096"/>
        <w:gridCol w:w="3096"/>
      </w:tblGrid>
      <w:tr w:rsidR="007067BD" w:rsidRPr="004B1D1A" w14:paraId="67FF9F89" w14:textId="77777777" w:rsidTr="003B5182">
        <w:trPr>
          <w:trHeight w:val="693"/>
        </w:trPr>
        <w:tc>
          <w:tcPr>
            <w:tcW w:w="3216" w:type="dxa"/>
            <w:shd w:val="clear" w:color="auto" w:fill="DDCBE3"/>
          </w:tcPr>
          <w:p w14:paraId="3B2D8F62" w14:textId="0B583AC2" w:rsidR="007067BD" w:rsidRPr="004B1D1A" w:rsidRDefault="007067BD" w:rsidP="004B1D1A">
            <w:pPr>
              <w:pStyle w:val="TableParagraph"/>
              <w:bidi/>
              <w:spacing w:before="78" w:line="312" w:lineRule="auto"/>
              <w:rPr>
                <w:rFonts w:ascii="Sakkal Majalla" w:hAnsi="Sakkal Majalla" w:cs="Sakkal Majalla"/>
                <w:b/>
                <w:sz w:val="26"/>
                <w:szCs w:val="26"/>
              </w:rPr>
            </w:pPr>
            <w:r w:rsidRPr="004B1D1A">
              <w:rPr>
                <w:rFonts w:ascii="Sakkal Majalla" w:eastAsia="Open Sans" w:hAnsi="Sakkal Majalla" w:cs="Sakkal Majalla"/>
                <w:b/>
                <w:bCs/>
                <w:sz w:val="26"/>
                <w:szCs w:val="26"/>
                <w:rtl/>
                <w:lang w:eastAsia="ar" w:bidi="ar-MA"/>
              </w:rPr>
              <w:t>نتاج التعلم</w:t>
            </w:r>
          </w:p>
        </w:tc>
        <w:tc>
          <w:tcPr>
            <w:tcW w:w="3096" w:type="dxa"/>
            <w:shd w:val="clear" w:color="auto" w:fill="DDCBE3"/>
          </w:tcPr>
          <w:p w14:paraId="5DE2673C" w14:textId="7F31CC1C" w:rsidR="007067BD" w:rsidRPr="004B1D1A" w:rsidRDefault="007067BD" w:rsidP="004B1D1A">
            <w:pPr>
              <w:pStyle w:val="TableParagraph"/>
              <w:bidi/>
              <w:spacing w:before="78" w:line="312" w:lineRule="auto"/>
              <w:ind w:left="105"/>
              <w:rPr>
                <w:rFonts w:ascii="Sakkal Majalla" w:hAnsi="Sakkal Majalla" w:cs="Sakkal Majalla"/>
                <w:b/>
                <w:sz w:val="26"/>
                <w:szCs w:val="26"/>
              </w:rPr>
            </w:pPr>
            <w:r w:rsidRPr="004B1D1A">
              <w:rPr>
                <w:rFonts w:ascii="Sakkal Majalla" w:eastAsia="Open Sans" w:hAnsi="Sakkal Majalla" w:cs="Sakkal Majalla"/>
                <w:b/>
                <w:bCs/>
                <w:sz w:val="26"/>
                <w:szCs w:val="26"/>
                <w:rtl/>
                <w:lang w:eastAsia="ar" w:bidi="ar-MA"/>
              </w:rPr>
              <w:t>مجالات المحتوى الرئيسة</w:t>
            </w:r>
          </w:p>
        </w:tc>
        <w:tc>
          <w:tcPr>
            <w:tcW w:w="3096" w:type="dxa"/>
            <w:shd w:val="clear" w:color="auto" w:fill="DDCBE3"/>
          </w:tcPr>
          <w:p w14:paraId="519F5152" w14:textId="51C3BE7C" w:rsidR="007067BD" w:rsidRPr="004B1D1A" w:rsidRDefault="007067BD" w:rsidP="004B1D1A">
            <w:pPr>
              <w:pStyle w:val="TableParagraph"/>
              <w:bidi/>
              <w:spacing w:before="76" w:line="312" w:lineRule="auto"/>
              <w:ind w:left="105" w:right="286"/>
              <w:rPr>
                <w:rFonts w:ascii="Sakkal Majalla" w:hAnsi="Sakkal Majalla" w:cs="Sakkal Majalla"/>
                <w:b/>
                <w:sz w:val="26"/>
                <w:szCs w:val="26"/>
              </w:rPr>
            </w:pPr>
            <w:r w:rsidRPr="004B1D1A">
              <w:rPr>
                <w:rFonts w:ascii="Sakkal Majalla" w:eastAsia="Open Sans" w:hAnsi="Sakkal Majalla" w:cs="Sakkal Majalla"/>
                <w:b/>
                <w:bCs/>
                <w:sz w:val="26"/>
                <w:szCs w:val="26"/>
                <w:rtl/>
                <w:lang w:eastAsia="ar" w:bidi="ar-MA"/>
              </w:rPr>
              <w:t xml:space="preserve">نهج التقييم </w:t>
            </w:r>
            <w:proofErr w:type="spellStart"/>
            <w:r w:rsidRPr="004B1D1A">
              <w:rPr>
                <w:rFonts w:ascii="Sakkal Majalla" w:eastAsia="Open Sans" w:hAnsi="Sakkal Majalla" w:cs="Sakkal Majalla"/>
                <w:b/>
                <w:bCs/>
                <w:sz w:val="26"/>
                <w:szCs w:val="26"/>
                <w:rtl/>
                <w:lang w:eastAsia="ar" w:bidi="ar-MA"/>
              </w:rPr>
              <w:t>الموصى</w:t>
            </w:r>
            <w:proofErr w:type="spellEnd"/>
            <w:r w:rsidRPr="004B1D1A">
              <w:rPr>
                <w:rFonts w:ascii="Sakkal Majalla" w:eastAsia="Open Sans" w:hAnsi="Sakkal Majalla" w:cs="Sakkal Majalla"/>
                <w:b/>
                <w:bCs/>
                <w:sz w:val="26"/>
                <w:szCs w:val="26"/>
                <w:rtl/>
                <w:lang w:eastAsia="ar" w:bidi="ar-MA"/>
              </w:rPr>
              <w:t xml:space="preserve"> به</w:t>
            </w:r>
          </w:p>
        </w:tc>
      </w:tr>
      <w:tr w:rsidR="00E7177D" w:rsidRPr="004B1D1A" w14:paraId="0457C0C0" w14:textId="77777777" w:rsidTr="003B5182">
        <w:trPr>
          <w:trHeight w:val="2575"/>
        </w:trPr>
        <w:tc>
          <w:tcPr>
            <w:tcW w:w="3216" w:type="dxa"/>
          </w:tcPr>
          <w:p w14:paraId="5498486C" w14:textId="73598BD2" w:rsidR="00E7177D" w:rsidRPr="004B1D1A" w:rsidRDefault="00E7177D" w:rsidP="00B47966">
            <w:pPr>
              <w:widowControl/>
              <w:suppressAutoHyphens/>
              <w:autoSpaceDE/>
              <w:autoSpaceDN/>
              <w:bidi/>
              <w:spacing w:before="80" w:after="60" w:line="312" w:lineRule="auto"/>
              <w:ind w:leftChars="19" w:left="376" w:right="114" w:hangingChars="128" w:hanging="334"/>
              <w:jc w:val="both"/>
              <w:textAlignment w:val="top"/>
              <w:outlineLvl w:val="0"/>
              <w:rPr>
                <w:rFonts w:ascii="Sakkal Majalla" w:hAnsi="Sakkal Majalla" w:cs="Sakkal Majalla"/>
                <w:sz w:val="24"/>
                <w:szCs w:val="26"/>
              </w:rPr>
            </w:pPr>
            <w:r w:rsidRPr="004B1D1A">
              <w:rPr>
                <w:rFonts w:ascii="Sakkal Majalla" w:eastAsia="Open Sans" w:hAnsi="Sakkal Majalla" w:cs="Sakkal Majalla"/>
                <w:b/>
                <w:bCs/>
                <w:color w:val="000000"/>
                <w:position w:val="-1"/>
                <w:sz w:val="26"/>
                <w:szCs w:val="26"/>
                <w:rtl/>
                <w:lang w:eastAsia="ar" w:bidi="ar-MA"/>
              </w:rPr>
              <w:t xml:space="preserve">أ </w:t>
            </w:r>
            <w:r w:rsidRPr="004B1D1A">
              <w:rPr>
                <w:rFonts w:ascii="Sakkal Majalla" w:eastAsia="Open Sans" w:hAnsi="Sakkal Majalla" w:cs="Sakkal Majalla"/>
                <w:b/>
                <w:bCs/>
                <w:color w:val="000000"/>
                <w:position w:val="-1"/>
                <w:sz w:val="26"/>
                <w:szCs w:val="26"/>
                <w:rtl/>
                <w:lang w:eastAsia="ar" w:bidi="ar-MA"/>
              </w:rPr>
              <w:tab/>
            </w:r>
            <w:r w:rsidRPr="004B1D1A">
              <w:rPr>
                <w:rFonts w:ascii="Sakkal Majalla" w:eastAsia="Open Sans" w:hAnsi="Sakkal Majalla" w:cs="Sakkal Majalla"/>
                <w:color w:val="000000"/>
                <w:position w:val="-1"/>
                <w:sz w:val="26"/>
                <w:szCs w:val="26"/>
                <w:rtl/>
                <w:lang w:eastAsia="ar" w:bidi="ar-MA"/>
              </w:rPr>
              <w:t>فهم وظائف عمليات التصنيع والعوامل المؤثرة في نجاحها</w:t>
            </w:r>
          </w:p>
        </w:tc>
        <w:tc>
          <w:tcPr>
            <w:tcW w:w="3096" w:type="dxa"/>
          </w:tcPr>
          <w:p w14:paraId="711F4886" w14:textId="1D149048" w:rsidR="00E7177D" w:rsidRPr="004B1D1A" w:rsidRDefault="00E7177D" w:rsidP="00B47966">
            <w:pPr>
              <w:widowControl/>
              <w:suppressAutoHyphens/>
              <w:autoSpaceDE/>
              <w:autoSpaceDN/>
              <w:bidi/>
              <w:spacing w:before="80" w:after="60" w:line="312" w:lineRule="auto"/>
              <w:ind w:leftChars="18" w:left="473" w:right="114" w:hangingChars="166" w:hanging="433"/>
              <w:jc w:val="both"/>
              <w:textAlignment w:val="top"/>
              <w:outlineLvl w:val="0"/>
              <w:rPr>
                <w:rFonts w:ascii="Sakkal Majalla" w:hAnsi="Sakkal Majalla" w:cs="Sakkal Majalla"/>
                <w:b/>
                <w:color w:val="000000"/>
                <w:position w:val="-1"/>
                <w:sz w:val="26"/>
                <w:szCs w:val="26"/>
                <w:lang w:val="en-GB"/>
              </w:rPr>
            </w:pPr>
            <w:r w:rsidRPr="004B1D1A">
              <w:rPr>
                <w:rFonts w:ascii="Sakkal Majalla" w:eastAsia="Open Sans" w:hAnsi="Sakkal Majalla" w:cs="Sakkal Majalla"/>
                <w:b/>
                <w:bCs/>
                <w:color w:val="000000"/>
                <w:position w:val="-1"/>
                <w:sz w:val="26"/>
                <w:szCs w:val="26"/>
                <w:rtl/>
                <w:lang w:eastAsia="ar" w:bidi="ar-MA"/>
              </w:rPr>
              <w:t xml:space="preserve">أ1 </w:t>
            </w:r>
            <w:r w:rsidRPr="004B1D1A">
              <w:rPr>
                <w:rFonts w:ascii="Sakkal Majalla" w:eastAsia="Open Sans" w:hAnsi="Sakkal Majalla" w:cs="Sakkal Majalla"/>
                <w:b/>
                <w:bCs/>
                <w:color w:val="000000"/>
                <w:position w:val="-1"/>
                <w:sz w:val="26"/>
                <w:szCs w:val="26"/>
                <w:rtl/>
                <w:lang w:eastAsia="ar" w:bidi="ar-MA"/>
              </w:rPr>
              <w:tab/>
            </w:r>
            <w:r w:rsidRPr="004B1D1A">
              <w:rPr>
                <w:rFonts w:ascii="Sakkal Majalla" w:eastAsia="Open Sans" w:hAnsi="Sakkal Majalla" w:cs="Sakkal Majalla"/>
                <w:color w:val="000000"/>
                <w:position w:val="-1"/>
                <w:sz w:val="26"/>
                <w:szCs w:val="26"/>
                <w:rtl/>
                <w:lang w:eastAsia="ar" w:bidi="ar-MA"/>
              </w:rPr>
              <w:t>عمليات التصنيع</w:t>
            </w:r>
          </w:p>
          <w:p w14:paraId="582E2F18" w14:textId="4A5AEBCA" w:rsidR="00E7177D" w:rsidRPr="004B1D1A" w:rsidRDefault="00E7177D" w:rsidP="00B47966">
            <w:pPr>
              <w:widowControl/>
              <w:suppressAutoHyphens/>
              <w:autoSpaceDE/>
              <w:autoSpaceDN/>
              <w:bidi/>
              <w:spacing w:before="80" w:after="60" w:line="312" w:lineRule="auto"/>
              <w:ind w:leftChars="18" w:left="473" w:right="114" w:hangingChars="166" w:hanging="433"/>
              <w:jc w:val="both"/>
              <w:textAlignment w:val="top"/>
              <w:outlineLvl w:val="0"/>
              <w:rPr>
                <w:rFonts w:ascii="Sakkal Majalla" w:hAnsi="Sakkal Majalla" w:cs="Sakkal Majalla"/>
                <w:b/>
                <w:color w:val="000000"/>
                <w:position w:val="-1"/>
                <w:sz w:val="26"/>
                <w:szCs w:val="26"/>
                <w:lang w:val="en-GB"/>
              </w:rPr>
            </w:pPr>
            <w:r w:rsidRPr="004B1D1A">
              <w:rPr>
                <w:rFonts w:ascii="Sakkal Majalla" w:eastAsia="Open Sans" w:hAnsi="Sakkal Majalla" w:cs="Sakkal Majalla"/>
                <w:b/>
                <w:bCs/>
                <w:color w:val="000000"/>
                <w:position w:val="-1"/>
                <w:sz w:val="26"/>
                <w:szCs w:val="26"/>
                <w:rtl/>
                <w:lang w:eastAsia="ar" w:bidi="ar-MA"/>
              </w:rPr>
              <w:t xml:space="preserve">أ2 </w:t>
            </w:r>
            <w:r w:rsidRPr="004B1D1A">
              <w:rPr>
                <w:rFonts w:ascii="Sakkal Majalla" w:eastAsia="Open Sans" w:hAnsi="Sakkal Majalla" w:cs="Sakkal Majalla"/>
                <w:b/>
                <w:bCs/>
                <w:color w:val="000000"/>
                <w:position w:val="-1"/>
                <w:sz w:val="26"/>
                <w:szCs w:val="26"/>
                <w:rtl/>
                <w:lang w:eastAsia="ar" w:bidi="ar-MA"/>
              </w:rPr>
              <w:tab/>
            </w:r>
            <w:r w:rsidRPr="004B1D1A">
              <w:rPr>
                <w:rFonts w:ascii="Sakkal Majalla" w:eastAsia="Open Sans" w:hAnsi="Sakkal Majalla" w:cs="Sakkal Majalla"/>
                <w:color w:val="000000"/>
                <w:position w:val="-1"/>
                <w:sz w:val="26"/>
                <w:szCs w:val="26"/>
                <w:rtl/>
                <w:lang w:eastAsia="ar" w:bidi="ar-MA"/>
              </w:rPr>
              <w:t>أهداف الأداء في عمليات التصنيع</w:t>
            </w:r>
          </w:p>
          <w:p w14:paraId="7ED193A4" w14:textId="4E205B49" w:rsidR="00E7177D" w:rsidRPr="004B1D1A" w:rsidRDefault="00E7177D" w:rsidP="00B47966">
            <w:pPr>
              <w:widowControl/>
              <w:suppressAutoHyphens/>
              <w:autoSpaceDE/>
              <w:autoSpaceDN/>
              <w:bidi/>
              <w:spacing w:before="80" w:after="60" w:line="312" w:lineRule="auto"/>
              <w:ind w:leftChars="18" w:left="473" w:right="114" w:hangingChars="166" w:hanging="433"/>
              <w:jc w:val="both"/>
              <w:textAlignment w:val="top"/>
              <w:outlineLvl w:val="0"/>
              <w:rPr>
                <w:rFonts w:ascii="Sakkal Majalla" w:hAnsi="Sakkal Majalla" w:cs="Sakkal Majalla"/>
                <w:sz w:val="24"/>
                <w:szCs w:val="26"/>
              </w:rPr>
            </w:pPr>
            <w:r w:rsidRPr="004B1D1A">
              <w:rPr>
                <w:rFonts w:ascii="Sakkal Majalla" w:eastAsia="Open Sans" w:hAnsi="Sakkal Majalla" w:cs="Sakkal Majalla"/>
                <w:b/>
                <w:bCs/>
                <w:color w:val="000000"/>
                <w:position w:val="-1"/>
                <w:sz w:val="26"/>
                <w:szCs w:val="26"/>
                <w:rtl/>
                <w:lang w:eastAsia="ar" w:bidi="ar-MA"/>
              </w:rPr>
              <w:t xml:space="preserve">أ3 </w:t>
            </w:r>
            <w:r w:rsidRPr="004B1D1A">
              <w:rPr>
                <w:rFonts w:ascii="Sakkal Majalla" w:eastAsia="Open Sans" w:hAnsi="Sakkal Majalla" w:cs="Sakkal Majalla"/>
                <w:b/>
                <w:bCs/>
                <w:color w:val="000000"/>
                <w:position w:val="-1"/>
                <w:sz w:val="26"/>
                <w:szCs w:val="26"/>
                <w:rtl/>
                <w:lang w:eastAsia="ar" w:bidi="ar-MA"/>
              </w:rPr>
              <w:tab/>
            </w:r>
            <w:r w:rsidRPr="004B1D1A">
              <w:rPr>
                <w:rFonts w:ascii="Sakkal Majalla" w:eastAsia="Open Sans" w:hAnsi="Sakkal Majalla" w:cs="Sakkal Majalla"/>
                <w:color w:val="000000"/>
                <w:position w:val="-1"/>
                <w:sz w:val="26"/>
                <w:szCs w:val="26"/>
                <w:rtl/>
                <w:lang w:eastAsia="ar" w:bidi="ar-MA"/>
              </w:rPr>
              <w:t>الاتجاهات المستقبلية المؤثرة في عمليات التصنيع</w:t>
            </w:r>
          </w:p>
        </w:tc>
        <w:tc>
          <w:tcPr>
            <w:tcW w:w="3096" w:type="dxa"/>
          </w:tcPr>
          <w:p w14:paraId="4919F84F" w14:textId="77777777" w:rsidR="00E7177D" w:rsidRPr="004B1D1A" w:rsidRDefault="00E7177D" w:rsidP="00B47966">
            <w:pPr>
              <w:widowControl/>
              <w:autoSpaceDE/>
              <w:autoSpaceDN/>
              <w:bidi/>
              <w:spacing w:line="312" w:lineRule="auto"/>
              <w:ind w:leftChars="30" w:left="66" w:right="192"/>
              <w:jc w:val="both"/>
              <w:rPr>
                <w:rFonts w:ascii="Sakkal Majalla" w:hAnsi="Sakkal Majalla" w:cs="Sakkal Majalla"/>
                <w:sz w:val="24"/>
                <w:szCs w:val="26"/>
              </w:rPr>
            </w:pPr>
            <w:r w:rsidRPr="004B1D1A">
              <w:rPr>
                <w:rFonts w:ascii="Sakkal Majalla" w:eastAsia="Open Sans" w:hAnsi="Sakkal Majalla" w:cs="Sakkal Majalla"/>
                <w:sz w:val="26"/>
                <w:szCs w:val="26"/>
                <w:rtl/>
                <w:lang w:eastAsia="ar" w:bidi="ar-MA"/>
              </w:rPr>
              <w:t>تقرير مكتوب عن الوظائف الواردة في عملية التصنيع والعوامل التي تؤثر في أداء مؤسسة التصنيع. يجب على المتعلمين أيضًا التحقيق في الاتجاهات المستقبلية المحتملة التي تؤثر في مؤسسات التصنيع.</w:t>
            </w:r>
          </w:p>
        </w:tc>
      </w:tr>
      <w:tr w:rsidR="00E7177D" w:rsidRPr="004B1D1A" w14:paraId="1AEE609E" w14:textId="77777777" w:rsidTr="003B5182">
        <w:trPr>
          <w:trHeight w:val="3765"/>
        </w:trPr>
        <w:tc>
          <w:tcPr>
            <w:tcW w:w="3216" w:type="dxa"/>
          </w:tcPr>
          <w:p w14:paraId="358A3541" w14:textId="24E534F1" w:rsidR="00E7177D" w:rsidRPr="004B1D1A" w:rsidRDefault="00E7177D" w:rsidP="00B47966">
            <w:pPr>
              <w:widowControl/>
              <w:suppressAutoHyphens/>
              <w:autoSpaceDE/>
              <w:autoSpaceDN/>
              <w:bidi/>
              <w:spacing w:before="80" w:after="60" w:line="312" w:lineRule="auto"/>
              <w:ind w:leftChars="19" w:left="376" w:right="114" w:hangingChars="128" w:hanging="334"/>
              <w:jc w:val="both"/>
              <w:textAlignment w:val="top"/>
              <w:outlineLvl w:val="0"/>
              <w:rPr>
                <w:rFonts w:ascii="Sakkal Majalla" w:hAnsi="Sakkal Majalla" w:cs="Sakkal Majalla"/>
                <w:sz w:val="24"/>
                <w:szCs w:val="26"/>
              </w:rPr>
            </w:pPr>
            <w:r w:rsidRPr="004B1D1A">
              <w:rPr>
                <w:rFonts w:ascii="Sakkal Majalla" w:eastAsia="Open Sans" w:hAnsi="Sakkal Majalla" w:cs="Sakkal Majalla"/>
                <w:b/>
                <w:bCs/>
                <w:color w:val="000000"/>
                <w:position w:val="-1"/>
                <w:sz w:val="26"/>
                <w:szCs w:val="26"/>
                <w:rtl/>
                <w:lang w:eastAsia="ar" w:bidi="ar-MA"/>
              </w:rPr>
              <w:t xml:space="preserve">ب </w:t>
            </w:r>
            <w:r w:rsidRPr="004B1D1A">
              <w:rPr>
                <w:rFonts w:ascii="Sakkal Majalla" w:eastAsia="Open Sans" w:hAnsi="Sakkal Majalla" w:cs="Sakkal Majalla"/>
                <w:b/>
                <w:bCs/>
                <w:color w:val="000000"/>
                <w:position w:val="-1"/>
                <w:sz w:val="26"/>
                <w:szCs w:val="26"/>
                <w:rtl/>
                <w:lang w:eastAsia="ar" w:bidi="ar-MA"/>
              </w:rPr>
              <w:tab/>
            </w:r>
            <w:r w:rsidRPr="004B1D1A">
              <w:rPr>
                <w:rFonts w:ascii="Sakkal Majalla" w:eastAsia="Open Sans" w:hAnsi="Sakkal Majalla" w:cs="Sakkal Majalla"/>
                <w:color w:val="000000"/>
                <w:position w:val="-1"/>
                <w:sz w:val="26"/>
                <w:szCs w:val="26"/>
                <w:rtl/>
                <w:lang w:eastAsia="ar" w:bidi="ar-MA"/>
              </w:rPr>
              <w:t>فحص أنظمة العمليات التي يشيع استخدامها في الصناعة التحويلية</w:t>
            </w:r>
          </w:p>
        </w:tc>
        <w:tc>
          <w:tcPr>
            <w:tcW w:w="3096" w:type="dxa"/>
          </w:tcPr>
          <w:p w14:paraId="1229DE99" w14:textId="36C56780" w:rsidR="00E7177D" w:rsidRPr="004B1D1A" w:rsidRDefault="00E7177D" w:rsidP="00B47966">
            <w:pPr>
              <w:widowControl/>
              <w:suppressAutoHyphens/>
              <w:autoSpaceDE/>
              <w:autoSpaceDN/>
              <w:bidi/>
              <w:spacing w:before="80" w:after="60" w:line="312" w:lineRule="auto"/>
              <w:ind w:leftChars="18" w:left="473" w:right="114" w:hangingChars="166" w:hanging="433"/>
              <w:jc w:val="both"/>
              <w:textAlignment w:val="top"/>
              <w:outlineLvl w:val="0"/>
              <w:rPr>
                <w:rFonts w:ascii="Sakkal Majalla" w:hAnsi="Sakkal Majalla" w:cs="Sakkal Majalla"/>
                <w:b/>
                <w:color w:val="000000"/>
                <w:position w:val="-1"/>
                <w:sz w:val="26"/>
                <w:szCs w:val="26"/>
                <w:lang w:val="en-GB"/>
              </w:rPr>
            </w:pPr>
            <w:proofErr w:type="gramStart"/>
            <w:r w:rsidRPr="004B1D1A">
              <w:rPr>
                <w:rFonts w:ascii="Sakkal Majalla" w:eastAsia="Open Sans" w:hAnsi="Sakkal Majalla" w:cs="Sakkal Majalla"/>
                <w:b/>
                <w:bCs/>
                <w:color w:val="000000"/>
                <w:position w:val="-1"/>
                <w:sz w:val="26"/>
                <w:szCs w:val="26"/>
                <w:rtl/>
                <w:lang w:eastAsia="ar" w:bidi="ar-MA"/>
              </w:rPr>
              <w:t>ب1</w:t>
            </w:r>
            <w:proofErr w:type="gramEnd"/>
            <w:r w:rsidRPr="004B1D1A">
              <w:rPr>
                <w:rFonts w:ascii="Sakkal Majalla" w:eastAsia="Open Sans" w:hAnsi="Sakkal Majalla" w:cs="Sakkal Majalla"/>
                <w:b/>
                <w:bCs/>
                <w:color w:val="000000"/>
                <w:position w:val="-1"/>
                <w:sz w:val="26"/>
                <w:szCs w:val="26"/>
                <w:rtl/>
                <w:lang w:eastAsia="ar" w:bidi="ar-MA"/>
              </w:rPr>
              <w:t xml:space="preserve"> </w:t>
            </w:r>
            <w:r w:rsidRPr="004B1D1A">
              <w:rPr>
                <w:rFonts w:ascii="Sakkal Majalla" w:eastAsia="Open Sans" w:hAnsi="Sakkal Majalla" w:cs="Sakkal Majalla"/>
                <w:b/>
                <w:bCs/>
                <w:color w:val="000000"/>
                <w:position w:val="-1"/>
                <w:sz w:val="26"/>
                <w:szCs w:val="26"/>
                <w:rtl/>
                <w:lang w:eastAsia="ar" w:bidi="ar-MA"/>
              </w:rPr>
              <w:tab/>
            </w:r>
            <w:r w:rsidRPr="004B1D1A">
              <w:rPr>
                <w:rFonts w:ascii="Sakkal Majalla" w:eastAsia="Open Sans" w:hAnsi="Sakkal Majalla" w:cs="Sakkal Majalla"/>
                <w:color w:val="000000"/>
                <w:position w:val="-1"/>
                <w:sz w:val="26"/>
                <w:szCs w:val="26"/>
                <w:rtl/>
                <w:lang w:eastAsia="ar" w:bidi="ar-MA"/>
              </w:rPr>
              <w:t>أنواع العمليات والتطبيقات الصناعية النموذجية</w:t>
            </w:r>
          </w:p>
          <w:p w14:paraId="6B4D6135" w14:textId="07B7F1D7" w:rsidR="00E7177D" w:rsidRPr="004B1D1A" w:rsidRDefault="00E7177D" w:rsidP="00B47966">
            <w:pPr>
              <w:widowControl/>
              <w:suppressAutoHyphens/>
              <w:autoSpaceDE/>
              <w:autoSpaceDN/>
              <w:bidi/>
              <w:spacing w:before="80" w:after="60" w:line="312" w:lineRule="auto"/>
              <w:ind w:leftChars="18" w:left="473" w:right="114" w:hangingChars="166" w:hanging="433"/>
              <w:jc w:val="both"/>
              <w:textAlignment w:val="top"/>
              <w:outlineLvl w:val="0"/>
              <w:rPr>
                <w:rFonts w:ascii="Sakkal Majalla" w:hAnsi="Sakkal Majalla" w:cs="Sakkal Majalla"/>
                <w:b/>
                <w:color w:val="000000"/>
                <w:position w:val="-1"/>
                <w:sz w:val="26"/>
                <w:szCs w:val="26"/>
                <w:lang w:val="en-GB"/>
              </w:rPr>
            </w:pPr>
            <w:proofErr w:type="gramStart"/>
            <w:r w:rsidRPr="004B1D1A">
              <w:rPr>
                <w:rFonts w:ascii="Sakkal Majalla" w:eastAsia="Open Sans" w:hAnsi="Sakkal Majalla" w:cs="Sakkal Majalla"/>
                <w:b/>
                <w:bCs/>
                <w:color w:val="000000"/>
                <w:position w:val="-1"/>
                <w:sz w:val="26"/>
                <w:szCs w:val="26"/>
                <w:rtl/>
                <w:lang w:eastAsia="ar" w:bidi="ar-MA"/>
              </w:rPr>
              <w:t>ب2</w:t>
            </w:r>
            <w:proofErr w:type="gramEnd"/>
            <w:r w:rsidRPr="004B1D1A">
              <w:rPr>
                <w:rFonts w:ascii="Sakkal Majalla" w:eastAsia="Open Sans" w:hAnsi="Sakkal Majalla" w:cs="Sakkal Majalla"/>
                <w:b/>
                <w:bCs/>
                <w:color w:val="000000"/>
                <w:position w:val="-1"/>
                <w:sz w:val="26"/>
                <w:szCs w:val="26"/>
                <w:rtl/>
                <w:lang w:eastAsia="ar" w:bidi="ar-MA"/>
              </w:rPr>
              <w:t xml:space="preserve"> </w:t>
            </w:r>
            <w:r w:rsidRPr="004B1D1A">
              <w:rPr>
                <w:rFonts w:ascii="Sakkal Majalla" w:eastAsia="Open Sans" w:hAnsi="Sakkal Majalla" w:cs="Sakkal Majalla"/>
                <w:b/>
                <w:bCs/>
                <w:color w:val="000000"/>
                <w:position w:val="-1"/>
                <w:sz w:val="26"/>
                <w:szCs w:val="26"/>
                <w:rtl/>
                <w:lang w:eastAsia="ar" w:bidi="ar-MA"/>
              </w:rPr>
              <w:tab/>
            </w:r>
            <w:r w:rsidRPr="004B1D1A">
              <w:rPr>
                <w:rFonts w:ascii="Sakkal Majalla" w:eastAsia="Open Sans" w:hAnsi="Sakkal Majalla" w:cs="Sakkal Majalla"/>
                <w:color w:val="000000"/>
                <w:position w:val="-1"/>
                <w:sz w:val="26"/>
                <w:szCs w:val="26"/>
                <w:rtl/>
                <w:lang w:eastAsia="ar" w:bidi="ar-MA"/>
              </w:rPr>
              <w:t>أنواع تخطيط التصنيع</w:t>
            </w:r>
          </w:p>
          <w:p w14:paraId="12970EFD" w14:textId="7BEB2A05" w:rsidR="00E7177D" w:rsidRPr="004B1D1A" w:rsidRDefault="00E7177D" w:rsidP="00B47966">
            <w:pPr>
              <w:widowControl/>
              <w:suppressAutoHyphens/>
              <w:autoSpaceDE/>
              <w:autoSpaceDN/>
              <w:bidi/>
              <w:spacing w:before="80" w:after="60" w:line="312" w:lineRule="auto"/>
              <w:ind w:leftChars="18" w:left="473" w:right="114" w:hangingChars="166" w:hanging="433"/>
              <w:jc w:val="both"/>
              <w:textAlignment w:val="top"/>
              <w:outlineLvl w:val="0"/>
              <w:rPr>
                <w:rFonts w:ascii="Sakkal Majalla" w:hAnsi="Sakkal Majalla" w:cs="Sakkal Majalla"/>
                <w:b/>
                <w:color w:val="000000"/>
                <w:position w:val="-1"/>
                <w:sz w:val="26"/>
                <w:szCs w:val="26"/>
                <w:lang w:val="en-GB"/>
              </w:rPr>
            </w:pPr>
            <w:proofErr w:type="gramStart"/>
            <w:r w:rsidRPr="004B1D1A">
              <w:rPr>
                <w:rFonts w:ascii="Sakkal Majalla" w:eastAsia="Open Sans" w:hAnsi="Sakkal Majalla" w:cs="Sakkal Majalla"/>
                <w:b/>
                <w:bCs/>
                <w:color w:val="000000"/>
                <w:position w:val="-1"/>
                <w:sz w:val="26"/>
                <w:szCs w:val="26"/>
                <w:rtl/>
                <w:lang w:eastAsia="ar" w:bidi="ar-MA"/>
              </w:rPr>
              <w:t>ب3</w:t>
            </w:r>
            <w:proofErr w:type="gramEnd"/>
            <w:r w:rsidRPr="004B1D1A">
              <w:rPr>
                <w:rFonts w:ascii="Sakkal Majalla" w:eastAsia="Open Sans" w:hAnsi="Sakkal Majalla" w:cs="Sakkal Majalla"/>
                <w:b/>
                <w:bCs/>
                <w:color w:val="000000"/>
                <w:position w:val="-1"/>
                <w:sz w:val="26"/>
                <w:szCs w:val="26"/>
                <w:rtl/>
                <w:lang w:eastAsia="ar" w:bidi="ar-MA"/>
              </w:rPr>
              <w:t xml:space="preserve"> </w:t>
            </w:r>
            <w:r w:rsidRPr="004B1D1A">
              <w:rPr>
                <w:rFonts w:ascii="Sakkal Majalla" w:eastAsia="Open Sans" w:hAnsi="Sakkal Majalla" w:cs="Sakkal Majalla"/>
                <w:b/>
                <w:bCs/>
                <w:color w:val="000000"/>
                <w:position w:val="-1"/>
                <w:sz w:val="26"/>
                <w:szCs w:val="26"/>
                <w:rtl/>
                <w:lang w:eastAsia="ar" w:bidi="ar-MA"/>
              </w:rPr>
              <w:tab/>
            </w:r>
            <w:r w:rsidRPr="004B1D1A">
              <w:rPr>
                <w:rFonts w:ascii="Sakkal Majalla" w:eastAsia="Open Sans" w:hAnsi="Sakkal Majalla" w:cs="Sakkal Majalla"/>
                <w:color w:val="000000"/>
                <w:position w:val="-1"/>
                <w:sz w:val="26"/>
                <w:szCs w:val="26"/>
                <w:rtl/>
                <w:lang w:eastAsia="ar" w:bidi="ar-MA"/>
              </w:rPr>
              <w:t>خصائص تخطيط النظام الفعال</w:t>
            </w:r>
          </w:p>
          <w:p w14:paraId="4826C691" w14:textId="23C29C19" w:rsidR="00E7177D" w:rsidRPr="004B1D1A" w:rsidRDefault="00E7177D" w:rsidP="00B47966">
            <w:pPr>
              <w:widowControl/>
              <w:suppressAutoHyphens/>
              <w:autoSpaceDE/>
              <w:autoSpaceDN/>
              <w:bidi/>
              <w:spacing w:before="80" w:after="60" w:line="312" w:lineRule="auto"/>
              <w:ind w:leftChars="18" w:left="473" w:right="114" w:hangingChars="166" w:hanging="433"/>
              <w:jc w:val="both"/>
              <w:textAlignment w:val="top"/>
              <w:outlineLvl w:val="0"/>
              <w:rPr>
                <w:rFonts w:ascii="Sakkal Majalla" w:hAnsi="Sakkal Majalla" w:cs="Sakkal Majalla"/>
                <w:sz w:val="24"/>
                <w:szCs w:val="26"/>
              </w:rPr>
            </w:pPr>
            <w:r w:rsidRPr="004B1D1A">
              <w:rPr>
                <w:rFonts w:ascii="Sakkal Majalla" w:eastAsia="Open Sans" w:hAnsi="Sakkal Majalla" w:cs="Sakkal Majalla"/>
                <w:b/>
                <w:bCs/>
                <w:color w:val="000000"/>
                <w:position w:val="-1"/>
                <w:sz w:val="26"/>
                <w:szCs w:val="26"/>
                <w:rtl/>
                <w:lang w:eastAsia="ar" w:bidi="ar-MA"/>
              </w:rPr>
              <w:t xml:space="preserve">ب4 </w:t>
            </w:r>
            <w:r w:rsidRPr="004B1D1A">
              <w:rPr>
                <w:rFonts w:ascii="Sakkal Majalla" w:eastAsia="Open Sans" w:hAnsi="Sakkal Majalla" w:cs="Sakkal Majalla"/>
                <w:b/>
                <w:bCs/>
                <w:color w:val="000000"/>
                <w:position w:val="-1"/>
                <w:sz w:val="26"/>
                <w:szCs w:val="26"/>
                <w:rtl/>
                <w:lang w:eastAsia="ar" w:bidi="ar-MA"/>
              </w:rPr>
              <w:tab/>
            </w:r>
            <w:r w:rsidRPr="004B1D1A">
              <w:rPr>
                <w:rFonts w:ascii="Sakkal Majalla" w:eastAsia="Open Sans" w:hAnsi="Sakkal Majalla" w:cs="Sakkal Majalla"/>
                <w:color w:val="000000"/>
                <w:position w:val="-1"/>
                <w:sz w:val="26"/>
                <w:szCs w:val="26"/>
                <w:rtl/>
                <w:lang w:eastAsia="ar" w:bidi="ar-MA"/>
              </w:rPr>
              <w:t>وثائق التصنيع</w:t>
            </w:r>
          </w:p>
        </w:tc>
        <w:tc>
          <w:tcPr>
            <w:tcW w:w="3096" w:type="dxa"/>
          </w:tcPr>
          <w:p w14:paraId="129C8D88" w14:textId="1569F384" w:rsidR="00E7177D" w:rsidRPr="004B1D1A" w:rsidRDefault="00E7177D" w:rsidP="00B47966">
            <w:pPr>
              <w:widowControl/>
              <w:autoSpaceDE/>
              <w:autoSpaceDN/>
              <w:bidi/>
              <w:spacing w:line="312" w:lineRule="auto"/>
              <w:ind w:leftChars="30" w:left="66" w:right="192"/>
              <w:jc w:val="both"/>
              <w:rPr>
                <w:rFonts w:ascii="Sakkal Majalla" w:eastAsia="Open Sans" w:hAnsi="Sakkal Majalla" w:cs="Sakkal Majalla"/>
                <w:sz w:val="26"/>
                <w:szCs w:val="26"/>
                <w:lang w:val="en-GB"/>
              </w:rPr>
            </w:pPr>
            <w:r w:rsidRPr="004B1D1A">
              <w:rPr>
                <w:rFonts w:ascii="Sakkal Majalla" w:eastAsia="Open Sans" w:hAnsi="Sakkal Majalla" w:cs="Sakkal Majalla"/>
                <w:sz w:val="26"/>
                <w:szCs w:val="26"/>
                <w:rtl/>
                <w:lang w:eastAsia="ar" w:bidi="ar-MA"/>
              </w:rPr>
              <w:t>تقرير مكتوب يوضح نوع نظام التصنيع المستخدم لتصنيع المنتجات المتباينة، والذي يجب أن يتضمن شرحًا لجميع الوثائق ذات الصلة. ,يجب أن تتضمن الأدلة المخططات و/أو الصور لدعم تقييم التخطيط المستخدم. يمكن تحقيق ذلك على أفضل وجه بالتعاون مع شريك صناعي أو يمكن أن يعتمد على مواد دراسة الحالة.</w:t>
            </w:r>
          </w:p>
        </w:tc>
      </w:tr>
      <w:tr w:rsidR="00E7177D" w:rsidRPr="004B1D1A" w14:paraId="2D0DE9EE" w14:textId="77777777" w:rsidTr="003B5182">
        <w:trPr>
          <w:trHeight w:val="3280"/>
        </w:trPr>
        <w:tc>
          <w:tcPr>
            <w:tcW w:w="3216" w:type="dxa"/>
          </w:tcPr>
          <w:p w14:paraId="45FD4871" w14:textId="08B50DF5" w:rsidR="00E7177D" w:rsidRPr="004B1D1A" w:rsidRDefault="00E7177D" w:rsidP="00B47966">
            <w:pPr>
              <w:widowControl/>
              <w:suppressAutoHyphens/>
              <w:autoSpaceDE/>
              <w:autoSpaceDN/>
              <w:bidi/>
              <w:spacing w:before="80" w:after="60" w:line="312" w:lineRule="auto"/>
              <w:ind w:leftChars="19" w:left="376" w:right="114" w:hangingChars="128" w:hanging="334"/>
              <w:jc w:val="both"/>
              <w:textAlignment w:val="top"/>
              <w:outlineLvl w:val="0"/>
              <w:rPr>
                <w:rFonts w:ascii="Sakkal Majalla" w:hAnsi="Sakkal Majalla" w:cs="Sakkal Majalla"/>
                <w:sz w:val="24"/>
                <w:szCs w:val="26"/>
              </w:rPr>
            </w:pPr>
            <w:r w:rsidRPr="004B1D1A">
              <w:rPr>
                <w:rFonts w:ascii="Sakkal Majalla" w:eastAsia="Open Sans" w:hAnsi="Sakkal Majalla" w:cs="Sakkal Majalla"/>
                <w:b/>
                <w:bCs/>
                <w:color w:val="000000"/>
                <w:position w:val="-1"/>
                <w:sz w:val="26"/>
                <w:szCs w:val="26"/>
                <w:rtl/>
                <w:lang w:eastAsia="ar" w:bidi="ar-MA"/>
              </w:rPr>
              <w:t xml:space="preserve">ج </w:t>
            </w:r>
            <w:r w:rsidRPr="004B1D1A">
              <w:rPr>
                <w:rFonts w:ascii="Sakkal Majalla" w:eastAsia="Open Sans" w:hAnsi="Sakkal Majalla" w:cs="Sakkal Majalla"/>
                <w:b/>
                <w:bCs/>
                <w:color w:val="000000"/>
                <w:position w:val="-1"/>
                <w:sz w:val="26"/>
                <w:szCs w:val="26"/>
                <w:rtl/>
                <w:lang w:eastAsia="ar" w:bidi="ar-MA"/>
              </w:rPr>
              <w:tab/>
            </w:r>
            <w:r w:rsidRPr="004B1D1A">
              <w:rPr>
                <w:rFonts w:ascii="Sakkal Majalla" w:eastAsia="Open Sans" w:hAnsi="Sakkal Majalla" w:cs="Sakkal Majalla"/>
                <w:color w:val="000000"/>
                <w:position w:val="-1"/>
                <w:sz w:val="26"/>
                <w:szCs w:val="26"/>
                <w:rtl/>
                <w:lang w:eastAsia="ar" w:bidi="ar-MA"/>
              </w:rPr>
              <w:t>التحقق من مبادئ التصنيع الرشيق وكيفية تأثيرها في الإنتاجية</w:t>
            </w:r>
          </w:p>
        </w:tc>
        <w:tc>
          <w:tcPr>
            <w:tcW w:w="3096" w:type="dxa"/>
          </w:tcPr>
          <w:p w14:paraId="20D0F5FD" w14:textId="04AE8A79" w:rsidR="00E7177D" w:rsidRPr="004B1D1A" w:rsidRDefault="00E7177D" w:rsidP="00B47966">
            <w:pPr>
              <w:widowControl/>
              <w:suppressAutoHyphens/>
              <w:autoSpaceDE/>
              <w:autoSpaceDN/>
              <w:bidi/>
              <w:spacing w:before="80" w:after="60" w:line="312" w:lineRule="auto"/>
              <w:ind w:leftChars="18" w:left="473" w:right="114" w:hangingChars="166" w:hanging="433"/>
              <w:jc w:val="both"/>
              <w:textAlignment w:val="top"/>
              <w:outlineLvl w:val="0"/>
              <w:rPr>
                <w:rFonts w:ascii="Sakkal Majalla" w:hAnsi="Sakkal Majalla" w:cs="Sakkal Majalla"/>
                <w:b/>
                <w:color w:val="000000"/>
                <w:position w:val="-1"/>
                <w:sz w:val="26"/>
                <w:szCs w:val="26"/>
                <w:lang w:val="en-GB"/>
              </w:rPr>
            </w:pPr>
            <w:r w:rsidRPr="004B1D1A">
              <w:rPr>
                <w:rFonts w:ascii="Sakkal Majalla" w:eastAsia="Open Sans" w:hAnsi="Sakkal Majalla" w:cs="Sakkal Majalla"/>
                <w:b/>
                <w:bCs/>
                <w:color w:val="000000"/>
                <w:position w:val="-1"/>
                <w:sz w:val="26"/>
                <w:szCs w:val="26"/>
                <w:rtl/>
                <w:lang w:eastAsia="ar" w:bidi="ar-MA"/>
              </w:rPr>
              <w:t xml:space="preserve">ج1 </w:t>
            </w:r>
            <w:r w:rsidRPr="004B1D1A">
              <w:rPr>
                <w:rFonts w:ascii="Sakkal Majalla" w:eastAsia="Open Sans" w:hAnsi="Sakkal Majalla" w:cs="Sakkal Majalla"/>
                <w:b/>
                <w:bCs/>
                <w:color w:val="000000"/>
                <w:position w:val="-1"/>
                <w:sz w:val="26"/>
                <w:szCs w:val="26"/>
                <w:rtl/>
                <w:lang w:eastAsia="ar" w:bidi="ar-MA"/>
              </w:rPr>
              <w:tab/>
            </w:r>
            <w:r w:rsidRPr="004B1D1A">
              <w:rPr>
                <w:rFonts w:ascii="Sakkal Majalla" w:eastAsia="Open Sans" w:hAnsi="Sakkal Majalla" w:cs="Sakkal Majalla"/>
                <w:color w:val="000000"/>
                <w:position w:val="-1"/>
                <w:sz w:val="26"/>
                <w:szCs w:val="26"/>
                <w:rtl/>
                <w:lang w:eastAsia="ar" w:bidi="ar-MA"/>
              </w:rPr>
              <w:t xml:space="preserve">فلسفة التصنيع الرشيق </w:t>
            </w:r>
          </w:p>
          <w:p w14:paraId="0B79A3B6" w14:textId="370303B9" w:rsidR="00E7177D" w:rsidRPr="004B1D1A" w:rsidRDefault="00E7177D" w:rsidP="00B47966">
            <w:pPr>
              <w:widowControl/>
              <w:suppressAutoHyphens/>
              <w:autoSpaceDE/>
              <w:autoSpaceDN/>
              <w:bidi/>
              <w:spacing w:before="80" w:after="60" w:line="312" w:lineRule="auto"/>
              <w:ind w:leftChars="18" w:left="473" w:right="114" w:hangingChars="166" w:hanging="433"/>
              <w:jc w:val="both"/>
              <w:textAlignment w:val="top"/>
              <w:outlineLvl w:val="0"/>
              <w:rPr>
                <w:rFonts w:ascii="Sakkal Majalla" w:hAnsi="Sakkal Majalla" w:cs="Sakkal Majalla"/>
                <w:b/>
                <w:color w:val="000000"/>
                <w:position w:val="-1"/>
                <w:sz w:val="26"/>
                <w:szCs w:val="26"/>
                <w:lang w:val="en-GB"/>
              </w:rPr>
            </w:pPr>
            <w:r w:rsidRPr="004B1D1A">
              <w:rPr>
                <w:rFonts w:ascii="Sakkal Majalla" w:eastAsia="Open Sans" w:hAnsi="Sakkal Majalla" w:cs="Sakkal Majalla"/>
                <w:b/>
                <w:bCs/>
                <w:color w:val="000000"/>
                <w:position w:val="-1"/>
                <w:sz w:val="26"/>
                <w:szCs w:val="26"/>
                <w:rtl/>
                <w:lang w:eastAsia="ar" w:bidi="ar-MA"/>
              </w:rPr>
              <w:t xml:space="preserve">ج2 </w:t>
            </w:r>
            <w:r w:rsidRPr="004B1D1A">
              <w:rPr>
                <w:rFonts w:ascii="Sakkal Majalla" w:eastAsia="Open Sans" w:hAnsi="Sakkal Majalla" w:cs="Sakkal Majalla"/>
                <w:b/>
                <w:bCs/>
                <w:color w:val="000000"/>
                <w:position w:val="-1"/>
                <w:sz w:val="26"/>
                <w:szCs w:val="26"/>
                <w:rtl/>
                <w:lang w:eastAsia="ar" w:bidi="ar-MA"/>
              </w:rPr>
              <w:tab/>
            </w:r>
            <w:r w:rsidRPr="004B1D1A">
              <w:rPr>
                <w:rFonts w:ascii="Sakkal Majalla" w:eastAsia="Open Sans" w:hAnsi="Sakkal Majalla" w:cs="Sakkal Majalla"/>
                <w:color w:val="000000"/>
                <w:position w:val="-1"/>
                <w:sz w:val="26"/>
                <w:szCs w:val="26"/>
                <w:rtl/>
                <w:lang w:eastAsia="ar" w:bidi="ar-MA"/>
              </w:rPr>
              <w:t xml:space="preserve">العناصر الرئيسة للتصنيع الرشيق </w:t>
            </w:r>
          </w:p>
          <w:p w14:paraId="548A2474" w14:textId="09B299CA" w:rsidR="00E7177D" w:rsidRPr="004B1D1A" w:rsidRDefault="00E7177D" w:rsidP="00B47966">
            <w:pPr>
              <w:widowControl/>
              <w:suppressAutoHyphens/>
              <w:autoSpaceDE/>
              <w:autoSpaceDN/>
              <w:bidi/>
              <w:spacing w:before="80" w:after="60" w:line="312" w:lineRule="auto"/>
              <w:ind w:leftChars="18" w:left="473" w:right="114" w:hangingChars="166" w:hanging="433"/>
              <w:jc w:val="both"/>
              <w:textAlignment w:val="top"/>
              <w:outlineLvl w:val="0"/>
              <w:rPr>
                <w:rFonts w:ascii="Sakkal Majalla" w:hAnsi="Sakkal Majalla" w:cs="Sakkal Majalla"/>
                <w:sz w:val="24"/>
                <w:szCs w:val="26"/>
              </w:rPr>
            </w:pPr>
            <w:r w:rsidRPr="004B1D1A">
              <w:rPr>
                <w:rFonts w:ascii="Sakkal Majalla" w:eastAsia="Open Sans" w:hAnsi="Sakkal Majalla" w:cs="Sakkal Majalla"/>
                <w:b/>
                <w:bCs/>
                <w:color w:val="000000"/>
                <w:position w:val="-1"/>
                <w:sz w:val="26"/>
                <w:szCs w:val="26"/>
                <w:rtl/>
                <w:lang w:eastAsia="ar" w:bidi="ar-MA"/>
              </w:rPr>
              <w:t xml:space="preserve">ج3 </w:t>
            </w:r>
            <w:r w:rsidRPr="004B1D1A">
              <w:rPr>
                <w:rFonts w:ascii="Sakkal Majalla" w:eastAsia="Open Sans" w:hAnsi="Sakkal Majalla" w:cs="Sakkal Majalla"/>
                <w:b/>
                <w:bCs/>
                <w:color w:val="000000"/>
                <w:position w:val="-1"/>
                <w:sz w:val="26"/>
                <w:szCs w:val="26"/>
                <w:rtl/>
                <w:lang w:eastAsia="ar" w:bidi="ar-MA"/>
              </w:rPr>
              <w:tab/>
            </w:r>
            <w:r w:rsidRPr="004B1D1A">
              <w:rPr>
                <w:rFonts w:ascii="Sakkal Majalla" w:eastAsia="Open Sans" w:hAnsi="Sakkal Majalla" w:cs="Sakkal Majalla"/>
                <w:color w:val="000000"/>
                <w:position w:val="-1"/>
                <w:sz w:val="26"/>
                <w:szCs w:val="26"/>
                <w:rtl/>
                <w:lang w:eastAsia="ar" w:bidi="ar-MA"/>
              </w:rPr>
              <w:t>أدوات التصنيع الرشيق وأساليبه</w:t>
            </w:r>
          </w:p>
        </w:tc>
        <w:tc>
          <w:tcPr>
            <w:tcW w:w="3096" w:type="dxa"/>
          </w:tcPr>
          <w:p w14:paraId="52A55DD7" w14:textId="77777777" w:rsidR="00E7177D" w:rsidRPr="004B1D1A" w:rsidRDefault="00E7177D" w:rsidP="00B47966">
            <w:pPr>
              <w:widowControl/>
              <w:autoSpaceDE/>
              <w:autoSpaceDN/>
              <w:bidi/>
              <w:spacing w:line="312" w:lineRule="auto"/>
              <w:ind w:leftChars="30" w:left="66" w:right="192"/>
              <w:jc w:val="both"/>
              <w:rPr>
                <w:rFonts w:ascii="Sakkal Majalla" w:eastAsia="Open Sans" w:hAnsi="Sakkal Majalla" w:cs="Sakkal Majalla"/>
                <w:sz w:val="26"/>
                <w:szCs w:val="26"/>
                <w:lang w:val="en-GB"/>
              </w:rPr>
            </w:pPr>
            <w:r w:rsidRPr="004B1D1A">
              <w:rPr>
                <w:rFonts w:ascii="Sakkal Majalla" w:eastAsia="Open Sans" w:hAnsi="Sakkal Majalla" w:cs="Sakkal Majalla"/>
                <w:sz w:val="26"/>
                <w:szCs w:val="26"/>
                <w:rtl/>
                <w:lang w:eastAsia="ar" w:bidi="ar-MA"/>
              </w:rPr>
              <w:t>عرض تقديمي يوضح مبادئ فلسفة التصنيع الرشيق وتطبيقاتها لتحويل عملية التصنيع التقليدية. سيتضمن جزء من العرض تقديم نشاط ابتكره المتعلمون يوضح مجموعة من مبادئ فلسفة التصنيع الرشيق بشكل فعال من خلال محاكاة كيفية تحسين جزء من نظام التصنيع.</w:t>
            </w:r>
          </w:p>
        </w:tc>
      </w:tr>
    </w:tbl>
    <w:p w14:paraId="09D42DB9" w14:textId="77777777" w:rsidR="00E7177D" w:rsidRPr="004B1D1A" w:rsidRDefault="00E7177D" w:rsidP="004B1D1A">
      <w:pPr>
        <w:bidi/>
        <w:spacing w:line="264" w:lineRule="auto"/>
        <w:rPr>
          <w:rFonts w:ascii="Sakkal Majalla" w:hAnsi="Sakkal Majalla" w:cs="Sakkal Majalla"/>
          <w:sz w:val="24"/>
          <w:szCs w:val="26"/>
        </w:rPr>
        <w:sectPr w:rsidR="00E7177D" w:rsidRPr="004B1D1A">
          <w:pgSz w:w="11910" w:h="16840"/>
          <w:pgMar w:top="1600" w:right="680" w:bottom="900" w:left="1200" w:header="233" w:footer="718" w:gutter="0"/>
          <w:cols w:space="720"/>
        </w:sectPr>
      </w:pPr>
    </w:p>
    <w:p w14:paraId="6B943AE1" w14:textId="77777777" w:rsidR="00E7177D" w:rsidRPr="004B1D1A" w:rsidRDefault="00E7177D" w:rsidP="004B1D1A">
      <w:pPr>
        <w:pStyle w:val="Heading4"/>
        <w:bidi/>
        <w:spacing w:line="288" w:lineRule="auto"/>
        <w:ind w:left="0"/>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lastRenderedPageBreak/>
        <w:t>دليل التقييم</w:t>
      </w:r>
    </w:p>
    <w:p w14:paraId="30A3AE12" w14:textId="61C5487A" w:rsidR="00E7177D" w:rsidRPr="004B1D1A" w:rsidRDefault="00E7177D" w:rsidP="00B47966">
      <w:pPr>
        <w:pStyle w:val="BodyText"/>
        <w:tabs>
          <w:tab w:val="left" w:pos="8789"/>
        </w:tabs>
        <w:bidi/>
        <w:spacing w:before="120" w:line="288" w:lineRule="auto"/>
        <w:ind w:right="674"/>
        <w:jc w:val="both"/>
        <w:rPr>
          <w:rFonts w:ascii="Sakkal Majalla" w:eastAsia="Segoe UI" w:hAnsi="Sakkal Majalla" w:cs="Sakkal Majalla"/>
          <w:sz w:val="26"/>
          <w:szCs w:val="26"/>
        </w:rPr>
      </w:pPr>
      <w:r w:rsidRPr="004B1D1A">
        <w:rPr>
          <w:rFonts w:ascii="Sakkal Majalla" w:eastAsia="Segoe UI" w:hAnsi="Sakkal Majalla" w:cs="Sakkal Majalla"/>
          <w:sz w:val="26"/>
          <w:szCs w:val="26"/>
          <w:rtl/>
          <w:lang w:eastAsia="ar" w:bidi="ar-MA"/>
        </w:rPr>
        <w:t xml:space="preserve">يمكن تقييم هذه الوحدة في شكل تقارير مُعدة لنتاجي التعلم أ </w:t>
      </w:r>
      <w:r w:rsidR="00DE2E86" w:rsidRPr="004B1D1A">
        <w:rPr>
          <w:rFonts w:ascii="Sakkal Majalla" w:eastAsia="Segoe UI" w:hAnsi="Sakkal Majalla" w:cs="Sakkal Majalla" w:hint="cs"/>
          <w:sz w:val="26"/>
          <w:szCs w:val="26"/>
          <w:rtl/>
          <w:lang w:eastAsia="ar" w:bidi="ar-MA"/>
        </w:rPr>
        <w:t>وب وعرض</w:t>
      </w:r>
      <w:r w:rsidRPr="004B1D1A">
        <w:rPr>
          <w:rFonts w:ascii="Sakkal Majalla" w:eastAsia="Segoe UI" w:hAnsi="Sakkal Majalla" w:cs="Sakkal Majalla"/>
          <w:sz w:val="26"/>
          <w:szCs w:val="26"/>
          <w:rtl/>
          <w:lang w:eastAsia="ar" w:bidi="ar-MA"/>
        </w:rPr>
        <w:t xml:space="preserve"> تقديمي لنتاج التعلم ج، على النحو المقترح في المواصفات. ومع ذلك، هناك مرونة في أشكال الأدلة المقبولة طالما أن عمل المتعلمين يفي بالمتطلبات الضرورية لمعايير التقييم وكان الدليل فرديًا لكل متعلم.</w:t>
      </w:r>
    </w:p>
    <w:p w14:paraId="1259A469" w14:textId="7204C8DE" w:rsidR="00E7177D" w:rsidRPr="004B1D1A" w:rsidRDefault="00E7177D" w:rsidP="00B47966">
      <w:pPr>
        <w:pStyle w:val="BodyText"/>
        <w:tabs>
          <w:tab w:val="left" w:pos="8789"/>
        </w:tabs>
        <w:bidi/>
        <w:spacing w:before="120" w:line="288" w:lineRule="auto"/>
        <w:ind w:right="674"/>
        <w:jc w:val="both"/>
        <w:rPr>
          <w:rFonts w:ascii="Sakkal Majalla" w:eastAsia="Segoe UI" w:hAnsi="Sakkal Majalla" w:cs="Sakkal Majalla"/>
          <w:sz w:val="26"/>
          <w:szCs w:val="26"/>
        </w:rPr>
      </w:pPr>
      <w:r w:rsidRPr="004B1D1A">
        <w:rPr>
          <w:rFonts w:ascii="Sakkal Majalla" w:eastAsia="Segoe UI" w:hAnsi="Sakkal Majalla" w:cs="Sakkal Majalla"/>
          <w:sz w:val="26"/>
          <w:szCs w:val="26"/>
          <w:rtl/>
          <w:lang w:eastAsia="ar" w:bidi="ar-MA"/>
        </w:rPr>
        <w:t>من المرجح أن يكون دليل نتاج التعلم أ في شكل تقرير، ولكن يمكن تقديمه كعرض تقديمي مع ملاحظات مفصلة لمقدم العرض أو ربما منتج سمعي بصري يرويه المتعلم.</w:t>
      </w:r>
    </w:p>
    <w:p w14:paraId="140508A5" w14:textId="321F336E" w:rsidR="00E7177D" w:rsidRPr="004B1D1A" w:rsidRDefault="00E7177D" w:rsidP="00B47966">
      <w:pPr>
        <w:pStyle w:val="BodyText"/>
        <w:tabs>
          <w:tab w:val="left" w:pos="8789"/>
        </w:tabs>
        <w:bidi/>
        <w:spacing w:before="120" w:line="288" w:lineRule="auto"/>
        <w:ind w:right="674"/>
        <w:jc w:val="both"/>
        <w:rPr>
          <w:rFonts w:ascii="Sakkal Majalla" w:eastAsia="Segoe UI" w:hAnsi="Sakkal Majalla" w:cs="Sakkal Majalla"/>
          <w:sz w:val="26"/>
          <w:szCs w:val="26"/>
        </w:rPr>
      </w:pPr>
      <w:r w:rsidRPr="004B1D1A">
        <w:rPr>
          <w:rFonts w:ascii="Sakkal Majalla" w:eastAsia="Segoe UI" w:hAnsi="Sakkal Majalla" w:cs="Sakkal Majalla"/>
          <w:sz w:val="26"/>
          <w:szCs w:val="26"/>
          <w:rtl/>
          <w:lang w:eastAsia="ar" w:bidi="ar-MA"/>
        </w:rPr>
        <w:t>ويمكن أن يكون دليل نتاج التعلم ب عبارة عن تقرير مصور يجب أن يتضمن صورًا ومخططات و/أو صورًا مرجعية مناسبة لدعم النص. يجب أيضًا تضمين نسخ من وثائق التصنيع وشرح استخدامها. ويمكن إدراجها في مرفق للتقرير وينبغي الاستشهاد بها على النحو المناسب في النص.</w:t>
      </w:r>
    </w:p>
    <w:p w14:paraId="72D52D95" w14:textId="77777777" w:rsidR="00E7177D" w:rsidRPr="004B1D1A" w:rsidRDefault="00E7177D" w:rsidP="00B47966">
      <w:pPr>
        <w:pStyle w:val="BodyText"/>
        <w:tabs>
          <w:tab w:val="left" w:pos="8789"/>
        </w:tabs>
        <w:bidi/>
        <w:spacing w:before="120" w:line="288" w:lineRule="auto"/>
        <w:ind w:right="674"/>
        <w:jc w:val="both"/>
        <w:rPr>
          <w:rFonts w:ascii="Sakkal Majalla" w:eastAsia="Segoe UI" w:hAnsi="Sakkal Majalla" w:cs="Sakkal Majalla"/>
          <w:sz w:val="26"/>
          <w:szCs w:val="26"/>
        </w:rPr>
      </w:pPr>
      <w:r w:rsidRPr="004B1D1A">
        <w:rPr>
          <w:rFonts w:ascii="Sakkal Majalla" w:eastAsia="Segoe UI" w:hAnsi="Sakkal Majalla" w:cs="Sakkal Majalla"/>
          <w:sz w:val="26"/>
          <w:szCs w:val="26"/>
          <w:rtl/>
          <w:lang w:eastAsia="ar" w:bidi="ar-MA"/>
        </w:rPr>
        <w:t>سيتضمن دليل نتاج التعلم ج أمثلة على محاكاة التصنيع الرشيق وسيكون على الأرجح في شكل عرض تقديمي للمتعلم أو المجموعة. قد يشمل ذلك دليل فيديو مضمن للمتعلم في أثناء تنفيذ تمارين المحاكاة. ويجب على كل متعلم إثبات نسخ أي عروض تقديمية، بما في ذلك ملاحظات مقدم العرض، وذلك بعد عرض تقديمي جماعي. يجب أن تقدم مع هذا الدليل سجل ملاحظات أو بيان شاهد يوضح بالتفصيل محتوى وفعالية عرضهم التقديمي. سيساعدك هذا الأمر عند التقييم الرسمي للأدلة وفي أثناء أي تحقق داخلي لاحق.</w:t>
      </w:r>
    </w:p>
    <w:p w14:paraId="7F81CA39" w14:textId="77777777" w:rsidR="00947A30" w:rsidRPr="004B1D1A" w:rsidRDefault="00947A30" w:rsidP="00B47966">
      <w:pPr>
        <w:pStyle w:val="BodyText"/>
        <w:bidi/>
        <w:spacing w:before="120" w:line="288" w:lineRule="auto"/>
        <w:ind w:right="958"/>
        <w:jc w:val="both"/>
        <w:rPr>
          <w:rFonts w:ascii="Sakkal Majalla" w:eastAsia="Segoe UI" w:hAnsi="Sakkal Majalla" w:cs="Sakkal Majalla"/>
          <w:sz w:val="26"/>
          <w:szCs w:val="26"/>
        </w:rPr>
      </w:pPr>
    </w:p>
    <w:p w14:paraId="6C7F7E63" w14:textId="72C4E06D" w:rsidR="00947A30" w:rsidRPr="004B1D1A" w:rsidRDefault="00947A30" w:rsidP="004B1D1A">
      <w:pPr>
        <w:pStyle w:val="BodyText"/>
        <w:bidi/>
        <w:spacing w:before="120" w:line="264" w:lineRule="auto"/>
        <w:ind w:right="958"/>
        <w:rPr>
          <w:rFonts w:ascii="Sakkal Majalla" w:eastAsia="Segoe UI" w:hAnsi="Sakkal Majalla" w:cs="Sakkal Majalla"/>
          <w:sz w:val="26"/>
          <w:szCs w:val="26"/>
        </w:rPr>
        <w:sectPr w:rsidR="00947A30" w:rsidRPr="004B1D1A">
          <w:pgSz w:w="11910" w:h="16840"/>
          <w:pgMar w:top="1600" w:right="680" w:bottom="900" w:left="1200" w:header="237" w:footer="718" w:gutter="0"/>
          <w:cols w:space="720"/>
        </w:sectPr>
      </w:pPr>
    </w:p>
    <w:p w14:paraId="64599A4D" w14:textId="77777777" w:rsidR="00E7177D" w:rsidRPr="004B1D1A" w:rsidRDefault="00E7177D" w:rsidP="004B1D1A">
      <w:pPr>
        <w:pStyle w:val="Heading3"/>
        <w:bidi/>
        <w:spacing w:line="264" w:lineRule="auto"/>
        <w:rPr>
          <w:rFonts w:ascii="Sakkal Majalla" w:hAnsi="Sakkal Majalla" w:cs="Sakkal Majalla"/>
          <w:sz w:val="30"/>
          <w:szCs w:val="30"/>
        </w:rPr>
      </w:pPr>
      <w:r w:rsidRPr="004B1D1A">
        <w:rPr>
          <w:rFonts w:ascii="Sakkal Majalla" w:eastAsia="Open Sans" w:hAnsi="Sakkal Majalla" w:cs="Sakkal Majalla"/>
          <w:sz w:val="30"/>
          <w:szCs w:val="30"/>
          <w:rtl/>
          <w:lang w:eastAsia="ar" w:bidi="ar-MA"/>
        </w:rPr>
        <w:lastRenderedPageBreak/>
        <w:t>بدء النشاط</w:t>
      </w:r>
    </w:p>
    <w:p w14:paraId="5C8175E1" w14:textId="77777777" w:rsidR="00E7177D" w:rsidRPr="004B1D1A" w:rsidRDefault="00E7177D" w:rsidP="004B1D1A">
      <w:pPr>
        <w:pStyle w:val="Heading6"/>
        <w:bidi/>
        <w:spacing w:line="264" w:lineRule="auto"/>
        <w:ind w:right="674" w:hanging="1"/>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t xml:space="preserve">يقدّم لك هذا الدليل نقطة انطلاق لإحدى طرق تدريس الوحدة، استنادًا إلى نهج التقييم </w:t>
      </w:r>
      <w:proofErr w:type="spellStart"/>
      <w:r w:rsidRPr="004B1D1A">
        <w:rPr>
          <w:rFonts w:ascii="Sakkal Majalla" w:eastAsia="Open Sans" w:hAnsi="Sakkal Majalla" w:cs="Sakkal Majalla"/>
          <w:sz w:val="26"/>
          <w:szCs w:val="26"/>
          <w:rtl/>
          <w:lang w:eastAsia="ar" w:bidi="ar-MA"/>
        </w:rPr>
        <w:t>الموصى</w:t>
      </w:r>
      <w:proofErr w:type="spellEnd"/>
      <w:r w:rsidRPr="004B1D1A">
        <w:rPr>
          <w:rFonts w:ascii="Sakkal Majalla" w:eastAsia="Open Sans" w:hAnsi="Sakkal Majalla" w:cs="Sakkal Majalla"/>
          <w:sz w:val="26"/>
          <w:szCs w:val="26"/>
          <w:rtl/>
          <w:lang w:eastAsia="ar" w:bidi="ar-MA"/>
        </w:rPr>
        <w:t xml:space="preserve"> به في المواصفات.</w:t>
      </w:r>
    </w:p>
    <w:p w14:paraId="6D9426E1" w14:textId="77777777" w:rsidR="00E7177D" w:rsidRPr="004B1D1A" w:rsidRDefault="00E7177D" w:rsidP="004B1D1A">
      <w:pPr>
        <w:pStyle w:val="BodyText"/>
        <w:bidi/>
        <w:spacing w:before="11" w:line="264" w:lineRule="auto"/>
        <w:rPr>
          <w:rFonts w:ascii="Sakkal Majalla" w:hAnsi="Sakkal Majalla" w:cs="Sakkal Majalla"/>
          <w:b/>
          <w:sz w:val="26"/>
          <w:szCs w:val="26"/>
        </w:rPr>
      </w:pPr>
    </w:p>
    <w:tbl>
      <w:tblPr>
        <w:bidiVisual/>
        <w:tblW w:w="0" w:type="auto"/>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2"/>
      </w:tblGrid>
      <w:tr w:rsidR="00E7177D" w:rsidRPr="004B1D1A" w14:paraId="2DC47F86" w14:textId="77777777" w:rsidTr="181AF6E3">
        <w:trPr>
          <w:trHeight w:val="426"/>
        </w:trPr>
        <w:tc>
          <w:tcPr>
            <w:tcW w:w="9072" w:type="dxa"/>
            <w:shd w:val="clear" w:color="auto" w:fill="DDCBE3"/>
          </w:tcPr>
          <w:p w14:paraId="67A48663" w14:textId="77777777" w:rsidR="00E7177D" w:rsidRPr="004B1D1A" w:rsidRDefault="00E7177D" w:rsidP="004B1D1A">
            <w:pPr>
              <w:pStyle w:val="TableParagraph"/>
              <w:bidi/>
              <w:spacing w:before="78" w:line="300" w:lineRule="auto"/>
              <w:rPr>
                <w:rFonts w:ascii="Sakkal Majalla" w:hAnsi="Sakkal Majalla" w:cs="Sakkal Majalla"/>
                <w:b/>
                <w:sz w:val="26"/>
                <w:szCs w:val="26"/>
              </w:rPr>
            </w:pPr>
            <w:r w:rsidRPr="004B1D1A">
              <w:rPr>
                <w:rFonts w:ascii="Sakkal Majalla" w:eastAsia="Open Sans" w:hAnsi="Sakkal Majalla" w:cs="Sakkal Majalla"/>
                <w:b/>
                <w:bCs/>
                <w:sz w:val="26"/>
                <w:szCs w:val="26"/>
                <w:rtl/>
                <w:lang w:eastAsia="ar" w:bidi="ar-MA"/>
              </w:rPr>
              <w:t>الوحدة 39: أنظمة التصنيع الحديثة</w:t>
            </w:r>
          </w:p>
        </w:tc>
      </w:tr>
      <w:tr w:rsidR="00E7177D" w:rsidRPr="004B1D1A" w14:paraId="44CFB09D" w14:textId="77777777" w:rsidTr="181AF6E3">
        <w:trPr>
          <w:trHeight w:val="6352"/>
        </w:trPr>
        <w:tc>
          <w:tcPr>
            <w:tcW w:w="9072" w:type="dxa"/>
          </w:tcPr>
          <w:p w14:paraId="665CFF4F" w14:textId="77777777" w:rsidR="00E7177D" w:rsidRPr="004B1D1A" w:rsidRDefault="00E7177D" w:rsidP="00B47966">
            <w:pPr>
              <w:pStyle w:val="TableParagraph"/>
              <w:bidi/>
              <w:spacing w:before="79" w:line="300" w:lineRule="auto"/>
              <w:ind w:left="59"/>
              <w:jc w:val="both"/>
              <w:rPr>
                <w:rFonts w:ascii="Sakkal Majalla" w:hAnsi="Sakkal Majalla" w:cs="Sakkal Majalla"/>
                <w:b/>
                <w:sz w:val="26"/>
                <w:szCs w:val="26"/>
              </w:rPr>
            </w:pPr>
            <w:r w:rsidRPr="004B1D1A">
              <w:rPr>
                <w:rFonts w:ascii="Sakkal Majalla" w:eastAsia="Open Sans" w:hAnsi="Sakkal Majalla" w:cs="Sakkal Majalla"/>
                <w:b/>
                <w:bCs/>
                <w:sz w:val="26"/>
                <w:szCs w:val="26"/>
                <w:rtl/>
                <w:lang w:eastAsia="ar" w:bidi="ar-MA"/>
              </w:rPr>
              <w:t>المقدمة</w:t>
            </w:r>
          </w:p>
          <w:p w14:paraId="18BB6C6B" w14:textId="4C56C4A0" w:rsidR="00E7177D" w:rsidRPr="004B1D1A" w:rsidRDefault="00E7177D" w:rsidP="00B47966">
            <w:pPr>
              <w:pStyle w:val="Tabletext"/>
              <w:bidi/>
              <w:spacing w:line="300" w:lineRule="auto"/>
              <w:ind w:left="59" w:right="8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 xml:space="preserve">تختلف أنظمة التصنيع التي تستخدمها المؤسسات الهندسية اختلافًا كبيرًا من شركة إلى أخرى وتختلف في حجمها وتعقيدها. وغالبًا ما تمتلك المؤسسات الفردية أنظمة مخصصة للغاية تم تطويرها تجريبيًا بمرور الوقت لتناسب احتياجاتها الخاصة. </w:t>
            </w:r>
            <w:r w:rsidRPr="004B1D1A">
              <w:rPr>
                <w:rFonts w:ascii="Sakkal Majalla" w:hAnsi="Sakkal Majalla" w:cs="Sakkal Majalla"/>
                <w:sz w:val="24"/>
                <w:szCs w:val="24"/>
                <w:rtl/>
                <w:lang w:eastAsia="ar" w:bidi="ar-MA"/>
              </w:rPr>
              <w:br/>
            </w:r>
            <w:r w:rsidRPr="004B1D1A">
              <w:rPr>
                <w:rFonts w:ascii="Sakkal Majalla" w:eastAsia="Open Sans" w:hAnsi="Sakkal Majalla" w:cs="Sakkal Majalla"/>
                <w:sz w:val="26"/>
                <w:szCs w:val="26"/>
                <w:rtl/>
                <w:lang w:eastAsia="ar" w:bidi="ar-MA"/>
              </w:rPr>
              <w:t>بشكل عام، لا يوجد حل واحد يناسب الجميع. تهدف الوحدة 39 إلى إعطاء المتعلمين مقدمة للمبادئ العامة التي تدعم العديد من هذه الأنظمة. حيث ستزودهم بالمهارات اللازمة لتقييم سبب اختيار المؤسسات الحقيقية لتنظيم نفسها بطرق معينة. ويمكن تعزيز تدريسك للوحدة من خلال إشراك الشركاء الصناعيين، الذين قد يساعدون على إعداد مواد دراسة الحالة أو توفير زيارات ميدانية ومتحدثين ضيوف للمساعدة على وضع محتوى الوحدة في سياقه.</w:t>
            </w:r>
          </w:p>
          <w:p w14:paraId="693AFBDE" w14:textId="77777777" w:rsidR="00E7177D" w:rsidRPr="004B1D1A" w:rsidRDefault="00E7177D" w:rsidP="00B47966">
            <w:pPr>
              <w:pStyle w:val="Tabletext"/>
              <w:bidi/>
              <w:spacing w:line="300" w:lineRule="auto"/>
              <w:ind w:left="59" w:right="8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في إطار عملية التعليم، يجب عليك تشجيع المتعلمين على تطوير المهارات التحليلية اللازمة لتشكيل الروابط بين العناصر المختلفة داخل كل نتاج تعلم وعبر الوحدة ككل. حيث يجب عليهم تطوير مهارات البحث الفعالة من خلال مجموعة من المصادر تحت إشرافك. على سبيل المثال، قد يطورون مهارات البحث، ليس فقط باستخدام المعلومات المستندة إلى الإنترنت، ولكن أيضًا باستخدام الكتب المرجعية المناسبة وطرح الأسئلة مع خبراء الصناعة في أثناء الزيارات الصناعية أو تجربة العمل أو في أثناء المحادثات مع المتحدثين الضيوف. وسيُمكن هذا المتعلمين من تقييم أهمية تحقيق أهداف الأداء والتأثير المحتمل للاتجاهات المستقبلية التي من المحتمل أن تؤثر في التصنيع بحلول الوقت الذي قد يعملون فيه هم أنفسهم في هذا القطاع.</w:t>
            </w:r>
          </w:p>
          <w:p w14:paraId="16DD59EE" w14:textId="77777777" w:rsidR="00E7177D" w:rsidRPr="004B1D1A" w:rsidRDefault="00E7177D" w:rsidP="00B47966">
            <w:pPr>
              <w:pStyle w:val="Tabletext"/>
              <w:bidi/>
              <w:spacing w:line="300" w:lineRule="auto"/>
              <w:ind w:left="59" w:right="8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سوف تجد أيضًا أن استخدام محاكاة التصنيع المبسطة في الصف الدراسي سيجعل تأثيرات أدوات التصنيع الرشيق وأساليبه في عمليات التصنيع سهلة المنال ومفهومة، إذ يمكن اختبار الأفكار الفردية بمعزل عن غيرها وتحليل تأثيرها.</w:t>
            </w:r>
          </w:p>
        </w:tc>
      </w:tr>
      <w:tr w:rsidR="00E7177D" w:rsidRPr="004B1D1A" w14:paraId="0A8C68B4" w14:textId="77777777" w:rsidTr="004B1D1A">
        <w:trPr>
          <w:trHeight w:val="695"/>
        </w:trPr>
        <w:tc>
          <w:tcPr>
            <w:tcW w:w="9072" w:type="dxa"/>
            <w:shd w:val="clear" w:color="auto" w:fill="DDCBE3"/>
            <w:vAlign w:val="center"/>
          </w:tcPr>
          <w:p w14:paraId="6EB756DE" w14:textId="77777777" w:rsidR="00E7177D" w:rsidRPr="004B1D1A" w:rsidRDefault="00E7177D" w:rsidP="004B1D1A">
            <w:pPr>
              <w:pStyle w:val="TableParagraph"/>
              <w:bidi/>
              <w:spacing w:before="78" w:line="300" w:lineRule="auto"/>
              <w:ind w:right="1422"/>
              <w:rPr>
                <w:rFonts w:ascii="Sakkal Majalla" w:hAnsi="Sakkal Majalla" w:cs="Sakkal Majalla"/>
                <w:b/>
                <w:sz w:val="26"/>
                <w:szCs w:val="26"/>
              </w:rPr>
            </w:pPr>
            <w:r w:rsidRPr="004B1D1A">
              <w:rPr>
                <w:rFonts w:ascii="Sakkal Majalla" w:eastAsia="Open Sans" w:hAnsi="Sakkal Majalla" w:cs="Sakkal Majalla"/>
                <w:b/>
                <w:bCs/>
                <w:sz w:val="26"/>
                <w:szCs w:val="26"/>
                <w:rtl/>
                <w:lang w:eastAsia="ar" w:bidi="ar-MA"/>
              </w:rPr>
              <w:t>نتاج التعلم أ - فهم وظائف عمليات التصنيع والعوامل المؤثرة في نجاحها</w:t>
            </w:r>
          </w:p>
        </w:tc>
      </w:tr>
      <w:tr w:rsidR="00E7177D" w:rsidRPr="004B1D1A" w14:paraId="758DA936" w14:textId="77777777" w:rsidTr="181AF6E3">
        <w:trPr>
          <w:trHeight w:val="6505"/>
        </w:trPr>
        <w:tc>
          <w:tcPr>
            <w:tcW w:w="9072" w:type="dxa"/>
          </w:tcPr>
          <w:p w14:paraId="47998427" w14:textId="77777777" w:rsidR="00E7177D" w:rsidRPr="004B1D1A" w:rsidRDefault="00E7177D" w:rsidP="00B47966">
            <w:pPr>
              <w:pStyle w:val="Tabletext"/>
              <w:numPr>
                <w:ilvl w:val="0"/>
                <w:numId w:val="10"/>
              </w:numPr>
              <w:bidi/>
              <w:spacing w:line="312" w:lineRule="auto"/>
              <w:ind w:left="519" w:right="282" w:hanging="346"/>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lastRenderedPageBreak/>
              <w:t>يوفر نتاج التعلم أ للمتعلمين مقدمة لعمليات التصنيع والعوامل التي تؤثر في أدائهم وكيف يمكن أن تتغير استجابةً للاتجاهات المستقبلية.</w:t>
            </w:r>
          </w:p>
          <w:p w14:paraId="676F9FF0" w14:textId="77777777" w:rsidR="00E7177D" w:rsidRPr="004B1D1A" w:rsidRDefault="00E7177D" w:rsidP="00B47966">
            <w:pPr>
              <w:pStyle w:val="Tabletext"/>
              <w:numPr>
                <w:ilvl w:val="0"/>
                <w:numId w:val="10"/>
              </w:numPr>
              <w:bidi/>
              <w:spacing w:line="312" w:lineRule="auto"/>
              <w:ind w:left="519" w:right="282" w:hanging="346"/>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 xml:space="preserve">ويجب أن توضح أن عمليات التصنيع جزء من مؤسسة هندسية تتعامل فقط مع تصنيع وتسليم المنتجات و/أو الخدمات. تعتبر العلاقة بين عمليات التصنيع والعناصر الأخرى للمؤسسة الهندسية؛ مثل المبيعات أو التمويل، ذات أهمية كبيرة ولكنها خارج نطاق هذه الوحدة وتتناولها </w:t>
            </w:r>
            <w:r w:rsidRPr="004B1D1A">
              <w:rPr>
                <w:rFonts w:ascii="Sakkal Majalla" w:eastAsia="Open Sans" w:hAnsi="Sakkal Majalla" w:cs="Sakkal Majalla"/>
                <w:i/>
                <w:iCs/>
                <w:sz w:val="26"/>
                <w:szCs w:val="26"/>
                <w:rtl/>
                <w:lang w:eastAsia="ar" w:bidi="ar-MA"/>
              </w:rPr>
              <w:t>الوحدة 4 مبادئ التجارة والجودة التطبيقية في الهندسة</w:t>
            </w:r>
            <w:r w:rsidRPr="004B1D1A">
              <w:rPr>
                <w:rFonts w:ascii="Sakkal Majalla" w:eastAsia="Open Sans" w:hAnsi="Sakkal Majalla" w:cs="Sakkal Majalla"/>
                <w:sz w:val="26"/>
                <w:szCs w:val="26"/>
                <w:rtl/>
                <w:lang w:eastAsia="ar" w:bidi="ar-MA"/>
              </w:rPr>
              <w:t>.</w:t>
            </w:r>
          </w:p>
          <w:p w14:paraId="6EF7A2AA" w14:textId="77777777" w:rsidR="00AA6A9E" w:rsidRPr="004B1D1A" w:rsidRDefault="00E7177D" w:rsidP="00B47966">
            <w:pPr>
              <w:pStyle w:val="Tabletext"/>
              <w:numPr>
                <w:ilvl w:val="0"/>
                <w:numId w:val="10"/>
              </w:numPr>
              <w:bidi/>
              <w:spacing w:line="312" w:lineRule="auto"/>
              <w:ind w:left="519" w:right="282" w:hanging="346"/>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يمكنك بدء تدريس نتاج التعلم في الصف الدراسي من خلال مطالبة المتعلمين بالعمل ضمن مجموعات صغيرة لتحديد الوظائف المهمة اللازمة في تصنيع المنتجات أو الخدمات وتسليمها. وسيعطيك هذا الفرصة لقياس معرفتهم الحالية ثم، بعد أن يشاركوا أفكارهم، يمكنك توضيح المجالات التي تم التعامل معها في العمليات التي سيتم النظر فيها في هذه الوحدة. كما يعد العمل بشكل تعاوني ضمن مجموعات طريقة مفيدة لتطوير المهارات الشخصية ومهارات التواصل في أثناء التدريب والتعلم. بعد تحديد الوظائف الرئيسة، مع مدخلات إضافية منك، إذا لزم الأمر، يمكن أن يُطلب من المتعلمين العمل بشكل ثنائي لبحث مجموعة مختارة من تلك الوظائف والإبلاغ عن النتائج التي توصلوا إليها. يجب التأكد خلال أي نشاط بحثي من أن كل متعلم يسجل ملاحظات مفصلة، ربما في سجل، والتي يمكن استخدامها بعد ذلك لدعم الأنشطة اللاحقة. ويجب أن تتضمن الملاحظات جميع المعلومات التي تعتبر مهمة. كما يجب تدوين عناوين الإنترنت ومصادر الصور وعناوين الكتب وأرقام الصفحات، بحيث يمكن الرجوع إلى استخدامها في أي عمل لاحق بشكل صحيح.</w:t>
            </w:r>
          </w:p>
          <w:p w14:paraId="2D2837CA" w14:textId="0B9C7002" w:rsidR="00AA6A9E" w:rsidRPr="004B1D1A" w:rsidRDefault="00AA6A9E" w:rsidP="00B47966">
            <w:pPr>
              <w:pStyle w:val="Tabletext"/>
              <w:numPr>
                <w:ilvl w:val="0"/>
                <w:numId w:val="10"/>
              </w:numPr>
              <w:bidi/>
              <w:spacing w:line="312" w:lineRule="auto"/>
              <w:ind w:left="519" w:right="282" w:hanging="346"/>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يوضح كتاب الطالب الوظائف التي تشملها عمليات التصنيع. ومن المهم أن يكتسب المتعلمون فهمًا لأهداف الأداء التي تدفع عمليات التصنيع. حيث يجب عليهم تطوير فهم لكيفية مساعدة ذلك على دعم الأهداف الأساسية المشتركة لجميع شركات التصنيع، مثل الاستخدام الأكثر كفاءة للوقت والمعدات والمواد، من أجل تقليل التكاليف مع تلبية التوقعات التجارية لعملائها في الوقت نفسه.</w:t>
            </w:r>
          </w:p>
          <w:p w14:paraId="2B97F072" w14:textId="77777777" w:rsidR="00AA6A9E" w:rsidRPr="004B1D1A" w:rsidRDefault="00AA6A9E" w:rsidP="00B47966">
            <w:pPr>
              <w:pStyle w:val="Tabletext"/>
              <w:numPr>
                <w:ilvl w:val="0"/>
                <w:numId w:val="10"/>
              </w:numPr>
              <w:bidi/>
              <w:spacing w:line="312" w:lineRule="auto"/>
              <w:ind w:left="519" w:right="282" w:hanging="346"/>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يجب أن تمنح المتعلمين الفرصة لتطوير المهارات التحليلية اللازمة لإنشاء روابط بين أهداف الأداء في عمليات التصنيع ووظائف العمليات نفسها. وستؤثر العديد من أهداف الأداء في أكثر من وظيفة واحدة. فعلى سبيل المثال، لا يمكن تحقيق درجة عالية من الموثوقية إلا إذا أديرت الصحة والسلامة بفعالية لمنع التأخير الناجم عن الحوادث، أو إذا نُظِمت أنشطة الصيانة لمنع الأعطال غير المجدولة، وما إلى ذلك. يجب عليك أيضًا تشجيع المتعلمين، ربما في المناقشات التي يديرها المعلم، على تقييم هدف الأداء الذي سيؤثر بدرجة أكبر في عملية التصنيع. ويمكن تحقيق ذلك باستخدام تحليل عواقب الأداء الضعيف في مجموعة من المجالات كنقطة انطلاق.</w:t>
            </w:r>
          </w:p>
          <w:p w14:paraId="7EF02039" w14:textId="77777777" w:rsidR="00AA6A9E" w:rsidRPr="004B1D1A" w:rsidRDefault="00AA6A9E" w:rsidP="00B47966">
            <w:pPr>
              <w:pStyle w:val="Tabletext"/>
              <w:numPr>
                <w:ilvl w:val="0"/>
                <w:numId w:val="10"/>
              </w:numPr>
              <w:bidi/>
              <w:spacing w:line="312" w:lineRule="auto"/>
              <w:ind w:left="519" w:right="282" w:hanging="346"/>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 xml:space="preserve">في هذه المرحلة، قد يكون من المفيد، إن أمكن، ترتيب زيارة صناعية أو جولة في المصنع </w:t>
            </w:r>
            <w:proofErr w:type="spellStart"/>
            <w:r w:rsidRPr="004B1D1A">
              <w:rPr>
                <w:rFonts w:ascii="Sakkal Majalla" w:eastAsia="Open Sans" w:hAnsi="Sakkal Majalla" w:cs="Sakkal Majalla"/>
                <w:sz w:val="26"/>
                <w:szCs w:val="26"/>
                <w:rtl/>
                <w:lang w:eastAsia="ar" w:bidi="ar-MA"/>
              </w:rPr>
              <w:t>لإطلاع</w:t>
            </w:r>
            <w:proofErr w:type="spellEnd"/>
            <w:r w:rsidRPr="004B1D1A">
              <w:rPr>
                <w:rFonts w:ascii="Sakkal Majalla" w:eastAsia="Open Sans" w:hAnsi="Sakkal Majalla" w:cs="Sakkal Majalla"/>
                <w:sz w:val="26"/>
                <w:szCs w:val="26"/>
                <w:rtl/>
                <w:lang w:eastAsia="ar" w:bidi="ar-MA"/>
              </w:rPr>
              <w:t xml:space="preserve"> المتعلمين على عملية تصنيع حقيقية. كما ستؤدي المشاركة المبكرة مع الصناعة المحلية إلى ترسيخ الطبيعة المهنية وأهمية الموضوعات المدروسة. تتمثل إحدى الطرق الجيدة لتحديد شريك صناعي مناسب في دراسة تلك الشركات التي توظف المهندسين أو المتدربين الهندسيين في منطقتك. والكثير منها على استعداد لتقديم الدعم لأنهم غالبًا ما يقدرون فرصة تسويق أنفسهم للمتعلمين كأصحاب عمل محتملين في المستقبل أو مقدمي تدريب مهني.</w:t>
            </w:r>
          </w:p>
          <w:p w14:paraId="5D11309A" w14:textId="77777777" w:rsidR="00AA6A9E" w:rsidRPr="004B1D1A" w:rsidRDefault="00AA6A9E" w:rsidP="00B47966">
            <w:pPr>
              <w:pStyle w:val="Tabletext"/>
              <w:numPr>
                <w:ilvl w:val="0"/>
                <w:numId w:val="10"/>
              </w:numPr>
              <w:bidi/>
              <w:spacing w:line="312" w:lineRule="auto"/>
              <w:ind w:left="519" w:right="282" w:hanging="346"/>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lastRenderedPageBreak/>
              <w:t>ستسمح جولة المصنع للمتعلمين برؤية التصنيع المباشر في أثناء العمل وتوفر لهم فرصة لطرح أسئلة حول كيفية إدارة أداء العملية. كما ستتيح لهم التحدث مع المهندسين المحترفين حول الاتجاهات الحالية والمستقبلية التي تقود التغيير في مؤسستهم، ما يوفر نقطة انطلاق للبحث في الجزء الأخير من نتاج التعلم.</w:t>
            </w:r>
          </w:p>
          <w:p w14:paraId="5FE8F7F9" w14:textId="77777777" w:rsidR="00E7177D" w:rsidRPr="004B1D1A" w:rsidRDefault="00AA6A9E" w:rsidP="00B47966">
            <w:pPr>
              <w:pStyle w:val="Tabletext"/>
              <w:numPr>
                <w:ilvl w:val="0"/>
                <w:numId w:val="10"/>
              </w:numPr>
              <w:bidi/>
              <w:spacing w:line="312" w:lineRule="auto"/>
              <w:ind w:left="519" w:right="282" w:hanging="346"/>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بوصفهم مهندسين مستقبليين، سيحتاج المتعلمون إلى فهم كيفية تطور عمليات التصنيع باستمرار وتحديثها وتكييفها مع الاتجاهات التكنولوجية والاجتماعية والبيئية. وسيمنحهم هذا الجزء من نتاج التعلم الفرصة لتطوير المهارات المطلوبة لإجراء بحث مستقل ومنهجي. كما سيساعد كتاب الطالب على زيادة مشاركة المتعلم من خلال بحث الأفراد الاتجاهات التنموية أو المستقبلية التي تجذب خيالهم أو تلك التي لديهم اهتمام خاص بها. وبعد أن يدرس المتعلمون مجموعة من الاتجاهات وعواقبها المحتملة، يجب أن يُطلب منهم بحث اثنين منها بعمق. يجب بعد ذلك ربط نتائج هذا البحث بأهداف الأداء لعمليات التصنيع، من أجل تحليل تأثيرها المحتمل.</w:t>
            </w:r>
          </w:p>
          <w:p w14:paraId="229AB0E6" w14:textId="77777777" w:rsidR="00AA6A9E" w:rsidRPr="004B1D1A" w:rsidRDefault="00AA6A9E" w:rsidP="00B47966">
            <w:pPr>
              <w:pStyle w:val="Tabletext"/>
              <w:numPr>
                <w:ilvl w:val="0"/>
                <w:numId w:val="10"/>
              </w:numPr>
              <w:bidi/>
              <w:spacing w:line="312" w:lineRule="auto"/>
              <w:ind w:left="519" w:right="282" w:hanging="346"/>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مع زيادة معرفة المتعلمين وفهمهم وتوسعها، من المهم أن يكونوا قادرين على بناء آراء منطقية حول تأثير هذه الاتجاهات وأثرها النسبي. يمكنك أن تطلب منهم عرض نتائجهم مرة أخرى على المجموعة وتسهيل إبداء التعليقات من خلال تقييم الأقران لأبحاثهم والاستنتاجات اللاحقة.</w:t>
            </w:r>
          </w:p>
          <w:p w14:paraId="7B43DD4C" w14:textId="238120A7" w:rsidR="00AA6A9E" w:rsidRPr="004B1D1A" w:rsidRDefault="00AA6A9E" w:rsidP="00B47966">
            <w:pPr>
              <w:pStyle w:val="Tabletext"/>
              <w:numPr>
                <w:ilvl w:val="0"/>
                <w:numId w:val="10"/>
              </w:numPr>
              <w:bidi/>
              <w:spacing w:line="312" w:lineRule="auto"/>
              <w:ind w:left="519" w:right="282" w:hanging="346"/>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بعد مدة من التفكير والمراجعة، عليك إثبات استعداد المتعلمين لإنجاز الواجب الأول الذي يتناول نتاج التعلم أ، وسيكون هذا على الأرجح في شكل تقرير.</w:t>
            </w:r>
          </w:p>
        </w:tc>
      </w:tr>
      <w:tr w:rsidR="00E7177D" w:rsidRPr="004B1D1A" w14:paraId="3360A1C3" w14:textId="77777777" w:rsidTr="004B1D1A">
        <w:trPr>
          <w:trHeight w:val="693"/>
        </w:trPr>
        <w:tc>
          <w:tcPr>
            <w:tcW w:w="9072" w:type="dxa"/>
            <w:shd w:val="clear" w:color="auto" w:fill="DDCBE3"/>
            <w:vAlign w:val="center"/>
          </w:tcPr>
          <w:p w14:paraId="15492D6E" w14:textId="77777777" w:rsidR="00E7177D" w:rsidRPr="004B1D1A" w:rsidRDefault="00E7177D" w:rsidP="004B1D1A">
            <w:pPr>
              <w:pStyle w:val="TableParagraph"/>
              <w:bidi/>
              <w:spacing w:before="76" w:line="312" w:lineRule="auto"/>
              <w:ind w:right="417"/>
              <w:rPr>
                <w:rFonts w:ascii="Sakkal Majalla" w:hAnsi="Sakkal Majalla" w:cs="Sakkal Majalla"/>
                <w:b/>
                <w:sz w:val="26"/>
                <w:szCs w:val="26"/>
              </w:rPr>
            </w:pPr>
            <w:r w:rsidRPr="004B1D1A">
              <w:rPr>
                <w:rFonts w:ascii="Sakkal Majalla" w:eastAsia="Open Sans" w:hAnsi="Sakkal Majalla" w:cs="Sakkal Majalla"/>
                <w:b/>
                <w:bCs/>
                <w:sz w:val="26"/>
                <w:szCs w:val="26"/>
                <w:rtl/>
                <w:lang w:eastAsia="ar" w:bidi="ar-MA"/>
              </w:rPr>
              <w:lastRenderedPageBreak/>
              <w:t>نتاج التعلم ب - فحص أنظمة العمليات التي يشيع استخدامها في الصناعة التحويلية</w:t>
            </w:r>
          </w:p>
        </w:tc>
      </w:tr>
      <w:tr w:rsidR="00E7177D" w:rsidRPr="004B1D1A" w14:paraId="1510DB12" w14:textId="77777777" w:rsidTr="181AF6E3">
        <w:trPr>
          <w:trHeight w:val="551"/>
        </w:trPr>
        <w:tc>
          <w:tcPr>
            <w:tcW w:w="9072" w:type="dxa"/>
          </w:tcPr>
          <w:p w14:paraId="1D2A96A6" w14:textId="77777777" w:rsidR="00E7177D" w:rsidRPr="004B1D1A" w:rsidRDefault="00E7177D" w:rsidP="00B47966">
            <w:pPr>
              <w:pStyle w:val="Tabletext"/>
              <w:numPr>
                <w:ilvl w:val="0"/>
                <w:numId w:val="10"/>
              </w:numPr>
              <w:bidi/>
              <w:spacing w:line="312" w:lineRule="auto"/>
              <w:ind w:right="41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يتناول نتاج التعلم ب أنظمة العمليات المختلفة المطبقة في تصنيع المنتجات ذات خصائص الحجم/التنوع المختلفة، والترتيب المادي للآلات والمعدات والمواد. كما ينظر في الوثائق التي تؤدي إلى بدء أنشطة التصنيع وتُنسقها.</w:t>
            </w:r>
          </w:p>
          <w:p w14:paraId="05E22BDC" w14:textId="77777777" w:rsidR="00E7177D" w:rsidRPr="004B1D1A" w:rsidRDefault="00E7177D" w:rsidP="00B47966">
            <w:pPr>
              <w:pStyle w:val="Tabletext"/>
              <w:numPr>
                <w:ilvl w:val="0"/>
                <w:numId w:val="10"/>
              </w:numPr>
              <w:bidi/>
              <w:spacing w:line="312" w:lineRule="auto"/>
              <w:ind w:right="41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قبل الشروع في دراسة نتاج التعلم هذا، سيكون عليك التأكد من أن لديك أمثلة مناسبة للمنتجات ومواد دراسة الحالة ذات الصلة لتدريس المحتوى للمتعلمين بشكل فعال. ومن الناحية المثالية، يجب تطوير مواد دراسة الحالة بالتعاون مع شريك (شركاء) صناعي باستخدام أمثلة واقعية للمنتجات أو المكونات التي يصنعها. كما يجب أن تتضمن دراسات الحالة وصفًا للمنتج المُصنّع، وأحجام الدفعات النموذجية، والخطط التفصيلية و/أو الصور الفوتوغرافية لتخطيط المنشأة، والمسار الذي تم اتباعه عبر المنشأة في أثناء التصنيع وأمثلة على الوثائق المستخدمة للتحكم في العملية. إذا كانت لديك خبرة صناعية حديثة كافية، فيمكنك ابتكار مواردك الخاصة دون إشراك مؤسسة صناعية شريكة. ومع ذلك، يتفاعل المتعلمون بشكل أفضل عند التعامل مع سيناريوهات واقعية، وبالأخص إذا كان أمكن ربطها بزيارة صناعية لرؤية بعض المنتجات المستخدمة في التدريس في أثناء تصنيعها بالفعل. يجب تشجيع المتعلمين الذين يدرسون بدوام جزئي كجزء من التدريب المهني الهندسي أو الذين يكتسبون خبرة عملية في بيئة التصنيع على تجميع مواد دراسة الحالة الخاصة بهم لاستخدامها في نتاج التعلم هذا.</w:t>
            </w:r>
          </w:p>
          <w:p w14:paraId="50B94A52" w14:textId="1C59CD92" w:rsidR="00E7177D" w:rsidRPr="004B1D1A" w:rsidRDefault="00E7177D" w:rsidP="00B47966">
            <w:pPr>
              <w:pStyle w:val="Tabletext"/>
              <w:numPr>
                <w:ilvl w:val="0"/>
                <w:numId w:val="10"/>
              </w:numPr>
              <w:bidi/>
              <w:spacing w:line="312" w:lineRule="auto"/>
              <w:ind w:right="41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lastRenderedPageBreak/>
              <w:t>مع تقديمك لنتاج التعلم هذا، يجب عليك مناقشة مجموعة كبيرة من المنتجات المتباينة من مجموعة من القطاعات الهندسية باستخدام أمثلة مادية حيثما أمكن ذلك. ويمكن أن يساعد كتاب الطالب المتعلمين على سرعة تحديد نوع العملية المناسب في ضوء خصائص الحجم/التنوع لمنتج أو مكون. يُشجع المتعلمون على تطوير مهاراتهم التحليلية من خلال إنشاء روابط بين أنواع العمليات وخصائصها المميزة عند تصنيع مجموعة من المنتجات المتباينة.</w:t>
            </w:r>
          </w:p>
          <w:p w14:paraId="0C60C73E" w14:textId="77777777" w:rsidR="00E7177D" w:rsidRPr="004B1D1A" w:rsidRDefault="0077583A" w:rsidP="00B47966">
            <w:pPr>
              <w:pStyle w:val="Tabletext"/>
              <w:numPr>
                <w:ilvl w:val="0"/>
                <w:numId w:val="10"/>
              </w:numPr>
              <w:bidi/>
              <w:spacing w:line="312" w:lineRule="auto"/>
              <w:ind w:right="41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يحتوي كتاب الطالب على دراسة حالة حول اختيار عمليات وتخطيطات التصنيع. يمكنك استخدام دراسة الحالة هذه لإلقاء نظرة على تخطيطات المصنع لتوضيح الخصائص والتطبيقات النموذجية لأنواع التخطيط المتباينة. مرة أخرى، يمكنك المساعدة على تطوير المهارات التحليلية من خلال مطالبة المتعلمين بتقييم فعالية التخطيطات النموذجية في سيناريوهات التصنيع المختلفة. وقد يشمل ذلك دراسة خطط تخطيط المصنع أو الصور الفوتوغرافية أو لقطات الفيديو لتخطيطات المصنع المقدمة، أو استخدام المعلومات التي جمعها المتعلمون أنفسهم في أثناء زيارة صناعية أو مكان عمل. وقد يشمل ذلك العمل ضمن مجموعات صغيرة لمناقشة مزايا وعيوب نهج تخطيط النظام المتخذ في مجموعة من الأمثلة. كما يجب عليك تشجيع المتعلمين على البحث عن التحسينات المحتملة التي يمكن إجراؤها في كل حالة وتقييم التأثير المحتمل لهذه التحسينات في الفعالية الشاملة للتخطيط.</w:t>
            </w:r>
          </w:p>
          <w:p w14:paraId="77C84F5D" w14:textId="77777777" w:rsidR="00AA6A9E" w:rsidRPr="004B1D1A" w:rsidRDefault="00AA6A9E" w:rsidP="00B47966">
            <w:pPr>
              <w:pStyle w:val="Tabletext"/>
              <w:numPr>
                <w:ilvl w:val="0"/>
                <w:numId w:val="10"/>
              </w:numPr>
              <w:bidi/>
              <w:spacing w:line="312" w:lineRule="auto"/>
              <w:ind w:right="41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يقدّر العاملون في الصناعة التحويلية أهمية استخدام الوثائق المناسبة لبدء تصنيع المنتج والتحكم فيه لاحقًا. ومع ذلك، يميل المتعلمون إلى استصعاب الانخراط في هذا المجال من الدراسة. كوسيلة مساعدة تعليمية بحتة ولتحفيز اهتمام المتعلم، قد تجد أنه من المفيد إعداد عملية تصنيع أساسية في الصف الدراسي. لا يجب أن يكون الأمر معقدًا، حيث تتضمن ثلاث أو أربع عمليات تجميع عددًا محدودًا من المكونات (قد يؤدي ذلك إلى مشاركة الموارد المطلوبة لمحاكاة التصنيع الرشيق في نتاج التعلم ج). يمكنك بعد ذلك أن تطلب من المتعلمين العمل ضمن مجموعات لتطوير أنظمتهم الخاصة من أجل تنسيق تصنيع هذا المنتج البسيط. إذا كان نجاح المتعلمين محدودًا، فيمكنك تقديم بعض المستندات المفصلة في محتوى الوحدة ولكن دون تفصيل المعلومات الدقيقة التي يجب أن تتضمنها. ويمكن جعل تحديد هذه المعلومات محور المزيد من التحقيق العملي. عند وضع نظام قابل للتطبيق، يجب مقارنة النتائج مع الوثائق المرجعية الخاصة بك ومناقشتها مع المجموعة.</w:t>
            </w:r>
          </w:p>
          <w:p w14:paraId="5A99ABAE" w14:textId="77777777" w:rsidR="00AA6A9E" w:rsidRPr="004B1D1A" w:rsidRDefault="00AA6A9E" w:rsidP="00B47966">
            <w:pPr>
              <w:pStyle w:val="Tabletext"/>
              <w:numPr>
                <w:ilvl w:val="0"/>
                <w:numId w:val="10"/>
              </w:numPr>
              <w:bidi/>
              <w:spacing w:line="312" w:lineRule="auto"/>
              <w:ind w:right="41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يميل التعقيد إلى الزيادة مع زيادة الحجم والتنوع وتعقيد المنتج، وبالتالي، باستخدام هذا المثال البسيط، يمكن تحديد المتطلبات الأساسية للوثائق قبل النظر في المنتجات الأكثر تعقيدًا في مواد دراسة الحالة أو في أثناء البحث المستقل.</w:t>
            </w:r>
          </w:p>
          <w:p w14:paraId="6F651CDA" w14:textId="545C06A7" w:rsidR="00AA6A9E" w:rsidRPr="004B1D1A" w:rsidRDefault="00AA6A9E" w:rsidP="00B47966">
            <w:pPr>
              <w:pStyle w:val="Tabletext"/>
              <w:numPr>
                <w:ilvl w:val="0"/>
                <w:numId w:val="10"/>
              </w:numPr>
              <w:bidi/>
              <w:spacing w:line="312" w:lineRule="auto"/>
              <w:ind w:right="41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عندما ترى أن المتعلمين على دراية كافية بأنواع العمليات والتخطيطات ووثائق التصنيع، يجب عليك إصدار الواجب الثاني الذي يتناول نطاق التعلم ب. وسيكون على الأرجح في شكل تقرير مكتوب.</w:t>
            </w:r>
          </w:p>
        </w:tc>
      </w:tr>
      <w:tr w:rsidR="00E7177D" w:rsidRPr="004B1D1A" w14:paraId="499E47AB" w14:textId="77777777" w:rsidTr="004B1D1A">
        <w:trPr>
          <w:trHeight w:val="695"/>
        </w:trPr>
        <w:tc>
          <w:tcPr>
            <w:tcW w:w="9072" w:type="dxa"/>
            <w:shd w:val="clear" w:color="auto" w:fill="DDCBE3"/>
            <w:vAlign w:val="center"/>
          </w:tcPr>
          <w:p w14:paraId="2DCA6C02" w14:textId="77777777" w:rsidR="00E7177D" w:rsidRPr="004B1D1A" w:rsidRDefault="00E7177D" w:rsidP="004B1D1A">
            <w:pPr>
              <w:pStyle w:val="TableParagraph"/>
              <w:bidi/>
              <w:spacing w:before="76" w:line="312" w:lineRule="auto"/>
              <w:ind w:right="327"/>
              <w:rPr>
                <w:rFonts w:ascii="Sakkal Majalla" w:hAnsi="Sakkal Majalla" w:cs="Sakkal Majalla"/>
                <w:b/>
                <w:sz w:val="26"/>
                <w:szCs w:val="26"/>
              </w:rPr>
            </w:pPr>
            <w:r w:rsidRPr="004B1D1A">
              <w:rPr>
                <w:rFonts w:ascii="Sakkal Majalla" w:eastAsia="Open Sans" w:hAnsi="Sakkal Majalla" w:cs="Sakkal Majalla"/>
                <w:b/>
                <w:bCs/>
                <w:sz w:val="26"/>
                <w:szCs w:val="26"/>
                <w:rtl/>
                <w:lang w:eastAsia="ar" w:bidi="ar-MA"/>
              </w:rPr>
              <w:lastRenderedPageBreak/>
              <w:t>نتاج التعلم ج - التحقيق من مبادئ التصنيع الرشيق وكيفية تأثيرها في الإنتاجية</w:t>
            </w:r>
          </w:p>
        </w:tc>
      </w:tr>
      <w:tr w:rsidR="00E7177D" w:rsidRPr="004B1D1A" w14:paraId="1D85DDD5" w14:textId="77777777" w:rsidTr="181AF6E3">
        <w:trPr>
          <w:trHeight w:val="3954"/>
        </w:trPr>
        <w:tc>
          <w:tcPr>
            <w:tcW w:w="9072" w:type="dxa"/>
          </w:tcPr>
          <w:p w14:paraId="7C7F0F5D" w14:textId="3EE109DF" w:rsidR="008C0D83" w:rsidRPr="004B1D1A" w:rsidRDefault="00E7177D" w:rsidP="00B47966">
            <w:pPr>
              <w:pStyle w:val="Tabletext"/>
              <w:numPr>
                <w:ilvl w:val="0"/>
                <w:numId w:val="10"/>
              </w:numPr>
              <w:bidi/>
              <w:spacing w:line="312" w:lineRule="auto"/>
              <w:ind w:right="32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lastRenderedPageBreak/>
              <w:t>تمثل فلسفة التصنيع الرشيق التي نتجت عن إعادة بناء الصناعة اليابانية بعد الحرب أحد الجوانب المحددة لعمليات التصنيع الحديثة. ويعد نطاق نتاج التعلم هذا كافٍ لمنح المتعلمين مقدمة ونظرة عامة حول مبادئ التصنيع الرشيق وتطبيقها وآثارها المفيدة.</w:t>
            </w:r>
          </w:p>
          <w:p w14:paraId="4C657EF9" w14:textId="16C37218" w:rsidR="00E7177D" w:rsidRPr="004B1D1A" w:rsidRDefault="00E7177D" w:rsidP="00B47966">
            <w:pPr>
              <w:pStyle w:val="Tabletext"/>
              <w:numPr>
                <w:ilvl w:val="0"/>
                <w:numId w:val="10"/>
              </w:numPr>
              <w:bidi/>
              <w:spacing w:line="312" w:lineRule="auto"/>
              <w:ind w:right="32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يمكنك بدء هذه الوحدة من خلال توضيح مشكلات التصنيع التقليدي القائم على التنبؤ أولًا. ويمكنك تحقيق ذلك باستخدام محاكاة تصنيع مبسطة مماثلة لتلك المستخدمة في تدريس نتاج التعلم ب. وبدلاً من تصنيع منتج واحد، يمكنك تقديم منتج ثانٍ أو ثالث، ووضع توقعات لكل منتج وبدء الإنتاج على دفعات كبيرة لتتناسب مع التوقعات. إذا قمت بعد ذلك بتقديم متطلبات العملاء العاجلة لعدد صغير من كل منتج، فسيجد المتعلمون أنهم غير قادرين على تلبية جميع المتطلبات في الوقت المحدد. إن التحقيق في الحلول المحتملة لهذه المشكلة ضمن مجموعات صغيرة سيساعد على تطوير المهارات التحليلية المطلوبة في هذه الوحدة. ويتمثل الحل الواضح في الاحتفاظ بمزيد من المخزون بحيث يمكن تلبية طلبات العملاء على الفور، ولكن هذه إستراتيجية مكلفة من حيث رأس المال المقيد في مرافق المخزون والتخزين، وما إلى ذلك. قد يقرر المتعلمون إنشاء مجموعات أصغر من المنتجات الفردية عند استلام طلبات العملاء. قد يكون هذا هو الحل وهو أساس منهجية التصنيع الرشيق المتمثلة في التصنيع في الوقت المحدد (</w:t>
            </w:r>
            <w:r w:rsidRPr="004B1D1A">
              <w:rPr>
                <w:rFonts w:ascii="Sakkal Majalla" w:eastAsia="Open Sans" w:hAnsi="Sakkal Majalla" w:cs="Sakkal Majalla"/>
                <w:sz w:val="26"/>
                <w:szCs w:val="26"/>
                <w:lang w:val="en-US" w:eastAsia="ar" w:bidi="en-US"/>
              </w:rPr>
              <w:t>JIT</w:t>
            </w:r>
            <w:r w:rsidRPr="004B1D1A">
              <w:rPr>
                <w:rFonts w:ascii="Sakkal Majalla" w:eastAsia="Open Sans" w:hAnsi="Sakkal Majalla" w:cs="Sakkal Majalla"/>
                <w:sz w:val="26"/>
                <w:szCs w:val="26"/>
                <w:rtl/>
                <w:lang w:eastAsia="ar" w:bidi="ar-MA"/>
              </w:rPr>
              <w:t>). ومع ذلك، سيؤدي هذا إلى مشكلاته الخاصة التي يجب التغلب عليها من حيث مرونة الإنتاج. هذه نقطة انطلاق مناسبة لك لتقديم فلسفة التصنيع الرشيق الأوسع نطاقًا وخصائصها مع التأكيد على أن منهجية التصنيع في الوقت المحدد ليست سوى واحدة من مجموعة الأدوات المستخدمة لدعم العناصر الرئيسة للتصنيع الرشيق.</w:t>
            </w:r>
          </w:p>
          <w:p w14:paraId="6CC4F7A3" w14:textId="1561DCC5" w:rsidR="00E7177D" w:rsidRPr="004B1D1A" w:rsidRDefault="00E7177D" w:rsidP="00B47966">
            <w:pPr>
              <w:pStyle w:val="Tabletext"/>
              <w:numPr>
                <w:ilvl w:val="0"/>
                <w:numId w:val="10"/>
              </w:numPr>
              <w:bidi/>
              <w:spacing w:line="312" w:lineRule="auto"/>
              <w:ind w:right="32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من المرجح كثيرًا أن يشارك المتعلمون في نتاج التعلم هذا إذا استخدمت تمارين عملية مثل هذه لتوضيح المشكلات التي طُوِّرت أدوات ومنهجيات التصنيع الرشيق لمعالجتها بالإضافة إلى المناقشة النظرية والبحث الفردي في هذا الموضوع. يحتوي كتاب الطالب على دراسة حالة مفيدة حول الخطوات الرئيسة عند إعداد محاكاة التصنيع الرشيق وكيف يمكن تطبيق ذلك في سيناريوهات مختلفة.</w:t>
            </w:r>
          </w:p>
          <w:p w14:paraId="676BFAAF" w14:textId="77777777" w:rsidR="00E7177D" w:rsidRPr="004B1D1A" w:rsidRDefault="00E7177D" w:rsidP="00B47966">
            <w:pPr>
              <w:pStyle w:val="Tabletext"/>
              <w:numPr>
                <w:ilvl w:val="0"/>
                <w:numId w:val="10"/>
              </w:numPr>
              <w:bidi/>
              <w:spacing w:line="312" w:lineRule="auto"/>
              <w:ind w:right="327"/>
              <w:jc w:val="both"/>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t>وباستخدام محاكاة التصنيع نفسها، عليك توجيه المتعلمين وتشجيعهم على تجربة مجموعة من أدوات التصنيع الرشيق وأساليبه التي تدعم العناصر الرئيسة المختلفة لتلك المنهجية طوال تدريس نتاج التعلم هذا.</w:t>
            </w:r>
          </w:p>
          <w:p w14:paraId="347CE869" w14:textId="77777777" w:rsidR="00AA6A9E" w:rsidRPr="004B1D1A" w:rsidRDefault="00AA6A9E" w:rsidP="00B47966">
            <w:pPr>
              <w:pStyle w:val="Tabletext"/>
              <w:numPr>
                <w:ilvl w:val="0"/>
                <w:numId w:val="10"/>
              </w:numPr>
              <w:bidi/>
              <w:spacing w:line="312" w:lineRule="auto"/>
              <w:ind w:right="32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يجب عليك توجيه المتعلمين لتطوير فهم راسخ لفلسفة التصنيع الرشيق وعناصرها الرئيسة من خلال المدخلات التعليمية والبحوث المستقلة التي روجعت في المناقشات الجماعية و/أو البرامج التعليمية التي يديرها المعلم. يجب على المتعلمين أيضًا ربط كل أداة أو طريقة للتصنيع الرشيق خضعت للمناقشة أو التحقيق بالعناصر الرئيسة للتصنيع الرشيق. يجب على المتعلمين، مع تقدمهم، تحليل السهولة النسبية لاستخدام الأدوات والأساليب وتقييم تأثيرها في كفاءة التصنيع وأداء الوقت اللازم للتسليم. يجب أيضًا عمل ملاحظات مفصلة وصور و/أو مقاطع فيديو لعمليات المحاكاة التي أجريت.</w:t>
            </w:r>
          </w:p>
          <w:p w14:paraId="36ECE002" w14:textId="77777777" w:rsidR="00AA6A9E" w:rsidRPr="004B1D1A" w:rsidRDefault="00AA6A9E" w:rsidP="00B47966">
            <w:pPr>
              <w:pStyle w:val="Tabletext"/>
              <w:numPr>
                <w:ilvl w:val="0"/>
                <w:numId w:val="10"/>
              </w:numPr>
              <w:bidi/>
              <w:spacing w:line="312" w:lineRule="auto"/>
              <w:ind w:right="32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 xml:space="preserve">درّبت العديد من المؤسسات التجارية الكبيرة المتخصصين في تطبيق منهجية التصنيع الرشيق (غالبًا بالاشتراك مع منهجيات التحكم في العمليات الإحصائية لـ 6 </w:t>
            </w:r>
            <w:proofErr w:type="spellStart"/>
            <w:r w:rsidRPr="004B1D1A">
              <w:rPr>
                <w:rFonts w:ascii="Sakkal Majalla" w:eastAsia="Open Sans" w:hAnsi="Sakkal Majalla" w:cs="Sakkal Majalla"/>
                <w:sz w:val="26"/>
                <w:szCs w:val="26"/>
                <w:rtl/>
                <w:lang w:eastAsia="ar" w:bidi="ar-MA"/>
              </w:rPr>
              <w:t>سيغما</w:t>
            </w:r>
            <w:proofErr w:type="spellEnd"/>
            <w:r w:rsidRPr="004B1D1A">
              <w:rPr>
                <w:rFonts w:ascii="Sakkal Majalla" w:eastAsia="Open Sans" w:hAnsi="Sakkal Majalla" w:cs="Sakkal Majalla"/>
                <w:sz w:val="26"/>
                <w:szCs w:val="26"/>
                <w:rtl/>
                <w:lang w:eastAsia="ar" w:bidi="ar-MA"/>
              </w:rPr>
              <w:t xml:space="preserve">)، والذين قد يكونون على استعداد لدعم تدريس هذه الوحدة. كما </w:t>
            </w:r>
            <w:r w:rsidRPr="004B1D1A">
              <w:rPr>
                <w:rFonts w:ascii="Sakkal Majalla" w:eastAsia="Open Sans" w:hAnsi="Sakkal Majalla" w:cs="Sakkal Majalla"/>
                <w:sz w:val="26"/>
                <w:szCs w:val="26"/>
                <w:rtl/>
                <w:lang w:eastAsia="ar" w:bidi="ar-MA"/>
              </w:rPr>
              <w:lastRenderedPageBreak/>
              <w:t>يتخصص عدد كبير من شركات التدريب في دعم مؤسسات التصنيع التي تُنفذ فلسفة التصنيع الرشيق. ويمكن أن يوفر ذلك الخبرة والمواد التدريبية، بما في ذلك عمليات محاكاة التصنيع، على الرغم من أنه عادةً ما يرتبط هذا النهج بتكاليف معينة.</w:t>
            </w:r>
          </w:p>
          <w:p w14:paraId="385A7ABA" w14:textId="77777777" w:rsidR="00AA6A9E" w:rsidRPr="004B1D1A" w:rsidRDefault="00AA6A9E" w:rsidP="00B47966">
            <w:pPr>
              <w:pStyle w:val="Tabletext"/>
              <w:numPr>
                <w:ilvl w:val="0"/>
                <w:numId w:val="10"/>
              </w:numPr>
              <w:bidi/>
              <w:spacing w:line="312" w:lineRule="auto"/>
              <w:ind w:right="32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عندما تشعر بالرضا عن اكتساب المتعلمين لرؤية وافية حول فلسفة التصنيع الرشيق وعناصرها الرئيسة وكيفية دعمها بأدوات التصنيع الرشيق وأساليبه، يجب عليك إصدار الواجب الثالث الذي يتناول نتاج التعلم ج، والذي سيكون على الأرجح في شكل عرض تقديمي.</w:t>
            </w:r>
          </w:p>
          <w:p w14:paraId="5B5D189B" w14:textId="02230EC9" w:rsidR="00AA6A9E" w:rsidRPr="004B1D1A" w:rsidRDefault="00AA6A9E" w:rsidP="00B47966">
            <w:pPr>
              <w:pStyle w:val="Tabletext"/>
              <w:numPr>
                <w:ilvl w:val="0"/>
                <w:numId w:val="10"/>
              </w:numPr>
              <w:bidi/>
              <w:spacing w:line="312" w:lineRule="auto"/>
              <w:ind w:right="327"/>
              <w:jc w:val="both"/>
              <w:rPr>
                <w:rFonts w:ascii="Sakkal Majalla" w:hAnsi="Sakkal Majalla" w:cs="Sakkal Majalla"/>
                <w:sz w:val="26"/>
                <w:szCs w:val="26"/>
                <w:lang w:val="en-US"/>
              </w:rPr>
            </w:pPr>
            <w:r w:rsidRPr="004B1D1A">
              <w:rPr>
                <w:rFonts w:ascii="Sakkal Majalla" w:eastAsia="Open Sans" w:hAnsi="Sakkal Majalla" w:cs="Sakkal Majalla"/>
                <w:sz w:val="26"/>
                <w:szCs w:val="26"/>
                <w:rtl/>
                <w:lang w:eastAsia="ar" w:bidi="ar-MA"/>
              </w:rPr>
              <w:t>يجب تشجيع المتعلمين على تقديم عروض تقديمية لك أو لبقية المجموعة من أجل تطوير مهارات الاتصال والثقة لديهم، فهذه جوانب مهمة لتطوير المتعلم بشكل عام، ولكن لن يحتاج المتعلمون إلى تقييم مباشر لهذه المهارات هنا.</w:t>
            </w:r>
          </w:p>
        </w:tc>
      </w:tr>
    </w:tbl>
    <w:p w14:paraId="02DD82E9" w14:textId="77777777" w:rsidR="00E7177D" w:rsidRPr="004B1D1A" w:rsidRDefault="00E7177D" w:rsidP="004B1D1A">
      <w:pPr>
        <w:pStyle w:val="BodyText"/>
        <w:bidi/>
        <w:spacing w:before="1" w:line="264" w:lineRule="auto"/>
        <w:rPr>
          <w:rFonts w:ascii="Sakkal Majalla" w:hAnsi="Sakkal Majalla" w:cs="Sakkal Majalla"/>
          <w:sz w:val="26"/>
          <w:szCs w:val="26"/>
        </w:rPr>
      </w:pPr>
    </w:p>
    <w:p w14:paraId="670A4D20" w14:textId="77777777" w:rsidR="00E7177D" w:rsidRPr="004B1D1A" w:rsidRDefault="00E7177D" w:rsidP="004B1D1A">
      <w:pPr>
        <w:bidi/>
        <w:spacing w:line="264" w:lineRule="auto"/>
        <w:rPr>
          <w:rFonts w:ascii="Sakkal Majalla" w:hAnsi="Sakkal Majalla" w:cs="Sakkal Majalla"/>
          <w:sz w:val="24"/>
          <w:szCs w:val="26"/>
        </w:rPr>
        <w:sectPr w:rsidR="00E7177D" w:rsidRPr="004B1D1A" w:rsidSect="00E560B2">
          <w:pgSz w:w="11910" w:h="16840"/>
          <w:pgMar w:top="1600" w:right="680" w:bottom="900" w:left="1200" w:header="233" w:footer="1093" w:gutter="0"/>
          <w:cols w:space="720"/>
        </w:sectPr>
      </w:pPr>
    </w:p>
    <w:p w14:paraId="044B4907" w14:textId="77777777" w:rsidR="00E7177D" w:rsidRPr="004B1D1A" w:rsidRDefault="00E7177D" w:rsidP="00B47966">
      <w:pPr>
        <w:bidi/>
        <w:ind w:right="-193"/>
        <w:jc w:val="both"/>
        <w:rPr>
          <w:rFonts w:ascii="Sakkal Majalla" w:hAnsi="Sakkal Majalla" w:cs="Sakkal Majalla"/>
          <w:b/>
          <w:sz w:val="30"/>
          <w:szCs w:val="26"/>
        </w:rPr>
      </w:pPr>
      <w:r w:rsidRPr="004B1D1A">
        <w:rPr>
          <w:rFonts w:ascii="Sakkal Majalla" w:eastAsia="Open Sans" w:hAnsi="Sakkal Majalla" w:cs="Sakkal Majalla"/>
          <w:b/>
          <w:bCs/>
          <w:sz w:val="30"/>
          <w:szCs w:val="30"/>
          <w:rtl/>
          <w:lang w:eastAsia="ar" w:bidi="ar-MA"/>
        </w:rPr>
        <w:lastRenderedPageBreak/>
        <w:t xml:space="preserve">تفاصيل ارتباط هذه الوحدة بوحدات وشهادات </w:t>
      </w:r>
      <w:r w:rsidRPr="004B1D1A">
        <w:rPr>
          <w:rFonts w:ascii="Sakkal Majalla" w:eastAsia="Open Sans" w:hAnsi="Sakkal Majalla" w:cs="Sakkal Majalla"/>
          <w:b/>
          <w:bCs/>
          <w:sz w:val="30"/>
          <w:szCs w:val="30"/>
          <w:lang w:eastAsia="ar" w:bidi="en-US"/>
        </w:rPr>
        <w:t>BTEC</w:t>
      </w:r>
      <w:r w:rsidRPr="004B1D1A">
        <w:rPr>
          <w:rFonts w:ascii="Sakkal Majalla" w:eastAsia="Open Sans" w:hAnsi="Sakkal Majalla" w:cs="Sakkal Majalla"/>
          <w:b/>
          <w:bCs/>
          <w:sz w:val="30"/>
          <w:szCs w:val="30"/>
          <w:rtl/>
          <w:lang w:eastAsia="ar" w:bidi="ar-MA"/>
        </w:rPr>
        <w:t xml:space="preserve"> التأهيلية الأخرى، والوحدات/الشهادات التأهيلية الأخرى ذات الصلة</w:t>
      </w:r>
    </w:p>
    <w:p w14:paraId="38C815CD" w14:textId="77777777" w:rsidR="00725DAC" w:rsidRPr="004B1D1A" w:rsidRDefault="00725DAC" w:rsidP="004B1D1A">
      <w:pPr>
        <w:pStyle w:val="Textbullets"/>
        <w:numPr>
          <w:ilvl w:val="0"/>
          <w:numId w:val="0"/>
        </w:numPr>
        <w:tabs>
          <w:tab w:val="num" w:pos="357"/>
        </w:tabs>
        <w:bidi/>
        <w:spacing w:line="240" w:lineRule="auto"/>
        <w:ind w:left="357" w:hanging="357"/>
        <w:rPr>
          <w:rFonts w:ascii="Sakkal Majalla" w:hAnsi="Sakkal Majalla" w:cs="Sakkal Majalla"/>
          <w:sz w:val="26"/>
          <w:szCs w:val="26"/>
        </w:rPr>
      </w:pPr>
      <w:r w:rsidRPr="004B1D1A">
        <w:rPr>
          <w:rFonts w:ascii="Sakkal Majalla" w:hAnsi="Sakkal Majalla" w:cs="Sakkal Majalla"/>
          <w:sz w:val="26"/>
          <w:szCs w:val="26"/>
          <w:rtl/>
          <w:lang w:eastAsia="ar" w:bidi="ar-MA"/>
        </w:rPr>
        <w:t>ترتبط هذه الوحدة بمعظم الوحدات الأخرى في مجموعة الشهادات التأهيلية، بما في ذلك:</w:t>
      </w:r>
    </w:p>
    <w:p w14:paraId="6334B201" w14:textId="0EC8649A" w:rsidR="00E7177D" w:rsidRPr="004B1D1A" w:rsidRDefault="00E7177D" w:rsidP="004B1D1A">
      <w:pPr>
        <w:pStyle w:val="Textbullets"/>
        <w:numPr>
          <w:ilvl w:val="0"/>
          <w:numId w:val="11"/>
        </w:numPr>
        <w:bidi/>
        <w:spacing w:line="240" w:lineRule="auto"/>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t>الوحدة 2: تقديم العمليات الهندسية بأمان كفريق</w:t>
      </w:r>
    </w:p>
    <w:p w14:paraId="779DCBEB" w14:textId="5108EB2A" w:rsidR="00E7177D" w:rsidRPr="004B1D1A" w:rsidRDefault="00E7177D" w:rsidP="004B1D1A">
      <w:pPr>
        <w:pStyle w:val="Textbullets"/>
        <w:numPr>
          <w:ilvl w:val="0"/>
          <w:numId w:val="11"/>
        </w:numPr>
        <w:bidi/>
        <w:spacing w:line="240" w:lineRule="auto"/>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t>الوحدة 4: مبادئ التجارة والجودة التطبيقية في الهندسة</w:t>
      </w:r>
    </w:p>
    <w:p w14:paraId="1EC4A326" w14:textId="77777777" w:rsidR="00E7177D" w:rsidRPr="004B1D1A" w:rsidRDefault="00E7177D" w:rsidP="004B1D1A">
      <w:pPr>
        <w:pStyle w:val="BodyText"/>
        <w:bidi/>
        <w:spacing w:before="8"/>
        <w:rPr>
          <w:rFonts w:ascii="Sakkal Majalla" w:hAnsi="Sakkal Majalla" w:cs="Sakkal Majalla"/>
          <w:i/>
          <w:sz w:val="34"/>
        </w:rPr>
      </w:pPr>
    </w:p>
    <w:p w14:paraId="78B39CCD" w14:textId="77777777" w:rsidR="00E7177D" w:rsidRPr="004B1D1A" w:rsidRDefault="00E7177D" w:rsidP="004B1D1A">
      <w:pPr>
        <w:pStyle w:val="Heading3"/>
        <w:bidi/>
        <w:spacing w:before="1"/>
        <w:ind w:left="0"/>
        <w:rPr>
          <w:rFonts w:ascii="Sakkal Majalla" w:hAnsi="Sakkal Majalla" w:cs="Sakkal Majalla"/>
          <w:sz w:val="30"/>
          <w:szCs w:val="30"/>
        </w:rPr>
      </w:pPr>
      <w:r w:rsidRPr="004B1D1A">
        <w:rPr>
          <w:rFonts w:ascii="Sakkal Majalla" w:eastAsia="Open Sans" w:hAnsi="Sakkal Majalla" w:cs="Sakkal Majalla"/>
          <w:sz w:val="30"/>
          <w:szCs w:val="30"/>
          <w:rtl/>
          <w:lang w:eastAsia="ar" w:bidi="ar-MA"/>
        </w:rPr>
        <w:t>الموارد</w:t>
      </w:r>
    </w:p>
    <w:p w14:paraId="3AE04EB7" w14:textId="77777777" w:rsidR="00E7177D" w:rsidRPr="004B1D1A" w:rsidRDefault="00E7177D" w:rsidP="004B1D1A">
      <w:pPr>
        <w:pStyle w:val="BodyText"/>
        <w:bidi/>
        <w:spacing w:before="3"/>
        <w:rPr>
          <w:rFonts w:ascii="Sakkal Majalla" w:hAnsi="Sakkal Majalla" w:cs="Sakkal Majalla"/>
          <w:sz w:val="28"/>
          <w:szCs w:val="14"/>
        </w:rPr>
      </w:pPr>
    </w:p>
    <w:p w14:paraId="4A389A4C" w14:textId="77777777" w:rsidR="00E7177D" w:rsidRPr="004B1D1A" w:rsidRDefault="00E7177D" w:rsidP="004B1D1A">
      <w:pPr>
        <w:pStyle w:val="Heading4"/>
        <w:bidi/>
        <w:ind w:left="0"/>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t>المراجع المكتوبة</w:t>
      </w:r>
    </w:p>
    <w:p w14:paraId="78842AF3" w14:textId="77777777" w:rsidR="00E7177D" w:rsidRPr="004B1D1A" w:rsidRDefault="00E7177D" w:rsidP="004B1D1A">
      <w:pPr>
        <w:pStyle w:val="ListParagraph"/>
        <w:numPr>
          <w:ilvl w:val="0"/>
          <w:numId w:val="9"/>
        </w:numPr>
        <w:tabs>
          <w:tab w:val="left" w:pos="614"/>
          <w:tab w:val="left" w:pos="6663"/>
        </w:tabs>
        <w:bidi/>
        <w:spacing w:before="221" w:line="228" w:lineRule="auto"/>
        <w:ind w:right="-43" w:hanging="472"/>
        <w:rPr>
          <w:rFonts w:ascii="Sakkal Majalla" w:hAnsi="Sakkal Majalla" w:cs="Sakkal Majalla"/>
          <w:sz w:val="26"/>
          <w:szCs w:val="28"/>
        </w:rPr>
      </w:pPr>
      <w:r w:rsidRPr="004B1D1A">
        <w:rPr>
          <w:rFonts w:ascii="Sakkal Majalla" w:eastAsia="Open Sans" w:hAnsi="Sakkal Majalla" w:cs="Sakkal Majalla"/>
          <w:sz w:val="26"/>
          <w:szCs w:val="28"/>
          <w:rtl/>
          <w:lang w:eastAsia="ar" w:bidi="ar-MA"/>
        </w:rPr>
        <w:t xml:space="preserve">سلاك ان - </w:t>
      </w:r>
      <w:r w:rsidRPr="004B1D1A">
        <w:rPr>
          <w:rFonts w:ascii="Sakkal Majalla" w:eastAsia="Open Sans" w:hAnsi="Sakkal Majalla" w:cs="Sakkal Majalla"/>
          <w:i/>
          <w:iCs/>
          <w:sz w:val="26"/>
          <w:szCs w:val="28"/>
          <w:rtl/>
          <w:lang w:eastAsia="ar" w:bidi="ar-MA"/>
        </w:rPr>
        <w:t xml:space="preserve">إدارة العمليات، الطبعة السابعة </w:t>
      </w:r>
      <w:r w:rsidRPr="004B1D1A">
        <w:rPr>
          <w:rFonts w:ascii="Sakkal Majalla" w:eastAsia="Open Sans" w:hAnsi="Sakkal Majalla" w:cs="Sakkal Majalla"/>
          <w:sz w:val="26"/>
          <w:szCs w:val="28"/>
          <w:rtl/>
          <w:lang w:eastAsia="ar" w:bidi="ar-MA"/>
        </w:rPr>
        <w:t>(</w:t>
      </w:r>
      <w:r w:rsidRPr="004B1D1A">
        <w:rPr>
          <w:rFonts w:ascii="Sakkal Majalla" w:eastAsia="Open Sans" w:hAnsi="Sakkal Majalla" w:cs="Sakkal Majalla"/>
          <w:sz w:val="26"/>
          <w:szCs w:val="28"/>
          <w:lang w:eastAsia="ar" w:bidi="en-US"/>
        </w:rPr>
        <w:t>Pearson</w:t>
      </w:r>
      <w:r w:rsidRPr="004B1D1A">
        <w:rPr>
          <w:rFonts w:ascii="Sakkal Majalla" w:eastAsia="Open Sans" w:hAnsi="Sakkal Majalla" w:cs="Sakkal Majalla"/>
          <w:sz w:val="26"/>
          <w:szCs w:val="28"/>
          <w:rtl/>
          <w:lang w:eastAsia="ar" w:bidi="ar-MA"/>
        </w:rPr>
        <w:t xml:space="preserve">، 2013) </w:t>
      </w:r>
      <w:r w:rsidRPr="004B1D1A">
        <w:rPr>
          <w:rFonts w:ascii="Sakkal Majalla" w:eastAsia="Open Sans" w:hAnsi="Sakkal Majalla" w:cs="Sakkal Majalla"/>
          <w:sz w:val="26"/>
          <w:szCs w:val="28"/>
          <w:rtl/>
          <w:lang w:eastAsia="ar" w:bidi="ar-MA"/>
        </w:rPr>
        <w:br/>
      </w:r>
      <w:r w:rsidRPr="004B1D1A">
        <w:rPr>
          <w:rFonts w:ascii="Sakkal Majalla" w:eastAsia="Open Sans" w:hAnsi="Sakkal Majalla" w:cs="Sakkal Majalla"/>
          <w:sz w:val="26"/>
          <w:szCs w:val="28"/>
          <w:lang w:eastAsia="ar" w:bidi="en-US"/>
        </w:rPr>
        <w:t>ISBN</w:t>
      </w:r>
      <w:r w:rsidRPr="004B1D1A">
        <w:rPr>
          <w:rFonts w:ascii="Sakkal Majalla" w:eastAsia="Open Sans" w:hAnsi="Sakkal Majalla" w:cs="Sakkal Majalla"/>
          <w:sz w:val="26"/>
          <w:szCs w:val="28"/>
          <w:rtl/>
          <w:lang w:eastAsia="ar" w:bidi="ar-MA"/>
        </w:rPr>
        <w:t xml:space="preserve"> 9780273776208.</w:t>
      </w:r>
    </w:p>
    <w:p w14:paraId="57D76024" w14:textId="77777777" w:rsidR="00CF17F5" w:rsidRPr="004B1D1A" w:rsidRDefault="00CF17F5" w:rsidP="004B1D1A">
      <w:pPr>
        <w:pStyle w:val="BodyText"/>
        <w:tabs>
          <w:tab w:val="left" w:pos="614"/>
          <w:tab w:val="left" w:pos="6663"/>
        </w:tabs>
        <w:bidi/>
        <w:spacing w:line="228" w:lineRule="auto"/>
        <w:ind w:left="613" w:right="-43" w:hanging="472"/>
        <w:rPr>
          <w:rFonts w:ascii="Sakkal Majalla" w:hAnsi="Sakkal Majalla" w:cs="Sakkal Majalla"/>
          <w:sz w:val="12"/>
          <w:szCs w:val="12"/>
        </w:rPr>
      </w:pPr>
    </w:p>
    <w:p w14:paraId="0170A837" w14:textId="153F6750" w:rsidR="00E7177D" w:rsidRPr="004B1D1A" w:rsidRDefault="00CF17F5" w:rsidP="00B47966">
      <w:pPr>
        <w:pStyle w:val="BodyText"/>
        <w:tabs>
          <w:tab w:val="left" w:pos="614"/>
          <w:tab w:val="left" w:pos="6663"/>
        </w:tabs>
        <w:bidi/>
        <w:spacing w:line="228" w:lineRule="auto"/>
        <w:ind w:left="613" w:right="-43" w:hanging="472"/>
        <w:jc w:val="both"/>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tab/>
        <w:t>يقدم هذا الكتاب معلومات حول العديد من جوانب أنظمة التصنيع ذات الصلة بهذه الوحدة ويتضمن أمثلة مفيدة ودراسات حالة يمكن استخدامها في التدريس.</w:t>
      </w:r>
    </w:p>
    <w:p w14:paraId="59F1E3E0" w14:textId="2A4ED0A2" w:rsidR="00E7177D" w:rsidRPr="004B1D1A" w:rsidRDefault="00E7177D" w:rsidP="00B47966">
      <w:pPr>
        <w:pStyle w:val="ListParagraph"/>
        <w:numPr>
          <w:ilvl w:val="0"/>
          <w:numId w:val="9"/>
        </w:numPr>
        <w:tabs>
          <w:tab w:val="left" w:pos="614"/>
          <w:tab w:val="left" w:pos="6663"/>
        </w:tabs>
        <w:bidi/>
        <w:spacing w:before="139" w:line="228" w:lineRule="auto"/>
        <w:ind w:right="-43" w:hanging="472"/>
        <w:jc w:val="both"/>
        <w:rPr>
          <w:rFonts w:ascii="Sakkal Majalla" w:hAnsi="Sakkal Majalla" w:cs="Sakkal Majalla"/>
          <w:sz w:val="26"/>
          <w:szCs w:val="28"/>
        </w:rPr>
      </w:pPr>
      <w:r w:rsidRPr="004B1D1A">
        <w:rPr>
          <w:rFonts w:ascii="Sakkal Majalla" w:eastAsia="Open Sans" w:hAnsi="Sakkal Majalla" w:cs="Sakkal Majalla"/>
          <w:sz w:val="26"/>
          <w:szCs w:val="28"/>
          <w:rtl/>
          <w:lang w:eastAsia="ar" w:bidi="ar-MA"/>
        </w:rPr>
        <w:t>ليكر جيه -</w:t>
      </w:r>
      <w:r w:rsidR="000A3FCA">
        <w:rPr>
          <w:rFonts w:ascii="Sakkal Majalla" w:eastAsia="Open Sans" w:hAnsi="Sakkal Majalla" w:cs="Sakkal Majalla"/>
          <w:sz w:val="26"/>
          <w:szCs w:val="28"/>
          <w:rtl/>
          <w:lang w:eastAsia="ar" w:bidi="ar-MA"/>
        </w:rPr>
        <w:t xml:space="preserve"> </w:t>
      </w:r>
      <w:r w:rsidRPr="004B1D1A">
        <w:rPr>
          <w:rFonts w:ascii="Sakkal Majalla" w:eastAsia="Open Sans" w:hAnsi="Sakkal Majalla" w:cs="Sakkal Majalla"/>
          <w:i/>
          <w:iCs/>
          <w:sz w:val="26"/>
          <w:szCs w:val="28"/>
          <w:rtl/>
          <w:lang w:eastAsia="ar" w:bidi="ar-MA"/>
        </w:rPr>
        <w:t>طريقة تويوتا: 14 مبدأ من مبادئ الإدارة من أكبر مصنع في العالم</w:t>
      </w:r>
      <w:r w:rsidR="000A3FCA">
        <w:rPr>
          <w:rFonts w:ascii="Sakkal Majalla" w:eastAsia="Open Sans" w:hAnsi="Sakkal Majalla" w:cs="Sakkal Majalla"/>
          <w:i/>
          <w:iCs/>
          <w:sz w:val="26"/>
          <w:szCs w:val="28"/>
          <w:rtl/>
          <w:lang w:eastAsia="ar" w:bidi="ar-MA"/>
        </w:rPr>
        <w:t xml:space="preserve"> </w:t>
      </w:r>
      <w:r w:rsidRPr="004B1D1A">
        <w:rPr>
          <w:rFonts w:ascii="Sakkal Majalla" w:eastAsia="Open Sans" w:hAnsi="Sakkal Majalla" w:cs="Sakkal Majalla"/>
          <w:sz w:val="26"/>
          <w:szCs w:val="28"/>
          <w:rtl/>
          <w:lang w:eastAsia="ar" w:bidi="ar-MA"/>
        </w:rPr>
        <w:t>(</w:t>
      </w:r>
      <w:proofErr w:type="spellStart"/>
      <w:r w:rsidRPr="004B1D1A">
        <w:rPr>
          <w:rFonts w:ascii="Sakkal Majalla" w:eastAsia="Open Sans" w:hAnsi="Sakkal Majalla" w:cs="Sakkal Majalla"/>
          <w:sz w:val="26"/>
          <w:szCs w:val="28"/>
          <w:rtl/>
          <w:lang w:eastAsia="ar" w:bidi="ar-MA"/>
        </w:rPr>
        <w:t>ماكجرو</w:t>
      </w:r>
      <w:proofErr w:type="spellEnd"/>
      <w:r w:rsidRPr="004B1D1A">
        <w:rPr>
          <w:rFonts w:ascii="Sakkal Majalla" w:eastAsia="Open Sans" w:hAnsi="Sakkal Majalla" w:cs="Sakkal Majalla"/>
          <w:sz w:val="26"/>
          <w:szCs w:val="28"/>
          <w:rtl/>
          <w:lang w:eastAsia="ar" w:bidi="ar-MA"/>
        </w:rPr>
        <w:t xml:space="preserve"> هيل، 2004) </w:t>
      </w:r>
      <w:r w:rsidR="004B1D1A">
        <w:rPr>
          <w:rFonts w:ascii="Sakkal Majalla" w:eastAsia="Open Sans" w:hAnsi="Sakkal Majalla" w:cs="Sakkal Majalla"/>
          <w:sz w:val="26"/>
          <w:szCs w:val="28"/>
          <w:lang w:eastAsia="ar" w:bidi="ar-MA"/>
        </w:rPr>
        <w:br/>
      </w:r>
      <w:r w:rsidRPr="004B1D1A">
        <w:rPr>
          <w:rFonts w:ascii="Sakkal Majalla" w:eastAsia="Open Sans" w:hAnsi="Sakkal Majalla" w:cs="Sakkal Majalla"/>
          <w:sz w:val="26"/>
          <w:szCs w:val="28"/>
          <w:lang w:eastAsia="ar" w:bidi="en-US"/>
        </w:rPr>
        <w:t>ISBN</w:t>
      </w:r>
      <w:r w:rsidRPr="004B1D1A">
        <w:rPr>
          <w:rFonts w:ascii="Sakkal Majalla" w:eastAsia="Open Sans" w:hAnsi="Sakkal Majalla" w:cs="Sakkal Majalla"/>
          <w:sz w:val="26"/>
          <w:szCs w:val="28"/>
          <w:lang w:eastAsia="ar" w:bidi="ar-MA"/>
        </w:rPr>
        <w:t xml:space="preserve"> 9780071392310</w:t>
      </w:r>
      <w:r w:rsidRPr="004B1D1A">
        <w:rPr>
          <w:rFonts w:ascii="Sakkal Majalla" w:eastAsia="Open Sans" w:hAnsi="Sakkal Majalla" w:cs="Sakkal Majalla"/>
          <w:sz w:val="26"/>
          <w:szCs w:val="28"/>
          <w:rtl/>
          <w:lang w:eastAsia="ar" w:bidi="ar-MA"/>
        </w:rPr>
        <w:t>.</w:t>
      </w:r>
    </w:p>
    <w:p w14:paraId="1C7ED70B" w14:textId="77777777" w:rsidR="00CF17F5" w:rsidRPr="004B1D1A" w:rsidRDefault="00CF17F5" w:rsidP="004B1D1A">
      <w:pPr>
        <w:pStyle w:val="BodyText"/>
        <w:tabs>
          <w:tab w:val="left" w:pos="614"/>
          <w:tab w:val="left" w:pos="6663"/>
        </w:tabs>
        <w:bidi/>
        <w:spacing w:before="1" w:line="228" w:lineRule="auto"/>
        <w:ind w:left="614" w:right="-43" w:hanging="472"/>
        <w:rPr>
          <w:rFonts w:ascii="Sakkal Majalla" w:hAnsi="Sakkal Majalla" w:cs="Sakkal Majalla"/>
          <w:sz w:val="18"/>
          <w:szCs w:val="18"/>
        </w:rPr>
      </w:pPr>
    </w:p>
    <w:p w14:paraId="2FBFF46D" w14:textId="3C6B1FF6" w:rsidR="00E7177D" w:rsidRPr="004B1D1A" w:rsidRDefault="00E7177D" w:rsidP="00B47966">
      <w:pPr>
        <w:pStyle w:val="BodyText"/>
        <w:tabs>
          <w:tab w:val="left" w:pos="614"/>
          <w:tab w:val="left" w:pos="6663"/>
        </w:tabs>
        <w:bidi/>
        <w:spacing w:before="1" w:line="228" w:lineRule="auto"/>
        <w:ind w:left="614" w:right="-43" w:hanging="472"/>
        <w:jc w:val="both"/>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tab/>
        <w:t>يتناول هذا الكتاب بالتفصيل فلسفة التصنيع الرشيق والعمليات التي طورتها شركة تويوتا في قطاع السيارات والتي كانت رائدة في تطبيق تلك الفلسفة.</w:t>
      </w:r>
    </w:p>
    <w:p w14:paraId="7210B5B0" w14:textId="6DBDC072" w:rsidR="00E7177D" w:rsidRPr="004B1D1A" w:rsidRDefault="00E7177D" w:rsidP="00B47966">
      <w:pPr>
        <w:pStyle w:val="ListParagraph"/>
        <w:numPr>
          <w:ilvl w:val="0"/>
          <w:numId w:val="9"/>
        </w:numPr>
        <w:tabs>
          <w:tab w:val="left" w:pos="614"/>
          <w:tab w:val="left" w:pos="6663"/>
        </w:tabs>
        <w:bidi/>
        <w:spacing w:before="137" w:line="228" w:lineRule="auto"/>
        <w:ind w:right="-43" w:hanging="472"/>
        <w:rPr>
          <w:rFonts w:ascii="Sakkal Majalla" w:hAnsi="Sakkal Majalla" w:cs="Sakkal Majalla"/>
          <w:sz w:val="26"/>
          <w:szCs w:val="28"/>
        </w:rPr>
      </w:pPr>
      <w:r w:rsidRPr="004B1D1A">
        <w:rPr>
          <w:rFonts w:ascii="Sakkal Majalla" w:eastAsia="Open Sans" w:hAnsi="Sakkal Majalla" w:cs="Sakkal Majalla"/>
          <w:sz w:val="26"/>
          <w:szCs w:val="28"/>
          <w:rtl/>
          <w:lang w:eastAsia="ar" w:bidi="ar-MA"/>
        </w:rPr>
        <w:t xml:space="preserve">باسكال، دي، </w:t>
      </w:r>
      <w:r w:rsidRPr="004B1D1A">
        <w:rPr>
          <w:rFonts w:ascii="Sakkal Majalla" w:eastAsia="Open Sans" w:hAnsi="Sakkal Majalla" w:cs="Sakkal Majalla"/>
          <w:i/>
          <w:iCs/>
          <w:sz w:val="26"/>
          <w:szCs w:val="28"/>
          <w:rtl/>
          <w:lang w:eastAsia="ar" w:bidi="ar-MA"/>
        </w:rPr>
        <w:t>الإنتاج وفق فلسفة التصنيع الرشيق المبسط</w:t>
      </w:r>
      <w:r w:rsidRPr="004B1D1A">
        <w:rPr>
          <w:rFonts w:ascii="Sakkal Majalla" w:eastAsia="Open Sans" w:hAnsi="Sakkal Majalla" w:cs="Sakkal Majalla"/>
          <w:b/>
          <w:bCs/>
          <w:i/>
          <w:iCs/>
          <w:sz w:val="26"/>
          <w:szCs w:val="28"/>
          <w:rtl/>
          <w:lang w:eastAsia="ar" w:bidi="ar-MA"/>
        </w:rPr>
        <w:t xml:space="preserve">، </w:t>
      </w:r>
      <w:r w:rsidRPr="004B1D1A">
        <w:rPr>
          <w:rFonts w:ascii="Sakkal Majalla" w:eastAsia="Open Sans" w:hAnsi="Sakkal Majalla" w:cs="Sakkal Majalla"/>
          <w:i/>
          <w:iCs/>
          <w:sz w:val="26"/>
          <w:szCs w:val="28"/>
          <w:rtl/>
          <w:lang w:eastAsia="ar" w:bidi="ar-MA"/>
        </w:rPr>
        <w:t>الطبعة الثانية: دليل بلغة بسيطة لأقوى نظام إنتاج في العالم</w:t>
      </w:r>
      <w:r w:rsidRPr="004B1D1A">
        <w:rPr>
          <w:rFonts w:ascii="Sakkal Majalla" w:eastAsia="Open Sans" w:hAnsi="Sakkal Majalla" w:cs="Sakkal Majalla"/>
          <w:sz w:val="26"/>
          <w:szCs w:val="28"/>
          <w:rtl/>
          <w:lang w:eastAsia="ar" w:bidi="ar-MA"/>
        </w:rPr>
        <w:t xml:space="preserve"> (مطبعة الإنتاجية، 2007) </w:t>
      </w:r>
      <w:r w:rsidRPr="004B1D1A">
        <w:rPr>
          <w:rFonts w:ascii="Sakkal Majalla" w:eastAsia="Open Sans" w:hAnsi="Sakkal Majalla" w:cs="Sakkal Majalla"/>
          <w:sz w:val="26"/>
          <w:szCs w:val="28"/>
          <w:rtl/>
          <w:lang w:eastAsia="ar" w:bidi="ar-MA"/>
        </w:rPr>
        <w:br/>
      </w:r>
      <w:r w:rsidRPr="004B1D1A">
        <w:rPr>
          <w:rFonts w:ascii="Sakkal Majalla" w:eastAsia="Open Sans" w:hAnsi="Sakkal Majalla" w:cs="Sakkal Majalla"/>
          <w:sz w:val="26"/>
          <w:szCs w:val="28"/>
          <w:lang w:eastAsia="ar" w:bidi="en-US"/>
        </w:rPr>
        <w:t>ISBN</w:t>
      </w:r>
      <w:r w:rsidRPr="004B1D1A">
        <w:rPr>
          <w:rFonts w:ascii="Sakkal Majalla" w:eastAsia="Open Sans" w:hAnsi="Sakkal Majalla" w:cs="Sakkal Majalla"/>
          <w:sz w:val="26"/>
          <w:szCs w:val="28"/>
          <w:lang w:eastAsia="ar" w:bidi="ar-MA"/>
        </w:rPr>
        <w:t xml:space="preserve"> 9781563273568</w:t>
      </w:r>
      <w:r w:rsidRPr="004B1D1A">
        <w:rPr>
          <w:rFonts w:ascii="Sakkal Majalla" w:eastAsia="Open Sans" w:hAnsi="Sakkal Majalla" w:cs="Sakkal Majalla"/>
          <w:sz w:val="26"/>
          <w:szCs w:val="28"/>
          <w:rtl/>
          <w:lang w:eastAsia="ar" w:bidi="ar-MA"/>
        </w:rPr>
        <w:t>.</w:t>
      </w:r>
    </w:p>
    <w:p w14:paraId="01890D58" w14:textId="77777777" w:rsidR="00CF17F5" w:rsidRPr="004B1D1A" w:rsidRDefault="00CF17F5" w:rsidP="00B47966">
      <w:pPr>
        <w:tabs>
          <w:tab w:val="left" w:pos="614"/>
          <w:tab w:val="left" w:pos="6663"/>
        </w:tabs>
        <w:bidi/>
        <w:spacing w:line="228" w:lineRule="auto"/>
        <w:ind w:left="614" w:right="-43" w:hanging="614"/>
        <w:rPr>
          <w:rFonts w:ascii="Sakkal Majalla" w:hAnsi="Sakkal Majalla" w:cs="Sakkal Majalla"/>
          <w:sz w:val="10"/>
          <w:szCs w:val="12"/>
        </w:rPr>
      </w:pPr>
    </w:p>
    <w:p w14:paraId="061714B5" w14:textId="74B5E72C" w:rsidR="00E7177D" w:rsidRPr="004B1D1A" w:rsidRDefault="00E7177D" w:rsidP="00B47966">
      <w:pPr>
        <w:tabs>
          <w:tab w:val="left" w:pos="614"/>
          <w:tab w:val="left" w:pos="6663"/>
        </w:tabs>
        <w:bidi/>
        <w:spacing w:line="228" w:lineRule="auto"/>
        <w:ind w:left="614" w:right="-43" w:hanging="614"/>
        <w:jc w:val="both"/>
        <w:rPr>
          <w:rFonts w:ascii="Sakkal Majalla" w:hAnsi="Sakkal Majalla" w:cs="Sakkal Majalla"/>
          <w:sz w:val="26"/>
          <w:szCs w:val="28"/>
        </w:rPr>
      </w:pPr>
      <w:r w:rsidRPr="004B1D1A">
        <w:rPr>
          <w:rFonts w:ascii="Sakkal Majalla" w:eastAsia="Open Sans" w:hAnsi="Sakkal Majalla" w:cs="Sakkal Majalla"/>
          <w:sz w:val="26"/>
          <w:szCs w:val="28"/>
          <w:rtl/>
          <w:lang w:eastAsia="ar" w:bidi="ar-MA"/>
        </w:rPr>
        <w:tab/>
        <w:t>يشمل هذا الكتاب أمثلة لكل مكون من مكونات التصنيع الرشيق داخل نظام الإنتاج وفق فلسفة التصنيع الرشيق. ويمثل فكرة منطقية ومقدمة يسهل الوصول إليها لمبادئ وعمليات التصنيع الرشيق.</w:t>
      </w:r>
    </w:p>
    <w:p w14:paraId="3E82094B" w14:textId="77777777" w:rsidR="00E7177D" w:rsidRPr="004B1D1A" w:rsidRDefault="00E7177D" w:rsidP="004B1D1A">
      <w:pPr>
        <w:pStyle w:val="BodyText"/>
        <w:bidi/>
        <w:rPr>
          <w:rFonts w:ascii="Sakkal Majalla" w:hAnsi="Sakkal Majalla" w:cs="Sakkal Majalla"/>
          <w:sz w:val="31"/>
          <w:szCs w:val="16"/>
        </w:rPr>
      </w:pPr>
    </w:p>
    <w:p w14:paraId="1DAB5C2A" w14:textId="77777777" w:rsidR="00E7177D" w:rsidRPr="004B1D1A" w:rsidRDefault="00E7177D" w:rsidP="004B1D1A">
      <w:pPr>
        <w:pStyle w:val="Heading4"/>
        <w:bidi/>
        <w:spacing w:before="1"/>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t>المواقع الإلكترونية</w:t>
      </w:r>
    </w:p>
    <w:p w14:paraId="6FA82E06" w14:textId="4279C704" w:rsidR="00E7177D" w:rsidRPr="004B1D1A" w:rsidRDefault="00000000" w:rsidP="004B1D1A">
      <w:pPr>
        <w:pStyle w:val="ListParagraph"/>
        <w:numPr>
          <w:ilvl w:val="0"/>
          <w:numId w:val="9"/>
        </w:numPr>
        <w:tabs>
          <w:tab w:val="left" w:pos="614"/>
          <w:tab w:val="left" w:pos="615"/>
        </w:tabs>
        <w:bidi/>
        <w:spacing w:before="142"/>
        <w:ind w:right="93"/>
        <w:rPr>
          <w:rFonts w:ascii="Sakkal Majalla" w:hAnsi="Sakkal Majalla" w:cs="Sakkal Majalla"/>
          <w:sz w:val="26"/>
          <w:szCs w:val="26"/>
        </w:rPr>
      </w:pPr>
      <w:hyperlink r:id="rId14" w:history="1">
        <w:r w:rsidR="00CF17F5" w:rsidRPr="004B1D1A">
          <w:rPr>
            <w:rStyle w:val="Hyperlink"/>
            <w:rFonts w:ascii="Sakkal Majalla" w:eastAsia="Open Sans" w:hAnsi="Sakkal Majalla" w:cs="Sakkal Majalla"/>
            <w:sz w:val="26"/>
            <w:szCs w:val="26"/>
            <w:lang w:eastAsia="ar" w:bidi="en-US"/>
          </w:rPr>
          <w:t>www.leansimulations.org/p/huge-list-of-free-lean-games.html</w:t>
        </w:r>
      </w:hyperlink>
    </w:p>
    <w:p w14:paraId="0F36495F" w14:textId="77777777" w:rsidR="00CF17F5" w:rsidRPr="004B1D1A" w:rsidRDefault="00CF17F5" w:rsidP="004B1D1A">
      <w:pPr>
        <w:pStyle w:val="BodyText"/>
        <w:bidi/>
        <w:spacing w:before="16"/>
        <w:ind w:left="614" w:right="93" w:hanging="396"/>
        <w:rPr>
          <w:rFonts w:ascii="Sakkal Majalla" w:hAnsi="Sakkal Majalla" w:cs="Sakkal Majalla"/>
          <w:sz w:val="12"/>
          <w:szCs w:val="12"/>
        </w:rPr>
      </w:pPr>
    </w:p>
    <w:p w14:paraId="21FAA048" w14:textId="3968ABF5" w:rsidR="00E7177D" w:rsidRPr="004B1D1A" w:rsidRDefault="00E7177D" w:rsidP="00B47966">
      <w:pPr>
        <w:pStyle w:val="BodyText"/>
        <w:bidi/>
        <w:spacing w:before="16"/>
        <w:ind w:left="614" w:right="93" w:hanging="396"/>
        <w:jc w:val="both"/>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tab/>
        <w:t>هذا مورد مجاني عبر الإنترنت يوضح بالتفصيل مجموعة من الألعاب وعمليات المحاكاة التي يمكن استخدامها لتوضيح مبادئ فلسفة التصنيع الرشيق.</w:t>
      </w:r>
    </w:p>
    <w:p w14:paraId="26E3A6A0" w14:textId="484BED95" w:rsidR="00E7177D" w:rsidRPr="004B1D1A" w:rsidRDefault="00000000" w:rsidP="004B1D1A">
      <w:pPr>
        <w:pStyle w:val="ListParagraph"/>
        <w:numPr>
          <w:ilvl w:val="0"/>
          <w:numId w:val="9"/>
        </w:numPr>
        <w:tabs>
          <w:tab w:val="left" w:pos="614"/>
          <w:tab w:val="left" w:pos="615"/>
        </w:tabs>
        <w:bidi/>
        <w:spacing w:before="142"/>
        <w:ind w:right="93"/>
        <w:rPr>
          <w:rFonts w:ascii="Sakkal Majalla" w:hAnsi="Sakkal Majalla" w:cs="Sakkal Majalla"/>
          <w:sz w:val="26"/>
          <w:szCs w:val="26"/>
        </w:rPr>
      </w:pPr>
      <w:hyperlink r:id="rId15" w:history="1">
        <w:r w:rsidR="009B667A" w:rsidRPr="004B1D1A">
          <w:rPr>
            <w:rStyle w:val="Hyperlink"/>
            <w:rFonts w:ascii="Sakkal Majalla" w:eastAsia="Open Sans" w:hAnsi="Sakkal Majalla" w:cs="Sakkal Majalla"/>
            <w:sz w:val="26"/>
            <w:szCs w:val="26"/>
            <w:lang w:eastAsia="ar" w:bidi="en-US"/>
          </w:rPr>
          <w:t>www.leansimulations.org/2011/01/seven-benefits-of-teaching-lean-with.html</w:t>
        </w:r>
      </w:hyperlink>
      <w:r w:rsidR="00E7177D" w:rsidRPr="004B1D1A">
        <w:rPr>
          <w:rFonts w:ascii="Sakkal Majalla" w:eastAsia="Open Sans" w:hAnsi="Sakkal Majalla" w:cs="Sakkal Majalla"/>
          <w:w w:val="95"/>
          <w:sz w:val="26"/>
          <w:szCs w:val="26"/>
          <w:rtl/>
          <w:lang w:eastAsia="ar" w:bidi="ar-MA"/>
        </w:rPr>
        <w:t xml:space="preserve"> </w:t>
      </w:r>
    </w:p>
    <w:p w14:paraId="36DCA2E9" w14:textId="77777777" w:rsidR="00CF17F5" w:rsidRPr="004B1D1A" w:rsidRDefault="00CF17F5" w:rsidP="004B1D1A">
      <w:pPr>
        <w:pStyle w:val="BodyText"/>
        <w:bidi/>
        <w:spacing w:before="16"/>
        <w:ind w:left="614" w:right="93" w:hanging="396"/>
        <w:rPr>
          <w:rFonts w:ascii="Sakkal Majalla" w:hAnsi="Sakkal Majalla" w:cs="Sakkal Majalla"/>
          <w:sz w:val="10"/>
          <w:szCs w:val="10"/>
        </w:rPr>
      </w:pPr>
    </w:p>
    <w:p w14:paraId="067C1202" w14:textId="7F99B562" w:rsidR="00E7177D" w:rsidRPr="004B1D1A" w:rsidRDefault="00E7177D" w:rsidP="004B1D1A">
      <w:pPr>
        <w:pStyle w:val="BodyText"/>
        <w:bidi/>
        <w:spacing w:before="16"/>
        <w:ind w:left="614" w:right="93" w:hanging="396"/>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tab/>
        <w:t>يعطينا هذا نظرة ثاقبة حول سبب فعالية التدريس باستخدام ألعاب التصنيع الرشيق والمحاكاة.</w:t>
      </w:r>
    </w:p>
    <w:p w14:paraId="60CB8DF2" w14:textId="77777777" w:rsidR="00E7177D" w:rsidRPr="004B1D1A" w:rsidRDefault="00000000" w:rsidP="004B1D1A">
      <w:pPr>
        <w:pStyle w:val="ListParagraph"/>
        <w:numPr>
          <w:ilvl w:val="0"/>
          <w:numId w:val="9"/>
        </w:numPr>
        <w:tabs>
          <w:tab w:val="left" w:pos="614"/>
          <w:tab w:val="left" w:pos="615"/>
        </w:tabs>
        <w:bidi/>
        <w:spacing w:before="142"/>
        <w:ind w:right="93"/>
        <w:rPr>
          <w:rFonts w:ascii="Sakkal Majalla" w:hAnsi="Sakkal Majalla" w:cs="Sakkal Majalla"/>
          <w:sz w:val="26"/>
          <w:szCs w:val="26"/>
        </w:rPr>
      </w:pPr>
      <w:hyperlink r:id="rId16">
        <w:r w:rsidR="00E7177D" w:rsidRPr="004B1D1A">
          <w:rPr>
            <w:rFonts w:ascii="Sakkal Majalla" w:eastAsia="Open Sans" w:hAnsi="Sakkal Majalla" w:cs="Sakkal Majalla"/>
            <w:sz w:val="26"/>
            <w:szCs w:val="26"/>
            <w:lang w:eastAsia="ar" w:bidi="en-US"/>
          </w:rPr>
          <w:t>www.leangames.co.uk</w:t>
        </w:r>
      </w:hyperlink>
    </w:p>
    <w:p w14:paraId="684142E3" w14:textId="77777777" w:rsidR="00CF17F5" w:rsidRPr="004B1D1A" w:rsidRDefault="00CF17F5" w:rsidP="004B1D1A">
      <w:pPr>
        <w:pStyle w:val="BodyText"/>
        <w:bidi/>
        <w:spacing w:before="16"/>
        <w:ind w:left="614" w:right="93"/>
        <w:rPr>
          <w:rFonts w:ascii="Sakkal Majalla" w:hAnsi="Sakkal Majalla" w:cs="Sakkal Majalla"/>
          <w:sz w:val="10"/>
          <w:szCs w:val="10"/>
        </w:rPr>
      </w:pPr>
    </w:p>
    <w:p w14:paraId="5803C62D" w14:textId="4962A42E" w:rsidR="0068270D" w:rsidRPr="004B1D1A" w:rsidRDefault="00E7177D" w:rsidP="00B47966">
      <w:pPr>
        <w:pStyle w:val="BodyText"/>
        <w:bidi/>
        <w:spacing w:before="16"/>
        <w:ind w:left="614" w:right="93"/>
        <w:jc w:val="both"/>
        <w:rPr>
          <w:rFonts w:ascii="Sakkal Majalla" w:hAnsi="Sakkal Majalla" w:cs="Sakkal Majalla"/>
          <w:sz w:val="26"/>
          <w:szCs w:val="26"/>
        </w:rPr>
      </w:pPr>
      <w:r w:rsidRPr="004B1D1A">
        <w:rPr>
          <w:rFonts w:ascii="Sakkal Majalla" w:eastAsia="Open Sans" w:hAnsi="Sakkal Majalla" w:cs="Sakkal Majalla"/>
          <w:sz w:val="26"/>
          <w:szCs w:val="26"/>
          <w:rtl/>
          <w:lang w:eastAsia="ar" w:bidi="ar-MA"/>
        </w:rPr>
        <w:t>يمكن أن يوفر هذا الموقع الإلكتروني محاكاة التصنيع الجاهزة للاستخدام وألعاب التدريب. قد يوفر هذا الموقع أيضًا أفكارًا لتطوير مواردك الخاصة في المنزل.</w:t>
      </w:r>
    </w:p>
    <w:sectPr w:rsidR="0068270D" w:rsidRPr="004B1D1A" w:rsidSect="00D22CFE">
      <w:headerReference w:type="default" r:id="rId17"/>
      <w:pgSz w:w="11904" w:h="16837"/>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316D19" w14:textId="77777777" w:rsidR="001B5A42" w:rsidRDefault="001B5A42" w:rsidP="00E7177D">
      <w:r>
        <w:separator/>
      </w:r>
    </w:p>
  </w:endnote>
  <w:endnote w:type="continuationSeparator" w:id="0">
    <w:p w14:paraId="567A5CAE" w14:textId="77777777" w:rsidR="001B5A42" w:rsidRDefault="001B5A42" w:rsidP="00E71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191476" w14:textId="4ADF4976" w:rsidR="0068270D" w:rsidRPr="004B1D1A" w:rsidRDefault="004B1D1A">
    <w:pPr>
      <w:pStyle w:val="BodyText"/>
      <w:bidi/>
      <w:spacing w:line="14" w:lineRule="auto"/>
      <w:rPr>
        <w:rFonts w:ascii="Sakkal Majalla" w:hAnsi="Sakkal Majalla" w:cs="Sakkal Majalla"/>
      </w:rPr>
    </w:pPr>
    <w:r w:rsidRPr="004B1D1A">
      <w:rPr>
        <w:rFonts w:ascii="Sakkal Majalla" w:eastAsia="Open Sans" w:hAnsi="Sakkal Majalla" w:cs="Sakkal Majalla"/>
        <w:noProof/>
        <w:rtl/>
        <w:lang w:eastAsia="en-US"/>
      </w:rPr>
      <mc:AlternateContent>
        <mc:Choice Requires="wps">
          <w:drawing>
            <wp:anchor distT="0" distB="0" distL="114300" distR="114300" simplePos="0" relativeHeight="251668480" behindDoc="0" locked="0" layoutInCell="1" allowOverlap="1" wp14:anchorId="63BA51E3" wp14:editId="58C50F6B">
              <wp:simplePos x="0" y="0"/>
              <wp:positionH relativeFrom="page">
                <wp:posOffset>800100</wp:posOffset>
              </wp:positionH>
              <wp:positionV relativeFrom="page">
                <wp:posOffset>10172700</wp:posOffset>
              </wp:positionV>
              <wp:extent cx="3886200" cy="409575"/>
              <wp:effectExtent l="0" t="0" r="0" b="0"/>
              <wp:wrapSquare wrapText="bothSides"/>
              <wp:docPr id="34" name="Text Box 1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86200" cy="409575"/>
                      </a:xfrm>
                      <a:prstGeom prst="rect">
                        <a:avLst/>
                      </a:prstGeom>
                      <a:noFill/>
                      <a:ln w="12700">
                        <a:miter lim="800000"/>
                        <a:headEnd/>
                        <a:tailEnd/>
                      </a:ln>
                    </wps:spPr>
                    <wps:txbx>
                      <w:txbxContent>
                        <w:p w14:paraId="72CE5FFD" w14:textId="0C1F8581" w:rsidR="0068270D" w:rsidRPr="004B1D1A" w:rsidRDefault="00CA582A" w:rsidP="00E57FF5">
                          <w:pPr>
                            <w:bidi/>
                            <w:spacing w:before="19" w:line="280" w:lineRule="auto"/>
                            <w:ind w:left="20" w:right="-3"/>
                            <w:jc w:val="right"/>
                            <w:rPr>
                              <w:rFonts w:ascii="Sakkal Majalla" w:hAnsi="Sakkal Majalla" w:cs="Sakkal Majalla"/>
                              <w:sz w:val="18"/>
                              <w:szCs w:val="26"/>
                            </w:rPr>
                          </w:pPr>
                          <w:r w:rsidRPr="004B1D1A">
                            <w:rPr>
                              <w:rFonts w:ascii="Sakkal Majalla" w:eastAsia="Open Sans" w:hAnsi="Sakkal Majalla" w:cs="Sakkal Majalla"/>
                              <w:sz w:val="18"/>
                              <w:szCs w:val="18"/>
                              <w:rtl/>
                              <w:lang w:eastAsia="ar" w:bidi="ar-MA"/>
                            </w:rPr>
                            <w:t xml:space="preserve">شهادات </w:t>
                          </w:r>
                          <w:r w:rsidRPr="004B1D1A">
                            <w:rPr>
                              <w:rFonts w:ascii="Sakkal Majalla" w:eastAsia="Open Sans" w:hAnsi="Sakkal Majalla" w:cs="Sakkal Majalla"/>
                              <w:sz w:val="18"/>
                              <w:szCs w:val="18"/>
                              <w:lang w:eastAsia="ar" w:bidi="en-US"/>
                            </w:rPr>
                            <w:t>Pearson BTEC International</w:t>
                          </w:r>
                          <w:r w:rsidRPr="004B1D1A">
                            <w:rPr>
                              <w:rFonts w:ascii="Sakkal Majalla" w:eastAsia="Open Sans" w:hAnsi="Sakkal Majalla" w:cs="Sakkal Majalla"/>
                              <w:sz w:val="18"/>
                              <w:szCs w:val="18"/>
                              <w:rtl/>
                              <w:lang w:eastAsia="ar" w:bidi="ar-MA"/>
                            </w:rPr>
                            <w:t xml:space="preserve"> التأهيلية من المستوى 3 في مجال الهندسة - دليل التدريس الإصدار 2 - مايو 2024 © حقوق التأليف والنشر لعام 2024 محفوظة لصالح بيرسون </w:t>
                          </w:r>
                          <w:proofErr w:type="spellStart"/>
                          <w:r w:rsidRPr="004B1D1A">
                            <w:rPr>
                              <w:rFonts w:ascii="Sakkal Majalla" w:eastAsia="Open Sans" w:hAnsi="Sakkal Majalla" w:cs="Sakkal Majalla"/>
                              <w:sz w:val="18"/>
                              <w:szCs w:val="18"/>
                              <w:rtl/>
                              <w:lang w:eastAsia="ar" w:bidi="ar-MA"/>
                            </w:rPr>
                            <w:t>إديوكيشن</w:t>
                          </w:r>
                          <w:proofErr w:type="spellEnd"/>
                          <w:r w:rsidRPr="004B1D1A">
                            <w:rPr>
                              <w:rFonts w:ascii="Sakkal Majalla" w:eastAsia="Open Sans" w:hAnsi="Sakkal Majalla" w:cs="Sakkal Majalla"/>
                              <w:sz w:val="18"/>
                              <w:szCs w:val="18"/>
                              <w:rtl/>
                              <w:lang w:eastAsia="ar" w:bidi="ar-MA"/>
                            </w:rPr>
                            <w:t xml:space="preserve"> ليمتد</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BA51E3" id="_x0000_t202" coordsize="21600,21600" o:spt="202" path="m,l,21600r21600,l21600,xe">
              <v:stroke joinstyle="miter"/>
              <v:path gradientshapeok="t" o:connecttype="rect"/>
            </v:shapetype>
            <v:shape id="Text Box 1163" o:spid="_x0000_s1028" type="#_x0000_t202" style="position:absolute;left:0;text-align:left;margin-left:63pt;margin-top:801pt;width:306pt;height:32.2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XLA6QEAAK8DAAAOAAAAZHJzL2Uyb0RvYy54bWysU9tu1DAQfUfiHyy/s0kX2i7ReiugFCGV&#10;i1T4AMd2Nha2x9jeTZav79hJtgjeEHmwxvbM8ZwzJ9ub0RpyVCFqcIxerGpKlBMgtdsz+v3b3YsN&#10;JTFxJ7kBpxg9qUhvds+fbQffqDX0YKQKBEFcbAbPaJ+Sb6oqil5ZHlfglcPLDoLlCbdhX8nAB0S3&#10;plrX9VU1QJA+gFAx4untdEl3Bb/rlEhfui6qRAyj2Fsqayhrm9dqt+XNPnDfazG3wf+hC8u1w0fP&#10;ULc8cXII+i8oq0WACF1aCbAVdJ0WqnBANhf1H2weeu5V4YLiRH+WKf4/WPH5+OC/BpLGtzDiAAuJ&#10;6O9B/IioTTX42Mw5WdPYxJzdDp9A4jT5IUGpGLtgM30kRBAGlT6d1VVjIgIPX242VzgySgTevapf&#10;X15fZvkr3izVPsT0QYElOWA04PQKOj/exzSlLin5MQd32pgyQePIgN2vrxE/X1md0FZGW0Y3df6m&#10;QfeKy/dOlpLEtZli7MC4mWumNxFNYzsSLRld59pMvQV5QvIBJheh6zHoIfyiZEAHMRp/HnhQlJiP&#10;DkeU7bYEYQnaJeBOYCmjiZIpfJcmWx580PsekadZOHiDIne68H/qYm4XXVEUnB2cbff7vmQ9/We7&#10;RwAAAP//AwBQSwMEFAAGAAgAAAAhABo6KBHfAAAADQEAAA8AAABkcnMvZG93bnJldi54bWxMT8tO&#10;wzAQvCPxD9ZW4kadBmGqEKfiIYR6gxYh9ebGm4car9PYacPfsz3BbWZnNDuTrybXiRMOofWkYTFP&#10;QCCV3rZUa/javt0uQYRoyJrOE2r4wQCr4voqN5n1Z/rE0ybWgkMoZEZDE2OfSRnKBp0Jc98jsVb5&#10;wZnIdKilHcyZw10n0yRR0pmW+ENjenxpsDxsRqeBdoftsV5jun7Gj3f7eqy+d2Ol9c1senoEEXGK&#10;f2a41OfqUHCnvR/JBtExTxVviQxUkjJiy8PdksH+clLqHmSRy/8ril8AAAD//wMAUEsBAi0AFAAG&#10;AAgAAAAhALaDOJL+AAAA4QEAABMAAAAAAAAAAAAAAAAAAAAAAFtDb250ZW50X1R5cGVzXS54bWxQ&#10;SwECLQAUAAYACAAAACEAOP0h/9YAAACUAQAACwAAAAAAAAAAAAAAAAAvAQAAX3JlbHMvLnJlbHNQ&#10;SwECLQAUAAYACAAAACEADelywOkBAACvAwAADgAAAAAAAAAAAAAAAAAuAgAAZHJzL2Uyb0RvYy54&#10;bWxQSwECLQAUAAYACAAAACEAGjooEd8AAAANAQAADwAAAAAAAAAAAAAAAABDBAAAZHJzL2Rvd25y&#10;ZXYueG1sUEsFBgAAAAAEAAQA8wAAAE8FAAAAAA==&#10;" filled="f" stroked="f" strokeweight="1pt">
              <v:textbox inset="0,0,0,0">
                <w:txbxContent>
                  <w:p w14:paraId="72CE5FFD" w14:textId="0C1F8581" w:rsidR="0068270D" w:rsidRPr="004B1D1A" w:rsidRDefault="00CA582A" w:rsidP="00E57FF5">
                    <w:pPr>
                      <w:bidi/>
                      <w:spacing w:before="19" w:line="280" w:lineRule="auto"/>
                      <w:ind w:left="20" w:right="-3"/>
                      <w:jc w:val="right"/>
                      <w:rPr>
                        <w:rFonts w:ascii="Sakkal Majalla" w:hAnsi="Sakkal Majalla" w:cs="Sakkal Majalla"/>
                        <w:sz w:val="18"/>
                        <w:szCs w:val="26"/>
                      </w:rPr>
                    </w:pPr>
                    <w:r w:rsidRPr="004B1D1A">
                      <w:rPr>
                        <w:rFonts w:ascii="Sakkal Majalla" w:eastAsia="Open Sans" w:hAnsi="Sakkal Majalla" w:cs="Sakkal Majalla"/>
                        <w:sz w:val="18"/>
                        <w:szCs w:val="18"/>
                        <w:rtl/>
                        <w:lang w:eastAsia="ar" w:bidi="ar-MA"/>
                      </w:rPr>
                      <w:t xml:space="preserve">شهادات </w:t>
                    </w:r>
                    <w:r w:rsidRPr="004B1D1A">
                      <w:rPr>
                        <w:rFonts w:ascii="Sakkal Majalla" w:eastAsia="Open Sans" w:hAnsi="Sakkal Majalla" w:cs="Sakkal Majalla"/>
                        <w:sz w:val="18"/>
                        <w:szCs w:val="18"/>
                        <w:lang w:eastAsia="ar" w:bidi="en-US"/>
                      </w:rPr>
                      <w:t>Pearson BTEC International</w:t>
                    </w:r>
                    <w:r w:rsidRPr="004B1D1A">
                      <w:rPr>
                        <w:rFonts w:ascii="Sakkal Majalla" w:eastAsia="Open Sans" w:hAnsi="Sakkal Majalla" w:cs="Sakkal Majalla"/>
                        <w:sz w:val="18"/>
                        <w:szCs w:val="18"/>
                        <w:rtl/>
                        <w:lang w:eastAsia="ar" w:bidi="ar-MA"/>
                      </w:rPr>
                      <w:t xml:space="preserve"> التأهيلية من المستوى 3 في مجال الهندسة - دليل التدريس الإصدار 2 - مايو 2024 © حقوق التأليف والنشر لعام 2024 محفوظة لصالح بيرسون إديوكيشن ليمتد</w:t>
                    </w:r>
                  </w:p>
                </w:txbxContent>
              </v:textbox>
              <w10:wrap type="square" anchorx="page" anchory="page"/>
            </v:shape>
          </w:pict>
        </mc:Fallback>
      </mc:AlternateContent>
    </w:r>
    <w:r w:rsidRPr="004B1D1A">
      <w:rPr>
        <w:rFonts w:ascii="Sakkal Majalla" w:hAnsi="Sakkal Majalla" w:cs="Sakkal Majalla"/>
        <w:noProof/>
        <w:rtl/>
        <w:lang w:eastAsia="en-US"/>
      </w:rPr>
      <mc:AlternateContent>
        <mc:Choice Requires="wps">
          <w:drawing>
            <wp:anchor distT="0" distB="0" distL="114300" distR="114300" simplePos="0" relativeHeight="251666432" behindDoc="1" locked="0" layoutInCell="1" allowOverlap="1" wp14:anchorId="69530346" wp14:editId="73121D4A">
              <wp:simplePos x="0" y="0"/>
              <wp:positionH relativeFrom="page">
                <wp:posOffset>6465570</wp:posOffset>
              </wp:positionH>
              <wp:positionV relativeFrom="page">
                <wp:posOffset>10092055</wp:posOffset>
              </wp:positionV>
              <wp:extent cx="212725" cy="164465"/>
              <wp:effectExtent l="0" t="0" r="0" b="1905"/>
              <wp:wrapNone/>
              <wp:docPr id="257"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29079" w14:textId="3409BB56" w:rsidR="0068270D" w:rsidRPr="00E57FF5" w:rsidRDefault="00CA582A">
                          <w:pPr>
                            <w:bidi/>
                            <w:spacing w:before="20"/>
                            <w:ind w:left="40"/>
                            <w:rPr>
                              <w:rFonts w:ascii="Open Sans" w:hAnsi="Open Sans" w:cs="Open Sans"/>
                              <w:b/>
                              <w:sz w:val="18"/>
                            </w:rPr>
                          </w:pPr>
                          <w:r w:rsidRPr="00E57FF5">
                            <w:rPr>
                              <w:rFonts w:ascii="Open Sans" w:eastAsia="Open Sans" w:hAnsi="Open Sans" w:cs="Open Sans"/>
                              <w:rtl/>
                              <w:lang w:eastAsia="ar" w:bidi="ar-MA"/>
                            </w:rPr>
                            <w:fldChar w:fldCharType="begin"/>
                          </w:r>
                          <w:r w:rsidRPr="00E57FF5">
                            <w:rPr>
                              <w:rFonts w:ascii="Open Sans" w:eastAsia="Open Sans" w:hAnsi="Open Sans" w:cs="Open Sans"/>
                              <w:b/>
                              <w:bCs/>
                              <w:sz w:val="18"/>
                              <w:szCs w:val="18"/>
                              <w:rtl/>
                              <w:lang w:eastAsia="ar" w:bidi="ar-MA"/>
                            </w:rPr>
                            <w:instrText xml:space="preserve"> PAGE </w:instrText>
                          </w:r>
                          <w:r w:rsidRPr="00E57FF5">
                            <w:rPr>
                              <w:rFonts w:ascii="Open Sans" w:eastAsia="Open Sans" w:hAnsi="Open Sans" w:cs="Open Sans"/>
                              <w:rtl/>
                              <w:lang w:eastAsia="ar" w:bidi="ar-MA"/>
                            </w:rPr>
                            <w:fldChar w:fldCharType="separate"/>
                          </w:r>
                          <w:r w:rsidR="000A3FCA">
                            <w:rPr>
                              <w:rFonts w:ascii="Open Sans" w:eastAsia="Open Sans" w:hAnsi="Open Sans" w:cs="Times New Roman"/>
                              <w:b/>
                              <w:bCs/>
                              <w:noProof/>
                              <w:sz w:val="18"/>
                              <w:szCs w:val="18"/>
                              <w:rtl/>
                              <w:lang w:eastAsia="ar" w:bidi="ar-MA"/>
                            </w:rPr>
                            <w:t>10</w:t>
                          </w:r>
                          <w:r w:rsidRPr="00E57FF5">
                            <w:rPr>
                              <w:rFonts w:ascii="Open Sans" w:eastAsia="Open Sans" w:hAnsi="Open Sans" w:cs="Open Sans"/>
                              <w:rtl/>
                              <w:lang w:eastAsia="ar" w:bidi="ar-MA"/>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530346" id="_x0000_t202" coordsize="21600,21600" o:spt="202" path="m,l,21600r21600,l21600,xe">
              <v:stroke joinstyle="miter"/>
              <v:path gradientshapeok="t" o:connecttype="rect"/>
            </v:shapetype>
            <v:shape id="Text Box 130" o:spid="_x0000_s1029" type="#_x0000_t202" style="position:absolute;left:0;text-align:left;margin-left:509.1pt;margin-top:794.65pt;width:16.75pt;height:12.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MsstAIAALMFAAAOAAAAZHJzL2Uyb0RvYy54bWysVG1vmzAQ/j5p/8Hyd8pLCAkopGpDmCZ1&#10;L1K7H+CACdbAZrYT6Kb9951NSNNWk6ZtfLAO+/zcPXePb3U9tA06UqmY4Cn2rzyMKC9Eyfg+xV8e&#10;cmeJkdKEl6QRnKb4kSp8vX77ZtV3CQ1ELZqSSgQgXCV9l+Ja6y5xXVXUtCXqSnSUw2ElZEs0/Mq9&#10;W0rSA3rbuIHnRW4vZNlJUVClYDcbD/Ha4lcVLfSnqlJUoybFkJu2q7TrzqzuekWSvSRdzYpTGuQv&#10;smgJ4xD0DJURTdBBsldQLSukUKLSV4VoXVFVrKCWA7DxvRds7mvSUcsFiqO6c5nU/4MtPh4/S8TK&#10;FAfzBUactNCkBzpodCsG5M9shfpOJeB434GrHuAAOm3Zqu5OFF8V4mJTE76nN1KKvqakhAx9U1v3&#10;4qrpiUqUAdn1H0QJgchBCws0VLI15YOCIECHTj2eu2OSKWAz8INFMMeogCM/CsNobiOQZLrcSaXf&#10;UdEiY6RYQvMtODneKW2SIcnkYmJxkbOmsQJo+LMNcBx3IDRcNWcmCdvPH7EXb5fbZeiEQbR1Qi/L&#10;nJt8EzpR7i/m2SzbbDL/p4nrh0nNypJyE2bSlh/+We9OKh9VcVaXEg0rDZxJScn9btNIdCSg7dx+&#10;p4JcuLnP07BFAC4vKPlB6N0GsZNHy4UT5uHciRfe0vH8+DaOvDAOs/w5pTvG6b9TQn2K4zn01NL5&#10;LTfPfq+5kaRlGqZHw9oUL89OJDEK3PLStlYT1oz2RSlM+k+lgHZPjbZ6NRIdxaqH3WAfx8xEN/Ld&#10;ifIRBCwFCAxUCpMPjFrI7xj1MEVSrL4diKQYNe85PAIzciZDTsZuMggv4GqKNUajudHjaDp0ku1r&#10;QB6fGRc38FAqZkX8lMXpecFksFxOU8yMnst/6/U0a9e/AAAA//8DAFBLAwQUAAYACAAAACEAqDLL&#10;VuIAAAAPAQAADwAAAGRycy9kb3ducmV2LnhtbEyPwU7DMBBE70j8g7VI3KidoIQ0xKkqBCckRBoO&#10;HJ3YTaLG6xC7bfh7tid6m9E+zc4Um8WO7GRmPziUEK0EMIOt0wN2Er7qt4cMmA8KtRodGgm/xsOm&#10;vL0pVK7dGStz2oWOUQj6XEnoQ5hyzn3bG6v8yk0G6bZ3s1WB7NxxPaszhduRx0Kk3KoB6UOvJvPS&#10;m/awO1oJ22+sXoefj+az2ldDXa8FvqcHKe/vlu0zsGCW8A/DpT5Vh5I6Ne6I2rORvIiymFhSSbZ+&#10;BHZhRBI9AWtIpVESAy8Lfr2j/AMAAP//AwBQSwECLQAUAAYACAAAACEAtoM4kv4AAADhAQAAEwAA&#10;AAAAAAAAAAAAAAAAAAAAW0NvbnRlbnRfVHlwZXNdLnhtbFBLAQItABQABgAIAAAAIQA4/SH/1gAA&#10;AJQBAAALAAAAAAAAAAAAAAAAAC8BAABfcmVscy8ucmVsc1BLAQItABQABgAIAAAAIQBWPMsstAIA&#10;ALMFAAAOAAAAAAAAAAAAAAAAAC4CAABkcnMvZTJvRG9jLnhtbFBLAQItABQABgAIAAAAIQCoMstW&#10;4gAAAA8BAAAPAAAAAAAAAAAAAAAAAA4FAABkcnMvZG93bnJldi54bWxQSwUGAAAAAAQABADzAAAA&#10;HQYAAAAA&#10;" filled="f" stroked="f">
              <v:textbox inset="0,0,0,0">
                <w:txbxContent>
                  <w:p w14:paraId="6B529079" w14:textId="3409BB56" w:rsidR="0068270D" w:rsidRPr="00E57FF5" w:rsidRDefault="00CA582A">
                    <w:pPr>
                      <w:bidi/>
                      <w:spacing w:before="20"/>
                      <w:ind w:left="40"/>
                      <w:rPr>
                        <w:rFonts w:ascii="Open Sans" w:hAnsi="Open Sans" w:cs="Open Sans"/>
                        <w:b/>
                        <w:sz w:val="18"/>
                      </w:rPr>
                    </w:pPr>
                    <w:r w:rsidRPr="00E57FF5">
                      <w:rPr>
                        <w:rFonts w:ascii="Open Sans" w:eastAsia="Open Sans" w:hAnsi="Open Sans" w:cs="Open Sans"/>
                        <w:rtl/>
                        <w:lang w:eastAsia="ar" w:bidi="ar-MA"/>
                      </w:rPr>
                      <w:fldChar w:fldCharType="begin"/>
                    </w:r>
                    <w:r w:rsidRPr="00E57FF5">
                      <w:rPr>
                        <w:rFonts w:ascii="Open Sans" w:eastAsia="Open Sans" w:hAnsi="Open Sans" w:cs="Open Sans"/>
                        <w:b/>
                        <w:bCs/>
                        <w:sz w:val="18"/>
                        <w:szCs w:val="18"/>
                        <w:rtl/>
                        <w:lang w:eastAsia="ar" w:bidi="ar-MA"/>
                      </w:rPr>
                      <w:instrText xml:space="preserve"> PAGE </w:instrText>
                    </w:r>
                    <w:r w:rsidRPr="00E57FF5">
                      <w:rPr>
                        <w:rFonts w:ascii="Open Sans" w:eastAsia="Open Sans" w:hAnsi="Open Sans" w:cs="Open Sans"/>
                        <w:rtl/>
                        <w:lang w:eastAsia="ar" w:bidi="ar-MA"/>
                      </w:rPr>
                      <w:fldChar w:fldCharType="separate"/>
                    </w:r>
                    <w:r w:rsidR="000A3FCA">
                      <w:rPr>
                        <w:rFonts w:ascii="Open Sans" w:eastAsia="Open Sans" w:hAnsi="Open Sans" w:cs="Times New Roman"/>
                        <w:b/>
                        <w:bCs/>
                        <w:noProof/>
                        <w:sz w:val="18"/>
                        <w:szCs w:val="18"/>
                        <w:rtl/>
                        <w:lang w:eastAsia="ar" w:bidi="ar-MA"/>
                      </w:rPr>
                      <w:t>10</w:t>
                    </w:r>
                    <w:r w:rsidRPr="00E57FF5">
                      <w:rPr>
                        <w:rFonts w:ascii="Open Sans" w:eastAsia="Open Sans" w:hAnsi="Open Sans" w:cs="Open Sans"/>
                        <w:rtl/>
                        <w:lang w:eastAsia="ar" w:bidi="ar-MA"/>
                      </w:rPr>
                      <w:fldChar w:fldCharType="end"/>
                    </w:r>
                  </w:p>
                </w:txbxContent>
              </v:textbox>
              <w10:wrap anchorx="page" anchory="page"/>
            </v:shape>
          </w:pict>
        </mc:Fallback>
      </mc:AlternateContent>
    </w:r>
    <w:r w:rsidR="0080202E" w:rsidRPr="004B1D1A">
      <w:rPr>
        <w:rFonts w:ascii="Sakkal Majalla" w:hAnsi="Sakkal Majalla" w:cs="Sakkal Majalla"/>
        <w:noProof/>
        <w:rtl/>
        <w:lang w:eastAsia="en-US"/>
      </w:rPr>
      <w:drawing>
        <wp:anchor distT="0" distB="0" distL="114300" distR="114300" simplePos="0" relativeHeight="251658238" behindDoc="0" locked="0" layoutInCell="1" allowOverlap="1" wp14:anchorId="7EAD108D" wp14:editId="46752861">
          <wp:simplePos x="0" y="0"/>
          <wp:positionH relativeFrom="page">
            <wp:posOffset>8890</wp:posOffset>
          </wp:positionH>
          <wp:positionV relativeFrom="topMargin">
            <wp:posOffset>21665012</wp:posOffset>
          </wp:positionV>
          <wp:extent cx="7552055" cy="7086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2055" cy="708660"/>
                  </a:xfrm>
                  <a:prstGeom prst="rect">
                    <a:avLst/>
                  </a:prstGeom>
                  <a:noFill/>
                  <a:ln>
                    <a:noFill/>
                  </a:ln>
                </pic:spPr>
              </pic:pic>
            </a:graphicData>
          </a:graphic>
          <wp14:sizeRelH relativeFrom="page">
            <wp14:pctWidth>0</wp14:pctWidth>
          </wp14:sizeRelH>
          <wp14:sizeRelV relativeFrom="page">
            <wp14:pctHeight>0</wp14:pctHeight>
          </wp14:sizeRelV>
        </wp:anchor>
      </w:drawing>
    </w:r>
    <w:r w:rsidR="00CA582A" w:rsidRPr="004B1D1A">
      <w:rPr>
        <w:rFonts w:ascii="Sakkal Majalla" w:hAnsi="Sakkal Majalla" w:cs="Sakkal Majalla"/>
        <w:noProof/>
        <w:rtl/>
        <w:lang w:eastAsia="en-US"/>
      </w:rPr>
      <mc:AlternateContent>
        <mc:Choice Requires="wps">
          <w:drawing>
            <wp:anchor distT="0" distB="0" distL="114300" distR="114300" simplePos="0" relativeHeight="251665408" behindDoc="1" locked="0" layoutInCell="1" allowOverlap="1" wp14:anchorId="3E8DAE71" wp14:editId="0744F509">
              <wp:simplePos x="0" y="0"/>
              <wp:positionH relativeFrom="page">
                <wp:posOffset>882650</wp:posOffset>
              </wp:positionH>
              <wp:positionV relativeFrom="page">
                <wp:posOffset>10059670</wp:posOffset>
              </wp:positionV>
              <wp:extent cx="5796915" cy="0"/>
              <wp:effectExtent l="6350" t="10795" r="6985" b="8255"/>
              <wp:wrapNone/>
              <wp:docPr id="258"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noFill/>
                      <a:ln w="9144">
                        <a:solidFill>
                          <a:srgbClr val="9594BD"/>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29785" id="Line 131"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792.1pt" to="525.95pt,7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JazvgEAAGEDAAAOAAAAZHJzL2Uyb0RvYy54bWysU9uO2yAQfa/Uf0C8N45Xyba24qzUpNuX&#10;bRtptx8wAWyjYgYxJHb+vkAuu2rfqr6gYS6HM2eG1cM0GHZUnjTahpezOWfKCpTadg3/+fL44RNn&#10;FMBKMGhVw0+K+MP6/bvV6Gp1hz0aqTyLIJbq0TW8D8HVRUGiVwPQDJ2yMdiiHyDEq+8K6WGM6IMp&#10;7ubz+2JEL51HoYiid3sO8nXGb1slwo+2JRWYaXjkFvLp87lPZ7FeQd15cL0WFxrwDywG0DY+eoPa&#10;QgB28PovqEELj4RtmAkcCmxbLVTuIXZTzv/o5rkHp3IvURxyN5no/8GK78eN3flEXUz22T2h+EXM&#10;4qYH26lM4OXk4uDKJFUxOqpvJelCbufZfvyGMubAIWBWYWr9kCBjf2zKYp9uYqspMBGdy4/VfVUu&#10;ORPXWAH1tdB5Cl8VDiwZDTfaJh2ghuMThUQE6mtKclt81MbkWRrLxoZX5WKRCwiNlimY0sh3+43x&#10;7AhxG6pltfi8zV3FyNu0hLwF6s95OXTeE48HK/MrvQL55WIH0OZsR1bGXlRKwqQtpHqP8rTzV/Xi&#10;HDP9y86lRXl7z9WvP2P9GwAA//8DAFBLAwQUAAYACAAAACEAkq+XQN4AAAAOAQAADwAAAGRycy9k&#10;b3ducmV2LnhtbEyPQU/DMAyF70j8h8hI3Fi6Qaetazoh0CROaBuIXbPGNBWJUzXpVv493gHBzc9+&#10;ev5euR69EyfsYxtIwXSSgUCqg2mpUfD+trlbgIhJk9EuECr4xgjr6vqq1IUJZ9rhaZ8awSEUC63A&#10;ptQVUsbaotdxEjokvn2G3uvEsm+k6fWZw72TsyybS69b4g9Wd/hksf7aD15BeNlst6M9fATv/JDP&#10;EZ8dvSp1ezM+rkAkHNOfGS74jA4VMx3DQCYKx/p+yV0SD/niYQbiYsny6RLE8Xcnq1L+r1H9AAAA&#10;//8DAFBLAQItABQABgAIAAAAIQC2gziS/gAAAOEBAAATAAAAAAAAAAAAAAAAAAAAAABbQ29udGVu&#10;dF9UeXBlc10ueG1sUEsBAi0AFAAGAAgAAAAhADj9If/WAAAAlAEAAAsAAAAAAAAAAAAAAAAALwEA&#10;AF9yZWxzLy5yZWxzUEsBAi0AFAAGAAgAAAAhAODMlrO+AQAAYQMAAA4AAAAAAAAAAAAAAAAALgIA&#10;AGRycy9lMm9Eb2MueG1sUEsBAi0AFAAGAAgAAAAhAJKvl0DeAAAADgEAAA8AAAAAAAAAAAAAAAAA&#10;GAQAAGRycy9kb3ducmV2LnhtbFBLBQYAAAAABAAEAPMAAAAjBQAAAAA=&#10;" strokecolor="#9594bd" strokeweight=".72pt">
              <w10:wrap anchorx="page"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A4FBC7" w14:textId="58631882" w:rsidR="0068270D" w:rsidRDefault="004B1D1A">
    <w:pPr>
      <w:pStyle w:val="BodyText"/>
      <w:bidi/>
      <w:spacing w:line="14" w:lineRule="auto"/>
    </w:pPr>
    <w:r w:rsidRPr="008117EE">
      <w:rPr>
        <w:rFonts w:ascii="Open Sans" w:eastAsia="Open Sans" w:hAnsi="Open Sans" w:cs="Open Sans"/>
        <w:noProof/>
        <w:rtl/>
        <w:lang w:eastAsia="en-US"/>
      </w:rPr>
      <mc:AlternateContent>
        <mc:Choice Requires="wps">
          <w:drawing>
            <wp:anchor distT="0" distB="0" distL="114300" distR="114300" simplePos="0" relativeHeight="251667456" behindDoc="0" locked="0" layoutInCell="1" allowOverlap="1" wp14:anchorId="258374D7" wp14:editId="23187665">
              <wp:simplePos x="0" y="0"/>
              <wp:positionH relativeFrom="page">
                <wp:posOffset>2828925</wp:posOffset>
              </wp:positionH>
              <wp:positionV relativeFrom="page">
                <wp:posOffset>10125075</wp:posOffset>
              </wp:positionV>
              <wp:extent cx="3864610" cy="390525"/>
              <wp:effectExtent l="0" t="0" r="0" b="0"/>
              <wp:wrapSquare wrapText="bothSides"/>
              <wp:docPr id="33" name="Text Box 1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64610" cy="390525"/>
                      </a:xfrm>
                      <a:prstGeom prst="rect">
                        <a:avLst/>
                      </a:prstGeom>
                      <a:noFill/>
                      <a:ln w="12700">
                        <a:miter lim="800000"/>
                        <a:headEnd/>
                        <a:tailEnd/>
                      </a:ln>
                    </wps:spPr>
                    <wps:txbx>
                      <w:txbxContent>
                        <w:p w14:paraId="378F5A52" w14:textId="513FCEE4" w:rsidR="0068270D" w:rsidRPr="004B1D1A" w:rsidRDefault="00CA582A" w:rsidP="004B1D1A">
                          <w:pPr>
                            <w:bidi/>
                            <w:spacing w:before="19"/>
                            <w:ind w:left="14"/>
                            <w:rPr>
                              <w:rFonts w:ascii="Sakkal Majalla" w:hAnsi="Sakkal Majalla" w:cs="Sakkal Majalla"/>
                              <w:sz w:val="18"/>
                              <w:szCs w:val="26"/>
                            </w:rPr>
                          </w:pPr>
                          <w:r w:rsidRPr="004B1D1A">
                            <w:rPr>
                              <w:rFonts w:ascii="Sakkal Majalla" w:eastAsia="Open Sans" w:hAnsi="Sakkal Majalla" w:cs="Sakkal Majalla"/>
                              <w:sz w:val="18"/>
                              <w:szCs w:val="18"/>
                              <w:rtl/>
                              <w:lang w:eastAsia="ar" w:bidi="ar-MA"/>
                            </w:rPr>
                            <w:t xml:space="preserve">شهادات </w:t>
                          </w:r>
                          <w:r w:rsidRPr="004B1D1A">
                            <w:rPr>
                              <w:rFonts w:ascii="Sakkal Majalla" w:eastAsia="Open Sans" w:hAnsi="Sakkal Majalla" w:cs="Sakkal Majalla"/>
                              <w:sz w:val="18"/>
                              <w:szCs w:val="18"/>
                              <w:lang w:eastAsia="ar" w:bidi="en-US"/>
                            </w:rPr>
                            <w:t>Pearson BTEC International</w:t>
                          </w:r>
                          <w:r w:rsidRPr="004B1D1A">
                            <w:rPr>
                              <w:rFonts w:ascii="Sakkal Majalla" w:eastAsia="Open Sans" w:hAnsi="Sakkal Majalla" w:cs="Sakkal Majalla"/>
                              <w:sz w:val="18"/>
                              <w:szCs w:val="18"/>
                              <w:rtl/>
                              <w:lang w:eastAsia="ar" w:bidi="ar-MA"/>
                            </w:rPr>
                            <w:t xml:space="preserve"> التأهيلية من المستوى 3 في مجال الهندسة - دليل التدريس الإصدار 2 - مايو 2024 © حقوق التأليف والنشر لعام 2024 محفوظة لصالح بيرسون </w:t>
                          </w:r>
                          <w:proofErr w:type="spellStart"/>
                          <w:r w:rsidRPr="004B1D1A">
                            <w:rPr>
                              <w:rFonts w:ascii="Sakkal Majalla" w:eastAsia="Open Sans" w:hAnsi="Sakkal Majalla" w:cs="Sakkal Majalla"/>
                              <w:sz w:val="18"/>
                              <w:szCs w:val="18"/>
                              <w:rtl/>
                              <w:lang w:eastAsia="ar" w:bidi="ar-MA"/>
                            </w:rPr>
                            <w:t>إديوكيشن</w:t>
                          </w:r>
                          <w:proofErr w:type="spellEnd"/>
                          <w:r w:rsidRPr="004B1D1A">
                            <w:rPr>
                              <w:rFonts w:ascii="Sakkal Majalla" w:eastAsia="Open Sans" w:hAnsi="Sakkal Majalla" w:cs="Sakkal Majalla"/>
                              <w:sz w:val="18"/>
                              <w:szCs w:val="18"/>
                              <w:rtl/>
                              <w:lang w:eastAsia="ar" w:bidi="ar-MA"/>
                            </w:rPr>
                            <w:t xml:space="preserve"> ليمتد</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8374D7" id="_x0000_t202" coordsize="21600,21600" o:spt="202" path="m,l,21600r21600,l21600,xe">
              <v:stroke joinstyle="miter"/>
              <v:path gradientshapeok="t" o:connecttype="rect"/>
            </v:shapetype>
            <v:shape id="_x0000_s1030" type="#_x0000_t202" style="position:absolute;left:0;text-align:left;margin-left:222.75pt;margin-top:797.25pt;width:304.3pt;height:30.7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i736QEAAK8DAAAOAAAAZHJzL2Uyb0RvYy54bWysU9uO0zAQfUfiHyy/06Td3VKiuitgWYS0&#10;XKSFD3Btp7GwPcZ2m5SvZ+wkXQRviDxYY3vmeM6Zk+3tYA05qRA1OEaXi5oS5QRI7Q6Mfvt6/2JD&#10;SUzcSW7AKUbPKtLb3fNn2943agUdGKkCQRAXm94z2qXkm6qKolOWxwV45fCyhWB5wm04VDLwHtGt&#10;qVZ1va56CNIHECpGPL0bL+mu4LetEulz20aViGEUe0tlDWXd57XabXlzCNx3Wkxt8H/ownLt8NEL&#10;1B1PnByD/gvKahEgQpsWAmwFbauFKhyQzbL+g81jx70qXFCc6C8yxf8HKz6dHv2XQNLwBgYcYCER&#10;/QOI7xG1qXofmyknaxqbmLP3/UeQOE1+TFAqhjbYTB8JEYRBpc8XddWQiMDDq836er3EK4F3V6/q&#10;m9VNlr/izVztQ0zvFViSA0YDTq+g89NDTGPqnJIfc3CvjSkTNI702P3qZV2XCqsT2spoy+imzt84&#10;6E5x+c7JUpK4NmOMHRg3cc30RqJp2A9ES0avc22mvgd5RvIBRheh6zHoIPykpEcHMRp/HHlQlJgP&#10;DkeU7TYHYQ72c8CdwFJGEyVj+DaNtjz6oA8dIo+zcPAaRW514f/UxdQuuqIoODk42+73fcl6+s92&#10;vwAAAP//AwBQSwMEFAAGAAgAAAAhABGzfuHiAAAADgEAAA8AAABkcnMvZG93bnJldi54bWxMj0tP&#10;wzAQhO9I/AdrkbhRp1US0RCn4iGEeoMWVerNjTcPNV6nsdOGf8/2BLdZzafZmXw12U6ccfCtIwXz&#10;WQQCqXSmpVrB9/b94RGED5qM7hyhgh/0sCpub3KdGXehLzxvQi04hHymFTQh9JmUvmzQaj9zPRJ7&#10;lRusDnwOtTSDvnC47eQiilJpdUv8odE9vjZYHjejVUD74/ZUr3GxfsHPD/N2qnb7sVLq/m56fgIR&#10;cAp/MFzrc3UouNPBjWS86BTEcZIwykayjFldkSiJ5yAOrNIkjUAWufw/o/gFAAD//wMAUEsBAi0A&#10;FAAGAAgAAAAhALaDOJL+AAAA4QEAABMAAAAAAAAAAAAAAAAAAAAAAFtDb250ZW50X1R5cGVzXS54&#10;bWxQSwECLQAUAAYACAAAACEAOP0h/9YAAACUAQAACwAAAAAAAAAAAAAAAAAvAQAAX3JlbHMvLnJl&#10;bHNQSwECLQAUAAYACAAAACEAs6ou9+kBAACvAwAADgAAAAAAAAAAAAAAAAAuAgAAZHJzL2Uyb0Rv&#10;Yy54bWxQSwECLQAUAAYACAAAACEAEbN+4eIAAAAOAQAADwAAAAAAAAAAAAAAAABDBAAAZHJzL2Rv&#10;d25yZXYueG1sUEsFBgAAAAAEAAQA8wAAAFIFAAAAAA==&#10;" filled="f" stroked="f" strokeweight="1pt">
              <v:textbox inset="0,0,0,0">
                <w:txbxContent>
                  <w:p w14:paraId="378F5A52" w14:textId="513FCEE4" w:rsidR="0068270D" w:rsidRPr="004B1D1A" w:rsidRDefault="00CA582A" w:rsidP="004B1D1A">
                    <w:pPr>
                      <w:bidi/>
                      <w:spacing w:before="19"/>
                      <w:ind w:left="14"/>
                      <w:rPr>
                        <w:rFonts w:ascii="Sakkal Majalla" w:hAnsi="Sakkal Majalla" w:cs="Sakkal Majalla"/>
                        <w:sz w:val="18"/>
                        <w:szCs w:val="26"/>
                      </w:rPr>
                    </w:pPr>
                    <w:r w:rsidRPr="004B1D1A">
                      <w:rPr>
                        <w:rFonts w:ascii="Sakkal Majalla" w:eastAsia="Open Sans" w:hAnsi="Sakkal Majalla" w:cs="Sakkal Majalla"/>
                        <w:sz w:val="18"/>
                        <w:szCs w:val="18"/>
                        <w:rtl/>
                        <w:lang w:eastAsia="ar" w:bidi="ar-MA"/>
                      </w:rPr>
                      <w:t xml:space="preserve">شهادات </w:t>
                    </w:r>
                    <w:r w:rsidRPr="004B1D1A">
                      <w:rPr>
                        <w:rFonts w:ascii="Sakkal Majalla" w:eastAsia="Open Sans" w:hAnsi="Sakkal Majalla" w:cs="Sakkal Majalla"/>
                        <w:sz w:val="18"/>
                        <w:szCs w:val="18"/>
                        <w:lang w:eastAsia="ar" w:bidi="en-US"/>
                      </w:rPr>
                      <w:t>Pearson BTEC International</w:t>
                    </w:r>
                    <w:r w:rsidRPr="004B1D1A">
                      <w:rPr>
                        <w:rFonts w:ascii="Sakkal Majalla" w:eastAsia="Open Sans" w:hAnsi="Sakkal Majalla" w:cs="Sakkal Majalla"/>
                        <w:sz w:val="18"/>
                        <w:szCs w:val="18"/>
                        <w:rtl/>
                        <w:lang w:eastAsia="ar" w:bidi="ar-MA"/>
                      </w:rPr>
                      <w:t xml:space="preserve"> التأهيلية من المستوى 3 في مجال الهندسة - دليل التدريس الإصدار 2 - مايو 2024 © حقوق التأليف والنشر لعام 2024 محفوظة لصالح بيرسون إديوكيشن ليمتد</w:t>
                    </w:r>
                  </w:p>
                </w:txbxContent>
              </v:textbox>
              <w10:wrap type="square" anchorx="page" anchory="page"/>
            </v:shape>
          </w:pict>
        </mc:Fallback>
      </mc:AlternateContent>
    </w:r>
    <w:r>
      <w:rPr>
        <w:noProof/>
        <w:rtl/>
        <w:lang w:eastAsia="en-US"/>
      </w:rPr>
      <mc:AlternateContent>
        <mc:Choice Requires="wps">
          <w:drawing>
            <wp:anchor distT="0" distB="0" distL="114300" distR="114300" simplePos="0" relativeHeight="251664384" behindDoc="1" locked="0" layoutInCell="1" allowOverlap="1" wp14:anchorId="57EC6492" wp14:editId="6CB00CC3">
              <wp:simplePos x="0" y="0"/>
              <wp:positionH relativeFrom="page">
                <wp:posOffset>796290</wp:posOffset>
              </wp:positionH>
              <wp:positionV relativeFrom="page">
                <wp:posOffset>10092055</wp:posOffset>
              </wp:positionV>
              <wp:extent cx="214630" cy="164465"/>
              <wp:effectExtent l="0" t="0" r="0" b="1905"/>
              <wp:wrapNone/>
              <wp:docPr id="218"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E2DDC" w14:textId="1F974E72" w:rsidR="0068270D" w:rsidRPr="00E57FF5" w:rsidRDefault="00CA582A">
                          <w:pPr>
                            <w:bidi/>
                            <w:spacing w:before="20"/>
                            <w:ind w:left="40"/>
                            <w:rPr>
                              <w:rFonts w:ascii="Open Sans" w:hAnsi="Open Sans" w:cs="Open Sans"/>
                              <w:b/>
                              <w:sz w:val="18"/>
                            </w:rPr>
                          </w:pPr>
                          <w:r w:rsidRPr="00E57FF5">
                            <w:rPr>
                              <w:rFonts w:ascii="Open Sans" w:eastAsia="Open Sans" w:hAnsi="Open Sans" w:cs="Open Sans"/>
                              <w:rtl/>
                              <w:lang w:eastAsia="ar" w:bidi="ar-MA"/>
                            </w:rPr>
                            <w:fldChar w:fldCharType="begin"/>
                          </w:r>
                          <w:r w:rsidRPr="00E57FF5">
                            <w:rPr>
                              <w:rFonts w:ascii="Open Sans" w:eastAsia="Open Sans" w:hAnsi="Open Sans" w:cs="Open Sans"/>
                              <w:b/>
                              <w:bCs/>
                              <w:sz w:val="18"/>
                              <w:szCs w:val="18"/>
                              <w:rtl/>
                              <w:lang w:eastAsia="ar" w:bidi="ar-MA"/>
                            </w:rPr>
                            <w:instrText xml:space="preserve"> PAGE </w:instrText>
                          </w:r>
                          <w:r w:rsidRPr="00E57FF5">
                            <w:rPr>
                              <w:rFonts w:ascii="Open Sans" w:eastAsia="Open Sans" w:hAnsi="Open Sans" w:cs="Open Sans"/>
                              <w:rtl/>
                              <w:lang w:eastAsia="ar" w:bidi="ar-MA"/>
                            </w:rPr>
                            <w:fldChar w:fldCharType="separate"/>
                          </w:r>
                          <w:r w:rsidR="000A3FCA">
                            <w:rPr>
                              <w:rFonts w:ascii="Open Sans" w:eastAsia="Open Sans" w:hAnsi="Open Sans" w:cs="Times New Roman"/>
                              <w:b/>
                              <w:bCs/>
                              <w:noProof/>
                              <w:sz w:val="18"/>
                              <w:szCs w:val="18"/>
                              <w:rtl/>
                              <w:lang w:eastAsia="ar" w:bidi="ar-MA"/>
                            </w:rPr>
                            <w:t>9</w:t>
                          </w:r>
                          <w:r w:rsidRPr="00E57FF5">
                            <w:rPr>
                              <w:rFonts w:ascii="Open Sans" w:eastAsia="Open Sans" w:hAnsi="Open Sans" w:cs="Open Sans"/>
                              <w:rtl/>
                              <w:lang w:eastAsia="ar" w:bidi="ar-MA"/>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EC6492" id="_x0000_t202" coordsize="21600,21600" o:spt="202" path="m,l,21600r21600,l21600,xe">
              <v:stroke joinstyle="miter"/>
              <v:path gradientshapeok="t" o:connecttype="rect"/>
            </v:shapetype>
            <v:shape id="Text Box 132" o:spid="_x0000_s1031" type="#_x0000_t202" style="position:absolute;left:0;text-align:left;margin-left:62.7pt;margin-top:794.65pt;width:16.9pt;height:12.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4b5sQIAALMFAAAOAAAAZHJzL2Uyb0RvYy54bWysVG1vmzAQ/j5p/8Hyd8pLHRpQSdWGME3q&#10;XqR2P8ABE6yBzWwnpJv233c2IU1aTZq28cE67PNz99w9vuubfdeiHVOaS5Hh8CLAiIlSVlxsMvzl&#10;sfDmGGlDRUVbKViGn5jGN4u3b66HPmWRbGRbMYUAROh06DPcGNOnvq/LhnVUX8ieCTispeqogV+1&#10;8StFB0DvWj8KgtgfpKp6JUumNezm4yFeOPy6ZqX5VNeaGdRmGHIzblVuXdvVX1zTdKNo3/DykAb9&#10;iyw6ygUEPULl1FC0VfwVVMdLJbWszUUpO1/WNS+Z4wBswuAFm4eG9sxxgeLo/lgm/f9gy4+7zwrx&#10;KsNRCK0StIMmPbK9QXdyj8LLyFZo6HUKjg89uJo9HECnHVvd38vyq0ZCLhsqNuxWKTk0jFaQYWhv&#10;+idXRxxtQdbDB1lBILo10gHta9XZ8kFBEKBDp56O3bHJlLAZhSS+hJMSjsKYkHjmItB0utwrbd4x&#10;2SFrZFhB8x043d1rY5Oh6eRiYwlZ8LZ1AmjF2QY4jjsQGq7aM5uE6+ePJEhW89WceCSKVx4J8ty7&#10;LZbEi4vwapZf5stlHv60cUOSNryqmLBhJm2F5M96d1D5qIqjurRseWXhbEpabdbLVqEdBW0X7jsU&#10;5MTNP0/DFQG4vKAURiS4ixKviOdXHinIzEuugrkXhMldEgckIXlxTumeC/bvlNCQ4WQWzUYt/ZZb&#10;4L7X3GjacQPTo+VdhudHJ5paBa5E5VprKG9H+6QUNv3nUkC7p0Y7vVqJjmI1+/XePQ4nNavltaye&#10;QMBKgsBAizD5wGik+o7RAFMkw/rbliqGUftewCOwI2cy1GSsJ4OKEq5m2GA0mkszjqZtr/imAeTx&#10;mQl5Cw+l5k7Ez1kcnhdMBsflMMXs6Dn9d17Ps3bxCwAA//8DAFBLAwQUAAYACAAAACEAGbY/vOEA&#10;AAANAQAADwAAAGRycy9kb3ducmV2LnhtbEyPwU7DMBBE70j9B2srcaNOA4maEKeqEJyQEGk4cHRi&#10;N7Ear0PstuHv2Z7KbUb7NDtTbGc7sLOevHEoYL2KgGlsnTLYCfiq3x42wHyQqOTgUAv41R625eKu&#10;kLlyF6z0eR86RiHocymgD2HMOfdtr630KzdqpNvBTVYGslPH1SQvFG4HHkdRyq00SB96OeqXXrfH&#10;/ckK2H1j9Wp+PprP6lCZus4ifE+PQtwv590zsKDncIPhWp+qQ0mdGndC5dlAPk6eCCWRbLJHYFck&#10;yWJgDYl0ncTAy4L/X1H+AQAA//8DAFBLAQItABQABgAIAAAAIQC2gziS/gAAAOEBAAATAAAAAAAA&#10;AAAAAAAAAAAAAABbQ29udGVudF9UeXBlc10ueG1sUEsBAi0AFAAGAAgAAAAhADj9If/WAAAAlAEA&#10;AAsAAAAAAAAAAAAAAAAALwEAAF9yZWxzLy5yZWxzUEsBAi0AFAAGAAgAAAAhAIazhvmxAgAAswUA&#10;AA4AAAAAAAAAAAAAAAAALgIAAGRycy9lMm9Eb2MueG1sUEsBAi0AFAAGAAgAAAAhABm2P7zhAAAA&#10;DQEAAA8AAAAAAAAAAAAAAAAACwUAAGRycy9kb3ducmV2LnhtbFBLBQYAAAAABAAEAPMAAAAZBgAA&#10;AAA=&#10;" filled="f" stroked="f">
              <v:textbox inset="0,0,0,0">
                <w:txbxContent>
                  <w:p w14:paraId="49EE2DDC" w14:textId="1F974E72" w:rsidR="0068270D" w:rsidRPr="00E57FF5" w:rsidRDefault="00CA582A">
                    <w:pPr>
                      <w:bidi/>
                      <w:spacing w:before="20"/>
                      <w:ind w:left="40"/>
                      <w:rPr>
                        <w:rFonts w:ascii="Open Sans" w:hAnsi="Open Sans" w:cs="Open Sans"/>
                        <w:b/>
                        <w:sz w:val="18"/>
                      </w:rPr>
                    </w:pPr>
                    <w:r w:rsidRPr="00E57FF5">
                      <w:rPr>
                        <w:rFonts w:ascii="Open Sans" w:eastAsia="Open Sans" w:hAnsi="Open Sans" w:cs="Open Sans"/>
                        <w:rtl/>
                        <w:lang w:eastAsia="ar" w:bidi="ar-MA"/>
                      </w:rPr>
                      <w:fldChar w:fldCharType="begin"/>
                    </w:r>
                    <w:r w:rsidRPr="00E57FF5">
                      <w:rPr>
                        <w:rFonts w:ascii="Open Sans" w:eastAsia="Open Sans" w:hAnsi="Open Sans" w:cs="Open Sans"/>
                        <w:b/>
                        <w:bCs/>
                        <w:sz w:val="18"/>
                        <w:szCs w:val="18"/>
                        <w:rtl/>
                        <w:lang w:eastAsia="ar" w:bidi="ar-MA"/>
                      </w:rPr>
                      <w:instrText xml:space="preserve"> PAGE </w:instrText>
                    </w:r>
                    <w:r w:rsidRPr="00E57FF5">
                      <w:rPr>
                        <w:rFonts w:ascii="Open Sans" w:eastAsia="Open Sans" w:hAnsi="Open Sans" w:cs="Open Sans"/>
                        <w:rtl/>
                        <w:lang w:eastAsia="ar" w:bidi="ar-MA"/>
                      </w:rPr>
                      <w:fldChar w:fldCharType="separate"/>
                    </w:r>
                    <w:r w:rsidR="000A3FCA">
                      <w:rPr>
                        <w:rFonts w:ascii="Open Sans" w:eastAsia="Open Sans" w:hAnsi="Open Sans" w:cs="Times New Roman"/>
                        <w:b/>
                        <w:bCs/>
                        <w:noProof/>
                        <w:sz w:val="18"/>
                        <w:szCs w:val="18"/>
                        <w:rtl/>
                        <w:lang w:eastAsia="ar" w:bidi="ar-MA"/>
                      </w:rPr>
                      <w:t>9</w:t>
                    </w:r>
                    <w:r w:rsidRPr="00E57FF5">
                      <w:rPr>
                        <w:rFonts w:ascii="Open Sans" w:eastAsia="Open Sans" w:hAnsi="Open Sans" w:cs="Open Sans"/>
                        <w:rtl/>
                        <w:lang w:eastAsia="ar" w:bidi="ar-MA"/>
                      </w:rPr>
                      <w:fldChar w:fldCharType="end"/>
                    </w:r>
                  </w:p>
                </w:txbxContent>
              </v:textbox>
              <w10:wrap anchorx="page" anchory="page"/>
            </v:shape>
          </w:pict>
        </mc:Fallback>
      </mc:AlternateContent>
    </w:r>
    <w:r w:rsidR="00CA582A">
      <w:rPr>
        <w:noProof/>
        <w:rtl/>
        <w:lang w:eastAsia="en-US"/>
      </w:rPr>
      <mc:AlternateContent>
        <mc:Choice Requires="wps">
          <w:drawing>
            <wp:anchor distT="0" distB="0" distL="114300" distR="114300" simplePos="0" relativeHeight="251663360" behindDoc="1" locked="0" layoutInCell="1" allowOverlap="1" wp14:anchorId="333ECCA5" wp14:editId="2A2E7C0A">
              <wp:simplePos x="0" y="0"/>
              <wp:positionH relativeFrom="page">
                <wp:posOffset>882650</wp:posOffset>
              </wp:positionH>
              <wp:positionV relativeFrom="page">
                <wp:posOffset>10059670</wp:posOffset>
              </wp:positionV>
              <wp:extent cx="5796915" cy="0"/>
              <wp:effectExtent l="6350" t="10795" r="6985" b="8255"/>
              <wp:wrapNone/>
              <wp:docPr id="222"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noFill/>
                      <a:ln w="9144">
                        <a:solidFill>
                          <a:srgbClr val="9594BD"/>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73900" id="Line 134"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792.1pt" to="525.95pt,7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JazvgEAAGEDAAAOAAAAZHJzL2Uyb0RvYy54bWysU9uO2yAQfa/Uf0C8N45Xyba24qzUpNuX&#10;bRtptx8wAWyjYgYxJHb+vkAuu2rfqr6gYS6HM2eG1cM0GHZUnjTahpezOWfKCpTadg3/+fL44RNn&#10;FMBKMGhVw0+K+MP6/bvV6Gp1hz0aqTyLIJbq0TW8D8HVRUGiVwPQDJ2yMdiiHyDEq+8K6WGM6IMp&#10;7ubz+2JEL51HoYiid3sO8nXGb1slwo+2JRWYaXjkFvLp87lPZ7FeQd15cL0WFxrwDywG0DY+eoPa&#10;QgB28PovqEELj4RtmAkcCmxbLVTuIXZTzv/o5rkHp3IvURxyN5no/8GK78eN3flEXUz22T2h+EXM&#10;4qYH26lM4OXk4uDKJFUxOqpvJelCbufZfvyGMubAIWBWYWr9kCBjf2zKYp9uYqspMBGdy4/VfVUu&#10;ORPXWAH1tdB5Cl8VDiwZDTfaJh2ghuMThUQE6mtKclt81MbkWRrLxoZX5WKRCwiNlimY0sh3+43x&#10;7AhxG6pltfi8zV3FyNu0hLwF6s95OXTeE48HK/MrvQL55WIH0OZsR1bGXlRKwqQtpHqP8rTzV/Xi&#10;HDP9y86lRXl7z9WvP2P9GwAA//8DAFBLAwQUAAYACAAAACEAkq+XQN4AAAAOAQAADwAAAGRycy9k&#10;b3ducmV2LnhtbEyPQU/DMAyF70j8h8hI3Fi6Qaetazoh0CROaBuIXbPGNBWJUzXpVv493gHBzc9+&#10;ev5euR69EyfsYxtIwXSSgUCqg2mpUfD+trlbgIhJk9EuECr4xgjr6vqq1IUJZ9rhaZ8awSEUC63A&#10;ptQVUsbaotdxEjokvn2G3uvEsm+k6fWZw72TsyybS69b4g9Wd/hksf7aD15BeNlst6M9fATv/JDP&#10;EZ8dvSp1ezM+rkAkHNOfGS74jA4VMx3DQCYKx/p+yV0SD/niYQbiYsny6RLE8Xcnq1L+r1H9AAAA&#10;//8DAFBLAQItABQABgAIAAAAIQC2gziS/gAAAOEBAAATAAAAAAAAAAAAAAAAAAAAAABbQ29udGVu&#10;dF9UeXBlc10ueG1sUEsBAi0AFAAGAAgAAAAhADj9If/WAAAAlAEAAAsAAAAAAAAAAAAAAAAALwEA&#10;AF9yZWxzLy5yZWxzUEsBAi0AFAAGAAgAAAAhAODMlrO+AQAAYQMAAA4AAAAAAAAAAAAAAAAALgIA&#10;AGRycy9lMm9Eb2MueG1sUEsBAi0AFAAGAAgAAAAhAJKvl0DeAAAADgEAAA8AAAAAAAAAAAAAAAAA&#10;GAQAAGRycy9kb3ducmV2LnhtbFBLBQYAAAAABAAEAPMAAAAjBQAAAAA=&#10;" strokecolor="#9594bd" strokeweight=".72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6994DD" w14:textId="77777777" w:rsidR="001B5A42" w:rsidRDefault="001B5A42" w:rsidP="00E7177D">
      <w:r>
        <w:separator/>
      </w:r>
    </w:p>
  </w:footnote>
  <w:footnote w:type="continuationSeparator" w:id="0">
    <w:p w14:paraId="0302E632" w14:textId="77777777" w:rsidR="001B5A42" w:rsidRDefault="001B5A42" w:rsidP="00E717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AB080F" w14:textId="0573D8BB" w:rsidR="0068270D" w:rsidRDefault="00CC76D2">
    <w:pPr>
      <w:pStyle w:val="BodyText"/>
      <w:bidi/>
      <w:spacing w:line="14" w:lineRule="auto"/>
    </w:pPr>
    <w:r>
      <w:rPr>
        <w:noProof/>
        <w:rtl/>
        <w:lang w:eastAsia="en-US"/>
      </w:rPr>
      <w:drawing>
        <wp:anchor distT="0" distB="0" distL="114300" distR="114300" simplePos="0" relativeHeight="251677696" behindDoc="0" locked="0" layoutInCell="1" allowOverlap="1" wp14:anchorId="55F5518D" wp14:editId="484E2DBD">
          <wp:simplePos x="0" y="0"/>
          <wp:positionH relativeFrom="page">
            <wp:align>right</wp:align>
          </wp:positionH>
          <wp:positionV relativeFrom="paragraph">
            <wp:posOffset>-149225</wp:posOffset>
          </wp:positionV>
          <wp:extent cx="5785485" cy="542925"/>
          <wp:effectExtent l="0" t="0" r="5715"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485" cy="542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tl/>
        <w:lang w:eastAsia="en-US"/>
      </w:rPr>
      <mc:AlternateContent>
        <mc:Choice Requires="wps">
          <w:drawing>
            <wp:anchor distT="45720" distB="45720" distL="114300" distR="114300" simplePos="0" relativeHeight="251678720" behindDoc="0" locked="0" layoutInCell="1" allowOverlap="1" wp14:anchorId="0EEFEA01" wp14:editId="5A25C4C0">
              <wp:simplePos x="0" y="0"/>
              <wp:positionH relativeFrom="margin">
                <wp:posOffset>132715</wp:posOffset>
              </wp:positionH>
              <wp:positionV relativeFrom="paragraph">
                <wp:posOffset>-12700</wp:posOffset>
              </wp:positionV>
              <wp:extent cx="3390900" cy="1404620"/>
              <wp:effectExtent l="0" t="0" r="0" b="381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404620"/>
                      </a:xfrm>
                      <a:prstGeom prst="rect">
                        <a:avLst/>
                      </a:prstGeom>
                      <a:solidFill>
                        <a:srgbClr val="FFFFFF"/>
                      </a:solidFill>
                      <a:ln w="9525">
                        <a:noFill/>
                        <a:miter lim="800000"/>
                        <a:headEnd/>
                        <a:tailEnd/>
                      </a:ln>
                    </wps:spPr>
                    <wps:txbx>
                      <w:txbxContent>
                        <w:p w14:paraId="7A6D0524" w14:textId="77777777" w:rsidR="00CC76D2" w:rsidRPr="004B1D1A" w:rsidRDefault="00CC76D2" w:rsidP="004B1D1A">
                          <w:pPr>
                            <w:bidi/>
                            <w:jc w:val="right"/>
                            <w:rPr>
                              <w:rFonts w:ascii="Sakkal Majalla" w:hAnsi="Sakkal Majalla" w:cs="Sakkal Majalla"/>
                              <w:b/>
                              <w:bCs/>
                              <w:sz w:val="20"/>
                              <w:szCs w:val="20"/>
                            </w:rPr>
                          </w:pPr>
                          <w:r w:rsidRPr="004B1D1A">
                            <w:rPr>
                              <w:rFonts w:ascii="Sakkal Majalla" w:eastAsia="Open Sans" w:hAnsi="Sakkal Majalla" w:cs="Sakkal Majalla"/>
                              <w:b/>
                              <w:bCs/>
                              <w:sz w:val="20"/>
                              <w:szCs w:val="20"/>
                              <w:rtl/>
                              <w:lang w:eastAsia="ar" w:bidi="ar-MA"/>
                            </w:rPr>
                            <w:t xml:space="preserve">شهادة </w:t>
                          </w:r>
                          <w:r w:rsidRPr="004B1D1A">
                            <w:rPr>
                              <w:rFonts w:ascii="Sakkal Majalla" w:eastAsia="Open Sans" w:hAnsi="Sakkal Majalla" w:cs="Sakkal Majalla"/>
                              <w:b/>
                              <w:bCs/>
                              <w:sz w:val="20"/>
                              <w:szCs w:val="20"/>
                              <w:lang w:eastAsia="ar" w:bidi="en-US"/>
                            </w:rPr>
                            <w:t>BTEC International</w:t>
                          </w:r>
                          <w:r w:rsidRPr="004B1D1A">
                            <w:rPr>
                              <w:rFonts w:ascii="Sakkal Majalla" w:eastAsia="Open Sans" w:hAnsi="Sakkal Majalla" w:cs="Sakkal Majalla"/>
                              <w:b/>
                              <w:bCs/>
                              <w:sz w:val="20"/>
                              <w:szCs w:val="20"/>
                              <w:rtl/>
                              <w:lang w:eastAsia="ar" w:bidi="ar-MA"/>
                            </w:rPr>
                            <w:t xml:space="preserve"> من المستوى 3 في الهندسة</w:t>
                          </w:r>
                        </w:p>
                        <w:p w14:paraId="436B2F3D" w14:textId="77777777" w:rsidR="00CC76D2" w:rsidRPr="004B1D1A" w:rsidRDefault="00CC76D2" w:rsidP="004B1D1A">
                          <w:pPr>
                            <w:bidi/>
                            <w:jc w:val="right"/>
                            <w:rPr>
                              <w:rFonts w:ascii="Sakkal Majalla" w:hAnsi="Sakkal Majalla" w:cs="Sakkal Majalla"/>
                              <w:b/>
                              <w:bCs/>
                              <w:sz w:val="20"/>
                              <w:szCs w:val="20"/>
                            </w:rPr>
                          </w:pPr>
                          <w:r w:rsidRPr="004B1D1A">
                            <w:rPr>
                              <w:rFonts w:ascii="Sakkal Majalla" w:eastAsia="Open Sans" w:hAnsi="Sakkal Majalla" w:cs="Sakkal Majalla"/>
                              <w:b/>
                              <w:bCs/>
                              <w:sz w:val="20"/>
                              <w:szCs w:val="20"/>
                              <w:rtl/>
                              <w:lang w:eastAsia="ar" w:bidi="ar-MA"/>
                            </w:rPr>
                            <w:t>الوحدة 39: أنظمة التصنيع الحديثة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EFEA01" id="_x0000_t202" coordsize="21600,21600" o:spt="202" path="m,l,21600r21600,l21600,xe">
              <v:stroke joinstyle="miter"/>
              <v:path gradientshapeok="t" o:connecttype="rect"/>
            </v:shapetype>
            <v:shape id="Text Box 2" o:spid="_x0000_s1026" type="#_x0000_t202" style="position:absolute;left:0;text-align:left;margin-left:10.45pt;margin-top:-1pt;width:267pt;height:110.6pt;z-index:2516787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REaDgIAAPcDAAAOAAAAZHJzL2Uyb0RvYy54bWysU9tu2zAMfR+wfxD0vthJk64x4hRdugwD&#10;ugvQ7QNkWY6FyaJGKbGzry8lp2nQvQ3Tg0CK1BF5eLS6HTrDDgq9Blvy6STnTFkJtba7kv/8sX13&#10;w5kPwtbCgFUlPyrPb9dv36x6V6gZtGBqhYxArC96V/I2BFdkmZet6oSfgFOWgg1gJwK5uMtqFD2h&#10;dyab5fl11gPWDkEq7+n0fgzydcJvGiXDt6bxKjBTcqotpB3TXsU9W69EsUPhWi1PZYh/qKIT2tKj&#10;Z6h7EQTbo/4LqtMSwUMTJhK6DJpGS5V6oG6m+atuHlvhVOqFyPHuTJP/f7Dy6+HRfUcWhg8w0ABT&#10;E949gPzlmYVNK+xO3SFC3ypR08PTSFnWO1+crkaqfeEjSNV/gZqGLPYBEtDQYBdZoT4ZodMAjmfS&#10;1RCYpMOrq2W+zCkkKTad5/PrWRpLJorn6w59+KSgY9EoOdJUE7w4PPgQyxHFc0p8zYPR9VYbkxzc&#10;VRuD7CBIAdu0Ugev0oxlfcmXi9kiIVuI95M4Oh1IoUZ3Jb/J4xo1E+n4aOuUEoQ2o02VGHviJ1Iy&#10;khOGaqDEyFMF9ZGYQhiVSD+HjBbwD2c9qbDk/vdeoOLMfLbE9nI6n0fZJme+eE/UMLyMVJcRYSVB&#10;lTxwNpqbkKSeeHB3NJWtTny9VHKqldSVaDz9hCjfSz9lvfzX9RMAAAD//wMAUEsDBBQABgAIAAAA&#10;IQBLdyR93QAAAAkBAAAPAAAAZHJzL2Rvd25yZXYueG1sTI/BTsMwEETvSPyDtUjcWqcRQTSNU1VU&#10;XDgg0SLB0Y2dOKq9tmw3DX/PcoLjzhvNzjTb2Vk26ZhGjwJWywKYxs6rEQcBH8eXxROwlCUqaT1q&#10;Ad86wba9vWlkrfwV3/V0yAOjEEy1FGByDjXnqTPaybT0QSOx3kcnM51x4CrKK4U7y8uieOROjkgf&#10;jAz62ejufLg4AZ/OjGof3756Zaf9a7+rwhyDEPd3824DLOs5/5nhtz5Vh5Y6nfwFVWJWQFmsySlg&#10;UdIk4lX1QMKJwGpdAm8b/n9B+wMAAP//AwBQSwECLQAUAAYACAAAACEAtoM4kv4AAADhAQAAEwAA&#10;AAAAAAAAAAAAAAAAAAAAW0NvbnRlbnRfVHlwZXNdLnhtbFBLAQItABQABgAIAAAAIQA4/SH/1gAA&#10;AJQBAAALAAAAAAAAAAAAAAAAAC8BAABfcmVscy8ucmVsc1BLAQItABQABgAIAAAAIQC9bREaDgIA&#10;APcDAAAOAAAAAAAAAAAAAAAAAC4CAABkcnMvZTJvRG9jLnhtbFBLAQItABQABgAIAAAAIQBLdyR9&#10;3QAAAAkBAAAPAAAAAAAAAAAAAAAAAGgEAABkcnMvZG93bnJldi54bWxQSwUGAAAAAAQABADzAAAA&#10;cgUAAAAA&#10;" stroked="f">
              <v:textbox style="mso-fit-shape-to-text:t">
                <w:txbxContent>
                  <w:p w14:paraId="7A6D0524" w14:textId="77777777" w:rsidR="00CC76D2" w:rsidRPr="004B1D1A" w:rsidRDefault="00CC76D2" w:rsidP="004B1D1A">
                    <w:pPr>
                      <w:bidi/>
                      <w:jc w:val="right"/>
                      <w:rPr>
                        <w:rFonts w:ascii="Sakkal Majalla" w:hAnsi="Sakkal Majalla" w:cs="Sakkal Majalla"/>
                        <w:b/>
                        <w:bCs/>
                        <w:sz w:val="20"/>
                        <w:szCs w:val="20"/>
                      </w:rPr>
                    </w:pPr>
                    <w:r w:rsidRPr="004B1D1A">
                      <w:rPr>
                        <w:rFonts w:ascii="Sakkal Majalla" w:eastAsia="Open Sans" w:hAnsi="Sakkal Majalla" w:cs="Sakkal Majalla"/>
                        <w:b/>
                        <w:bCs/>
                        <w:sz w:val="20"/>
                        <w:szCs w:val="20"/>
                        <w:rtl/>
                        <w:lang w:eastAsia="ar" w:bidi="ar-MA"/>
                      </w:rPr>
                      <w:t xml:space="preserve">شهادة </w:t>
                    </w:r>
                    <w:r w:rsidRPr="004B1D1A">
                      <w:rPr>
                        <w:rFonts w:ascii="Sakkal Majalla" w:eastAsia="Open Sans" w:hAnsi="Sakkal Majalla" w:cs="Sakkal Majalla"/>
                        <w:b/>
                        <w:bCs/>
                        <w:sz w:val="20"/>
                        <w:szCs w:val="20"/>
                        <w:lang w:eastAsia="ar" w:bidi="en-US"/>
                      </w:rPr>
                      <w:t>BTEC International</w:t>
                    </w:r>
                    <w:r w:rsidRPr="004B1D1A">
                      <w:rPr>
                        <w:rFonts w:ascii="Sakkal Majalla" w:eastAsia="Open Sans" w:hAnsi="Sakkal Majalla" w:cs="Sakkal Majalla"/>
                        <w:b/>
                        <w:bCs/>
                        <w:sz w:val="20"/>
                        <w:szCs w:val="20"/>
                        <w:rtl/>
                        <w:lang w:eastAsia="ar" w:bidi="ar-MA"/>
                      </w:rPr>
                      <w:t xml:space="preserve"> من المستوى 3 في الهندسة</w:t>
                    </w:r>
                  </w:p>
                  <w:p w14:paraId="436B2F3D" w14:textId="77777777" w:rsidR="00CC76D2" w:rsidRPr="004B1D1A" w:rsidRDefault="00CC76D2" w:rsidP="004B1D1A">
                    <w:pPr>
                      <w:bidi/>
                      <w:jc w:val="right"/>
                      <w:rPr>
                        <w:rFonts w:ascii="Sakkal Majalla" w:hAnsi="Sakkal Majalla" w:cs="Sakkal Majalla"/>
                        <w:b/>
                        <w:bCs/>
                        <w:sz w:val="20"/>
                        <w:szCs w:val="20"/>
                      </w:rPr>
                    </w:pPr>
                    <w:r w:rsidRPr="004B1D1A">
                      <w:rPr>
                        <w:rFonts w:ascii="Sakkal Majalla" w:eastAsia="Open Sans" w:hAnsi="Sakkal Majalla" w:cs="Sakkal Majalla"/>
                        <w:b/>
                        <w:bCs/>
                        <w:sz w:val="20"/>
                        <w:szCs w:val="20"/>
                        <w:rtl/>
                        <w:lang w:eastAsia="ar" w:bidi="ar-MA"/>
                      </w:rPr>
                      <w:t>الوحدة 39: أنظمة التصنيع الحديثة</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2E20E" w14:textId="6CFEF81C" w:rsidR="0034203E" w:rsidRPr="004E6AD4" w:rsidRDefault="0034203E" w:rsidP="0034203E">
    <w:pPr>
      <w:pStyle w:val="Header"/>
      <w:bidi/>
      <w:rPr>
        <w:smallCaps/>
      </w:rPr>
    </w:pPr>
    <w:r>
      <w:rPr>
        <w:noProof/>
        <w:rtl/>
        <w:lang w:eastAsia="en-US"/>
      </w:rPr>
      <mc:AlternateContent>
        <mc:Choice Requires="wps">
          <w:drawing>
            <wp:anchor distT="45720" distB="45720" distL="114300" distR="114300" simplePos="0" relativeHeight="251675648" behindDoc="0" locked="0" layoutInCell="1" allowOverlap="1" wp14:anchorId="59C70B6D" wp14:editId="64558441">
              <wp:simplePos x="0" y="0"/>
              <wp:positionH relativeFrom="margin">
                <wp:posOffset>-26035</wp:posOffset>
              </wp:positionH>
              <wp:positionV relativeFrom="paragraph">
                <wp:posOffset>35560</wp:posOffset>
              </wp:positionV>
              <wp:extent cx="3390900" cy="140462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404620"/>
                      </a:xfrm>
                      <a:prstGeom prst="rect">
                        <a:avLst/>
                      </a:prstGeom>
                      <a:solidFill>
                        <a:srgbClr val="FFFFFF"/>
                      </a:solidFill>
                      <a:ln w="9525">
                        <a:noFill/>
                        <a:miter lim="800000"/>
                        <a:headEnd/>
                        <a:tailEnd/>
                      </a:ln>
                    </wps:spPr>
                    <wps:txbx>
                      <w:txbxContent>
                        <w:p w14:paraId="15384418" w14:textId="77777777" w:rsidR="0034203E" w:rsidRPr="004B1D1A" w:rsidRDefault="0034203E" w:rsidP="004B1D1A">
                          <w:pPr>
                            <w:bidi/>
                            <w:jc w:val="right"/>
                            <w:rPr>
                              <w:rFonts w:ascii="Sakkal Majalla" w:hAnsi="Sakkal Majalla" w:cs="Sakkal Majalla"/>
                              <w:b/>
                              <w:bCs/>
                              <w:sz w:val="20"/>
                              <w:szCs w:val="20"/>
                            </w:rPr>
                          </w:pPr>
                          <w:r w:rsidRPr="004B1D1A">
                            <w:rPr>
                              <w:rFonts w:ascii="Sakkal Majalla" w:eastAsia="Open Sans" w:hAnsi="Sakkal Majalla" w:cs="Sakkal Majalla"/>
                              <w:b/>
                              <w:bCs/>
                              <w:sz w:val="20"/>
                              <w:szCs w:val="20"/>
                              <w:rtl/>
                              <w:lang w:eastAsia="ar" w:bidi="ar-MA"/>
                            </w:rPr>
                            <w:t xml:space="preserve">شهادة </w:t>
                          </w:r>
                          <w:r w:rsidRPr="004B1D1A">
                            <w:rPr>
                              <w:rFonts w:ascii="Sakkal Majalla" w:eastAsia="Open Sans" w:hAnsi="Sakkal Majalla" w:cs="Sakkal Majalla"/>
                              <w:b/>
                              <w:bCs/>
                              <w:sz w:val="20"/>
                              <w:szCs w:val="20"/>
                              <w:lang w:eastAsia="ar" w:bidi="en-US"/>
                            </w:rPr>
                            <w:t>BTEC International</w:t>
                          </w:r>
                          <w:r w:rsidRPr="004B1D1A">
                            <w:rPr>
                              <w:rFonts w:ascii="Sakkal Majalla" w:eastAsia="Open Sans" w:hAnsi="Sakkal Majalla" w:cs="Sakkal Majalla"/>
                              <w:b/>
                              <w:bCs/>
                              <w:sz w:val="20"/>
                              <w:szCs w:val="20"/>
                              <w:rtl/>
                              <w:lang w:eastAsia="ar" w:bidi="ar-MA"/>
                            </w:rPr>
                            <w:t xml:space="preserve"> من المستوى 3 في الهندسة</w:t>
                          </w:r>
                        </w:p>
                        <w:p w14:paraId="2A991AB9" w14:textId="57BE3106" w:rsidR="0034203E" w:rsidRPr="004B1D1A" w:rsidRDefault="0034203E" w:rsidP="004B1D1A">
                          <w:pPr>
                            <w:bidi/>
                            <w:jc w:val="right"/>
                            <w:rPr>
                              <w:rFonts w:ascii="Sakkal Majalla" w:hAnsi="Sakkal Majalla" w:cs="Sakkal Majalla"/>
                              <w:b/>
                              <w:bCs/>
                              <w:sz w:val="20"/>
                              <w:szCs w:val="20"/>
                            </w:rPr>
                          </w:pPr>
                          <w:r w:rsidRPr="004B1D1A">
                            <w:rPr>
                              <w:rFonts w:ascii="Sakkal Majalla" w:eastAsia="Open Sans" w:hAnsi="Sakkal Majalla" w:cs="Sakkal Majalla"/>
                              <w:b/>
                              <w:bCs/>
                              <w:sz w:val="20"/>
                              <w:szCs w:val="20"/>
                              <w:rtl/>
                              <w:lang w:eastAsia="ar" w:bidi="ar-MA"/>
                            </w:rPr>
                            <w:t>الوحدة 39: أنظمة التصنيع الحديثة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9C70B6D" id="_x0000_t202" coordsize="21600,21600" o:spt="202" path="m,l,21600r21600,l21600,xe">
              <v:stroke joinstyle="miter"/>
              <v:path gradientshapeok="t" o:connecttype="rect"/>
            </v:shapetype>
            <v:shape id="_x0000_s1027" type="#_x0000_t202" style="position:absolute;left:0;text-align:left;margin-left:-2.05pt;margin-top:2.8pt;width:267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f0NEQIAAP4DAAAOAAAAZHJzL2Uyb0RvYy54bWysk99u2yAUxu8n7R0Q94udNOkaK07Vpcs0&#10;qfsjdXsAgnGMhjnsQGJnT98DdtOou5vmCwQ+8HHO73ysbvvWsKNCr8GWfDrJOVNWQqXtvuQ/f2zf&#10;3XDmg7CVMGBVyU/K89v12zerzhVqBg2YSiEjEeuLzpW8CcEVWeZlo1rhJ+CUpWAN2IpAS9xnFYqO&#10;1FuTzfL8OusAK4cglff0934I8nXSr2slw7e69iowU3LKLaQR07iLY7ZeiWKPwjVajmmIf8iiFdrS&#10;pWepexEEO6D+S6rVEsFDHSYS2gzqWkuVaqBqpvmrah4b4VSqheB4d8bk/5+s/Hp8dN+Rhf4D9NTA&#10;VIR3DyB/eWZh0wi7V3eI0DVKVHTxNCLLOueL8WhE7QsfRXbdF6ioyeIQIAn1NbaRCtXJSJ0acDpD&#10;V31gkn5eXS3zZU4hSbHpPJ9fz1JbMlE8H3fowycFLYuTkiN1NcmL44MPMR1RPG+Jt3kwutpqY9IC&#10;97uNQXYU5IBt+lIFr7YZy7qSLxezRVK2EM8nc7Q6kEONbkt+k8dv8EzE8dFWaUsQ2gxzysTYkU9E&#10;MsAJ/a5nuhrhRVw7qE4EDGEwJD0gmjSAfzjryIwl978PAhVn5rMl6MvpfB7dmxbzxXsixPAysruM&#10;CCtJquSBs2G6CcnxCYe7o+ZsdcL2ksmYMpks0RwfRHTx5Trtenm26ycAAAD//wMAUEsDBBQABgAI&#10;AAAAIQBZAKOg3gAAAAgBAAAPAAAAZHJzL2Rvd25yZXYueG1sTI8xa8MwFIT3Qv+DeIFuiRxTm8T1&#10;cwgNXToUmhTaUbFky8R6EpLiuP++6tSOxx1339W72YxsUj4MlhDWqwyYotbKgXqEj9PLcgMsREFS&#10;jJYUwrcKsGvu72pRSXujdzUdY89SCYVKIOgYXcV5aLUyIqysU5S8znojYpK+59KLWyo3I8+zrORG&#10;DJQWtHDqWav2crwahE+jB3nwb1+dHKfDa7cv3Owd4sNi3j8Bi2qOf2H4xU/o0CSms72SDGxEWD6u&#10;UxKhKIElu8i3W2BnhDwvN8Cbmv8/0PwAAAD//wMAUEsBAi0AFAAGAAgAAAAhALaDOJL+AAAA4QEA&#10;ABMAAAAAAAAAAAAAAAAAAAAAAFtDb250ZW50X1R5cGVzXS54bWxQSwECLQAUAAYACAAAACEAOP0h&#10;/9YAAACUAQAACwAAAAAAAAAAAAAAAAAvAQAAX3JlbHMvLnJlbHNQSwECLQAUAAYACAAAACEAHu39&#10;DRECAAD+AwAADgAAAAAAAAAAAAAAAAAuAgAAZHJzL2Uyb0RvYy54bWxQSwECLQAUAAYACAAAACEA&#10;WQCjoN4AAAAIAQAADwAAAAAAAAAAAAAAAABrBAAAZHJzL2Rvd25yZXYueG1sUEsFBgAAAAAEAAQA&#10;8wAAAHYFAAAAAA==&#10;" stroked="f">
              <v:textbox style="mso-fit-shape-to-text:t">
                <w:txbxContent>
                  <w:p w14:paraId="15384418" w14:textId="77777777" w:rsidR="0034203E" w:rsidRPr="004B1D1A" w:rsidRDefault="0034203E" w:rsidP="004B1D1A">
                    <w:pPr>
                      <w:bidi/>
                      <w:jc w:val="right"/>
                      <w:rPr>
                        <w:rFonts w:ascii="Sakkal Majalla" w:hAnsi="Sakkal Majalla" w:cs="Sakkal Majalla"/>
                        <w:b/>
                        <w:bCs/>
                        <w:sz w:val="20"/>
                        <w:szCs w:val="20"/>
                      </w:rPr>
                    </w:pPr>
                    <w:r w:rsidRPr="004B1D1A">
                      <w:rPr>
                        <w:rFonts w:ascii="Sakkal Majalla" w:eastAsia="Open Sans" w:hAnsi="Sakkal Majalla" w:cs="Sakkal Majalla"/>
                        <w:b/>
                        <w:bCs/>
                        <w:sz w:val="20"/>
                        <w:szCs w:val="20"/>
                        <w:rtl/>
                        <w:lang w:eastAsia="ar" w:bidi="ar-MA"/>
                      </w:rPr>
                      <w:t xml:space="preserve">شهادة </w:t>
                    </w:r>
                    <w:r w:rsidRPr="004B1D1A">
                      <w:rPr>
                        <w:rFonts w:ascii="Sakkal Majalla" w:eastAsia="Open Sans" w:hAnsi="Sakkal Majalla" w:cs="Sakkal Majalla"/>
                        <w:b/>
                        <w:bCs/>
                        <w:sz w:val="20"/>
                        <w:szCs w:val="20"/>
                        <w:lang w:eastAsia="ar" w:bidi="en-US"/>
                      </w:rPr>
                      <w:t>BTEC International</w:t>
                    </w:r>
                    <w:r w:rsidRPr="004B1D1A">
                      <w:rPr>
                        <w:rFonts w:ascii="Sakkal Majalla" w:eastAsia="Open Sans" w:hAnsi="Sakkal Majalla" w:cs="Sakkal Majalla"/>
                        <w:b/>
                        <w:bCs/>
                        <w:sz w:val="20"/>
                        <w:szCs w:val="20"/>
                        <w:rtl/>
                        <w:lang w:eastAsia="ar" w:bidi="ar-MA"/>
                      </w:rPr>
                      <w:t xml:space="preserve"> من المستوى 3 في الهندسة</w:t>
                    </w:r>
                  </w:p>
                  <w:p w14:paraId="2A991AB9" w14:textId="57BE3106" w:rsidR="0034203E" w:rsidRPr="004B1D1A" w:rsidRDefault="0034203E" w:rsidP="004B1D1A">
                    <w:pPr>
                      <w:bidi/>
                      <w:jc w:val="right"/>
                      <w:rPr>
                        <w:rFonts w:ascii="Sakkal Majalla" w:hAnsi="Sakkal Majalla" w:cs="Sakkal Majalla"/>
                        <w:b/>
                        <w:bCs/>
                        <w:sz w:val="20"/>
                        <w:szCs w:val="20"/>
                      </w:rPr>
                    </w:pPr>
                    <w:r w:rsidRPr="004B1D1A">
                      <w:rPr>
                        <w:rFonts w:ascii="Sakkal Majalla" w:eastAsia="Open Sans" w:hAnsi="Sakkal Majalla" w:cs="Sakkal Majalla"/>
                        <w:b/>
                        <w:bCs/>
                        <w:sz w:val="20"/>
                        <w:szCs w:val="20"/>
                        <w:rtl/>
                        <w:lang w:eastAsia="ar" w:bidi="ar-MA"/>
                      </w:rPr>
                      <w:t>الوحدة 39: أنظمة التصنيع الحديثة</w:t>
                    </w:r>
                  </w:p>
                </w:txbxContent>
              </v:textbox>
              <w10:wrap type="square" anchorx="margin"/>
            </v:shape>
          </w:pict>
        </mc:Fallback>
      </mc:AlternateContent>
    </w:r>
    <w:r>
      <w:rPr>
        <w:noProof/>
        <w:rtl/>
        <w:lang w:eastAsia="en-US"/>
      </w:rPr>
      <w:drawing>
        <wp:anchor distT="0" distB="0" distL="114300" distR="114300" simplePos="0" relativeHeight="251674624" behindDoc="0" locked="0" layoutInCell="1" allowOverlap="1" wp14:anchorId="6FFB6624" wp14:editId="2E35E316">
          <wp:simplePos x="0" y="0"/>
          <wp:positionH relativeFrom="page">
            <wp:posOffset>1771650</wp:posOffset>
          </wp:positionH>
          <wp:positionV relativeFrom="paragraph">
            <wp:posOffset>-150495</wp:posOffset>
          </wp:positionV>
          <wp:extent cx="5785849" cy="542925"/>
          <wp:effectExtent l="0" t="0" r="571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p w14:paraId="42BAAE38" w14:textId="7B761BB7" w:rsidR="0068270D" w:rsidRPr="0034203E" w:rsidRDefault="0068270D" w:rsidP="0034203E">
    <w:pPr>
      <w:pStyle w:val="Heade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781F4D" w14:textId="5DEAA99D" w:rsidR="00574B1B" w:rsidRPr="004E6AD4" w:rsidRDefault="00574B1B" w:rsidP="0034203E">
    <w:pPr>
      <w:pStyle w:val="Header"/>
      <w:bidi/>
      <w:rPr>
        <w:smallCaps/>
      </w:rPr>
    </w:pPr>
    <w:r>
      <w:rPr>
        <w:noProof/>
        <w:rtl/>
        <w:lang w:eastAsia="en-US"/>
      </w:rPr>
      <mc:AlternateContent>
        <mc:Choice Requires="wps">
          <w:drawing>
            <wp:anchor distT="45720" distB="45720" distL="114300" distR="114300" simplePos="0" relativeHeight="251681792" behindDoc="0" locked="0" layoutInCell="1" allowOverlap="1" wp14:anchorId="7F2AD916" wp14:editId="0E79E652">
              <wp:simplePos x="0" y="0"/>
              <wp:positionH relativeFrom="margin">
                <wp:align>left</wp:align>
              </wp:positionH>
              <wp:positionV relativeFrom="paragraph">
                <wp:posOffset>-288290</wp:posOffset>
              </wp:positionV>
              <wp:extent cx="3390900" cy="1404620"/>
              <wp:effectExtent l="0" t="0" r="0" b="381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404620"/>
                      </a:xfrm>
                      <a:prstGeom prst="rect">
                        <a:avLst/>
                      </a:prstGeom>
                      <a:solidFill>
                        <a:srgbClr val="FFFFFF"/>
                      </a:solidFill>
                      <a:ln w="9525">
                        <a:noFill/>
                        <a:miter lim="800000"/>
                        <a:headEnd/>
                        <a:tailEnd/>
                      </a:ln>
                    </wps:spPr>
                    <wps:txbx>
                      <w:txbxContent>
                        <w:p w14:paraId="4FA73435" w14:textId="77777777" w:rsidR="00574B1B" w:rsidRPr="004B1D1A" w:rsidRDefault="00574B1B" w:rsidP="004B1D1A">
                          <w:pPr>
                            <w:bidi/>
                            <w:jc w:val="right"/>
                            <w:rPr>
                              <w:rFonts w:ascii="Sakkal Majalla" w:hAnsi="Sakkal Majalla" w:cs="Sakkal Majalla"/>
                              <w:b/>
                              <w:bCs/>
                              <w:sz w:val="20"/>
                              <w:szCs w:val="20"/>
                            </w:rPr>
                          </w:pPr>
                          <w:r w:rsidRPr="004B1D1A">
                            <w:rPr>
                              <w:rFonts w:ascii="Sakkal Majalla" w:eastAsia="Open Sans" w:hAnsi="Sakkal Majalla" w:cs="Sakkal Majalla"/>
                              <w:b/>
                              <w:bCs/>
                              <w:sz w:val="20"/>
                              <w:szCs w:val="20"/>
                              <w:rtl/>
                              <w:lang w:eastAsia="ar" w:bidi="ar-MA"/>
                            </w:rPr>
                            <w:t xml:space="preserve">شهادة </w:t>
                          </w:r>
                          <w:r w:rsidRPr="004B1D1A">
                            <w:rPr>
                              <w:rFonts w:ascii="Sakkal Majalla" w:eastAsia="Open Sans" w:hAnsi="Sakkal Majalla" w:cs="Sakkal Majalla"/>
                              <w:b/>
                              <w:bCs/>
                              <w:sz w:val="20"/>
                              <w:szCs w:val="20"/>
                              <w:lang w:eastAsia="ar" w:bidi="en-US"/>
                            </w:rPr>
                            <w:t>BTEC International</w:t>
                          </w:r>
                          <w:r w:rsidRPr="004B1D1A">
                            <w:rPr>
                              <w:rFonts w:ascii="Sakkal Majalla" w:eastAsia="Open Sans" w:hAnsi="Sakkal Majalla" w:cs="Sakkal Majalla"/>
                              <w:b/>
                              <w:bCs/>
                              <w:sz w:val="20"/>
                              <w:szCs w:val="20"/>
                              <w:rtl/>
                              <w:lang w:eastAsia="ar" w:bidi="ar-MA"/>
                            </w:rPr>
                            <w:t xml:space="preserve"> من المستوى 3 في الهندسة</w:t>
                          </w:r>
                        </w:p>
                        <w:p w14:paraId="5C8AB011" w14:textId="77777777" w:rsidR="00574B1B" w:rsidRPr="004B1D1A" w:rsidRDefault="00574B1B" w:rsidP="004B1D1A">
                          <w:pPr>
                            <w:bidi/>
                            <w:jc w:val="right"/>
                            <w:rPr>
                              <w:rFonts w:ascii="Sakkal Majalla" w:hAnsi="Sakkal Majalla" w:cs="Sakkal Majalla"/>
                              <w:b/>
                              <w:bCs/>
                              <w:sz w:val="20"/>
                              <w:szCs w:val="20"/>
                            </w:rPr>
                          </w:pPr>
                          <w:r w:rsidRPr="004B1D1A">
                            <w:rPr>
                              <w:rFonts w:ascii="Sakkal Majalla" w:eastAsia="Open Sans" w:hAnsi="Sakkal Majalla" w:cs="Sakkal Majalla"/>
                              <w:b/>
                              <w:bCs/>
                              <w:sz w:val="20"/>
                              <w:szCs w:val="20"/>
                              <w:rtl/>
                              <w:lang w:eastAsia="ar" w:bidi="ar-MA"/>
                            </w:rPr>
                            <w:t>الوحدة 39: أنظمة التصنيع الحديثة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2AD916" id="_x0000_t202" coordsize="21600,21600" o:spt="202" path="m,l,21600r21600,l21600,xe">
              <v:stroke joinstyle="miter"/>
              <v:path gradientshapeok="t" o:connecttype="rect"/>
            </v:shapetype>
            <v:shape id="_x0000_s1032" type="#_x0000_t202" style="position:absolute;left:0;text-align:left;margin-left:0;margin-top:-22.7pt;width:267pt;height:110.6pt;z-index:25168179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Gej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8ulrlq5xCkmLTeT5fzlJbMlE8H3fowycFHYuTkiN1NcmL470PMR1RPG+Jt3kwut5pY9IC&#10;99XWIDsKcsAufamCV9uMZX3JV4vZIilbiOeTOTodyKFGdyW/zuM3eibi+GjrtCUIbcY5ZWLsiU9E&#10;MsIJQzUwXZd8Gc9GXBXUjwQMYTQkPSCatIB/OOvJjCX3vw8CFWfmsyXoq+l8Ht2bFvPFeyLE8DJS&#10;XUaElSRV8sDZON2G5PiEw91Sc3Y6YXvJ5JQymSzRPD2I6OLLddr18mw3TwAAAP//AwBQSwMEFAAG&#10;AAgAAAAhAC/ip9LdAAAACAEAAA8AAABkcnMvZG93bnJldi54bWxMj8FOwzAQRO9I/IO1SNxaB0ho&#10;FeJUFRUXDkgUJHp0YyeOsNeW7abh71lO9Lgzo9k3zWZ2lk06ptGjgLtlAUxj59WIg4DPj5fFGljK&#10;EpW0HrWAH51g015fNbJW/ozvetrngVEJploKMDmHmvPUGe1kWvqgkbzeRycznXHgKsozlTvL74vi&#10;kTs5In0wMuhno7vv/ckJ+HJmVLv4duiVnXav/bYKcwxC3N7M2ydgWc/5Pwx/+IQOLTEd/QlVYlYA&#10;DckCFmVVAiO7eihJOVJuVa2Btw2/HND+AgAA//8DAFBLAQItABQABgAIAAAAIQC2gziS/gAAAOEB&#10;AAATAAAAAAAAAAAAAAAAAAAAAABbQ29udGVudF9UeXBlc10ueG1sUEsBAi0AFAAGAAgAAAAhADj9&#10;If/WAAAAlAEAAAsAAAAAAAAAAAAAAAAALwEAAF9yZWxzLy5yZWxzUEsBAi0AFAAGAAgAAAAhAOPg&#10;Z6MTAgAA/gMAAA4AAAAAAAAAAAAAAAAALgIAAGRycy9lMm9Eb2MueG1sUEsBAi0AFAAGAAgAAAAh&#10;AC/ip9LdAAAACAEAAA8AAAAAAAAAAAAAAAAAbQQAAGRycy9kb3ducmV2LnhtbFBLBQYAAAAABAAE&#10;APMAAAB3BQAAAAA=&#10;" stroked="f">
              <v:textbox style="mso-fit-shape-to-text:t">
                <w:txbxContent>
                  <w:p w14:paraId="4FA73435" w14:textId="77777777" w:rsidR="00574B1B" w:rsidRPr="004B1D1A" w:rsidRDefault="00574B1B" w:rsidP="004B1D1A">
                    <w:pPr>
                      <w:bidi/>
                      <w:jc w:val="right"/>
                      <w:rPr>
                        <w:rFonts w:ascii="Sakkal Majalla" w:hAnsi="Sakkal Majalla" w:cs="Sakkal Majalla"/>
                        <w:b/>
                        <w:bCs/>
                        <w:sz w:val="20"/>
                        <w:szCs w:val="20"/>
                      </w:rPr>
                    </w:pPr>
                    <w:r w:rsidRPr="004B1D1A">
                      <w:rPr>
                        <w:rFonts w:ascii="Sakkal Majalla" w:eastAsia="Open Sans" w:hAnsi="Sakkal Majalla" w:cs="Sakkal Majalla"/>
                        <w:b/>
                        <w:bCs/>
                        <w:sz w:val="20"/>
                        <w:szCs w:val="20"/>
                        <w:rtl/>
                        <w:lang w:eastAsia="ar" w:bidi="ar-MA"/>
                      </w:rPr>
                      <w:t xml:space="preserve">شهادة </w:t>
                    </w:r>
                    <w:r w:rsidRPr="004B1D1A">
                      <w:rPr>
                        <w:rFonts w:ascii="Sakkal Majalla" w:eastAsia="Open Sans" w:hAnsi="Sakkal Majalla" w:cs="Sakkal Majalla"/>
                        <w:b/>
                        <w:bCs/>
                        <w:sz w:val="20"/>
                        <w:szCs w:val="20"/>
                        <w:lang w:eastAsia="ar" w:bidi="en-US"/>
                      </w:rPr>
                      <w:t>BTEC International</w:t>
                    </w:r>
                    <w:r w:rsidRPr="004B1D1A">
                      <w:rPr>
                        <w:rFonts w:ascii="Sakkal Majalla" w:eastAsia="Open Sans" w:hAnsi="Sakkal Majalla" w:cs="Sakkal Majalla"/>
                        <w:b/>
                        <w:bCs/>
                        <w:sz w:val="20"/>
                        <w:szCs w:val="20"/>
                        <w:rtl/>
                        <w:lang w:eastAsia="ar" w:bidi="ar-MA"/>
                      </w:rPr>
                      <w:t xml:space="preserve"> من المستوى 3 في الهندسة</w:t>
                    </w:r>
                  </w:p>
                  <w:p w14:paraId="5C8AB011" w14:textId="77777777" w:rsidR="00574B1B" w:rsidRPr="004B1D1A" w:rsidRDefault="00574B1B" w:rsidP="004B1D1A">
                    <w:pPr>
                      <w:bidi/>
                      <w:jc w:val="right"/>
                      <w:rPr>
                        <w:rFonts w:ascii="Sakkal Majalla" w:hAnsi="Sakkal Majalla" w:cs="Sakkal Majalla"/>
                        <w:b/>
                        <w:bCs/>
                        <w:sz w:val="20"/>
                        <w:szCs w:val="20"/>
                      </w:rPr>
                    </w:pPr>
                    <w:r w:rsidRPr="004B1D1A">
                      <w:rPr>
                        <w:rFonts w:ascii="Sakkal Majalla" w:eastAsia="Open Sans" w:hAnsi="Sakkal Majalla" w:cs="Sakkal Majalla"/>
                        <w:b/>
                        <w:bCs/>
                        <w:sz w:val="20"/>
                        <w:szCs w:val="20"/>
                        <w:rtl/>
                        <w:lang w:eastAsia="ar" w:bidi="ar-MA"/>
                      </w:rPr>
                      <w:t>الوحدة 39: أنظمة التصنيع الحديثة</w:t>
                    </w:r>
                  </w:p>
                </w:txbxContent>
              </v:textbox>
              <w10:wrap type="square" anchorx="margin"/>
            </v:shape>
          </w:pict>
        </mc:Fallback>
      </mc:AlternateContent>
    </w:r>
    <w:r>
      <w:rPr>
        <w:noProof/>
        <w:rtl/>
        <w:lang w:eastAsia="en-US"/>
      </w:rPr>
      <w:drawing>
        <wp:anchor distT="0" distB="0" distL="114300" distR="114300" simplePos="0" relativeHeight="251680768" behindDoc="0" locked="0" layoutInCell="1" allowOverlap="1" wp14:anchorId="3B2763AC" wp14:editId="58EDDDBC">
          <wp:simplePos x="0" y="0"/>
          <wp:positionH relativeFrom="page">
            <wp:align>right</wp:align>
          </wp:positionH>
          <wp:positionV relativeFrom="paragraph">
            <wp:posOffset>-436245</wp:posOffset>
          </wp:positionV>
          <wp:extent cx="5785849" cy="542925"/>
          <wp:effectExtent l="0" t="0" r="571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p w14:paraId="195579B5" w14:textId="77777777" w:rsidR="00574B1B" w:rsidRPr="0034203E" w:rsidRDefault="00574B1B" w:rsidP="0034203E">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85786"/>
    <w:multiLevelType w:val="hybridMultilevel"/>
    <w:tmpl w:val="F59E69C4"/>
    <w:lvl w:ilvl="0" w:tplc="BC0ED5E4">
      <w:numFmt w:val="bullet"/>
      <w:lvlText w:val="●"/>
      <w:lvlJc w:val="left"/>
      <w:pPr>
        <w:ind w:left="1062" w:hanging="341"/>
      </w:pPr>
      <w:rPr>
        <w:rFonts w:ascii="Arial" w:eastAsia="Arial" w:hAnsi="Arial" w:cs="Arial" w:hint="default"/>
        <w:w w:val="99"/>
        <w:sz w:val="20"/>
        <w:szCs w:val="20"/>
      </w:rPr>
    </w:lvl>
    <w:lvl w:ilvl="1" w:tplc="08090003" w:tentative="1">
      <w:start w:val="1"/>
      <w:numFmt w:val="bullet"/>
      <w:lvlText w:val="o"/>
      <w:lvlJc w:val="left"/>
      <w:pPr>
        <w:ind w:left="2054" w:hanging="360"/>
      </w:pPr>
      <w:rPr>
        <w:rFonts w:ascii="Courier New" w:hAnsi="Courier New" w:cs="Courier New" w:hint="default"/>
      </w:rPr>
    </w:lvl>
    <w:lvl w:ilvl="2" w:tplc="08090005" w:tentative="1">
      <w:start w:val="1"/>
      <w:numFmt w:val="bullet"/>
      <w:lvlText w:val=""/>
      <w:lvlJc w:val="left"/>
      <w:pPr>
        <w:ind w:left="2774" w:hanging="360"/>
      </w:pPr>
      <w:rPr>
        <w:rFonts w:ascii="Wingdings" w:hAnsi="Wingdings" w:hint="default"/>
      </w:rPr>
    </w:lvl>
    <w:lvl w:ilvl="3" w:tplc="08090001" w:tentative="1">
      <w:start w:val="1"/>
      <w:numFmt w:val="bullet"/>
      <w:lvlText w:val=""/>
      <w:lvlJc w:val="left"/>
      <w:pPr>
        <w:ind w:left="3494" w:hanging="360"/>
      </w:pPr>
      <w:rPr>
        <w:rFonts w:ascii="Symbol" w:hAnsi="Symbol" w:hint="default"/>
      </w:rPr>
    </w:lvl>
    <w:lvl w:ilvl="4" w:tplc="08090003" w:tentative="1">
      <w:start w:val="1"/>
      <w:numFmt w:val="bullet"/>
      <w:lvlText w:val="o"/>
      <w:lvlJc w:val="left"/>
      <w:pPr>
        <w:ind w:left="4214" w:hanging="360"/>
      </w:pPr>
      <w:rPr>
        <w:rFonts w:ascii="Courier New" w:hAnsi="Courier New" w:cs="Courier New" w:hint="default"/>
      </w:rPr>
    </w:lvl>
    <w:lvl w:ilvl="5" w:tplc="08090005" w:tentative="1">
      <w:start w:val="1"/>
      <w:numFmt w:val="bullet"/>
      <w:lvlText w:val=""/>
      <w:lvlJc w:val="left"/>
      <w:pPr>
        <w:ind w:left="4934" w:hanging="360"/>
      </w:pPr>
      <w:rPr>
        <w:rFonts w:ascii="Wingdings" w:hAnsi="Wingdings" w:hint="default"/>
      </w:rPr>
    </w:lvl>
    <w:lvl w:ilvl="6" w:tplc="08090001" w:tentative="1">
      <w:start w:val="1"/>
      <w:numFmt w:val="bullet"/>
      <w:lvlText w:val=""/>
      <w:lvlJc w:val="left"/>
      <w:pPr>
        <w:ind w:left="5654" w:hanging="360"/>
      </w:pPr>
      <w:rPr>
        <w:rFonts w:ascii="Symbol" w:hAnsi="Symbol" w:hint="default"/>
      </w:rPr>
    </w:lvl>
    <w:lvl w:ilvl="7" w:tplc="08090003" w:tentative="1">
      <w:start w:val="1"/>
      <w:numFmt w:val="bullet"/>
      <w:lvlText w:val="o"/>
      <w:lvlJc w:val="left"/>
      <w:pPr>
        <w:ind w:left="6374" w:hanging="360"/>
      </w:pPr>
      <w:rPr>
        <w:rFonts w:ascii="Courier New" w:hAnsi="Courier New" w:cs="Courier New" w:hint="default"/>
      </w:rPr>
    </w:lvl>
    <w:lvl w:ilvl="8" w:tplc="08090005" w:tentative="1">
      <w:start w:val="1"/>
      <w:numFmt w:val="bullet"/>
      <w:lvlText w:val=""/>
      <w:lvlJc w:val="left"/>
      <w:pPr>
        <w:ind w:left="7094" w:hanging="360"/>
      </w:pPr>
      <w:rPr>
        <w:rFonts w:ascii="Wingdings" w:hAnsi="Wingdings" w:hint="default"/>
      </w:rPr>
    </w:lvl>
  </w:abstractNum>
  <w:abstractNum w:abstractNumId="1" w15:restartNumberingAfterBreak="0">
    <w:nsid w:val="1E821DB9"/>
    <w:multiLevelType w:val="hybridMultilevel"/>
    <w:tmpl w:val="0BFAB9FE"/>
    <w:lvl w:ilvl="0" w:tplc="BC0ED5E4">
      <w:numFmt w:val="bullet"/>
      <w:lvlText w:val="●"/>
      <w:lvlJc w:val="left"/>
      <w:pPr>
        <w:ind w:left="448" w:hanging="341"/>
      </w:pPr>
      <w:rPr>
        <w:rFonts w:ascii="Arial" w:eastAsia="Arial" w:hAnsi="Arial" w:cs="Arial" w:hint="default"/>
        <w:w w:val="99"/>
        <w:sz w:val="20"/>
        <w:szCs w:val="20"/>
      </w:rPr>
    </w:lvl>
    <w:lvl w:ilvl="1" w:tplc="10B8C5F2">
      <w:numFmt w:val="bullet"/>
      <w:lvlText w:val="•"/>
      <w:lvlJc w:val="left"/>
      <w:pPr>
        <w:ind w:left="1302" w:hanging="341"/>
      </w:pPr>
      <w:rPr>
        <w:rFonts w:hint="default"/>
      </w:rPr>
    </w:lvl>
    <w:lvl w:ilvl="2" w:tplc="52FAB14C">
      <w:numFmt w:val="bullet"/>
      <w:lvlText w:val="•"/>
      <w:lvlJc w:val="left"/>
      <w:pPr>
        <w:ind w:left="2164" w:hanging="341"/>
      </w:pPr>
      <w:rPr>
        <w:rFonts w:hint="default"/>
      </w:rPr>
    </w:lvl>
    <w:lvl w:ilvl="3" w:tplc="490A8882">
      <w:numFmt w:val="bullet"/>
      <w:lvlText w:val="•"/>
      <w:lvlJc w:val="left"/>
      <w:pPr>
        <w:ind w:left="3026" w:hanging="341"/>
      </w:pPr>
      <w:rPr>
        <w:rFonts w:hint="default"/>
      </w:rPr>
    </w:lvl>
    <w:lvl w:ilvl="4" w:tplc="81C02410">
      <w:numFmt w:val="bullet"/>
      <w:lvlText w:val="•"/>
      <w:lvlJc w:val="left"/>
      <w:pPr>
        <w:ind w:left="3888" w:hanging="341"/>
      </w:pPr>
      <w:rPr>
        <w:rFonts w:hint="default"/>
      </w:rPr>
    </w:lvl>
    <w:lvl w:ilvl="5" w:tplc="F460BCC4">
      <w:numFmt w:val="bullet"/>
      <w:lvlText w:val="•"/>
      <w:lvlJc w:val="left"/>
      <w:pPr>
        <w:ind w:left="4751" w:hanging="341"/>
      </w:pPr>
      <w:rPr>
        <w:rFonts w:hint="default"/>
      </w:rPr>
    </w:lvl>
    <w:lvl w:ilvl="6" w:tplc="3E9A15C8">
      <w:numFmt w:val="bullet"/>
      <w:lvlText w:val="•"/>
      <w:lvlJc w:val="left"/>
      <w:pPr>
        <w:ind w:left="5613" w:hanging="341"/>
      </w:pPr>
      <w:rPr>
        <w:rFonts w:hint="default"/>
      </w:rPr>
    </w:lvl>
    <w:lvl w:ilvl="7" w:tplc="DFB6FD64">
      <w:numFmt w:val="bullet"/>
      <w:lvlText w:val="•"/>
      <w:lvlJc w:val="left"/>
      <w:pPr>
        <w:ind w:left="6475" w:hanging="341"/>
      </w:pPr>
      <w:rPr>
        <w:rFonts w:hint="default"/>
      </w:rPr>
    </w:lvl>
    <w:lvl w:ilvl="8" w:tplc="6B5E93FA">
      <w:numFmt w:val="bullet"/>
      <w:lvlText w:val="•"/>
      <w:lvlJc w:val="left"/>
      <w:pPr>
        <w:ind w:left="7337" w:hanging="341"/>
      </w:pPr>
      <w:rPr>
        <w:rFonts w:hint="default"/>
      </w:rPr>
    </w:lvl>
  </w:abstractNum>
  <w:abstractNum w:abstractNumId="2" w15:restartNumberingAfterBreak="0">
    <w:nsid w:val="39826947"/>
    <w:multiLevelType w:val="hybridMultilevel"/>
    <w:tmpl w:val="2D0210BA"/>
    <w:lvl w:ilvl="0" w:tplc="14D21F7E">
      <w:numFmt w:val="bullet"/>
      <w:lvlText w:val="●"/>
      <w:lvlJc w:val="left"/>
      <w:pPr>
        <w:ind w:left="447" w:hanging="341"/>
      </w:pPr>
      <w:rPr>
        <w:rFonts w:ascii="Arial" w:eastAsia="Arial" w:hAnsi="Arial" w:cs="Arial" w:hint="default"/>
        <w:w w:val="99"/>
        <w:sz w:val="20"/>
        <w:szCs w:val="20"/>
      </w:rPr>
    </w:lvl>
    <w:lvl w:ilvl="1" w:tplc="88407C04">
      <w:numFmt w:val="bullet"/>
      <w:lvlText w:val="•"/>
      <w:lvlJc w:val="left"/>
      <w:pPr>
        <w:ind w:left="1302" w:hanging="341"/>
      </w:pPr>
      <w:rPr>
        <w:rFonts w:hint="default"/>
      </w:rPr>
    </w:lvl>
    <w:lvl w:ilvl="2" w:tplc="071620BA">
      <w:numFmt w:val="bullet"/>
      <w:lvlText w:val="•"/>
      <w:lvlJc w:val="left"/>
      <w:pPr>
        <w:ind w:left="2164" w:hanging="341"/>
      </w:pPr>
      <w:rPr>
        <w:rFonts w:hint="default"/>
      </w:rPr>
    </w:lvl>
    <w:lvl w:ilvl="3" w:tplc="F30E20B6">
      <w:numFmt w:val="bullet"/>
      <w:lvlText w:val="•"/>
      <w:lvlJc w:val="left"/>
      <w:pPr>
        <w:ind w:left="3026" w:hanging="341"/>
      </w:pPr>
      <w:rPr>
        <w:rFonts w:hint="default"/>
      </w:rPr>
    </w:lvl>
    <w:lvl w:ilvl="4" w:tplc="6720BDAA">
      <w:numFmt w:val="bullet"/>
      <w:lvlText w:val="•"/>
      <w:lvlJc w:val="left"/>
      <w:pPr>
        <w:ind w:left="3888" w:hanging="341"/>
      </w:pPr>
      <w:rPr>
        <w:rFonts w:hint="default"/>
      </w:rPr>
    </w:lvl>
    <w:lvl w:ilvl="5" w:tplc="B4D600CA">
      <w:numFmt w:val="bullet"/>
      <w:lvlText w:val="•"/>
      <w:lvlJc w:val="left"/>
      <w:pPr>
        <w:ind w:left="4751" w:hanging="341"/>
      </w:pPr>
      <w:rPr>
        <w:rFonts w:hint="default"/>
      </w:rPr>
    </w:lvl>
    <w:lvl w:ilvl="6" w:tplc="A65E0F52">
      <w:numFmt w:val="bullet"/>
      <w:lvlText w:val="•"/>
      <w:lvlJc w:val="left"/>
      <w:pPr>
        <w:ind w:left="5613" w:hanging="341"/>
      </w:pPr>
      <w:rPr>
        <w:rFonts w:hint="default"/>
      </w:rPr>
    </w:lvl>
    <w:lvl w:ilvl="7" w:tplc="2BBC390E">
      <w:numFmt w:val="bullet"/>
      <w:lvlText w:val="•"/>
      <w:lvlJc w:val="left"/>
      <w:pPr>
        <w:ind w:left="6475" w:hanging="341"/>
      </w:pPr>
      <w:rPr>
        <w:rFonts w:hint="default"/>
      </w:rPr>
    </w:lvl>
    <w:lvl w:ilvl="8" w:tplc="2BFE26B8">
      <w:numFmt w:val="bullet"/>
      <w:lvlText w:val="•"/>
      <w:lvlJc w:val="left"/>
      <w:pPr>
        <w:ind w:left="7337" w:hanging="341"/>
      </w:pPr>
      <w:rPr>
        <w:rFonts w:hint="default"/>
      </w:rPr>
    </w:lvl>
  </w:abstractNum>
  <w:abstractNum w:abstractNumId="3" w15:restartNumberingAfterBreak="0">
    <w:nsid w:val="470F5EEF"/>
    <w:multiLevelType w:val="hybridMultilevel"/>
    <w:tmpl w:val="A45E4C72"/>
    <w:lvl w:ilvl="0" w:tplc="2084D93A">
      <w:numFmt w:val="bullet"/>
      <w:lvlText w:val="●"/>
      <w:lvlJc w:val="left"/>
      <w:pPr>
        <w:ind w:left="448" w:hanging="341"/>
      </w:pPr>
      <w:rPr>
        <w:rFonts w:ascii="Arial" w:eastAsia="Arial" w:hAnsi="Arial" w:cs="Arial" w:hint="default"/>
        <w:w w:val="99"/>
        <w:sz w:val="20"/>
        <w:szCs w:val="20"/>
      </w:rPr>
    </w:lvl>
    <w:lvl w:ilvl="1" w:tplc="45DEA4D0">
      <w:numFmt w:val="bullet"/>
      <w:lvlText w:val="•"/>
      <w:lvlJc w:val="left"/>
      <w:pPr>
        <w:ind w:left="1302" w:hanging="341"/>
      </w:pPr>
      <w:rPr>
        <w:rFonts w:hint="default"/>
      </w:rPr>
    </w:lvl>
    <w:lvl w:ilvl="2" w:tplc="6948736E">
      <w:numFmt w:val="bullet"/>
      <w:lvlText w:val="•"/>
      <w:lvlJc w:val="left"/>
      <w:pPr>
        <w:ind w:left="2164" w:hanging="341"/>
      </w:pPr>
      <w:rPr>
        <w:rFonts w:hint="default"/>
      </w:rPr>
    </w:lvl>
    <w:lvl w:ilvl="3" w:tplc="9D78996A">
      <w:numFmt w:val="bullet"/>
      <w:lvlText w:val="•"/>
      <w:lvlJc w:val="left"/>
      <w:pPr>
        <w:ind w:left="3026" w:hanging="341"/>
      </w:pPr>
      <w:rPr>
        <w:rFonts w:hint="default"/>
      </w:rPr>
    </w:lvl>
    <w:lvl w:ilvl="4" w:tplc="E4C26200">
      <w:numFmt w:val="bullet"/>
      <w:lvlText w:val="•"/>
      <w:lvlJc w:val="left"/>
      <w:pPr>
        <w:ind w:left="3888" w:hanging="341"/>
      </w:pPr>
      <w:rPr>
        <w:rFonts w:hint="default"/>
      </w:rPr>
    </w:lvl>
    <w:lvl w:ilvl="5" w:tplc="399A15B6">
      <w:numFmt w:val="bullet"/>
      <w:lvlText w:val="•"/>
      <w:lvlJc w:val="left"/>
      <w:pPr>
        <w:ind w:left="4751" w:hanging="341"/>
      </w:pPr>
      <w:rPr>
        <w:rFonts w:hint="default"/>
      </w:rPr>
    </w:lvl>
    <w:lvl w:ilvl="6" w:tplc="6ADE5356">
      <w:numFmt w:val="bullet"/>
      <w:lvlText w:val="•"/>
      <w:lvlJc w:val="left"/>
      <w:pPr>
        <w:ind w:left="5613" w:hanging="341"/>
      </w:pPr>
      <w:rPr>
        <w:rFonts w:hint="default"/>
      </w:rPr>
    </w:lvl>
    <w:lvl w:ilvl="7" w:tplc="66843FB0">
      <w:numFmt w:val="bullet"/>
      <w:lvlText w:val="•"/>
      <w:lvlJc w:val="left"/>
      <w:pPr>
        <w:ind w:left="6475" w:hanging="341"/>
      </w:pPr>
      <w:rPr>
        <w:rFonts w:hint="default"/>
      </w:rPr>
    </w:lvl>
    <w:lvl w:ilvl="8" w:tplc="9E7CA778">
      <w:numFmt w:val="bullet"/>
      <w:lvlText w:val="•"/>
      <w:lvlJc w:val="left"/>
      <w:pPr>
        <w:ind w:left="7337" w:hanging="341"/>
      </w:pPr>
      <w:rPr>
        <w:rFonts w:hint="default"/>
      </w:rPr>
    </w:lvl>
  </w:abstractNum>
  <w:abstractNum w:abstractNumId="4" w15:restartNumberingAfterBreak="0">
    <w:nsid w:val="517944B7"/>
    <w:multiLevelType w:val="hybridMultilevel"/>
    <w:tmpl w:val="B2C4B382"/>
    <w:lvl w:ilvl="0" w:tplc="00A4D5B4">
      <w:numFmt w:val="bullet"/>
      <w:lvlText w:val="●"/>
      <w:lvlJc w:val="left"/>
      <w:pPr>
        <w:ind w:left="448" w:hanging="341"/>
      </w:pPr>
      <w:rPr>
        <w:rFonts w:ascii="Arial" w:eastAsia="Arial" w:hAnsi="Arial" w:cs="Arial" w:hint="default"/>
        <w:w w:val="99"/>
        <w:sz w:val="20"/>
        <w:szCs w:val="20"/>
      </w:rPr>
    </w:lvl>
    <w:lvl w:ilvl="1" w:tplc="F2A8BE1C">
      <w:numFmt w:val="bullet"/>
      <w:lvlText w:val="•"/>
      <w:lvlJc w:val="left"/>
      <w:pPr>
        <w:ind w:left="1302" w:hanging="341"/>
      </w:pPr>
      <w:rPr>
        <w:rFonts w:hint="default"/>
      </w:rPr>
    </w:lvl>
    <w:lvl w:ilvl="2" w:tplc="E116AB6A">
      <w:numFmt w:val="bullet"/>
      <w:lvlText w:val="•"/>
      <w:lvlJc w:val="left"/>
      <w:pPr>
        <w:ind w:left="2164" w:hanging="341"/>
      </w:pPr>
      <w:rPr>
        <w:rFonts w:hint="default"/>
      </w:rPr>
    </w:lvl>
    <w:lvl w:ilvl="3" w:tplc="A6C2FB4C">
      <w:numFmt w:val="bullet"/>
      <w:lvlText w:val="•"/>
      <w:lvlJc w:val="left"/>
      <w:pPr>
        <w:ind w:left="3026" w:hanging="341"/>
      </w:pPr>
      <w:rPr>
        <w:rFonts w:hint="default"/>
      </w:rPr>
    </w:lvl>
    <w:lvl w:ilvl="4" w:tplc="445AADBE">
      <w:numFmt w:val="bullet"/>
      <w:lvlText w:val="•"/>
      <w:lvlJc w:val="left"/>
      <w:pPr>
        <w:ind w:left="3888" w:hanging="341"/>
      </w:pPr>
      <w:rPr>
        <w:rFonts w:hint="default"/>
      </w:rPr>
    </w:lvl>
    <w:lvl w:ilvl="5" w:tplc="E1840E8E">
      <w:numFmt w:val="bullet"/>
      <w:lvlText w:val="•"/>
      <w:lvlJc w:val="left"/>
      <w:pPr>
        <w:ind w:left="4751" w:hanging="341"/>
      </w:pPr>
      <w:rPr>
        <w:rFonts w:hint="default"/>
      </w:rPr>
    </w:lvl>
    <w:lvl w:ilvl="6" w:tplc="CED65EA2">
      <w:numFmt w:val="bullet"/>
      <w:lvlText w:val="•"/>
      <w:lvlJc w:val="left"/>
      <w:pPr>
        <w:ind w:left="5613" w:hanging="341"/>
      </w:pPr>
      <w:rPr>
        <w:rFonts w:hint="default"/>
      </w:rPr>
    </w:lvl>
    <w:lvl w:ilvl="7" w:tplc="FAC60720">
      <w:numFmt w:val="bullet"/>
      <w:lvlText w:val="•"/>
      <w:lvlJc w:val="left"/>
      <w:pPr>
        <w:ind w:left="6475" w:hanging="341"/>
      </w:pPr>
      <w:rPr>
        <w:rFonts w:hint="default"/>
      </w:rPr>
    </w:lvl>
    <w:lvl w:ilvl="8" w:tplc="92E25114">
      <w:numFmt w:val="bullet"/>
      <w:lvlText w:val="•"/>
      <w:lvlJc w:val="left"/>
      <w:pPr>
        <w:ind w:left="7337" w:hanging="341"/>
      </w:pPr>
      <w:rPr>
        <w:rFonts w:hint="default"/>
      </w:rPr>
    </w:lvl>
  </w:abstractNum>
  <w:abstractNum w:abstractNumId="5" w15:restartNumberingAfterBreak="0">
    <w:nsid w:val="5A425A17"/>
    <w:multiLevelType w:val="hybridMultilevel"/>
    <w:tmpl w:val="FEB63AE2"/>
    <w:lvl w:ilvl="0" w:tplc="600E5A76">
      <w:numFmt w:val="bullet"/>
      <w:lvlText w:val="●"/>
      <w:lvlJc w:val="left"/>
      <w:pPr>
        <w:ind w:left="448" w:hanging="341"/>
      </w:pPr>
      <w:rPr>
        <w:rFonts w:ascii="Arial" w:eastAsia="Arial" w:hAnsi="Arial" w:cs="Arial" w:hint="default"/>
        <w:w w:val="99"/>
        <w:sz w:val="20"/>
        <w:szCs w:val="20"/>
      </w:rPr>
    </w:lvl>
    <w:lvl w:ilvl="1" w:tplc="B532C37E">
      <w:numFmt w:val="bullet"/>
      <w:lvlText w:val="•"/>
      <w:lvlJc w:val="left"/>
      <w:pPr>
        <w:ind w:left="1302" w:hanging="341"/>
      </w:pPr>
      <w:rPr>
        <w:rFonts w:hint="default"/>
      </w:rPr>
    </w:lvl>
    <w:lvl w:ilvl="2" w:tplc="6032D172">
      <w:numFmt w:val="bullet"/>
      <w:lvlText w:val="•"/>
      <w:lvlJc w:val="left"/>
      <w:pPr>
        <w:ind w:left="2164" w:hanging="341"/>
      </w:pPr>
      <w:rPr>
        <w:rFonts w:hint="default"/>
      </w:rPr>
    </w:lvl>
    <w:lvl w:ilvl="3" w:tplc="7F705196">
      <w:numFmt w:val="bullet"/>
      <w:lvlText w:val="•"/>
      <w:lvlJc w:val="left"/>
      <w:pPr>
        <w:ind w:left="3026" w:hanging="341"/>
      </w:pPr>
      <w:rPr>
        <w:rFonts w:hint="default"/>
      </w:rPr>
    </w:lvl>
    <w:lvl w:ilvl="4" w:tplc="66A2D43E">
      <w:numFmt w:val="bullet"/>
      <w:lvlText w:val="•"/>
      <w:lvlJc w:val="left"/>
      <w:pPr>
        <w:ind w:left="3888" w:hanging="341"/>
      </w:pPr>
      <w:rPr>
        <w:rFonts w:hint="default"/>
      </w:rPr>
    </w:lvl>
    <w:lvl w:ilvl="5" w:tplc="EECA4114">
      <w:numFmt w:val="bullet"/>
      <w:lvlText w:val="•"/>
      <w:lvlJc w:val="left"/>
      <w:pPr>
        <w:ind w:left="4751" w:hanging="341"/>
      </w:pPr>
      <w:rPr>
        <w:rFonts w:hint="default"/>
      </w:rPr>
    </w:lvl>
    <w:lvl w:ilvl="6" w:tplc="0D96B3B2">
      <w:numFmt w:val="bullet"/>
      <w:lvlText w:val="•"/>
      <w:lvlJc w:val="left"/>
      <w:pPr>
        <w:ind w:left="5613" w:hanging="341"/>
      </w:pPr>
      <w:rPr>
        <w:rFonts w:hint="default"/>
      </w:rPr>
    </w:lvl>
    <w:lvl w:ilvl="7" w:tplc="2EEA2C6C">
      <w:numFmt w:val="bullet"/>
      <w:lvlText w:val="•"/>
      <w:lvlJc w:val="left"/>
      <w:pPr>
        <w:ind w:left="6475" w:hanging="341"/>
      </w:pPr>
      <w:rPr>
        <w:rFonts w:hint="default"/>
      </w:rPr>
    </w:lvl>
    <w:lvl w:ilvl="8" w:tplc="88C2219C">
      <w:numFmt w:val="bullet"/>
      <w:lvlText w:val="•"/>
      <w:lvlJc w:val="left"/>
      <w:pPr>
        <w:ind w:left="7337" w:hanging="341"/>
      </w:pPr>
      <w:rPr>
        <w:rFonts w:hint="default"/>
      </w:rPr>
    </w:lvl>
  </w:abstractNum>
  <w:abstractNum w:abstractNumId="6" w15:restartNumberingAfterBreak="0">
    <w:nsid w:val="5C9B7A97"/>
    <w:multiLevelType w:val="hybridMultilevel"/>
    <w:tmpl w:val="A79E044C"/>
    <w:lvl w:ilvl="0" w:tplc="0FCA0254">
      <w:numFmt w:val="bullet"/>
      <w:lvlText w:val="●"/>
      <w:lvlJc w:val="left"/>
      <w:pPr>
        <w:ind w:left="441" w:hanging="341"/>
      </w:pPr>
      <w:rPr>
        <w:rFonts w:ascii="Arial" w:eastAsia="Arial" w:hAnsi="Arial" w:cs="Arial" w:hint="default"/>
        <w:w w:val="99"/>
        <w:sz w:val="20"/>
        <w:szCs w:val="20"/>
      </w:rPr>
    </w:lvl>
    <w:lvl w:ilvl="1" w:tplc="CDB4FAFC">
      <w:numFmt w:val="bullet"/>
      <w:lvlText w:val="•"/>
      <w:lvlJc w:val="left"/>
      <w:pPr>
        <w:ind w:left="1302" w:hanging="341"/>
      </w:pPr>
      <w:rPr>
        <w:rFonts w:hint="default"/>
      </w:rPr>
    </w:lvl>
    <w:lvl w:ilvl="2" w:tplc="56FC9312">
      <w:numFmt w:val="bullet"/>
      <w:lvlText w:val="•"/>
      <w:lvlJc w:val="left"/>
      <w:pPr>
        <w:ind w:left="2164" w:hanging="341"/>
      </w:pPr>
      <w:rPr>
        <w:rFonts w:hint="default"/>
      </w:rPr>
    </w:lvl>
    <w:lvl w:ilvl="3" w:tplc="BD585F74">
      <w:numFmt w:val="bullet"/>
      <w:lvlText w:val="•"/>
      <w:lvlJc w:val="left"/>
      <w:pPr>
        <w:ind w:left="3026" w:hanging="341"/>
      </w:pPr>
      <w:rPr>
        <w:rFonts w:hint="default"/>
      </w:rPr>
    </w:lvl>
    <w:lvl w:ilvl="4" w:tplc="41DADC88">
      <w:numFmt w:val="bullet"/>
      <w:lvlText w:val="•"/>
      <w:lvlJc w:val="left"/>
      <w:pPr>
        <w:ind w:left="3888" w:hanging="341"/>
      </w:pPr>
      <w:rPr>
        <w:rFonts w:hint="default"/>
      </w:rPr>
    </w:lvl>
    <w:lvl w:ilvl="5" w:tplc="F6826170">
      <w:numFmt w:val="bullet"/>
      <w:lvlText w:val="•"/>
      <w:lvlJc w:val="left"/>
      <w:pPr>
        <w:ind w:left="4751" w:hanging="341"/>
      </w:pPr>
      <w:rPr>
        <w:rFonts w:hint="default"/>
      </w:rPr>
    </w:lvl>
    <w:lvl w:ilvl="6" w:tplc="7494B7CC">
      <w:numFmt w:val="bullet"/>
      <w:lvlText w:val="•"/>
      <w:lvlJc w:val="left"/>
      <w:pPr>
        <w:ind w:left="5613" w:hanging="341"/>
      </w:pPr>
      <w:rPr>
        <w:rFonts w:hint="default"/>
      </w:rPr>
    </w:lvl>
    <w:lvl w:ilvl="7" w:tplc="A4FE2B74">
      <w:numFmt w:val="bullet"/>
      <w:lvlText w:val="•"/>
      <w:lvlJc w:val="left"/>
      <w:pPr>
        <w:ind w:left="6475" w:hanging="341"/>
      </w:pPr>
      <w:rPr>
        <w:rFonts w:hint="default"/>
      </w:rPr>
    </w:lvl>
    <w:lvl w:ilvl="8" w:tplc="828A6464">
      <w:numFmt w:val="bullet"/>
      <w:lvlText w:val="•"/>
      <w:lvlJc w:val="left"/>
      <w:pPr>
        <w:ind w:left="7337" w:hanging="341"/>
      </w:pPr>
      <w:rPr>
        <w:rFonts w:hint="default"/>
      </w:rPr>
    </w:lvl>
  </w:abstractNum>
  <w:abstractNum w:abstractNumId="7" w15:restartNumberingAfterBreak="0">
    <w:nsid w:val="5E7A3FC4"/>
    <w:multiLevelType w:val="hybridMultilevel"/>
    <w:tmpl w:val="E700A784"/>
    <w:lvl w:ilvl="0" w:tplc="E618EBE8">
      <w:numFmt w:val="bullet"/>
      <w:lvlText w:val="●"/>
      <w:lvlJc w:val="left"/>
      <w:pPr>
        <w:ind w:left="614" w:hanging="396"/>
      </w:pPr>
      <w:rPr>
        <w:rFonts w:ascii="Verdana" w:eastAsia="Verdana" w:hAnsi="Verdana" w:cs="Verdana" w:hint="default"/>
        <w:w w:val="100"/>
        <w:sz w:val="16"/>
        <w:szCs w:val="16"/>
      </w:rPr>
    </w:lvl>
    <w:lvl w:ilvl="1" w:tplc="DB3AD33E">
      <w:numFmt w:val="bullet"/>
      <w:lvlText w:val="o"/>
      <w:lvlJc w:val="left"/>
      <w:pPr>
        <w:ind w:left="1012" w:hanging="399"/>
      </w:pPr>
      <w:rPr>
        <w:rFonts w:ascii="Courier New" w:eastAsia="Courier New" w:hAnsi="Courier New" w:cs="Courier New" w:hint="default"/>
        <w:w w:val="99"/>
        <w:sz w:val="20"/>
        <w:szCs w:val="20"/>
      </w:rPr>
    </w:lvl>
    <w:lvl w:ilvl="2" w:tplc="98F43AB2">
      <w:numFmt w:val="bullet"/>
      <w:lvlText w:val="•"/>
      <w:lvlJc w:val="left"/>
      <w:pPr>
        <w:ind w:left="1963" w:hanging="399"/>
      </w:pPr>
      <w:rPr>
        <w:rFonts w:hint="default"/>
      </w:rPr>
    </w:lvl>
    <w:lvl w:ilvl="3" w:tplc="3FA60DC2">
      <w:numFmt w:val="bullet"/>
      <w:lvlText w:val="•"/>
      <w:lvlJc w:val="left"/>
      <w:pPr>
        <w:ind w:left="2906" w:hanging="399"/>
      </w:pPr>
      <w:rPr>
        <w:rFonts w:hint="default"/>
      </w:rPr>
    </w:lvl>
    <w:lvl w:ilvl="4" w:tplc="13FCFBF4">
      <w:numFmt w:val="bullet"/>
      <w:lvlText w:val="•"/>
      <w:lvlJc w:val="left"/>
      <w:pPr>
        <w:ind w:left="3849" w:hanging="399"/>
      </w:pPr>
      <w:rPr>
        <w:rFonts w:hint="default"/>
      </w:rPr>
    </w:lvl>
    <w:lvl w:ilvl="5" w:tplc="4692B08E">
      <w:numFmt w:val="bullet"/>
      <w:lvlText w:val="•"/>
      <w:lvlJc w:val="left"/>
      <w:pPr>
        <w:ind w:left="4792" w:hanging="399"/>
      </w:pPr>
      <w:rPr>
        <w:rFonts w:hint="default"/>
      </w:rPr>
    </w:lvl>
    <w:lvl w:ilvl="6" w:tplc="A6601F1A">
      <w:numFmt w:val="bullet"/>
      <w:lvlText w:val="•"/>
      <w:lvlJc w:val="left"/>
      <w:pPr>
        <w:ind w:left="5736" w:hanging="399"/>
      </w:pPr>
      <w:rPr>
        <w:rFonts w:hint="default"/>
      </w:rPr>
    </w:lvl>
    <w:lvl w:ilvl="7" w:tplc="A3D6CBD8">
      <w:numFmt w:val="bullet"/>
      <w:lvlText w:val="•"/>
      <w:lvlJc w:val="left"/>
      <w:pPr>
        <w:ind w:left="6679" w:hanging="399"/>
      </w:pPr>
      <w:rPr>
        <w:rFonts w:hint="default"/>
      </w:rPr>
    </w:lvl>
    <w:lvl w:ilvl="8" w:tplc="AC08553E">
      <w:numFmt w:val="bullet"/>
      <w:lvlText w:val="•"/>
      <w:lvlJc w:val="left"/>
      <w:pPr>
        <w:ind w:left="7622" w:hanging="399"/>
      </w:pPr>
      <w:rPr>
        <w:rFonts w:hint="default"/>
      </w:rPr>
    </w:lvl>
  </w:abstractNum>
  <w:abstractNum w:abstractNumId="8" w15:restartNumberingAfterBreak="0">
    <w:nsid w:val="5FEA5155"/>
    <w:multiLevelType w:val="hybridMultilevel"/>
    <w:tmpl w:val="DDAA566C"/>
    <w:lvl w:ilvl="0" w:tplc="03B8E3CE">
      <w:numFmt w:val="bullet"/>
      <w:pStyle w:val="Textbullets"/>
      <w:lvlText w:val="●"/>
      <w:lvlJc w:val="left"/>
      <w:pPr>
        <w:ind w:left="447" w:hanging="341"/>
      </w:pPr>
      <w:rPr>
        <w:rFonts w:ascii="Arial" w:eastAsia="Arial" w:hAnsi="Arial" w:cs="Arial" w:hint="default"/>
        <w:w w:val="99"/>
        <w:sz w:val="20"/>
        <w:szCs w:val="20"/>
      </w:rPr>
    </w:lvl>
    <w:lvl w:ilvl="1" w:tplc="D2A6AD8A">
      <w:numFmt w:val="bullet"/>
      <w:lvlText w:val="•"/>
      <w:lvlJc w:val="left"/>
      <w:pPr>
        <w:ind w:left="1302" w:hanging="341"/>
      </w:pPr>
      <w:rPr>
        <w:rFonts w:hint="default"/>
      </w:rPr>
    </w:lvl>
    <w:lvl w:ilvl="2" w:tplc="F58812D6">
      <w:numFmt w:val="bullet"/>
      <w:lvlText w:val="•"/>
      <w:lvlJc w:val="left"/>
      <w:pPr>
        <w:ind w:left="2164" w:hanging="341"/>
      </w:pPr>
      <w:rPr>
        <w:rFonts w:hint="default"/>
      </w:rPr>
    </w:lvl>
    <w:lvl w:ilvl="3" w:tplc="1BC602C2">
      <w:numFmt w:val="bullet"/>
      <w:lvlText w:val="•"/>
      <w:lvlJc w:val="left"/>
      <w:pPr>
        <w:ind w:left="3026" w:hanging="341"/>
      </w:pPr>
      <w:rPr>
        <w:rFonts w:hint="default"/>
      </w:rPr>
    </w:lvl>
    <w:lvl w:ilvl="4" w:tplc="49F844B2">
      <w:numFmt w:val="bullet"/>
      <w:lvlText w:val="•"/>
      <w:lvlJc w:val="left"/>
      <w:pPr>
        <w:ind w:left="3888" w:hanging="341"/>
      </w:pPr>
      <w:rPr>
        <w:rFonts w:hint="default"/>
      </w:rPr>
    </w:lvl>
    <w:lvl w:ilvl="5" w:tplc="AF420674">
      <w:numFmt w:val="bullet"/>
      <w:lvlText w:val="•"/>
      <w:lvlJc w:val="left"/>
      <w:pPr>
        <w:ind w:left="4751" w:hanging="341"/>
      </w:pPr>
      <w:rPr>
        <w:rFonts w:hint="default"/>
      </w:rPr>
    </w:lvl>
    <w:lvl w:ilvl="6" w:tplc="F998E60C">
      <w:numFmt w:val="bullet"/>
      <w:lvlText w:val="•"/>
      <w:lvlJc w:val="left"/>
      <w:pPr>
        <w:ind w:left="5613" w:hanging="341"/>
      </w:pPr>
      <w:rPr>
        <w:rFonts w:hint="default"/>
      </w:rPr>
    </w:lvl>
    <w:lvl w:ilvl="7" w:tplc="D6D40216">
      <w:numFmt w:val="bullet"/>
      <w:lvlText w:val="•"/>
      <w:lvlJc w:val="left"/>
      <w:pPr>
        <w:ind w:left="6475" w:hanging="341"/>
      </w:pPr>
      <w:rPr>
        <w:rFonts w:hint="default"/>
      </w:rPr>
    </w:lvl>
    <w:lvl w:ilvl="8" w:tplc="4A0AF7DC">
      <w:numFmt w:val="bullet"/>
      <w:lvlText w:val="•"/>
      <w:lvlJc w:val="left"/>
      <w:pPr>
        <w:ind w:left="7337" w:hanging="341"/>
      </w:pPr>
      <w:rPr>
        <w:rFonts w:hint="default"/>
      </w:rPr>
    </w:lvl>
  </w:abstractNum>
  <w:abstractNum w:abstractNumId="9" w15:restartNumberingAfterBreak="0">
    <w:nsid w:val="769B7352"/>
    <w:multiLevelType w:val="hybridMultilevel"/>
    <w:tmpl w:val="C22CBCB4"/>
    <w:lvl w:ilvl="0" w:tplc="BC0ED5E4">
      <w:numFmt w:val="bullet"/>
      <w:lvlText w:val="●"/>
      <w:lvlJc w:val="left"/>
      <w:pPr>
        <w:ind w:left="507" w:hanging="341"/>
      </w:pPr>
      <w:rPr>
        <w:rFonts w:ascii="Arial" w:eastAsia="Arial" w:hAnsi="Arial" w:cs="Arial" w:hint="default"/>
        <w:w w:val="99"/>
        <w:sz w:val="20"/>
        <w:szCs w:val="20"/>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0" w15:restartNumberingAfterBreak="0">
    <w:nsid w:val="78984315"/>
    <w:multiLevelType w:val="hybridMultilevel"/>
    <w:tmpl w:val="7168FB5A"/>
    <w:lvl w:ilvl="0" w:tplc="43743818">
      <w:numFmt w:val="bullet"/>
      <w:lvlText w:val=""/>
      <w:lvlJc w:val="left"/>
      <w:pPr>
        <w:ind w:left="441" w:hanging="341"/>
      </w:pPr>
      <w:rPr>
        <w:rFonts w:ascii="Symbol" w:eastAsia="Symbol" w:hAnsi="Symbol" w:cs="Symbol" w:hint="default"/>
        <w:w w:val="99"/>
        <w:sz w:val="20"/>
        <w:szCs w:val="20"/>
      </w:rPr>
    </w:lvl>
    <w:lvl w:ilvl="1" w:tplc="62E08FEE">
      <w:numFmt w:val="bullet"/>
      <w:lvlText w:val="•"/>
      <w:lvlJc w:val="left"/>
      <w:pPr>
        <w:ind w:left="1302" w:hanging="341"/>
      </w:pPr>
      <w:rPr>
        <w:rFonts w:hint="default"/>
      </w:rPr>
    </w:lvl>
    <w:lvl w:ilvl="2" w:tplc="0A8E4E4C">
      <w:numFmt w:val="bullet"/>
      <w:lvlText w:val="•"/>
      <w:lvlJc w:val="left"/>
      <w:pPr>
        <w:ind w:left="2164" w:hanging="341"/>
      </w:pPr>
      <w:rPr>
        <w:rFonts w:hint="default"/>
      </w:rPr>
    </w:lvl>
    <w:lvl w:ilvl="3" w:tplc="35649A58">
      <w:numFmt w:val="bullet"/>
      <w:lvlText w:val="•"/>
      <w:lvlJc w:val="left"/>
      <w:pPr>
        <w:ind w:left="3026" w:hanging="341"/>
      </w:pPr>
      <w:rPr>
        <w:rFonts w:hint="default"/>
      </w:rPr>
    </w:lvl>
    <w:lvl w:ilvl="4" w:tplc="A1BAF456">
      <w:numFmt w:val="bullet"/>
      <w:lvlText w:val="•"/>
      <w:lvlJc w:val="left"/>
      <w:pPr>
        <w:ind w:left="3888" w:hanging="341"/>
      </w:pPr>
      <w:rPr>
        <w:rFonts w:hint="default"/>
      </w:rPr>
    </w:lvl>
    <w:lvl w:ilvl="5" w:tplc="4BCC5338">
      <w:numFmt w:val="bullet"/>
      <w:lvlText w:val="•"/>
      <w:lvlJc w:val="left"/>
      <w:pPr>
        <w:ind w:left="4751" w:hanging="341"/>
      </w:pPr>
      <w:rPr>
        <w:rFonts w:hint="default"/>
      </w:rPr>
    </w:lvl>
    <w:lvl w:ilvl="6" w:tplc="0C94F6A8">
      <w:numFmt w:val="bullet"/>
      <w:lvlText w:val="•"/>
      <w:lvlJc w:val="left"/>
      <w:pPr>
        <w:ind w:left="5613" w:hanging="341"/>
      </w:pPr>
      <w:rPr>
        <w:rFonts w:hint="default"/>
      </w:rPr>
    </w:lvl>
    <w:lvl w:ilvl="7" w:tplc="162882CC">
      <w:numFmt w:val="bullet"/>
      <w:lvlText w:val="•"/>
      <w:lvlJc w:val="left"/>
      <w:pPr>
        <w:ind w:left="6475" w:hanging="341"/>
      </w:pPr>
      <w:rPr>
        <w:rFonts w:hint="default"/>
      </w:rPr>
    </w:lvl>
    <w:lvl w:ilvl="8" w:tplc="5C8A818E">
      <w:numFmt w:val="bullet"/>
      <w:lvlText w:val="•"/>
      <w:lvlJc w:val="left"/>
      <w:pPr>
        <w:ind w:left="7337" w:hanging="341"/>
      </w:pPr>
      <w:rPr>
        <w:rFonts w:hint="default"/>
      </w:rPr>
    </w:lvl>
  </w:abstractNum>
  <w:abstractNum w:abstractNumId="11" w15:restartNumberingAfterBreak="0">
    <w:nsid w:val="7F5A7281"/>
    <w:multiLevelType w:val="hybridMultilevel"/>
    <w:tmpl w:val="3E246CAC"/>
    <w:lvl w:ilvl="0" w:tplc="BC0ED5E4">
      <w:numFmt w:val="bullet"/>
      <w:lvlText w:val="●"/>
      <w:lvlJc w:val="left"/>
      <w:pPr>
        <w:ind w:left="448" w:hanging="341"/>
      </w:pPr>
      <w:rPr>
        <w:rFonts w:ascii="Arial" w:eastAsia="Arial" w:hAnsi="Arial" w:cs="Arial" w:hint="default"/>
        <w:w w:val="99"/>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1087207">
    <w:abstractNumId w:val="5"/>
  </w:num>
  <w:num w:numId="2" w16cid:durableId="1638757919">
    <w:abstractNumId w:val="4"/>
  </w:num>
  <w:num w:numId="3" w16cid:durableId="1112090152">
    <w:abstractNumId w:val="8"/>
  </w:num>
  <w:num w:numId="4" w16cid:durableId="1835292306">
    <w:abstractNumId w:val="2"/>
  </w:num>
  <w:num w:numId="5" w16cid:durableId="791479476">
    <w:abstractNumId w:val="6"/>
  </w:num>
  <w:num w:numId="6" w16cid:durableId="3825423">
    <w:abstractNumId w:val="10"/>
  </w:num>
  <w:num w:numId="7" w16cid:durableId="104202368">
    <w:abstractNumId w:val="3"/>
  </w:num>
  <w:num w:numId="8" w16cid:durableId="211160318">
    <w:abstractNumId w:val="1"/>
  </w:num>
  <w:num w:numId="9" w16cid:durableId="1199119865">
    <w:abstractNumId w:val="7"/>
  </w:num>
  <w:num w:numId="10" w16cid:durableId="1803957656">
    <w:abstractNumId w:val="9"/>
  </w:num>
  <w:num w:numId="11" w16cid:durableId="616254017">
    <w:abstractNumId w:val="11"/>
  </w:num>
  <w:num w:numId="12" w16cid:durableId="792092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77D"/>
    <w:rsid w:val="000A2FA9"/>
    <w:rsid w:val="000A3FCA"/>
    <w:rsid w:val="0011458D"/>
    <w:rsid w:val="0018386B"/>
    <w:rsid w:val="001B5A42"/>
    <w:rsid w:val="001B5E9A"/>
    <w:rsid w:val="002374A4"/>
    <w:rsid w:val="00237DCB"/>
    <w:rsid w:val="002674DF"/>
    <w:rsid w:val="002F74AD"/>
    <w:rsid w:val="003319CA"/>
    <w:rsid w:val="0034203E"/>
    <w:rsid w:val="00350F15"/>
    <w:rsid w:val="003629CA"/>
    <w:rsid w:val="003B5182"/>
    <w:rsid w:val="00400A1F"/>
    <w:rsid w:val="0042239E"/>
    <w:rsid w:val="004562A6"/>
    <w:rsid w:val="00464904"/>
    <w:rsid w:val="004802A4"/>
    <w:rsid w:val="004B1D1A"/>
    <w:rsid w:val="00574B1B"/>
    <w:rsid w:val="005F6C14"/>
    <w:rsid w:val="0068270D"/>
    <w:rsid w:val="00687D8F"/>
    <w:rsid w:val="006A0D2C"/>
    <w:rsid w:val="007067BD"/>
    <w:rsid w:val="00725DAC"/>
    <w:rsid w:val="007709E5"/>
    <w:rsid w:val="0077583A"/>
    <w:rsid w:val="007767CC"/>
    <w:rsid w:val="007C7550"/>
    <w:rsid w:val="0080202E"/>
    <w:rsid w:val="008C0D83"/>
    <w:rsid w:val="00933CA5"/>
    <w:rsid w:val="00935D44"/>
    <w:rsid w:val="00947A30"/>
    <w:rsid w:val="00995638"/>
    <w:rsid w:val="009B667A"/>
    <w:rsid w:val="009E2439"/>
    <w:rsid w:val="00A75B33"/>
    <w:rsid w:val="00AA6A9E"/>
    <w:rsid w:val="00AC7CE6"/>
    <w:rsid w:val="00AF1CF2"/>
    <w:rsid w:val="00B11DBC"/>
    <w:rsid w:val="00B47966"/>
    <w:rsid w:val="00B7030B"/>
    <w:rsid w:val="00BC3BAE"/>
    <w:rsid w:val="00C8040C"/>
    <w:rsid w:val="00CA582A"/>
    <w:rsid w:val="00CC76D2"/>
    <w:rsid w:val="00CF17F5"/>
    <w:rsid w:val="00D22CFE"/>
    <w:rsid w:val="00D73F64"/>
    <w:rsid w:val="00D97CFD"/>
    <w:rsid w:val="00DA0578"/>
    <w:rsid w:val="00DE2E86"/>
    <w:rsid w:val="00E560B2"/>
    <w:rsid w:val="00E64741"/>
    <w:rsid w:val="00E7177D"/>
    <w:rsid w:val="181AF6E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BE3EA"/>
  <w14:defaultImageDpi w14:val="32767"/>
  <w15:chartTrackingRefBased/>
  <w15:docId w15:val="{77B524DE-D5AA-884C-89B8-001059C37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ar-MA"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7177D"/>
    <w:pPr>
      <w:widowControl w:val="0"/>
      <w:autoSpaceDE w:val="0"/>
      <w:autoSpaceDN w:val="0"/>
    </w:pPr>
    <w:rPr>
      <w:rFonts w:ascii="Verdana" w:eastAsia="Verdana" w:hAnsi="Verdana" w:cs="Verdana"/>
      <w:sz w:val="22"/>
      <w:szCs w:val="22"/>
      <w:lang w:val="en-US"/>
    </w:rPr>
  </w:style>
  <w:style w:type="paragraph" w:styleId="Heading1">
    <w:name w:val="heading 1"/>
    <w:basedOn w:val="Normal"/>
    <w:link w:val="Heading1Char"/>
    <w:uiPriority w:val="1"/>
    <w:qFormat/>
    <w:rsid w:val="00E7177D"/>
    <w:pPr>
      <w:spacing w:before="100"/>
      <w:ind w:left="218"/>
      <w:outlineLvl w:val="0"/>
    </w:pPr>
    <w:rPr>
      <w:b/>
      <w:bCs/>
      <w:sz w:val="36"/>
      <w:szCs w:val="36"/>
    </w:rPr>
  </w:style>
  <w:style w:type="paragraph" w:styleId="Heading3">
    <w:name w:val="heading 3"/>
    <w:basedOn w:val="Normal"/>
    <w:link w:val="Heading3Char"/>
    <w:uiPriority w:val="1"/>
    <w:qFormat/>
    <w:rsid w:val="00E7177D"/>
    <w:pPr>
      <w:spacing w:before="99"/>
      <w:ind w:left="218"/>
      <w:outlineLvl w:val="2"/>
    </w:pPr>
    <w:rPr>
      <w:b/>
      <w:bCs/>
      <w:sz w:val="26"/>
      <w:szCs w:val="26"/>
    </w:rPr>
  </w:style>
  <w:style w:type="paragraph" w:styleId="Heading4">
    <w:name w:val="heading 4"/>
    <w:basedOn w:val="Normal"/>
    <w:link w:val="Heading4Char"/>
    <w:uiPriority w:val="1"/>
    <w:qFormat/>
    <w:rsid w:val="00E7177D"/>
    <w:pPr>
      <w:ind w:left="218"/>
      <w:outlineLvl w:val="3"/>
    </w:pPr>
    <w:rPr>
      <w:b/>
      <w:bCs/>
    </w:rPr>
  </w:style>
  <w:style w:type="paragraph" w:styleId="Heading6">
    <w:name w:val="heading 6"/>
    <w:basedOn w:val="Normal"/>
    <w:link w:val="Heading6Char"/>
    <w:uiPriority w:val="1"/>
    <w:qFormat/>
    <w:rsid w:val="00E7177D"/>
    <w:pPr>
      <w:spacing w:before="242"/>
      <w:ind w:left="218"/>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7177D"/>
    <w:rPr>
      <w:rFonts w:ascii="Verdana" w:eastAsia="Verdana" w:hAnsi="Verdana" w:cs="Verdana"/>
      <w:b/>
      <w:bCs/>
      <w:sz w:val="36"/>
      <w:szCs w:val="36"/>
      <w:lang w:val="en-US"/>
    </w:rPr>
  </w:style>
  <w:style w:type="character" w:customStyle="1" w:styleId="Heading3Char">
    <w:name w:val="Heading 3 Char"/>
    <w:basedOn w:val="DefaultParagraphFont"/>
    <w:link w:val="Heading3"/>
    <w:uiPriority w:val="1"/>
    <w:rsid w:val="00E7177D"/>
    <w:rPr>
      <w:rFonts w:ascii="Verdana" w:eastAsia="Verdana" w:hAnsi="Verdana" w:cs="Verdana"/>
      <w:b/>
      <w:bCs/>
      <w:sz w:val="26"/>
      <w:szCs w:val="26"/>
      <w:lang w:val="en-US"/>
    </w:rPr>
  </w:style>
  <w:style w:type="character" w:customStyle="1" w:styleId="Heading4Char">
    <w:name w:val="Heading 4 Char"/>
    <w:basedOn w:val="DefaultParagraphFont"/>
    <w:link w:val="Heading4"/>
    <w:uiPriority w:val="1"/>
    <w:rsid w:val="00E7177D"/>
    <w:rPr>
      <w:rFonts w:ascii="Verdana" w:eastAsia="Verdana" w:hAnsi="Verdana" w:cs="Verdana"/>
      <w:b/>
      <w:bCs/>
      <w:sz w:val="22"/>
      <w:szCs w:val="22"/>
      <w:lang w:val="en-US"/>
    </w:rPr>
  </w:style>
  <w:style w:type="character" w:customStyle="1" w:styleId="Heading6Char">
    <w:name w:val="Heading 6 Char"/>
    <w:basedOn w:val="DefaultParagraphFont"/>
    <w:link w:val="Heading6"/>
    <w:uiPriority w:val="1"/>
    <w:rsid w:val="00E7177D"/>
    <w:rPr>
      <w:rFonts w:ascii="Verdana" w:eastAsia="Verdana" w:hAnsi="Verdana" w:cs="Verdana"/>
      <w:b/>
      <w:bCs/>
      <w:sz w:val="20"/>
      <w:szCs w:val="20"/>
      <w:lang w:val="en-US"/>
    </w:rPr>
  </w:style>
  <w:style w:type="paragraph" w:styleId="BodyText">
    <w:name w:val="Body Text"/>
    <w:basedOn w:val="Normal"/>
    <w:link w:val="BodyTextChar"/>
    <w:uiPriority w:val="1"/>
    <w:qFormat/>
    <w:rsid w:val="00E7177D"/>
    <w:rPr>
      <w:sz w:val="20"/>
      <w:szCs w:val="20"/>
    </w:rPr>
  </w:style>
  <w:style w:type="character" w:customStyle="1" w:styleId="BodyTextChar">
    <w:name w:val="Body Text Char"/>
    <w:basedOn w:val="DefaultParagraphFont"/>
    <w:link w:val="BodyText"/>
    <w:uiPriority w:val="1"/>
    <w:rsid w:val="00E7177D"/>
    <w:rPr>
      <w:rFonts w:ascii="Verdana" w:eastAsia="Verdana" w:hAnsi="Verdana" w:cs="Verdana"/>
      <w:sz w:val="20"/>
      <w:szCs w:val="20"/>
      <w:lang w:val="en-US"/>
    </w:rPr>
  </w:style>
  <w:style w:type="paragraph" w:styleId="ListParagraph">
    <w:name w:val="List Paragraph"/>
    <w:basedOn w:val="Normal"/>
    <w:uiPriority w:val="1"/>
    <w:qFormat/>
    <w:rsid w:val="00E7177D"/>
    <w:pPr>
      <w:spacing w:before="158"/>
      <w:ind w:left="614" w:hanging="396"/>
    </w:pPr>
  </w:style>
  <w:style w:type="paragraph" w:customStyle="1" w:styleId="TableParagraph">
    <w:name w:val="Table Paragraph"/>
    <w:basedOn w:val="Normal"/>
    <w:uiPriority w:val="1"/>
    <w:qFormat/>
    <w:rsid w:val="00E7177D"/>
    <w:pPr>
      <w:spacing w:before="60"/>
      <w:ind w:left="107"/>
    </w:pPr>
  </w:style>
  <w:style w:type="character" w:styleId="CommentReference">
    <w:name w:val="annotation reference"/>
    <w:basedOn w:val="DefaultParagraphFont"/>
    <w:uiPriority w:val="99"/>
    <w:semiHidden/>
    <w:unhideWhenUsed/>
    <w:rsid w:val="00E7177D"/>
    <w:rPr>
      <w:sz w:val="16"/>
      <w:szCs w:val="16"/>
    </w:rPr>
  </w:style>
  <w:style w:type="paragraph" w:styleId="CommentText">
    <w:name w:val="annotation text"/>
    <w:basedOn w:val="Normal"/>
    <w:link w:val="CommentTextChar"/>
    <w:uiPriority w:val="99"/>
    <w:semiHidden/>
    <w:unhideWhenUsed/>
    <w:rsid w:val="00E7177D"/>
    <w:rPr>
      <w:sz w:val="20"/>
      <w:szCs w:val="20"/>
    </w:rPr>
  </w:style>
  <w:style w:type="character" w:customStyle="1" w:styleId="CommentTextChar">
    <w:name w:val="Comment Text Char"/>
    <w:basedOn w:val="DefaultParagraphFont"/>
    <w:link w:val="CommentText"/>
    <w:uiPriority w:val="99"/>
    <w:semiHidden/>
    <w:rsid w:val="00E7177D"/>
    <w:rPr>
      <w:rFonts w:ascii="Verdana" w:eastAsia="Verdana" w:hAnsi="Verdana" w:cs="Verdana"/>
      <w:sz w:val="20"/>
      <w:szCs w:val="20"/>
      <w:lang w:val="en-US"/>
    </w:rPr>
  </w:style>
  <w:style w:type="paragraph" w:styleId="BalloonText">
    <w:name w:val="Balloon Text"/>
    <w:basedOn w:val="Normal"/>
    <w:link w:val="BalloonTextChar"/>
    <w:uiPriority w:val="99"/>
    <w:semiHidden/>
    <w:unhideWhenUsed/>
    <w:rsid w:val="00E7177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7177D"/>
    <w:rPr>
      <w:rFonts w:ascii="Times New Roman" w:eastAsia="Verdana" w:hAnsi="Times New Roman" w:cs="Times New Roman"/>
      <w:sz w:val="18"/>
      <w:szCs w:val="18"/>
      <w:lang w:val="en-US"/>
    </w:rPr>
  </w:style>
  <w:style w:type="paragraph" w:styleId="Header">
    <w:name w:val="header"/>
    <w:basedOn w:val="Normal"/>
    <w:link w:val="HeaderChar"/>
    <w:unhideWhenUsed/>
    <w:rsid w:val="00E7177D"/>
    <w:pPr>
      <w:tabs>
        <w:tab w:val="center" w:pos="4513"/>
        <w:tab w:val="right" w:pos="9026"/>
      </w:tabs>
    </w:pPr>
  </w:style>
  <w:style w:type="character" w:customStyle="1" w:styleId="HeaderChar">
    <w:name w:val="Header Char"/>
    <w:basedOn w:val="DefaultParagraphFont"/>
    <w:link w:val="Header"/>
    <w:uiPriority w:val="99"/>
    <w:rsid w:val="00E7177D"/>
    <w:rPr>
      <w:rFonts w:ascii="Verdana" w:eastAsia="Verdana" w:hAnsi="Verdana" w:cs="Verdana"/>
      <w:sz w:val="22"/>
      <w:szCs w:val="22"/>
      <w:lang w:val="en-US"/>
    </w:rPr>
  </w:style>
  <w:style w:type="paragraph" w:styleId="Footer">
    <w:name w:val="footer"/>
    <w:basedOn w:val="Normal"/>
    <w:link w:val="FooterChar"/>
    <w:uiPriority w:val="99"/>
    <w:unhideWhenUsed/>
    <w:rsid w:val="00E7177D"/>
    <w:pPr>
      <w:tabs>
        <w:tab w:val="center" w:pos="4513"/>
        <w:tab w:val="right" w:pos="9026"/>
      </w:tabs>
    </w:pPr>
  </w:style>
  <w:style w:type="character" w:customStyle="1" w:styleId="FooterChar">
    <w:name w:val="Footer Char"/>
    <w:basedOn w:val="DefaultParagraphFont"/>
    <w:link w:val="Footer"/>
    <w:uiPriority w:val="99"/>
    <w:rsid w:val="00E7177D"/>
    <w:rPr>
      <w:rFonts w:ascii="Verdana" w:eastAsia="Verdana" w:hAnsi="Verdana" w:cs="Verdana"/>
      <w:sz w:val="22"/>
      <w:szCs w:val="22"/>
      <w:lang w:val="en-US"/>
    </w:rPr>
  </w:style>
  <w:style w:type="paragraph" w:customStyle="1" w:styleId="Unittitle">
    <w:name w:val="Unit title"/>
    <w:next w:val="Normal"/>
    <w:qFormat/>
    <w:rsid w:val="0080202E"/>
    <w:pPr>
      <w:pBdr>
        <w:bottom w:val="single" w:sz="8" w:space="2" w:color="BB6DA1"/>
      </w:pBdr>
      <w:spacing w:before="120" w:after="240"/>
    </w:pPr>
    <w:rPr>
      <w:rFonts w:ascii="Verdana" w:eastAsia="Times New Roman" w:hAnsi="Verdana" w:cs="Times New Roman"/>
      <w:b/>
      <w:sz w:val="36"/>
    </w:rPr>
  </w:style>
  <w:style w:type="paragraph" w:customStyle="1" w:styleId="Tabletext">
    <w:name w:val="Table text"/>
    <w:qFormat/>
    <w:rsid w:val="003319CA"/>
    <w:pPr>
      <w:spacing w:before="60" w:after="60"/>
    </w:pPr>
    <w:rPr>
      <w:rFonts w:ascii="Verdana" w:eastAsia="Times New Roman" w:hAnsi="Verdana" w:cs="Times New Roman"/>
      <w:sz w:val="20"/>
      <w:szCs w:val="20"/>
    </w:rPr>
  </w:style>
  <w:style w:type="paragraph" w:customStyle="1" w:styleId="Textbullets">
    <w:name w:val="Text bullets"/>
    <w:qFormat/>
    <w:rsid w:val="00B11DBC"/>
    <w:pPr>
      <w:numPr>
        <w:numId w:val="3"/>
      </w:numPr>
      <w:tabs>
        <w:tab w:val="num" w:pos="357"/>
        <w:tab w:val="left" w:pos="397"/>
      </w:tabs>
      <w:spacing w:before="80" w:after="60" w:line="260" w:lineRule="atLeast"/>
      <w:ind w:left="357" w:right="851" w:hanging="357"/>
    </w:pPr>
    <w:rPr>
      <w:rFonts w:ascii="Verdana" w:eastAsia="Times New Roman" w:hAnsi="Verdana" w:cs="Times New Roman"/>
      <w:sz w:val="20"/>
      <w:szCs w:val="20"/>
    </w:rPr>
  </w:style>
  <w:style w:type="character" w:styleId="Hyperlink">
    <w:name w:val="Hyperlink"/>
    <w:basedOn w:val="DefaultParagraphFont"/>
    <w:uiPriority w:val="99"/>
    <w:unhideWhenUsed/>
    <w:rsid w:val="00CF17F5"/>
    <w:rPr>
      <w:color w:val="0563C1" w:themeColor="hyperlink"/>
      <w:u w:val="single"/>
    </w:rPr>
  </w:style>
  <w:style w:type="character" w:customStyle="1" w:styleId="UnresolvedMention1">
    <w:name w:val="Unresolved Mention1"/>
    <w:basedOn w:val="DefaultParagraphFont"/>
    <w:uiPriority w:val="99"/>
    <w:semiHidden/>
    <w:unhideWhenUsed/>
    <w:rsid w:val="00CF17F5"/>
    <w:rPr>
      <w:color w:val="605E5C"/>
      <w:shd w:val="clear" w:color="auto" w:fill="E1DFDD"/>
    </w:rPr>
  </w:style>
  <w:style w:type="character" w:styleId="FollowedHyperlink">
    <w:name w:val="FollowedHyperlink"/>
    <w:basedOn w:val="DefaultParagraphFont"/>
    <w:uiPriority w:val="99"/>
    <w:semiHidden/>
    <w:unhideWhenUsed/>
    <w:rsid w:val="004802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leangames.co.uk/"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www.leansimulations.org/2011/01/seven-benefits-of-teaching-lean-with.html"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leansimulations.org/p/huge-list-of-free-lean-games.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A74C82-6956-4C6E-B619-2BB00C29767C}">
  <ds:schemaRefs>
    <ds:schemaRef ds:uri="http://schemas.microsoft.com/sharepoint/v3/contenttype/forms"/>
  </ds:schemaRefs>
</ds:datastoreItem>
</file>

<file path=customXml/itemProps2.xml><?xml version="1.0" encoding="utf-8"?>
<ds:datastoreItem xmlns:ds="http://schemas.openxmlformats.org/officeDocument/2006/customXml" ds:itemID="{204FD9B5-CE83-4BDA-9864-0B010EBA5DC5}">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3.xml><?xml version="1.0" encoding="utf-8"?>
<ds:datastoreItem xmlns:ds="http://schemas.openxmlformats.org/officeDocument/2006/customXml" ds:itemID="{119873C9-C2A8-4D7B-B790-3BF1F965BD85}"/>
</file>

<file path=docProps/app.xml><?xml version="1.0" encoding="utf-8"?>
<Properties xmlns="http://schemas.openxmlformats.org/officeDocument/2006/extended-properties" xmlns:vt="http://schemas.openxmlformats.org/officeDocument/2006/docPropsVTypes">
  <Template>Normal</Template>
  <TotalTime>80</TotalTime>
  <Pages>11</Pages>
  <Words>3188</Words>
  <Characters>18177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Thomson</dc:creator>
  <cp:keywords/>
  <dc:description/>
  <cp:lastModifiedBy>Hamdan, Khaled</cp:lastModifiedBy>
  <cp:revision>8</cp:revision>
  <dcterms:created xsi:type="dcterms:W3CDTF">2024-08-19T07:09:00Z</dcterms:created>
  <dcterms:modified xsi:type="dcterms:W3CDTF">2024-08-26T07:55:00Z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