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1" w:rightFromText="181" w:topFromText="181" w:bottomFromText="181" w:vertAnchor="text" w:tblpY="1"/>
        <w:tblOverlap w:val="never"/>
        <w:bidiVisual/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8"/>
        <w:gridCol w:w="5018"/>
        <w:gridCol w:w="426"/>
        <w:gridCol w:w="850"/>
        <w:gridCol w:w="2126"/>
        <w:gridCol w:w="851"/>
        <w:gridCol w:w="2523"/>
      </w:tblGrid>
      <w:tr w:rsidR="00520436" w:rsidRPr="000C03FD" w14:paraId="4E516D9A" w14:textId="77777777" w:rsidTr="00D8325E">
        <w:trPr>
          <w:trHeight w:val="421"/>
        </w:trPr>
        <w:tc>
          <w:tcPr>
            <w:tcW w:w="2348" w:type="dxa"/>
            <w:shd w:val="clear" w:color="auto" w:fill="DEEAF6" w:themeFill="accent5" w:themeFillTint="33"/>
            <w:vAlign w:val="center"/>
          </w:tcPr>
          <w:p w14:paraId="399D1825" w14:textId="77777777" w:rsidR="00520436" w:rsidRPr="000C03FD" w:rsidRDefault="00520436" w:rsidP="009C245F">
            <w:pPr>
              <w:pStyle w:val="Tableheadsmall"/>
              <w:bidi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عنوان الوحدة</w:t>
            </w:r>
          </w:p>
        </w:tc>
        <w:tc>
          <w:tcPr>
            <w:tcW w:w="5018" w:type="dxa"/>
            <w:shd w:val="clear" w:color="auto" w:fill="auto"/>
            <w:vAlign w:val="center"/>
          </w:tcPr>
          <w:p w14:paraId="5AB41D21" w14:textId="715080C3" w:rsidR="00520436" w:rsidRPr="000C03FD" w:rsidRDefault="00F820DD" w:rsidP="00C1590E">
            <w:pPr>
              <w:autoSpaceDE w:val="0"/>
              <w:autoSpaceDN w:val="0"/>
              <w:bidi/>
              <w:adjustRightInd w:val="0"/>
              <w:spacing w:after="0" w:line="240" w:lineRule="auto"/>
              <w:rPr>
                <w:rFonts w:ascii="Sakkal Majalla" w:hAnsi="Sakkal Majalla" w:cs="Sakkal Majalla"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الوحدة 26: السلوك الميكانيكي للمواد غير المعدنية 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br/>
            </w:r>
          </w:p>
        </w:tc>
        <w:tc>
          <w:tcPr>
            <w:tcW w:w="426" w:type="dxa"/>
            <w:tcBorders>
              <w:top w:val="nil"/>
              <w:bottom w:val="nil"/>
            </w:tcBorders>
          </w:tcPr>
          <w:p w14:paraId="4ACE6516" w14:textId="77777777" w:rsidR="00520436" w:rsidRPr="000C03FD" w:rsidRDefault="00520436" w:rsidP="00520436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6350" w:type="dxa"/>
            <w:gridSpan w:val="4"/>
            <w:shd w:val="clear" w:color="auto" w:fill="DEEAF6" w:themeFill="accent5" w:themeFillTint="33"/>
            <w:vAlign w:val="center"/>
          </w:tcPr>
          <w:p w14:paraId="6B08DE9F" w14:textId="77777777" w:rsidR="00520436" w:rsidRPr="000C03FD" w:rsidRDefault="00520436" w:rsidP="009C245F">
            <w:pPr>
              <w:pStyle w:val="Tableheadsmall"/>
              <w:bidi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مفتاح مصطلحات فرص التعلُّم</w:t>
            </w:r>
          </w:p>
        </w:tc>
      </w:tr>
      <w:tr w:rsidR="00520436" w:rsidRPr="000C03FD" w14:paraId="0E958803" w14:textId="77777777" w:rsidTr="00D8325E">
        <w:trPr>
          <w:trHeight w:val="568"/>
        </w:trPr>
        <w:tc>
          <w:tcPr>
            <w:tcW w:w="2348" w:type="dxa"/>
            <w:shd w:val="clear" w:color="auto" w:fill="DEEAF6" w:themeFill="accent5" w:themeFillTint="33"/>
            <w:vAlign w:val="center"/>
          </w:tcPr>
          <w:p w14:paraId="24E67FE5" w14:textId="77777777" w:rsidR="00520436" w:rsidRPr="000C03FD" w:rsidRDefault="00520436" w:rsidP="009C245F">
            <w:pPr>
              <w:pStyle w:val="Tableheadsmall"/>
              <w:bidi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ساعات التعلم الموجَّه</w:t>
            </w:r>
          </w:p>
        </w:tc>
        <w:tc>
          <w:tcPr>
            <w:tcW w:w="5018" w:type="dxa"/>
            <w:shd w:val="clear" w:color="auto" w:fill="auto"/>
            <w:vAlign w:val="center"/>
          </w:tcPr>
          <w:p w14:paraId="39C52A97" w14:textId="23E28C74" w:rsidR="00520436" w:rsidRPr="000C03FD" w:rsidRDefault="004266A3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30</w:t>
            </w:r>
          </w:p>
        </w:tc>
        <w:tc>
          <w:tcPr>
            <w:tcW w:w="426" w:type="dxa"/>
            <w:tcBorders>
              <w:top w:val="nil"/>
              <w:bottom w:val="nil"/>
            </w:tcBorders>
          </w:tcPr>
          <w:p w14:paraId="5BFFB7BF" w14:textId="77777777" w:rsidR="00520436" w:rsidRPr="000C03FD" w:rsidRDefault="00520436" w:rsidP="00520436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850" w:type="dxa"/>
            <w:vAlign w:val="center"/>
          </w:tcPr>
          <w:p w14:paraId="7C3912DE" w14:textId="77777777" w:rsidR="00520436" w:rsidRPr="000C03FD" w:rsidRDefault="00520436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AW</w:t>
            </w:r>
          </w:p>
        </w:tc>
        <w:tc>
          <w:tcPr>
            <w:tcW w:w="2126" w:type="dxa"/>
            <w:vAlign w:val="center"/>
          </w:tcPr>
          <w:p w14:paraId="3495D1D9" w14:textId="77777777" w:rsidR="00520436" w:rsidRPr="000C03FD" w:rsidRDefault="00520436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كتابة الواجب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2A04DC4" w14:textId="77777777" w:rsidR="00520436" w:rsidRPr="000C03FD" w:rsidRDefault="00520436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RS</w:t>
            </w:r>
          </w:p>
        </w:tc>
        <w:tc>
          <w:tcPr>
            <w:tcW w:w="2523" w:type="dxa"/>
            <w:shd w:val="clear" w:color="auto" w:fill="auto"/>
            <w:vAlign w:val="center"/>
          </w:tcPr>
          <w:p w14:paraId="0AD4538A" w14:textId="77777777" w:rsidR="00520436" w:rsidRPr="000C03FD" w:rsidRDefault="00520436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جلسة مراجعة</w:t>
            </w:r>
          </w:p>
        </w:tc>
      </w:tr>
      <w:tr w:rsidR="00520436" w:rsidRPr="000C03FD" w14:paraId="413AF3EF" w14:textId="77777777" w:rsidTr="00D8325E">
        <w:trPr>
          <w:trHeight w:val="536"/>
        </w:trPr>
        <w:tc>
          <w:tcPr>
            <w:tcW w:w="2348" w:type="dxa"/>
            <w:shd w:val="clear" w:color="auto" w:fill="DEEAF6" w:themeFill="accent5" w:themeFillTint="33"/>
            <w:vAlign w:val="center"/>
          </w:tcPr>
          <w:p w14:paraId="198F9B62" w14:textId="77777777" w:rsidR="00520436" w:rsidRPr="000C03FD" w:rsidRDefault="00520436" w:rsidP="009C245F">
            <w:pPr>
              <w:pStyle w:val="Tableheadsmall"/>
              <w:bidi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عدد الدروس</w:t>
            </w:r>
          </w:p>
        </w:tc>
        <w:tc>
          <w:tcPr>
            <w:tcW w:w="5018" w:type="dxa"/>
            <w:shd w:val="clear" w:color="auto" w:fill="auto"/>
            <w:vAlign w:val="center"/>
          </w:tcPr>
          <w:p w14:paraId="3548AC3C" w14:textId="523A803A" w:rsidR="00520436" w:rsidRPr="000C03FD" w:rsidRDefault="004266A3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30</w:t>
            </w:r>
          </w:p>
        </w:tc>
        <w:tc>
          <w:tcPr>
            <w:tcW w:w="426" w:type="dxa"/>
            <w:tcBorders>
              <w:top w:val="nil"/>
              <w:bottom w:val="nil"/>
            </w:tcBorders>
          </w:tcPr>
          <w:p w14:paraId="40044506" w14:textId="77777777" w:rsidR="00520436" w:rsidRPr="000C03FD" w:rsidRDefault="00520436" w:rsidP="00520436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ED8DF1A" w14:textId="77777777" w:rsidR="00520436" w:rsidRPr="000C03FD" w:rsidRDefault="00520436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GS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60F3E62C" w14:textId="77777777" w:rsidR="00520436" w:rsidRPr="000C03FD" w:rsidRDefault="00520436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المتحدث الضيف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7D21E66" w14:textId="77777777" w:rsidR="00520436" w:rsidRPr="000C03FD" w:rsidRDefault="00520436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V</w:t>
            </w:r>
          </w:p>
        </w:tc>
        <w:tc>
          <w:tcPr>
            <w:tcW w:w="2523" w:type="dxa"/>
            <w:tcBorders>
              <w:bottom w:val="single" w:sz="4" w:space="0" w:color="auto"/>
            </w:tcBorders>
            <w:vAlign w:val="center"/>
          </w:tcPr>
          <w:p w14:paraId="22E4DE90" w14:textId="77777777" w:rsidR="00520436" w:rsidRPr="000C03FD" w:rsidRDefault="00520436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زيارة</w:t>
            </w:r>
          </w:p>
        </w:tc>
      </w:tr>
      <w:tr w:rsidR="00520436" w:rsidRPr="000C03FD" w14:paraId="1BB85BE3" w14:textId="77777777" w:rsidTr="00D8325E">
        <w:trPr>
          <w:trHeight w:val="272"/>
        </w:trPr>
        <w:tc>
          <w:tcPr>
            <w:tcW w:w="2348" w:type="dxa"/>
            <w:tcBorders>
              <w:bottom w:val="single" w:sz="4" w:space="0" w:color="auto"/>
            </w:tcBorders>
            <w:shd w:val="clear" w:color="auto" w:fill="DEEAF6" w:themeFill="accent5" w:themeFillTint="33"/>
            <w:vAlign w:val="center"/>
          </w:tcPr>
          <w:p w14:paraId="0DACE574" w14:textId="77777777" w:rsidR="00520436" w:rsidRPr="000C03FD" w:rsidRDefault="00520436" w:rsidP="009C245F">
            <w:pPr>
              <w:pStyle w:val="Tableheadsmall"/>
              <w:bidi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مدة الدروس</w:t>
            </w:r>
          </w:p>
        </w:tc>
        <w:tc>
          <w:tcPr>
            <w:tcW w:w="50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EB4D83" w14:textId="0DC44591" w:rsidR="00520436" w:rsidRPr="000C03FD" w:rsidRDefault="004266A3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ساعة واحدة</w:t>
            </w:r>
          </w:p>
        </w:tc>
        <w:tc>
          <w:tcPr>
            <w:tcW w:w="426" w:type="dxa"/>
            <w:tcBorders>
              <w:top w:val="nil"/>
              <w:bottom w:val="nil"/>
            </w:tcBorders>
          </w:tcPr>
          <w:p w14:paraId="2A09612D" w14:textId="77777777" w:rsidR="00520436" w:rsidRPr="000C03FD" w:rsidRDefault="00520436" w:rsidP="00520436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4E1B2DF" w14:textId="77777777" w:rsidR="00520436" w:rsidRPr="000C03FD" w:rsidRDefault="00520436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IS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2197DF58" w14:textId="0600E34F" w:rsidR="00520436" w:rsidRPr="000C03FD" w:rsidRDefault="00520436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 (يعمل الطلاب كلٌ على حدة)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A5FEDA3" w14:textId="77777777" w:rsidR="00520436" w:rsidRPr="000C03FD" w:rsidRDefault="000017E0" w:rsidP="006A2EA9">
            <w:pPr>
              <w:pStyle w:val="Tableheadsmall"/>
              <w:bidi/>
              <w:jc w:val="left"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GW</w:t>
            </w:r>
          </w:p>
        </w:tc>
        <w:tc>
          <w:tcPr>
            <w:tcW w:w="2523" w:type="dxa"/>
            <w:tcBorders>
              <w:bottom w:val="single" w:sz="4" w:space="0" w:color="auto"/>
            </w:tcBorders>
            <w:vAlign w:val="center"/>
          </w:tcPr>
          <w:p w14:paraId="2D2C68AC" w14:textId="68EDCA0B" w:rsidR="00520436" w:rsidRPr="000C03FD" w:rsidRDefault="000017E0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العمل</w:t>
            </w:r>
            <w:r w:rsidR="007C6497">
              <w:rPr>
                <w:rFonts w:ascii="Sakkal Majalla" w:eastAsia="Open Sans" w:hAnsi="Sakkal Majalla" w:cs="Sakkal Majalla" w:hint="cs"/>
                <w:sz w:val="26"/>
                <w:szCs w:val="26"/>
                <w:rtl/>
                <w:lang w:eastAsia="ar" w:bidi="ar-MA"/>
              </w:rPr>
              <w:t xml:space="preserve"> في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مجموعات </w:t>
            </w:r>
            <w:r w:rsidR="000C03FD">
              <w:rPr>
                <w:rFonts w:ascii="Sakkal Majalla" w:eastAsia="Open Sans" w:hAnsi="Sakkal Majalla" w:cs="Sakkal Majalla"/>
                <w:sz w:val="26"/>
                <w:szCs w:val="26"/>
                <w:lang w:eastAsia="ar" w:bidi="ar-MA"/>
              </w:rPr>
              <w:br/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(يعمل الطلاب معًا)</w:t>
            </w:r>
          </w:p>
        </w:tc>
      </w:tr>
      <w:tr w:rsidR="00635290" w:rsidRPr="000C03FD" w14:paraId="5098380E" w14:textId="77777777" w:rsidTr="00D8325E">
        <w:trPr>
          <w:trHeight w:val="272"/>
        </w:trPr>
        <w:tc>
          <w:tcPr>
            <w:tcW w:w="7366" w:type="dxa"/>
            <w:gridSpan w:val="2"/>
            <w:shd w:val="clear" w:color="auto" w:fill="DEEAF6" w:themeFill="accent5" w:themeFillTint="33"/>
            <w:vAlign w:val="center"/>
          </w:tcPr>
          <w:p w14:paraId="0AA9DF4C" w14:textId="77777777" w:rsidR="00635290" w:rsidRPr="000C03FD" w:rsidRDefault="00635290" w:rsidP="006A2EA9">
            <w:pPr>
              <w:pStyle w:val="Tableheadsmall"/>
              <w:bidi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ارتباط هذه الوحدة بالوحدات الأخرى</w:t>
            </w:r>
          </w:p>
        </w:tc>
        <w:tc>
          <w:tcPr>
            <w:tcW w:w="426" w:type="dxa"/>
            <w:tcBorders>
              <w:top w:val="nil"/>
              <w:bottom w:val="nil"/>
              <w:right w:val="nil"/>
            </w:tcBorders>
          </w:tcPr>
          <w:p w14:paraId="31E81331" w14:textId="77777777" w:rsidR="00635290" w:rsidRPr="000C03FD" w:rsidRDefault="00635290" w:rsidP="00520436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351B90" w14:textId="77777777" w:rsidR="00635290" w:rsidRPr="000C03FD" w:rsidRDefault="00635290" w:rsidP="00520436">
            <w:pPr>
              <w:pStyle w:val="Tableheadsmall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6F3835" w14:textId="77777777" w:rsidR="00635290" w:rsidRPr="000C03FD" w:rsidRDefault="00635290" w:rsidP="00520436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CC1B5F" w14:textId="77777777" w:rsidR="00635290" w:rsidRPr="000C03FD" w:rsidRDefault="00635290" w:rsidP="00520436">
            <w:pPr>
              <w:pStyle w:val="Tableheadsmall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252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430EB6" w14:textId="77777777" w:rsidR="00635290" w:rsidRPr="000C03FD" w:rsidRDefault="00635290" w:rsidP="00520436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</w:tr>
      <w:tr w:rsidR="00635290" w:rsidRPr="000C03FD" w14:paraId="026FF66D" w14:textId="77777777" w:rsidTr="00D8325E">
        <w:trPr>
          <w:trHeight w:val="272"/>
        </w:trPr>
        <w:tc>
          <w:tcPr>
            <w:tcW w:w="7366" w:type="dxa"/>
            <w:gridSpan w:val="2"/>
            <w:shd w:val="clear" w:color="auto" w:fill="auto"/>
            <w:vAlign w:val="center"/>
          </w:tcPr>
          <w:p w14:paraId="2D01D497" w14:textId="716C6BC6" w:rsidR="001F6718" w:rsidRPr="000C03FD" w:rsidRDefault="001F6718" w:rsidP="000E2E18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الوحدة 1: المبادئ الميكانيكية</w:t>
            </w:r>
          </w:p>
          <w:p w14:paraId="3A456598" w14:textId="3B1FE135" w:rsidR="001F6718" w:rsidRPr="000C03FD" w:rsidRDefault="001F6718" w:rsidP="000E2E18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الوحدة 2: تقديم العمليات الهندسية بأمان كفريق</w:t>
            </w:r>
          </w:p>
          <w:p w14:paraId="13574FAA" w14:textId="5C54ED58" w:rsidR="001F6718" w:rsidRPr="000C03FD" w:rsidRDefault="001F6718" w:rsidP="000E2E18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الوحدة 3: تصميم وتصنيع المنتجات في مجال الهندسة</w:t>
            </w:r>
          </w:p>
          <w:p w14:paraId="1797DF43" w14:textId="5A35DBFA" w:rsidR="001F6718" w:rsidRPr="000C03FD" w:rsidRDefault="001F6718" w:rsidP="000E2E18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الوحدة 25: السلوك الميكانيكي للمواد المعدنية</w:t>
            </w:r>
          </w:p>
          <w:p w14:paraId="24957724" w14:textId="7092C492" w:rsidR="00866C9D" w:rsidRPr="000C03FD" w:rsidRDefault="001F6718" w:rsidP="000E2E18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الوحدة 57: المبادئ الكهربائية والإلكترونية</w:t>
            </w:r>
          </w:p>
        </w:tc>
        <w:tc>
          <w:tcPr>
            <w:tcW w:w="426" w:type="dxa"/>
            <w:tcBorders>
              <w:top w:val="nil"/>
              <w:bottom w:val="nil"/>
              <w:right w:val="nil"/>
            </w:tcBorders>
          </w:tcPr>
          <w:p w14:paraId="15085CEC" w14:textId="77777777" w:rsidR="00635290" w:rsidRPr="000C03FD" w:rsidRDefault="00635290" w:rsidP="00520436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CE19017" w14:textId="77777777" w:rsidR="00635290" w:rsidRPr="000C03FD" w:rsidRDefault="00635290" w:rsidP="00520436">
            <w:pPr>
              <w:pStyle w:val="Tableheadsmall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</w:tcPr>
          <w:p w14:paraId="7461B1B2" w14:textId="77777777" w:rsidR="00635290" w:rsidRPr="000C03FD" w:rsidRDefault="00635290" w:rsidP="00520436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2EAF6DE" w14:textId="77777777" w:rsidR="00635290" w:rsidRPr="000C03FD" w:rsidRDefault="00635290" w:rsidP="00520436">
            <w:pPr>
              <w:pStyle w:val="Tableheadsmall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2523" w:type="dxa"/>
            <w:tcBorders>
              <w:top w:val="nil"/>
              <w:left w:val="nil"/>
              <w:bottom w:val="nil"/>
              <w:right w:val="nil"/>
            </w:tcBorders>
          </w:tcPr>
          <w:p w14:paraId="6B0D9091" w14:textId="77777777" w:rsidR="00635290" w:rsidRPr="000C03FD" w:rsidRDefault="00635290" w:rsidP="00520436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</w:tr>
    </w:tbl>
    <w:p w14:paraId="0A941A0B" w14:textId="77777777" w:rsidR="006651F3" w:rsidRPr="000C03FD" w:rsidRDefault="00B72A92" w:rsidP="006A2EA9">
      <w:pPr>
        <w:pStyle w:val="Tableheadsmall"/>
        <w:bidi/>
        <w:rPr>
          <w:rFonts w:ascii="Sakkal Majalla" w:hAnsi="Sakkal Majalla" w:cs="Sakkal Majalla"/>
          <w:sz w:val="26"/>
          <w:szCs w:val="26"/>
        </w:rPr>
      </w:pPr>
      <w:r w:rsidRPr="000C03FD">
        <w:rPr>
          <w:rFonts w:ascii="Sakkal Majalla" w:eastAsia="Open Sans" w:hAnsi="Sakkal Majalla" w:cs="Sakkal Majalla"/>
          <w:sz w:val="26"/>
          <w:szCs w:val="26"/>
          <w:rtl/>
          <w:lang w:eastAsia="ar" w:bidi="ar-MA"/>
        </w:rPr>
        <w:br w:type="page"/>
      </w:r>
    </w:p>
    <w:tbl>
      <w:tblPr>
        <w:bidiVisual/>
        <w:tblW w:w="141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977"/>
        <w:gridCol w:w="992"/>
        <w:gridCol w:w="6804"/>
        <w:gridCol w:w="2241"/>
      </w:tblGrid>
      <w:tr w:rsidR="00382ECA" w:rsidRPr="000C03FD" w14:paraId="7750DF71" w14:textId="77777777" w:rsidTr="00C3239B">
        <w:trPr>
          <w:trHeight w:val="667"/>
          <w:tblHeader/>
        </w:trPr>
        <w:tc>
          <w:tcPr>
            <w:tcW w:w="1129" w:type="dxa"/>
            <w:shd w:val="clear" w:color="auto" w:fill="DEEAF6" w:themeFill="accent5" w:themeFillTint="33"/>
            <w:vAlign w:val="center"/>
          </w:tcPr>
          <w:p w14:paraId="61A30820" w14:textId="77777777" w:rsidR="00635290" w:rsidRPr="000C03FD" w:rsidRDefault="00635290" w:rsidP="00620FDF">
            <w:pPr>
              <w:pStyle w:val="Tableheadsmall"/>
              <w:bidi/>
              <w:ind w:left="0" w:right="37"/>
              <w:jc w:val="left"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lastRenderedPageBreak/>
              <w:t>الدرس</w:t>
            </w:r>
          </w:p>
        </w:tc>
        <w:tc>
          <w:tcPr>
            <w:tcW w:w="2977" w:type="dxa"/>
            <w:shd w:val="clear" w:color="auto" w:fill="DEEAF6" w:themeFill="accent5" w:themeFillTint="33"/>
            <w:vAlign w:val="center"/>
          </w:tcPr>
          <w:p w14:paraId="467B9D6C" w14:textId="77777777" w:rsidR="00635290" w:rsidRPr="000C03FD" w:rsidRDefault="00635290" w:rsidP="00620FDF">
            <w:pPr>
              <w:pStyle w:val="Tableheadsmall"/>
              <w:bidi/>
              <w:jc w:val="left"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الموضوع</w:t>
            </w:r>
          </w:p>
        </w:tc>
        <w:tc>
          <w:tcPr>
            <w:tcW w:w="992" w:type="dxa"/>
            <w:shd w:val="clear" w:color="auto" w:fill="DEEAF6" w:themeFill="accent5" w:themeFillTint="33"/>
            <w:vAlign w:val="center"/>
          </w:tcPr>
          <w:p w14:paraId="0F53245C" w14:textId="77777777" w:rsidR="00635290" w:rsidRPr="000C03FD" w:rsidRDefault="00635290" w:rsidP="00620FDF">
            <w:pPr>
              <w:pStyle w:val="Tableheadsmall"/>
              <w:bidi/>
              <w:ind w:left="0" w:right="0"/>
              <w:jc w:val="left"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نوع الدرس</w:t>
            </w:r>
          </w:p>
        </w:tc>
        <w:tc>
          <w:tcPr>
            <w:tcW w:w="6804" w:type="dxa"/>
            <w:shd w:val="clear" w:color="auto" w:fill="DEEAF6" w:themeFill="accent5" w:themeFillTint="33"/>
            <w:vAlign w:val="center"/>
          </w:tcPr>
          <w:p w14:paraId="03A69506" w14:textId="77777777" w:rsidR="00635290" w:rsidRPr="000C03FD" w:rsidRDefault="00635290" w:rsidP="00620FDF">
            <w:pPr>
              <w:pStyle w:val="Tableheadsmall"/>
              <w:bidi/>
              <w:jc w:val="left"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الأنشطة المقترحة</w:t>
            </w:r>
          </w:p>
        </w:tc>
        <w:tc>
          <w:tcPr>
            <w:tcW w:w="2241" w:type="dxa"/>
            <w:shd w:val="clear" w:color="auto" w:fill="DEEAF6" w:themeFill="accent5" w:themeFillTint="33"/>
            <w:vAlign w:val="center"/>
          </w:tcPr>
          <w:p w14:paraId="28AFB21E" w14:textId="2916D04F" w:rsidR="00635290" w:rsidRPr="000C03FD" w:rsidRDefault="002A057E" w:rsidP="00620FDF">
            <w:pPr>
              <w:pStyle w:val="Tableheadsmall"/>
              <w:bidi/>
              <w:jc w:val="left"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الموارد</w:t>
            </w:r>
          </w:p>
        </w:tc>
      </w:tr>
      <w:tr w:rsidR="0014526C" w:rsidRPr="000C03FD" w14:paraId="2BEB69D8" w14:textId="77777777" w:rsidTr="4B78762D">
        <w:trPr>
          <w:trHeight w:val="409"/>
        </w:trPr>
        <w:tc>
          <w:tcPr>
            <w:tcW w:w="14143" w:type="dxa"/>
            <w:gridSpan w:val="5"/>
            <w:shd w:val="clear" w:color="auto" w:fill="DEEAF6" w:themeFill="accent5" w:themeFillTint="33"/>
            <w:vAlign w:val="center"/>
          </w:tcPr>
          <w:p w14:paraId="7498FB3E" w14:textId="0FBF4F7E" w:rsidR="00565D10" w:rsidRPr="000C03FD" w:rsidRDefault="00641C74" w:rsidP="00565D10">
            <w:pPr>
              <w:pStyle w:val="Learningaimtopic"/>
              <w:bidi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>نتاج التعلم أ: دراسة كيفية تأثير بنية المواد غير المعدنية في خواصها الميكانيكية</w:t>
            </w:r>
          </w:p>
        </w:tc>
      </w:tr>
      <w:tr w:rsidR="00635290" w:rsidRPr="000C03FD" w14:paraId="07564D12" w14:textId="77777777" w:rsidTr="00C3239B">
        <w:trPr>
          <w:trHeight w:val="74"/>
        </w:trPr>
        <w:tc>
          <w:tcPr>
            <w:tcW w:w="1129" w:type="dxa"/>
            <w:shd w:val="clear" w:color="auto" w:fill="auto"/>
          </w:tcPr>
          <w:p w14:paraId="014841BD" w14:textId="14C980B1" w:rsidR="00635290" w:rsidRPr="000C03FD" w:rsidRDefault="00565D10" w:rsidP="006A2EA9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1</w:t>
            </w:r>
          </w:p>
        </w:tc>
        <w:tc>
          <w:tcPr>
            <w:tcW w:w="2977" w:type="dxa"/>
            <w:shd w:val="clear" w:color="auto" w:fill="auto"/>
          </w:tcPr>
          <w:p w14:paraId="57A40544" w14:textId="6359333E" w:rsidR="00C1590E" w:rsidRPr="000C03FD" w:rsidRDefault="000017E0" w:rsidP="006658FA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  <w:tab w:val="left" w:pos="0"/>
              </w:tabs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 xml:space="preserve">أ1 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مقدمة للمواد غير المعدنية</w:t>
            </w:r>
          </w:p>
          <w:p w14:paraId="67C3FC7E" w14:textId="05CCB4DC" w:rsidR="00413D72" w:rsidRPr="000C03FD" w:rsidRDefault="00413D72" w:rsidP="00D8325E">
            <w:pPr>
              <w:pStyle w:val="Tabletextbullets"/>
              <w:tabs>
                <w:tab w:val="left" w:pos="0"/>
              </w:tabs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نظرة عامة على البوليمرات والسيراميك والمُركبات.</w:t>
            </w:r>
          </w:p>
          <w:p w14:paraId="3F4904E1" w14:textId="19431BD7" w:rsidR="00A61D5A" w:rsidRPr="000C03FD" w:rsidRDefault="00413D72" w:rsidP="00A61D5A">
            <w:pPr>
              <w:pStyle w:val="Tabletextbullets"/>
              <w:tabs>
                <w:tab w:val="left" w:pos="0"/>
              </w:tabs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الأهمية في الاستخدامات الهندسية.</w:t>
            </w:r>
          </w:p>
          <w:p w14:paraId="43E686FD" w14:textId="725C150E" w:rsidR="006658FA" w:rsidRPr="000C03FD" w:rsidRDefault="00413D72" w:rsidP="00A61D5A">
            <w:pPr>
              <w:pStyle w:val="Tabletextbullets"/>
              <w:tabs>
                <w:tab w:val="left" w:pos="0"/>
              </w:tabs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أمثلة على المواد غير المعدنية في المنتجات اليومية.</w:t>
            </w:r>
          </w:p>
        </w:tc>
        <w:tc>
          <w:tcPr>
            <w:tcW w:w="992" w:type="dxa"/>
            <w:shd w:val="clear" w:color="auto" w:fill="auto"/>
          </w:tcPr>
          <w:p w14:paraId="01A776D9" w14:textId="3FD265AF" w:rsidR="00A44DA8" w:rsidRPr="000C03FD" w:rsidRDefault="00CF38DC" w:rsidP="006A2EA9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6804" w:type="dxa"/>
            <w:shd w:val="clear" w:color="auto" w:fill="auto"/>
          </w:tcPr>
          <w:p w14:paraId="20C3B3DC" w14:textId="28EF4FED" w:rsidR="00C17874" w:rsidRPr="000C03FD" w:rsidRDefault="00B67BF4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نظرة عامة على الوحدة. قدِّم البوليمرات والسيراميك والمُركبات. وناقش أهميتها في الاستخدامات الهندسية.</w:t>
            </w:r>
          </w:p>
          <w:p w14:paraId="15D6512C" w14:textId="448CEF41" w:rsidR="00C17874" w:rsidRPr="000C03FD" w:rsidRDefault="00B67BF4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الأنشطة الفردية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يحدد المتعلمون أمثلة للمواد غير المعدنية في المنتجات الهندسية المختلفة.</w:t>
            </w:r>
          </w:p>
          <w:p w14:paraId="4E1A9366" w14:textId="1EE55874" w:rsidR="00F013F8" w:rsidRPr="000C03FD" w:rsidRDefault="00210F55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ساعد المتعلمين على تحديد المواد المختلفة وتصنيفها.</w:t>
            </w:r>
          </w:p>
        </w:tc>
        <w:tc>
          <w:tcPr>
            <w:tcW w:w="2241" w:type="dxa"/>
            <w:shd w:val="clear" w:color="auto" w:fill="auto"/>
          </w:tcPr>
          <w:p w14:paraId="4082CDD4" w14:textId="447E62C2" w:rsidR="00647984" w:rsidRPr="000C03FD" w:rsidRDefault="00262DCB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عرض المعلم وملاحظاته</w:t>
            </w:r>
          </w:p>
          <w:p w14:paraId="6480B3A6" w14:textId="5239D836" w:rsidR="00647984" w:rsidRPr="000C03FD" w:rsidRDefault="00647984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68427768" w14:textId="77777777" w:rsidR="00B60438" w:rsidRPr="000C03FD" w:rsidRDefault="00B60438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67E89A4C" w14:textId="12DC28DD" w:rsidR="00B60438" w:rsidRPr="000C03FD" w:rsidRDefault="008F239C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أمثلة على البوليمرات والسيراميك والمُركبات</w:t>
            </w:r>
          </w:p>
          <w:p w14:paraId="6174428E" w14:textId="77777777" w:rsidR="00B60438" w:rsidRPr="000C03FD" w:rsidRDefault="00B60438" w:rsidP="00720B18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6F03FEE3" w14:textId="3E050AB8" w:rsidR="00394653" w:rsidRPr="000C03FD" w:rsidRDefault="00262DCB" w:rsidP="00C3239B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أوراق العمل</w:t>
            </w:r>
          </w:p>
        </w:tc>
      </w:tr>
      <w:tr w:rsidR="005359FB" w:rsidRPr="000C03FD" w14:paraId="6D77F7F1" w14:textId="77777777" w:rsidTr="00C3239B">
        <w:trPr>
          <w:trHeight w:val="706"/>
        </w:trPr>
        <w:tc>
          <w:tcPr>
            <w:tcW w:w="1129" w:type="dxa"/>
            <w:shd w:val="clear" w:color="auto" w:fill="auto"/>
          </w:tcPr>
          <w:p w14:paraId="14D74FBB" w14:textId="5DA07F20" w:rsidR="005359FB" w:rsidRPr="000C03FD" w:rsidRDefault="0036375B" w:rsidP="005359FB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2</w:t>
            </w:r>
          </w:p>
        </w:tc>
        <w:tc>
          <w:tcPr>
            <w:tcW w:w="2977" w:type="dxa"/>
            <w:shd w:val="clear" w:color="auto" w:fill="auto"/>
          </w:tcPr>
          <w:p w14:paraId="1F41435F" w14:textId="77777777" w:rsidR="00C17874" w:rsidRPr="000C03FD" w:rsidRDefault="00C17874" w:rsidP="00D8325E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spacing w:before="80"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color w:val="000000"/>
                <w:sz w:val="26"/>
                <w:szCs w:val="26"/>
                <w:rtl/>
                <w:lang w:eastAsia="ar" w:bidi="ar-MA"/>
              </w:rPr>
              <w:t>البنية الذرية والجزيئية</w:t>
            </w:r>
          </w:p>
          <w:p w14:paraId="49335B74" w14:textId="071C69D9" w:rsidR="00413D72" w:rsidRPr="000C03FD" w:rsidRDefault="00413D72" w:rsidP="00D8325E">
            <w:pPr>
              <w:pStyle w:val="Tabletextbullets"/>
              <w:tabs>
                <w:tab w:val="left" w:pos="0"/>
              </w:tabs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بنية الذرات: النواة والإلكترونات وآليات الترابط.</w:t>
            </w:r>
          </w:p>
          <w:p w14:paraId="52483C11" w14:textId="336EB292" w:rsidR="00413D72" w:rsidRPr="000C03FD" w:rsidRDefault="00413D72" w:rsidP="00D8325E">
            <w:pPr>
              <w:pStyle w:val="Tabletextbullets"/>
              <w:tabs>
                <w:tab w:val="left" w:pos="0"/>
              </w:tabs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الرابطة التساهمية والأيونية.</w:t>
            </w:r>
          </w:p>
          <w:p w14:paraId="231A8882" w14:textId="68154BD9" w:rsidR="005359FB" w:rsidRPr="000C03FD" w:rsidRDefault="00413D72" w:rsidP="00D8325E">
            <w:pPr>
              <w:pStyle w:val="Tabletextbullets"/>
              <w:tabs>
                <w:tab w:val="left" w:pos="0"/>
              </w:tabs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القوى بين الجزيئات: فان دير فالس والرابطة الهيدروجينية.</w:t>
            </w:r>
          </w:p>
        </w:tc>
        <w:tc>
          <w:tcPr>
            <w:tcW w:w="992" w:type="dxa"/>
            <w:shd w:val="clear" w:color="auto" w:fill="auto"/>
          </w:tcPr>
          <w:p w14:paraId="60194D50" w14:textId="573782E8" w:rsidR="005359FB" w:rsidRPr="000C03FD" w:rsidRDefault="00CF38DC" w:rsidP="005359FB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6804" w:type="dxa"/>
            <w:shd w:val="clear" w:color="auto" w:fill="auto"/>
          </w:tcPr>
          <w:p w14:paraId="5374EA95" w14:textId="13BBA7CB" w:rsidR="00C17874" w:rsidRPr="000C03FD" w:rsidRDefault="00677D87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مقدمة عن البنية الذرية وآليات الترابط (الأيونية والتساهمية) والقوى بين الجزيئات (فان دير فالس والروابط الهيدروجينية).</w:t>
            </w:r>
          </w:p>
          <w:p w14:paraId="2C8019B7" w14:textId="1941FE0B" w:rsidR="00677D87" w:rsidRPr="000C03FD" w:rsidRDefault="00677D87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فردي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يعمل المتعلمون على مطابقة آليات الترابط مع أنواع المواد والخواص المقابلة.</w:t>
            </w:r>
          </w:p>
          <w:p w14:paraId="5B6F686B" w14:textId="3AF9B92E" w:rsidR="005359FB" w:rsidRPr="000C03FD" w:rsidRDefault="00B953C6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ساعد المتعلمين على استكشاف أنواع مختلفة من الروابط وتأثيراتها في خواص المواد.</w:t>
            </w:r>
          </w:p>
        </w:tc>
        <w:tc>
          <w:tcPr>
            <w:tcW w:w="2241" w:type="dxa"/>
            <w:shd w:val="clear" w:color="auto" w:fill="auto"/>
          </w:tcPr>
          <w:p w14:paraId="4D98402C" w14:textId="2C6412A1" w:rsidR="00262DCB" w:rsidRPr="000C03FD" w:rsidRDefault="00262DCB" w:rsidP="00262DCB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عرض المعلم وملاحظاته</w:t>
            </w:r>
          </w:p>
          <w:p w14:paraId="1E71FCD6" w14:textId="15FD6560" w:rsidR="00647984" w:rsidRPr="000C03FD" w:rsidRDefault="00647984" w:rsidP="00262DCB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58EBC4C5" w14:textId="06572E31" w:rsidR="00B60438" w:rsidRPr="000C03FD" w:rsidRDefault="00B60438" w:rsidP="00262DCB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5993C6F8" w14:textId="400993AE" w:rsidR="008F239C" w:rsidRPr="000C03FD" w:rsidRDefault="008F239C" w:rsidP="00262DCB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النماذج الجزيئية (اختيارية)</w:t>
            </w:r>
          </w:p>
          <w:p w14:paraId="7FCD2CFD" w14:textId="77777777" w:rsidR="008F239C" w:rsidRPr="000C03FD" w:rsidRDefault="008F239C" w:rsidP="00262DCB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21239781" w14:textId="5E6F7CCE" w:rsidR="005359FB" w:rsidRPr="000C03FD" w:rsidRDefault="00262DCB" w:rsidP="005359FB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أوراق عمل حول آليات الترابط</w:t>
            </w:r>
          </w:p>
        </w:tc>
      </w:tr>
      <w:tr w:rsidR="00352C09" w:rsidRPr="000C03FD" w14:paraId="72077385" w14:textId="77777777" w:rsidTr="00C3239B">
        <w:trPr>
          <w:trHeight w:val="706"/>
        </w:trPr>
        <w:tc>
          <w:tcPr>
            <w:tcW w:w="1129" w:type="dxa"/>
            <w:shd w:val="clear" w:color="auto" w:fill="auto"/>
          </w:tcPr>
          <w:p w14:paraId="1793C1CC" w14:textId="22E7B6CB" w:rsidR="00352C09" w:rsidRPr="000C03FD" w:rsidRDefault="00352C09" w:rsidP="0036375B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3</w:t>
            </w:r>
          </w:p>
        </w:tc>
        <w:tc>
          <w:tcPr>
            <w:tcW w:w="2977" w:type="dxa"/>
            <w:shd w:val="clear" w:color="auto" w:fill="auto"/>
          </w:tcPr>
          <w:p w14:paraId="2C60E577" w14:textId="438CB50B" w:rsidR="00352C09" w:rsidRPr="000C03FD" w:rsidRDefault="00C17874" w:rsidP="00A61D5A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spacing w:before="80"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أنواع مواد البوليمر – اللدائن الحرارية</w:t>
            </w:r>
          </w:p>
          <w:p w14:paraId="7A895706" w14:textId="7CEB558C" w:rsidR="00A61D5A" w:rsidRPr="000C03FD" w:rsidRDefault="00413D72" w:rsidP="00D8325E">
            <w:pPr>
              <w:pStyle w:val="Tabletextbullets"/>
              <w:tabs>
                <w:tab w:val="left" w:pos="0"/>
              </w:tabs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أنواع بوليمرات اللدائن الحرارية: الأكريليك، بولي كلوريد الفاينيل (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PVC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)، البوليثين.</w:t>
            </w:r>
          </w:p>
          <w:p w14:paraId="41651AA5" w14:textId="6B3DDE03" w:rsidR="00A61D5A" w:rsidRPr="000C03FD" w:rsidRDefault="00413D72" w:rsidP="00D8325E">
            <w:pPr>
              <w:pStyle w:val="Tabletextbullets"/>
              <w:tabs>
                <w:tab w:val="left" w:pos="0"/>
              </w:tabs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ab/>
              <w:t>الخواص والاستخدامات في الهندسة.</w:t>
            </w:r>
          </w:p>
          <w:p w14:paraId="1A7E7013" w14:textId="3F7AF720" w:rsidR="00413D72" w:rsidRPr="000C03FD" w:rsidRDefault="00413D72" w:rsidP="00D8325E">
            <w:pPr>
              <w:pStyle w:val="Tabletextbullets"/>
              <w:tabs>
                <w:tab w:val="left" w:pos="0"/>
              </w:tabs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السلوك تحت الحرارة والضغط.</w:t>
            </w:r>
          </w:p>
        </w:tc>
        <w:tc>
          <w:tcPr>
            <w:tcW w:w="992" w:type="dxa"/>
            <w:shd w:val="clear" w:color="auto" w:fill="auto"/>
          </w:tcPr>
          <w:p w14:paraId="7F9E4EE2" w14:textId="0ED9B574" w:rsidR="00352C09" w:rsidRPr="000C03FD" w:rsidRDefault="007C6497" w:rsidP="005359FB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العمل</w:t>
            </w:r>
            <w:r>
              <w:rPr>
                <w:rFonts w:ascii="Sakkal Majalla" w:eastAsia="Open Sans" w:hAnsi="Sakkal Majalla" w:cs="Sakkal Majalla" w:hint="cs"/>
                <w:sz w:val="26"/>
                <w:szCs w:val="26"/>
                <w:rtl/>
                <w:lang w:eastAsia="ar" w:bidi="ar-MA"/>
              </w:rPr>
              <w:t xml:space="preserve"> في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مجموعات</w:t>
            </w:r>
          </w:p>
        </w:tc>
        <w:tc>
          <w:tcPr>
            <w:tcW w:w="6804" w:type="dxa"/>
            <w:shd w:val="clear" w:color="auto" w:fill="auto"/>
          </w:tcPr>
          <w:p w14:paraId="7E6DC699" w14:textId="3B2A3BE6" w:rsidR="00C17874" w:rsidRPr="000C03FD" w:rsidRDefault="002819ED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ناقش بوليمرات اللدائن الحرارية مثل البوليثين والبلاستيك والبوليسترين واستخداماتها.</w:t>
            </w:r>
          </w:p>
          <w:p w14:paraId="7FA58954" w14:textId="5E48CD48" w:rsidR="002819ED" w:rsidRPr="000C03FD" w:rsidRDefault="002819ED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في مجموعات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يصنف المتعلمون اللدائن الحرارية بناءً على خواصها واستخداماتها الشائعة في الهندسة.</w:t>
            </w:r>
          </w:p>
          <w:p w14:paraId="774526F7" w14:textId="29F81E1F" w:rsidR="002819ED" w:rsidRPr="000C03FD" w:rsidRDefault="00210F55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lastRenderedPageBreak/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ادعم المتعلمين في فهم الاختلافات الرئيسة بين بوليمرات اللدائن الحرارية وأنواع البوليمرات الأخرى.</w:t>
            </w:r>
          </w:p>
        </w:tc>
        <w:tc>
          <w:tcPr>
            <w:tcW w:w="2241" w:type="dxa"/>
            <w:shd w:val="clear" w:color="auto" w:fill="auto"/>
          </w:tcPr>
          <w:p w14:paraId="69AFA798" w14:textId="3526E03A" w:rsidR="00262DCB" w:rsidRPr="000C03FD" w:rsidRDefault="00262DCB" w:rsidP="00262DCB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عرض المعلم وملاحظاته</w:t>
            </w:r>
          </w:p>
          <w:p w14:paraId="33EBD83D" w14:textId="79D373AC" w:rsidR="00647984" w:rsidRPr="000C03FD" w:rsidRDefault="00647984" w:rsidP="00262DCB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7F313772" w14:textId="136FDAC1" w:rsidR="008F239C" w:rsidRPr="000C03FD" w:rsidRDefault="008F239C" w:rsidP="00262DCB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أمثلة على مواد اللدائن الحرارية، أوراق العمل</w:t>
            </w:r>
          </w:p>
          <w:p w14:paraId="32F4BD1B" w14:textId="54DFE83D" w:rsidR="00352C09" w:rsidRPr="000C03FD" w:rsidRDefault="00352C09" w:rsidP="00262DCB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</w:tr>
      <w:tr w:rsidR="00A61D5A" w:rsidRPr="000C03FD" w14:paraId="78E1E212" w14:textId="77777777" w:rsidTr="00C3239B">
        <w:trPr>
          <w:trHeight w:val="706"/>
        </w:trPr>
        <w:tc>
          <w:tcPr>
            <w:tcW w:w="1129" w:type="dxa"/>
            <w:shd w:val="clear" w:color="auto" w:fill="auto"/>
          </w:tcPr>
          <w:p w14:paraId="7DF98CEA" w14:textId="3C09D64E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4</w:t>
            </w:r>
          </w:p>
        </w:tc>
        <w:tc>
          <w:tcPr>
            <w:tcW w:w="2977" w:type="dxa"/>
            <w:shd w:val="clear" w:color="auto" w:fill="auto"/>
          </w:tcPr>
          <w:p w14:paraId="2CD78A60" w14:textId="710C9725" w:rsidR="00601B62" w:rsidRPr="000C03FD" w:rsidRDefault="00601B62" w:rsidP="00601B62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spacing w:before="80"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أنواع مواد البوليمر - البوليمرات المتصلبة بالحرارة</w:t>
            </w:r>
          </w:p>
          <w:p w14:paraId="2DC3C05D" w14:textId="661B7491" w:rsidR="00601B62" w:rsidRPr="000C03FD" w:rsidRDefault="00601B62" w:rsidP="00D8325E">
            <w:pPr>
              <w:pStyle w:val="Tabletextbullets"/>
              <w:tabs>
                <w:tab w:val="left" w:pos="0"/>
              </w:tabs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أنواع التصلد الحراري: راتنجات الايبوكسي وراتنج البوليستر</w:t>
            </w:r>
          </w:p>
          <w:p w14:paraId="55658D0C" w14:textId="4653DD61" w:rsidR="00601B62" w:rsidRPr="000C03FD" w:rsidRDefault="00601B62" w:rsidP="00D8325E">
            <w:pPr>
              <w:pStyle w:val="Tabletextbullets"/>
              <w:tabs>
                <w:tab w:val="left" w:pos="0"/>
              </w:tabs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الخواص الميكانيكية: الصلابة والاستقرار الحراري.</w:t>
            </w:r>
          </w:p>
          <w:p w14:paraId="699FF899" w14:textId="1E5A5B81" w:rsidR="00A61D5A" w:rsidRPr="000C03FD" w:rsidRDefault="00601B62" w:rsidP="0075433F">
            <w:pPr>
              <w:pStyle w:val="Tabletextbullets"/>
              <w:tabs>
                <w:tab w:val="left" w:pos="0"/>
              </w:tabs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الاستخدامات الشائعة في البيئات ذات درجات الحرارة العالية.</w:t>
            </w:r>
          </w:p>
        </w:tc>
        <w:tc>
          <w:tcPr>
            <w:tcW w:w="992" w:type="dxa"/>
            <w:shd w:val="clear" w:color="auto" w:fill="auto"/>
          </w:tcPr>
          <w:p w14:paraId="3910EEB5" w14:textId="59640EEA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6804" w:type="dxa"/>
            <w:shd w:val="clear" w:color="auto" w:fill="auto"/>
          </w:tcPr>
          <w:p w14:paraId="3C6F64FA" w14:textId="03FF81AB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اشرح الخواص الميكانيكية واستخدامات البوليمرات المتصلدة بالحرارة، مثل راتنج الإيبوكسي وراتنج البوليستر.</w:t>
            </w:r>
          </w:p>
          <w:p w14:paraId="1881B1C6" w14:textId="7C1E3DB5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فردي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يحدد المتعلمون البوليمرات الحرارية في الاستخدامات الهندسية ويقارنونها باللدائن الحرارية.</w:t>
            </w:r>
          </w:p>
          <w:p w14:paraId="59A26986" w14:textId="2E867F67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ساعد </w:t>
            </w:r>
            <w:r w:rsidR="007712A3">
              <w:rPr>
                <w:rFonts w:ascii="Sakkal Majalla" w:eastAsia="Open Sans" w:hAnsi="Sakkal Majalla" w:cs="Sakkal Majalla" w:hint="cs"/>
                <w:sz w:val="26"/>
                <w:szCs w:val="26"/>
                <w:rtl/>
                <w:lang w:eastAsia="ar" w:bidi="ar-MA"/>
              </w:rPr>
              <w:t>على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شرح الاختلافات في البنية الجزيئية بين التصلد الحراري واللدائن الحرارية</w:t>
            </w:r>
          </w:p>
        </w:tc>
        <w:tc>
          <w:tcPr>
            <w:tcW w:w="2241" w:type="dxa"/>
            <w:shd w:val="clear" w:color="auto" w:fill="auto"/>
          </w:tcPr>
          <w:p w14:paraId="26791E27" w14:textId="4527E2E6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عرض المعلم وملاحظاته</w:t>
            </w:r>
          </w:p>
          <w:p w14:paraId="5C07242D" w14:textId="1903AA64" w:rsidR="00647984" w:rsidRPr="000C03FD" w:rsidRDefault="00647984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0F8680B5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36045E9F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أوراق العمل</w:t>
            </w:r>
          </w:p>
          <w:p w14:paraId="60AEBC72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2A805495" w14:textId="23186ED1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عينات مواد متصلدة حراريًا، مخططات المقارنة</w:t>
            </w:r>
          </w:p>
          <w:p w14:paraId="46B7165E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</w:tr>
      <w:tr w:rsidR="00A61D5A" w:rsidRPr="000C03FD" w14:paraId="6EF6D2AD" w14:textId="77777777" w:rsidTr="00C3239B">
        <w:trPr>
          <w:trHeight w:val="706"/>
        </w:trPr>
        <w:tc>
          <w:tcPr>
            <w:tcW w:w="1129" w:type="dxa"/>
            <w:shd w:val="clear" w:color="auto" w:fill="auto"/>
          </w:tcPr>
          <w:p w14:paraId="79F16748" w14:textId="7E9F1C8C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5</w:t>
            </w:r>
          </w:p>
        </w:tc>
        <w:tc>
          <w:tcPr>
            <w:tcW w:w="2977" w:type="dxa"/>
            <w:shd w:val="clear" w:color="auto" w:fill="auto"/>
          </w:tcPr>
          <w:p w14:paraId="0F48DE72" w14:textId="7FD6CE99" w:rsidR="00A61D5A" w:rsidRPr="000C03FD" w:rsidRDefault="00A61D5A" w:rsidP="00601B62">
            <w:pPr>
              <w:pStyle w:val="Tabletextbullets"/>
              <w:numPr>
                <w:ilvl w:val="0"/>
                <w:numId w:val="0"/>
              </w:numPr>
              <w:bidi/>
              <w:spacing w:before="80"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أنواع الإلاستومرات المصنوعة من مواد البوليمر</w:t>
            </w:r>
          </w:p>
          <w:p w14:paraId="655EA19C" w14:textId="7B82C37A" w:rsidR="00A61D5A" w:rsidRPr="000C03FD" w:rsidRDefault="00A61D5A" w:rsidP="00D8325E">
            <w:pPr>
              <w:pStyle w:val="Tabletextbullets"/>
              <w:tabs>
                <w:tab w:val="left" w:pos="0"/>
              </w:tabs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خواص الإلاستومرات: المرونة واللدونة.</w:t>
            </w:r>
          </w:p>
          <w:p w14:paraId="7A6AD182" w14:textId="62921B40" w:rsidR="00A61D5A" w:rsidRPr="000C03FD" w:rsidRDefault="00A61D5A" w:rsidP="00D8325E">
            <w:pPr>
              <w:pStyle w:val="Tabletextbullets"/>
              <w:tabs>
                <w:tab w:val="left" w:pos="0"/>
              </w:tabs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مثال على إلاستومرات اللدائن الحرارية (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TPE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).</w:t>
            </w:r>
          </w:p>
          <w:p w14:paraId="3D143655" w14:textId="1A2C50E0" w:rsidR="00A61D5A" w:rsidRPr="000C03FD" w:rsidRDefault="00A61D5A" w:rsidP="00D8325E">
            <w:pPr>
              <w:pStyle w:val="Tabletextbullets"/>
              <w:tabs>
                <w:tab w:val="left" w:pos="0"/>
              </w:tabs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الاستخدامات الصناعية التي تتطلب المرونة.</w:t>
            </w:r>
          </w:p>
        </w:tc>
        <w:tc>
          <w:tcPr>
            <w:tcW w:w="992" w:type="dxa"/>
            <w:shd w:val="clear" w:color="auto" w:fill="auto"/>
          </w:tcPr>
          <w:p w14:paraId="4B753A69" w14:textId="536507E7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العمل في مجموعات</w:t>
            </w:r>
          </w:p>
        </w:tc>
        <w:tc>
          <w:tcPr>
            <w:tcW w:w="6804" w:type="dxa"/>
            <w:shd w:val="clear" w:color="auto" w:fill="auto"/>
          </w:tcPr>
          <w:p w14:paraId="4BAC73FB" w14:textId="6AC087C2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قدِّم الإلاستومرات؛ مثل إلاستومرات اللدائن الحرارية (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TPE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)، وناقش جوانب مرونتها واستخداماتها الصناعية.</w:t>
            </w:r>
          </w:p>
          <w:p w14:paraId="78AC31F2" w14:textId="714AD5D8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ثنائي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يستكشف المتعلمون كيفية استخدام الإلاستومرات في الاستخدامات التي تتطلب المرونة واللدونة.</w:t>
            </w:r>
          </w:p>
          <w:p w14:paraId="6B4EBEAF" w14:textId="26153BC3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وجِّه المتعلمين من خلال مقارنة الإلاستومرات باللدائن الحرارية والمتصلدات بالحرارة.</w:t>
            </w:r>
          </w:p>
        </w:tc>
        <w:tc>
          <w:tcPr>
            <w:tcW w:w="2241" w:type="dxa"/>
            <w:shd w:val="clear" w:color="auto" w:fill="auto"/>
          </w:tcPr>
          <w:p w14:paraId="4168E7EA" w14:textId="3CAC823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عرض المعلم وملاحظاته</w:t>
            </w:r>
          </w:p>
          <w:p w14:paraId="0E2D93AD" w14:textId="05870109" w:rsidR="00647984" w:rsidRPr="000C03FD" w:rsidRDefault="00647984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3E650113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46F63908" w14:textId="273F57B0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عينات من الإلاستومرات، أوراق العمل</w:t>
            </w:r>
          </w:p>
        </w:tc>
      </w:tr>
      <w:tr w:rsidR="00A61D5A" w:rsidRPr="000C03FD" w14:paraId="64754781" w14:textId="77777777" w:rsidTr="00C3239B">
        <w:trPr>
          <w:trHeight w:val="706"/>
        </w:trPr>
        <w:tc>
          <w:tcPr>
            <w:tcW w:w="1129" w:type="dxa"/>
            <w:shd w:val="clear" w:color="auto" w:fill="auto"/>
          </w:tcPr>
          <w:p w14:paraId="6F3B2180" w14:textId="45FADCBD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6</w:t>
            </w:r>
          </w:p>
        </w:tc>
        <w:tc>
          <w:tcPr>
            <w:tcW w:w="2977" w:type="dxa"/>
            <w:shd w:val="clear" w:color="auto" w:fill="auto"/>
          </w:tcPr>
          <w:p w14:paraId="4F6877A6" w14:textId="15EE3443" w:rsidR="00A61D5A" w:rsidRPr="000C03FD" w:rsidRDefault="00A61D5A" w:rsidP="00D8325E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مواد السيراميك - البُنى غير المتبلورة والبلورية</w:t>
            </w:r>
          </w:p>
          <w:p w14:paraId="18255698" w14:textId="3127670F" w:rsidR="00A61D5A" w:rsidRPr="000C03FD" w:rsidRDefault="00A61D5A" w:rsidP="00A61D5A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السيراميك غير المتبلور مقارنة السيراميك البلوري (مثل زجاج السيليكا والألومينا).</w:t>
            </w:r>
          </w:p>
          <w:p w14:paraId="6B77BF36" w14:textId="362A7C21" w:rsidR="00A61D5A" w:rsidRPr="000C03FD" w:rsidRDefault="00A61D5A" w:rsidP="00A61D5A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الخواص الميكانيكية: الصلابة والقصافة.</w:t>
            </w:r>
          </w:p>
          <w:p w14:paraId="4A811F7D" w14:textId="16E8DEF3" w:rsidR="00A61D5A" w:rsidRPr="000C03FD" w:rsidRDefault="00A61D5A" w:rsidP="00A61D5A">
            <w:pPr>
              <w:pStyle w:val="Tabletextbullets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 xml:space="preserve">الاستخدامات في بيئات ذات درجات الحرارة العالية والتآكل العالي. </w:t>
            </w:r>
          </w:p>
        </w:tc>
        <w:tc>
          <w:tcPr>
            <w:tcW w:w="992" w:type="dxa"/>
            <w:shd w:val="clear" w:color="auto" w:fill="auto"/>
          </w:tcPr>
          <w:p w14:paraId="56A1DF24" w14:textId="52AC05D6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6804" w:type="dxa"/>
            <w:shd w:val="clear" w:color="auto" w:fill="auto"/>
          </w:tcPr>
          <w:p w14:paraId="040618C3" w14:textId="3202CF68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ناقش الفرق بين السيراميك غير المتبلور والبلوري، مثل زجاج السيليكا وكربيد السيليكون.</w:t>
            </w:r>
          </w:p>
          <w:p w14:paraId="40130093" w14:textId="3DF66EBB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فردي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يحلل المتعلمون كيفية تأثير بُنى السيراميك في خواصها الميكانيكية.</w:t>
            </w:r>
          </w:p>
          <w:p w14:paraId="1AFA5507" w14:textId="2366E89C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ادعم المتعلمين في مقارنة أنواع السيراميك واستخداماتها في الهندسة.</w:t>
            </w:r>
          </w:p>
        </w:tc>
        <w:tc>
          <w:tcPr>
            <w:tcW w:w="2241" w:type="dxa"/>
            <w:shd w:val="clear" w:color="auto" w:fill="auto"/>
          </w:tcPr>
          <w:p w14:paraId="4E30B2E5" w14:textId="4413D53A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عرض المعلم وملاحظاته</w:t>
            </w:r>
          </w:p>
          <w:p w14:paraId="269D0377" w14:textId="709ABCB3" w:rsidR="00647984" w:rsidRPr="000C03FD" w:rsidRDefault="00647984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3D4BECDC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3163E20B" w14:textId="7B462260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أوراق العمل</w:t>
            </w:r>
          </w:p>
          <w:p w14:paraId="249277D4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109CA511" w14:textId="4CA1A6C0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عينات سيراميك (غير متبلورة وبلورية)، مخططات بيانية</w:t>
            </w:r>
          </w:p>
        </w:tc>
      </w:tr>
      <w:tr w:rsidR="00A61D5A" w:rsidRPr="000C03FD" w14:paraId="735C2189" w14:textId="77777777" w:rsidTr="00C3239B">
        <w:trPr>
          <w:trHeight w:val="706"/>
        </w:trPr>
        <w:tc>
          <w:tcPr>
            <w:tcW w:w="1129" w:type="dxa"/>
            <w:shd w:val="clear" w:color="auto" w:fill="auto"/>
          </w:tcPr>
          <w:p w14:paraId="5CB92B8D" w14:textId="5ED1E5C0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7</w:t>
            </w:r>
          </w:p>
        </w:tc>
        <w:tc>
          <w:tcPr>
            <w:tcW w:w="2977" w:type="dxa"/>
            <w:shd w:val="clear" w:color="auto" w:fill="auto"/>
          </w:tcPr>
          <w:p w14:paraId="2195A6F2" w14:textId="5817FF5F" w:rsidR="00A61D5A" w:rsidRPr="000C03FD" w:rsidRDefault="00A61D5A" w:rsidP="00601B62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مواد المُركبات - المقواة بالألياف ومركبات المصفوفة</w:t>
            </w:r>
          </w:p>
          <w:p w14:paraId="2787B73B" w14:textId="7EBDC566" w:rsidR="00A61D5A" w:rsidRPr="000C03FD" w:rsidRDefault="00A61D5A" w:rsidP="00A61D5A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المُركبات المقواة بالألياف (البوليمر المقوى بالألياف (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FRP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)،مُركبات المصفوفة المعدنية (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MMC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)، مُركبات مصفوفة السيراميك (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CMC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)).</w:t>
            </w:r>
          </w:p>
          <w:p w14:paraId="1C8D0AEF" w14:textId="3D72BAD5" w:rsidR="00A61D5A" w:rsidRPr="000C03FD" w:rsidRDefault="00A61D5A" w:rsidP="00A61D5A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دور الألياف في تعزيز الخواص الميكانيكية.</w:t>
            </w:r>
          </w:p>
          <w:p w14:paraId="46C8B436" w14:textId="75764861" w:rsidR="00A61D5A" w:rsidRPr="000C03FD" w:rsidRDefault="00A61D5A" w:rsidP="00A61D5A">
            <w:pPr>
              <w:pStyle w:val="Tabletextbullets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 xml:space="preserve">البنية والاستخدامات في صناعات مثل الفضاء والسيارات. </w:t>
            </w:r>
          </w:p>
        </w:tc>
        <w:tc>
          <w:tcPr>
            <w:tcW w:w="992" w:type="dxa"/>
            <w:shd w:val="clear" w:color="auto" w:fill="auto"/>
          </w:tcPr>
          <w:p w14:paraId="1CB65C5A" w14:textId="47E6BF82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6804" w:type="dxa"/>
            <w:shd w:val="clear" w:color="auto" w:fill="auto"/>
          </w:tcPr>
          <w:p w14:paraId="00457994" w14:textId="7723663B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ناقش بنية المُركبات المقواة بالألياف ومُركبات المصفوفة (مثل الألياف الزجاجية وألياف الكربون ومُركبات المصفوفة المعدنية).</w:t>
            </w:r>
          </w:p>
          <w:p w14:paraId="299C5181" w14:textId="1D5C4081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فردي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يحقق المتعلمون في مواد المُركبات المختلفة واستخداماتها.</w:t>
            </w:r>
          </w:p>
          <w:p w14:paraId="1B01AF48" w14:textId="7D55B80E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وجِّه المتعلمين من خلال تحليل بنية المادة المُركبة في ضوء الأداء في الهندسة.</w:t>
            </w:r>
          </w:p>
        </w:tc>
        <w:tc>
          <w:tcPr>
            <w:tcW w:w="2241" w:type="dxa"/>
            <w:shd w:val="clear" w:color="auto" w:fill="auto"/>
          </w:tcPr>
          <w:p w14:paraId="515EEC9C" w14:textId="7086E08D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عرض المعلم وملاحظاته</w:t>
            </w:r>
          </w:p>
          <w:p w14:paraId="0FFA9A76" w14:textId="1C045446" w:rsidR="00647984" w:rsidRPr="000C03FD" w:rsidRDefault="00647984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41A7F22A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74A0EAB4" w14:textId="56352838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أوراق العمل</w:t>
            </w:r>
          </w:p>
          <w:p w14:paraId="09DCCE5C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2AAE14AE" w14:textId="5054CE93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عينات المواد المركبة، مخططات بيانية</w:t>
            </w:r>
          </w:p>
        </w:tc>
      </w:tr>
      <w:tr w:rsidR="00A61D5A" w:rsidRPr="000C03FD" w14:paraId="00FE5978" w14:textId="77777777" w:rsidTr="00C3239B">
        <w:trPr>
          <w:trHeight w:val="706"/>
        </w:trPr>
        <w:tc>
          <w:tcPr>
            <w:tcW w:w="1129" w:type="dxa"/>
            <w:shd w:val="clear" w:color="auto" w:fill="auto"/>
          </w:tcPr>
          <w:p w14:paraId="48B46BF3" w14:textId="6C43D0CF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8</w:t>
            </w:r>
          </w:p>
        </w:tc>
        <w:tc>
          <w:tcPr>
            <w:tcW w:w="2977" w:type="dxa"/>
            <w:shd w:val="clear" w:color="auto" w:fill="auto"/>
          </w:tcPr>
          <w:p w14:paraId="43B6A97A" w14:textId="6B8D94F1" w:rsidR="00A61D5A" w:rsidRPr="000C03FD" w:rsidRDefault="00A61D5A" w:rsidP="00601B62">
            <w:pPr>
              <w:pStyle w:val="Tabletextbullets"/>
              <w:numPr>
                <w:ilvl w:val="0"/>
                <w:numId w:val="0"/>
              </w:numPr>
              <w:bidi/>
              <w:spacing w:before="80"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الخواص الميكانيكية للبوليمرات</w:t>
            </w:r>
          </w:p>
          <w:p w14:paraId="18427206" w14:textId="55C3AA9F" w:rsidR="00601B62" w:rsidRPr="000C03FD" w:rsidRDefault="00A61D5A" w:rsidP="00A61D5A">
            <w:pPr>
              <w:pStyle w:val="Tabletextbullets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سلوك الإجهاد والانفعال في البوليمرات.</w:t>
            </w:r>
          </w:p>
          <w:p w14:paraId="74F7A6C5" w14:textId="4E75797E" w:rsidR="00601B62" w:rsidRPr="000C03FD" w:rsidRDefault="00A61D5A" w:rsidP="00A61D5A">
            <w:pPr>
              <w:pStyle w:val="Tabletextbullets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مقاومة الشد ومعامل يونغ.</w:t>
            </w:r>
          </w:p>
          <w:p w14:paraId="4C9E2464" w14:textId="0BC2A78D" w:rsidR="00A61D5A" w:rsidRPr="000C03FD" w:rsidRDefault="00A61D5A" w:rsidP="00A61D5A">
            <w:pPr>
              <w:pStyle w:val="Tabletextbullets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تحليل منحنيات الإجهاد والانفعال للبوليمرات المختلفة.</w:t>
            </w:r>
          </w:p>
        </w:tc>
        <w:tc>
          <w:tcPr>
            <w:tcW w:w="992" w:type="dxa"/>
            <w:shd w:val="clear" w:color="auto" w:fill="auto"/>
          </w:tcPr>
          <w:p w14:paraId="69E6E55F" w14:textId="14C31D05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6804" w:type="dxa"/>
            <w:shd w:val="clear" w:color="auto" w:fill="auto"/>
          </w:tcPr>
          <w:p w14:paraId="07AB4D3F" w14:textId="064F0C79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اشرح مقاومة الشد ومعامل المرونة وسلوك الإجهاد والانفعال في البوليمرات.</w:t>
            </w:r>
          </w:p>
          <w:p w14:paraId="36170F48" w14:textId="33B6C923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فردي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يُفسِّر المتعلمون الرسوم البيانية للإجهاد-الانفعال للبوليمرات المختلفة.</w:t>
            </w:r>
          </w:p>
          <w:p w14:paraId="59FA4D92" w14:textId="6B83A0A5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ساعد المتعلمين على تحليل بيانات الاختبار المستمدة من اختبارات الشد المُنفذة على مواد البوليمر.</w:t>
            </w:r>
          </w:p>
        </w:tc>
        <w:tc>
          <w:tcPr>
            <w:tcW w:w="2241" w:type="dxa"/>
            <w:shd w:val="clear" w:color="auto" w:fill="auto"/>
          </w:tcPr>
          <w:p w14:paraId="627CD312" w14:textId="6085BC43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عرض المعلم وملاحظاته</w:t>
            </w:r>
          </w:p>
          <w:p w14:paraId="69BA3865" w14:textId="09CE30C1" w:rsidR="00A61D5A" w:rsidRPr="000C03FD" w:rsidRDefault="00EC1C9E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05B10DEF" w14:textId="50F92D20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الرسوم البيانية للإجهاد والانفعال، عينات البوليمر، بيانات اختبار الشد، </w:t>
            </w:r>
          </w:p>
          <w:p w14:paraId="727EAEA1" w14:textId="7B601B2B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أوراق العمل</w:t>
            </w:r>
          </w:p>
        </w:tc>
      </w:tr>
      <w:tr w:rsidR="00A61D5A" w:rsidRPr="000C03FD" w14:paraId="540D94D5" w14:textId="77777777" w:rsidTr="00C3239B">
        <w:trPr>
          <w:trHeight w:val="346"/>
        </w:trPr>
        <w:tc>
          <w:tcPr>
            <w:tcW w:w="1129" w:type="dxa"/>
            <w:shd w:val="clear" w:color="auto" w:fill="auto"/>
          </w:tcPr>
          <w:p w14:paraId="70C8A101" w14:textId="1CE4E20D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9</w:t>
            </w:r>
          </w:p>
        </w:tc>
        <w:tc>
          <w:tcPr>
            <w:tcW w:w="2977" w:type="dxa"/>
            <w:shd w:val="clear" w:color="auto" w:fill="auto"/>
          </w:tcPr>
          <w:p w14:paraId="2885414C" w14:textId="77777777" w:rsidR="00A61D5A" w:rsidRPr="000C03FD" w:rsidRDefault="00A61D5A" w:rsidP="00601B62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الخواص الميكانيكية للسيراميك</w:t>
            </w:r>
          </w:p>
          <w:p w14:paraId="5A7BCA5B" w14:textId="45A2785B" w:rsidR="00601B62" w:rsidRPr="000C03FD" w:rsidRDefault="00A61D5A" w:rsidP="00A61D5A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الخواص: مقاومة جهد الضغط والصلادة ومقاومة البلى.</w:t>
            </w:r>
          </w:p>
          <w:p w14:paraId="0AF6C222" w14:textId="04F01461" w:rsidR="00601B62" w:rsidRPr="000C03FD" w:rsidRDefault="00A61D5A" w:rsidP="00A61D5A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المتانة ضد الكسر والقصافة.</w:t>
            </w:r>
          </w:p>
          <w:p w14:paraId="5BD59AA6" w14:textId="076FDE3B" w:rsidR="00A61D5A" w:rsidRPr="000C03FD" w:rsidRDefault="00A61D5A" w:rsidP="00A61D5A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الاستخدامات في أنظمة ميكانيكية تتطلب الصلابة والمقاومة الحرارية.</w:t>
            </w:r>
          </w:p>
        </w:tc>
        <w:tc>
          <w:tcPr>
            <w:tcW w:w="992" w:type="dxa"/>
            <w:shd w:val="clear" w:color="auto" w:fill="auto"/>
          </w:tcPr>
          <w:p w14:paraId="2C9AB2BD" w14:textId="63BC06DA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العمل في مجموعات</w:t>
            </w:r>
          </w:p>
        </w:tc>
        <w:tc>
          <w:tcPr>
            <w:tcW w:w="6804" w:type="dxa"/>
            <w:shd w:val="clear" w:color="auto" w:fill="auto"/>
          </w:tcPr>
          <w:p w14:paraId="786038AE" w14:textId="37C34712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 xml:space="preserve">عرض المعلم 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ناقش الخواص الميكانيكية للسيراميك، مثل الصلادة ومقاومة جهد الضغط والقصافة.</w:t>
            </w:r>
          </w:p>
          <w:p w14:paraId="0BAAF1AC" w14:textId="757C2C7A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ثنائي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يقيم المتعلمون مواد السيراميك لاستخدامها في البيئات ذات درجات الحرارة العالية.</w:t>
            </w:r>
          </w:p>
          <w:p w14:paraId="6D26F573" w14:textId="065CF97E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ساعد المتعلمين </w:t>
            </w:r>
            <w:r w:rsidR="007712A3">
              <w:rPr>
                <w:rFonts w:ascii="Sakkal Majalla" w:eastAsia="Open Sans" w:hAnsi="Sakkal Majalla" w:cs="Sakkal Majalla" w:hint="cs"/>
                <w:sz w:val="26"/>
                <w:szCs w:val="26"/>
                <w:rtl/>
                <w:lang w:eastAsia="ar" w:bidi="ar-MA"/>
              </w:rPr>
              <w:t>على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إجراء اختبار عينات السيراميك من حيث الأداء الميكانيكي.</w:t>
            </w:r>
          </w:p>
        </w:tc>
        <w:tc>
          <w:tcPr>
            <w:tcW w:w="2241" w:type="dxa"/>
            <w:shd w:val="clear" w:color="auto" w:fill="auto"/>
          </w:tcPr>
          <w:p w14:paraId="4CBCA59D" w14:textId="289576A9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عرض المعلم وملاحظاته</w:t>
            </w:r>
          </w:p>
          <w:p w14:paraId="6205AF5F" w14:textId="0F25C5C0" w:rsidR="00EC1C9E" w:rsidRPr="000C03FD" w:rsidRDefault="00EC1C9E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7B2381EF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3EBF82E6" w14:textId="4A445D89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عينات السيراميك، بيانات اختبار مقاومة جهد الضغط، أوراق العمل</w:t>
            </w:r>
          </w:p>
        </w:tc>
      </w:tr>
      <w:tr w:rsidR="00A61D5A" w:rsidRPr="000C03FD" w14:paraId="6C81EBD7" w14:textId="77777777" w:rsidTr="00C3239B">
        <w:trPr>
          <w:trHeight w:val="350"/>
        </w:trPr>
        <w:tc>
          <w:tcPr>
            <w:tcW w:w="1129" w:type="dxa"/>
            <w:shd w:val="clear" w:color="auto" w:fill="auto"/>
          </w:tcPr>
          <w:p w14:paraId="2813A312" w14:textId="52CBB687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10</w:t>
            </w:r>
          </w:p>
        </w:tc>
        <w:tc>
          <w:tcPr>
            <w:tcW w:w="2977" w:type="dxa"/>
            <w:shd w:val="clear" w:color="auto" w:fill="auto"/>
          </w:tcPr>
          <w:p w14:paraId="4DA6DD5E" w14:textId="77777777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b/>
                <w:sz w:val="26"/>
                <w:szCs w:val="26"/>
                <w:lang w:eastAsia="en-US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 xml:space="preserve">الخواص الميكانيكية للمواد المركبة </w:t>
            </w:r>
          </w:p>
          <w:p w14:paraId="5F39BBA7" w14:textId="69AD22AC" w:rsidR="00601B62" w:rsidRPr="000C03FD" w:rsidRDefault="00A61D5A" w:rsidP="00601B62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المقاومة النوعية، والقساوة، ومقاومة الكلال.</w:t>
            </w:r>
          </w:p>
          <w:p w14:paraId="69043297" w14:textId="321804E4" w:rsidR="00601B62" w:rsidRPr="000C03FD" w:rsidRDefault="00A61D5A" w:rsidP="00601B62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كثافة منخفضة ومقاومة شد عالية للمواد المركبة.</w:t>
            </w:r>
          </w:p>
          <w:p w14:paraId="1463AE67" w14:textId="5E806196" w:rsidR="00A61D5A" w:rsidRPr="000C03FD" w:rsidRDefault="00A61D5A" w:rsidP="00601B62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ab/>
              <w:t>دراسات حالة للمُركبات في استخدامات العالم الحقيقي.</w:t>
            </w:r>
          </w:p>
        </w:tc>
        <w:tc>
          <w:tcPr>
            <w:tcW w:w="992" w:type="dxa"/>
            <w:shd w:val="clear" w:color="auto" w:fill="auto"/>
          </w:tcPr>
          <w:p w14:paraId="0CC2BFA7" w14:textId="59A5A0ED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دراسة مستقلة</w:t>
            </w:r>
          </w:p>
        </w:tc>
        <w:tc>
          <w:tcPr>
            <w:tcW w:w="6804" w:type="dxa"/>
            <w:shd w:val="clear" w:color="auto" w:fill="auto"/>
          </w:tcPr>
          <w:p w14:paraId="5BEC021E" w14:textId="2AD5DE3B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اشرح الخواص الميكانيكية للمواد المركبة، بما فيها المقاومة النوعية والقساوة.</w:t>
            </w:r>
          </w:p>
          <w:p w14:paraId="2B91F302" w14:textId="3C83E430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فردي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يقارن المتعلمون مُركبات مثل البوليمر المقوى بالزجاج (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GRP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) والبوليمر المقوى بألياف الكربون (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CFRP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).</w:t>
            </w:r>
          </w:p>
          <w:p w14:paraId="287F2922" w14:textId="57BB22EC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ساعد المتعلمين </w:t>
            </w:r>
            <w:r w:rsidR="007712A3">
              <w:rPr>
                <w:rFonts w:ascii="Sakkal Majalla" w:eastAsia="Open Sans" w:hAnsi="Sakkal Majalla" w:cs="Sakkal Majalla" w:hint="cs"/>
                <w:sz w:val="26"/>
                <w:szCs w:val="26"/>
                <w:rtl/>
                <w:lang w:eastAsia="ar" w:bidi="ar-MA"/>
              </w:rPr>
              <w:t>على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تقييم بيانات المُركب في العالم الحقيقي وسيناريوهات التطبيق.</w:t>
            </w:r>
          </w:p>
          <w:p w14:paraId="647506D9" w14:textId="226C34C3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ind w:left="397"/>
              <w:rPr>
                <w:rFonts w:ascii="Sakkal Majalla" w:hAnsi="Sakkal Majalla" w:cs="Sakkal Majalla"/>
                <w:b/>
                <w:sz w:val="26"/>
                <w:szCs w:val="26"/>
              </w:rPr>
            </w:pPr>
          </w:p>
        </w:tc>
        <w:tc>
          <w:tcPr>
            <w:tcW w:w="2241" w:type="dxa"/>
            <w:shd w:val="clear" w:color="auto" w:fill="auto"/>
          </w:tcPr>
          <w:p w14:paraId="6649F255" w14:textId="41C0973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عرض المعلم وملاحظاته</w:t>
            </w:r>
          </w:p>
          <w:p w14:paraId="094AD27C" w14:textId="16799F90" w:rsidR="00EC1C9E" w:rsidRPr="000C03FD" w:rsidRDefault="00EC1C9E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3DE29207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1C3CAE2E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66ABEBCC" w14:textId="3BC53254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أوراق العمل وعينات المُركبات وبيانات اختبار الشد والانحناء</w:t>
            </w:r>
          </w:p>
        </w:tc>
      </w:tr>
      <w:tr w:rsidR="00A61D5A" w:rsidRPr="000C03FD" w14:paraId="46BC68E5" w14:textId="77777777" w:rsidTr="00C3239B">
        <w:trPr>
          <w:trHeight w:val="346"/>
        </w:trPr>
        <w:tc>
          <w:tcPr>
            <w:tcW w:w="1129" w:type="dxa"/>
            <w:shd w:val="clear" w:color="auto" w:fill="auto"/>
          </w:tcPr>
          <w:p w14:paraId="0CDA6A89" w14:textId="6BB98DBC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11–12</w:t>
            </w:r>
          </w:p>
        </w:tc>
        <w:tc>
          <w:tcPr>
            <w:tcW w:w="2977" w:type="dxa"/>
            <w:shd w:val="clear" w:color="auto" w:fill="auto"/>
          </w:tcPr>
          <w:p w14:paraId="3235B082" w14:textId="5FA7F6B2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تقييم نتاج التعلم أ</w:t>
            </w:r>
          </w:p>
        </w:tc>
        <w:tc>
          <w:tcPr>
            <w:tcW w:w="992" w:type="dxa"/>
            <w:shd w:val="clear" w:color="auto" w:fill="auto"/>
          </w:tcPr>
          <w:p w14:paraId="0B52E35D" w14:textId="78F25DE0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كتابة الواجب</w:t>
            </w:r>
          </w:p>
        </w:tc>
        <w:tc>
          <w:tcPr>
            <w:tcW w:w="6804" w:type="dxa"/>
            <w:shd w:val="clear" w:color="auto" w:fill="auto"/>
          </w:tcPr>
          <w:p w14:paraId="62B85BB1" w14:textId="56055DC1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فردي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ينبغي للمتعلمين إعداد التقرير 1 لنتاج التعلم أ، على أن يُنفذ ذلك في ظروف خاضعة للإشراف. يمكن للمتعلمين الرجوع إلى ملاحظات الفصل وأوراق الصيغة في أثناء التقييم. </w:t>
            </w:r>
          </w:p>
        </w:tc>
        <w:tc>
          <w:tcPr>
            <w:tcW w:w="2241" w:type="dxa"/>
            <w:shd w:val="clear" w:color="auto" w:fill="auto"/>
          </w:tcPr>
          <w:p w14:paraId="00D356FA" w14:textId="1728870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تقرير لنتاج التعلم أ</w:t>
            </w:r>
          </w:p>
        </w:tc>
      </w:tr>
      <w:tr w:rsidR="00A61D5A" w:rsidRPr="000C03FD" w14:paraId="1010899D" w14:textId="77777777" w:rsidTr="4B78762D">
        <w:trPr>
          <w:trHeight w:val="346"/>
        </w:trPr>
        <w:tc>
          <w:tcPr>
            <w:tcW w:w="14143" w:type="dxa"/>
            <w:gridSpan w:val="5"/>
            <w:shd w:val="clear" w:color="auto" w:fill="DEEAF6" w:themeFill="accent5" w:themeFillTint="33"/>
            <w:vAlign w:val="center"/>
          </w:tcPr>
          <w:p w14:paraId="412A5520" w14:textId="203D961B" w:rsidR="00A61D5A" w:rsidRPr="000C03FD" w:rsidRDefault="00A61D5A" w:rsidP="00447DB2">
            <w:pPr>
              <w:pStyle w:val="Learningaimtopic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نتاج التعلم ب: الاستكشاف الآمن للخواص الميكانيكية للمواد غير المعدنية وتأثير العيوب البُنيوية فيها</w:t>
            </w:r>
          </w:p>
        </w:tc>
      </w:tr>
      <w:tr w:rsidR="00A61D5A" w:rsidRPr="000C03FD" w14:paraId="3ADC5925" w14:textId="77777777" w:rsidTr="00C3239B">
        <w:trPr>
          <w:trHeight w:val="346"/>
        </w:trPr>
        <w:tc>
          <w:tcPr>
            <w:tcW w:w="1129" w:type="dxa"/>
            <w:shd w:val="clear" w:color="auto" w:fill="auto"/>
          </w:tcPr>
          <w:p w14:paraId="657C0F78" w14:textId="3DD66D3D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12</w:t>
            </w:r>
          </w:p>
        </w:tc>
        <w:tc>
          <w:tcPr>
            <w:tcW w:w="2977" w:type="dxa"/>
            <w:shd w:val="clear" w:color="auto" w:fill="auto"/>
          </w:tcPr>
          <w:p w14:paraId="0F60244C" w14:textId="20DED154" w:rsidR="00A61D5A" w:rsidRPr="000C03FD" w:rsidRDefault="00A61D5A" w:rsidP="00447DB2">
            <w:pPr>
              <w:pStyle w:val="Tabletextbullets"/>
              <w:numPr>
                <w:ilvl w:val="0"/>
                <w:numId w:val="0"/>
              </w:numPr>
              <w:bidi/>
              <w:spacing w:before="80"/>
              <w:rPr>
                <w:rFonts w:ascii="Sakkal Majalla" w:hAnsi="Sakkal Majalla" w:cs="Sakkal Majalla"/>
                <w:b/>
                <w:bCs/>
                <w:color w:val="000000"/>
                <w:sz w:val="26"/>
                <w:szCs w:val="26"/>
                <w:lang w:eastAsia="en-GB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color w:val="000000"/>
                <w:sz w:val="26"/>
                <w:szCs w:val="26"/>
                <w:rtl/>
                <w:lang w:eastAsia="ar" w:bidi="ar-MA"/>
              </w:rPr>
              <w:t>اختبار مقاومة الشد للمواد غير المعدنية</w:t>
            </w:r>
          </w:p>
          <w:p w14:paraId="5B3EC7A9" w14:textId="7E2CB19F" w:rsidR="00447DB2" w:rsidRPr="000C03FD" w:rsidRDefault="00A61D5A" w:rsidP="00447DB2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شرح إجراء اختبار الشد.</w:t>
            </w:r>
          </w:p>
          <w:p w14:paraId="5642F0EF" w14:textId="13A723D0" w:rsidR="00447DB2" w:rsidRPr="000C03FD" w:rsidRDefault="00A61D5A" w:rsidP="00447DB2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اختيار عينات الاختبار وتحضيرها.</w:t>
            </w:r>
          </w:p>
          <w:p w14:paraId="636A5AB7" w14:textId="0E15B091" w:rsidR="00A61D5A" w:rsidRPr="000C03FD" w:rsidRDefault="00A61D5A" w:rsidP="00447DB2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 xml:space="preserve">الرسم البياني للقوة-التمديد وتحليل سطح الكسر. </w:t>
            </w:r>
          </w:p>
        </w:tc>
        <w:tc>
          <w:tcPr>
            <w:tcW w:w="992" w:type="dxa"/>
            <w:shd w:val="clear" w:color="auto" w:fill="auto"/>
          </w:tcPr>
          <w:p w14:paraId="2CAF4C59" w14:textId="33DA5CEE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6804" w:type="dxa"/>
            <w:shd w:val="clear" w:color="auto" w:fill="auto"/>
          </w:tcPr>
          <w:p w14:paraId="6E16B808" w14:textId="1D4A4AF6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اشرح اختبار الشد، بما في ذلك إعداد آلة اختبار الشد وتشغيلها.</w:t>
            </w:r>
          </w:p>
          <w:p w14:paraId="128598B7" w14:textId="7D50BC07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أنشطة فردية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يجري المتعلمون اختبارات مقاومة الشد على عينات البوليمر والسيراميك والمُركبات.</w:t>
            </w:r>
          </w:p>
          <w:p w14:paraId="71AABA41" w14:textId="77369EF5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ساعد المتعلمين </w:t>
            </w:r>
            <w:r w:rsidR="007712A3">
              <w:rPr>
                <w:rFonts w:ascii="Sakkal Majalla" w:eastAsia="Open Sans" w:hAnsi="Sakkal Majalla" w:cs="Sakkal Majalla" w:hint="cs"/>
                <w:sz w:val="26"/>
                <w:szCs w:val="26"/>
                <w:rtl/>
                <w:lang w:eastAsia="ar" w:bidi="ar-MA"/>
              </w:rPr>
              <w:t>على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تسجيل البيانات وتحليل أسطح الكسور.</w:t>
            </w:r>
          </w:p>
          <w:p w14:paraId="5FF16D34" w14:textId="6C32ED20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ind w:left="397"/>
              <w:rPr>
                <w:rFonts w:ascii="Sakkal Majalla" w:hAnsi="Sakkal Majalla" w:cs="Sakkal Majalla"/>
                <w:sz w:val="26"/>
                <w:szCs w:val="26"/>
              </w:rPr>
            </w:pPr>
          </w:p>
        </w:tc>
        <w:tc>
          <w:tcPr>
            <w:tcW w:w="2241" w:type="dxa"/>
            <w:shd w:val="clear" w:color="auto" w:fill="auto"/>
          </w:tcPr>
          <w:p w14:paraId="155767A8" w14:textId="6B1844C8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عرض المعلم وملاحظاته</w:t>
            </w:r>
          </w:p>
          <w:p w14:paraId="1329904B" w14:textId="3C915B52" w:rsidR="00EC1C9E" w:rsidRPr="000C03FD" w:rsidRDefault="00EC1C9E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55304DC1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57B7A25B" w14:textId="757230FB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أوراق العمل، معدات اختبار الشد، عينات الاختبار</w:t>
            </w:r>
          </w:p>
        </w:tc>
      </w:tr>
      <w:tr w:rsidR="00A61D5A" w:rsidRPr="000C03FD" w14:paraId="6D57CACA" w14:textId="77777777" w:rsidTr="00C3239B">
        <w:trPr>
          <w:trHeight w:val="346"/>
        </w:trPr>
        <w:tc>
          <w:tcPr>
            <w:tcW w:w="1129" w:type="dxa"/>
            <w:shd w:val="clear" w:color="auto" w:fill="auto"/>
          </w:tcPr>
          <w:p w14:paraId="3254C359" w14:textId="05E7F594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13</w:t>
            </w:r>
          </w:p>
        </w:tc>
        <w:tc>
          <w:tcPr>
            <w:tcW w:w="2977" w:type="dxa"/>
            <w:shd w:val="clear" w:color="auto" w:fill="auto"/>
          </w:tcPr>
          <w:p w14:paraId="27CC554F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اختبار الصدم</w:t>
            </w:r>
          </w:p>
          <w:p w14:paraId="2982E171" w14:textId="71236185" w:rsidR="006C379F" w:rsidRPr="000C03FD" w:rsidRDefault="00A61D5A" w:rsidP="006C379F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مبادئ اختبار الصدم (إيزود وشاربي)</w:t>
            </w:r>
          </w:p>
          <w:p w14:paraId="5D9A41B7" w14:textId="75612A04" w:rsidR="006C379F" w:rsidRPr="000C03FD" w:rsidRDefault="00A61D5A" w:rsidP="006C379F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اختيار العينات وتحضيرها.</w:t>
            </w:r>
          </w:p>
          <w:p w14:paraId="78D6FE2D" w14:textId="2B95E1A7" w:rsidR="00A61D5A" w:rsidRPr="000C03FD" w:rsidRDefault="00A61D5A" w:rsidP="006C379F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الفحص البصري لأسطح الكسر لامتصاص الطاقة.</w:t>
            </w:r>
          </w:p>
        </w:tc>
        <w:tc>
          <w:tcPr>
            <w:tcW w:w="992" w:type="dxa"/>
            <w:shd w:val="clear" w:color="auto" w:fill="auto"/>
          </w:tcPr>
          <w:p w14:paraId="6AE2042C" w14:textId="12EA0F9E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6804" w:type="dxa"/>
            <w:shd w:val="clear" w:color="auto" w:fill="auto"/>
          </w:tcPr>
          <w:p w14:paraId="192B2D6B" w14:textId="6C00FEEA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شرح اختبارات الصدم (إيزود وشاربي) وكيفية قياس قدرة المادة على امتصاص الطاقة.</w:t>
            </w:r>
          </w:p>
          <w:p w14:paraId="25A148F9" w14:textId="657C48C8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أنشطة فردية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يُحضّر المتعلمون عينات الاختبار ويجرون اختبارات الصدم على المواد المختلفة.</w:t>
            </w:r>
          </w:p>
          <w:p w14:paraId="61D57904" w14:textId="27C2567A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وجِّه المتعلمين في تفسير أسطح الكسر بعد الصدم وحساب الطاقة الممتصة.</w:t>
            </w:r>
          </w:p>
        </w:tc>
        <w:tc>
          <w:tcPr>
            <w:tcW w:w="2241" w:type="dxa"/>
            <w:shd w:val="clear" w:color="auto" w:fill="auto"/>
          </w:tcPr>
          <w:p w14:paraId="285D41CA" w14:textId="70522105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عرض المعلم وملاحظاته، أوراق العمل</w:t>
            </w:r>
          </w:p>
          <w:p w14:paraId="67CA8426" w14:textId="5F3C9FA3" w:rsidR="00EC1C9E" w:rsidRPr="000C03FD" w:rsidRDefault="00EC1C9E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0D04FA39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58E53CBC" w14:textId="08D0C81A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معدات اختبار الصدم (إيزود وشاربي)، عينات الاختبار، صور سطح الكسر</w:t>
            </w:r>
          </w:p>
        </w:tc>
      </w:tr>
      <w:tr w:rsidR="00A61D5A" w:rsidRPr="000C03FD" w14:paraId="5626FA51" w14:textId="77777777" w:rsidTr="00C3239B">
        <w:trPr>
          <w:trHeight w:val="620"/>
        </w:trPr>
        <w:tc>
          <w:tcPr>
            <w:tcW w:w="1129" w:type="dxa"/>
            <w:shd w:val="clear" w:color="auto" w:fill="auto"/>
          </w:tcPr>
          <w:p w14:paraId="5C0BA70F" w14:textId="6E897A0B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14</w:t>
            </w:r>
          </w:p>
        </w:tc>
        <w:tc>
          <w:tcPr>
            <w:tcW w:w="2977" w:type="dxa"/>
            <w:shd w:val="clear" w:color="auto" w:fill="auto"/>
          </w:tcPr>
          <w:p w14:paraId="02D7E266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اختبار الزحف</w:t>
            </w:r>
          </w:p>
          <w:p w14:paraId="089B6015" w14:textId="2FFE836F" w:rsidR="006C379F" w:rsidRPr="000C03FD" w:rsidRDefault="00A61D5A" w:rsidP="006C379F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شرح الزحف: التشوه تحت الإجهاد المستمر.</w:t>
            </w:r>
          </w:p>
          <w:p w14:paraId="090616E3" w14:textId="520502E7" w:rsidR="006C379F" w:rsidRPr="000C03FD" w:rsidRDefault="00A61D5A" w:rsidP="006C379F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مراحل الزحف: أولي، وثانوي، وثالثي.</w:t>
            </w:r>
          </w:p>
          <w:p w14:paraId="4614D812" w14:textId="254D3FFF" w:rsidR="00A61D5A" w:rsidRPr="000C03FD" w:rsidRDefault="00A61D5A" w:rsidP="006C379F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تأثيرات درجة الحرارة والإجهاد على معدل الزحف.</w:t>
            </w:r>
          </w:p>
        </w:tc>
        <w:tc>
          <w:tcPr>
            <w:tcW w:w="992" w:type="dxa"/>
            <w:shd w:val="clear" w:color="auto" w:fill="auto"/>
          </w:tcPr>
          <w:p w14:paraId="28B1FA6A" w14:textId="0505B77A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6804" w:type="dxa"/>
            <w:shd w:val="clear" w:color="auto" w:fill="auto"/>
          </w:tcPr>
          <w:p w14:paraId="036953CB" w14:textId="76E29ED2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ناقش الزحف ومراحله (أولي وثانوي وثالثي) وكيفية تأثيره في المواد بمرور الوقت.</w:t>
            </w:r>
          </w:p>
          <w:p w14:paraId="263B0D45" w14:textId="3CFAA6ED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أنشطة فردية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يجري المتعلمون اختبار زحف بسيط على مادة محددة ويحللون النتائج باستخدام الرسوم البيانية للانفعال-الوقت.</w:t>
            </w:r>
          </w:p>
          <w:p w14:paraId="26606E87" w14:textId="77F94D66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ساعد </w:t>
            </w:r>
            <w:r w:rsidR="007712A3">
              <w:rPr>
                <w:rFonts w:ascii="Sakkal Majalla" w:eastAsia="Open Sans" w:hAnsi="Sakkal Majalla" w:cs="Sakkal Majalla" w:hint="cs"/>
                <w:sz w:val="26"/>
                <w:szCs w:val="26"/>
                <w:rtl/>
                <w:lang w:eastAsia="ar" w:bidi="ar-MA"/>
              </w:rPr>
              <w:t>على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توضيح كيفية تأثير درجة الحرارة والإجهاد </w:t>
            </w:r>
            <w:r w:rsidR="005E09B7">
              <w:rPr>
                <w:rFonts w:ascii="Sakkal Majalla" w:eastAsia="Open Sans" w:hAnsi="Sakkal Majalla" w:cs="Sakkal Majalla" w:hint="cs"/>
                <w:sz w:val="26"/>
                <w:szCs w:val="26"/>
                <w:rtl/>
                <w:lang w:eastAsia="ar" w:bidi="ar-MA"/>
              </w:rPr>
              <w:t>في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سلوك الزحف.</w:t>
            </w:r>
          </w:p>
        </w:tc>
        <w:tc>
          <w:tcPr>
            <w:tcW w:w="2241" w:type="dxa"/>
            <w:shd w:val="clear" w:color="auto" w:fill="auto"/>
          </w:tcPr>
          <w:p w14:paraId="09225430" w14:textId="6F6D2278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عرض المعلم وملاحظاته</w:t>
            </w:r>
          </w:p>
          <w:p w14:paraId="7A6FD0C0" w14:textId="2EA857FA" w:rsidR="00EC1C9E" w:rsidRPr="000C03FD" w:rsidRDefault="00EC1C9E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2CE4E34C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5A3FA197" w14:textId="4C993588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معدات اختبار الزحف، الرسوم البيانية للانفعال-الوقت، عينات الاختبار، أوراق العمل</w:t>
            </w:r>
          </w:p>
        </w:tc>
      </w:tr>
      <w:tr w:rsidR="00A61D5A" w:rsidRPr="000C03FD" w14:paraId="0FB71152" w14:textId="77777777" w:rsidTr="00C3239B">
        <w:trPr>
          <w:trHeight w:val="346"/>
        </w:trPr>
        <w:tc>
          <w:tcPr>
            <w:tcW w:w="1129" w:type="dxa"/>
            <w:shd w:val="clear" w:color="auto" w:fill="auto"/>
          </w:tcPr>
          <w:p w14:paraId="305DD4D0" w14:textId="23A3DD4E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15</w:t>
            </w:r>
          </w:p>
        </w:tc>
        <w:tc>
          <w:tcPr>
            <w:tcW w:w="2977" w:type="dxa"/>
            <w:shd w:val="clear" w:color="auto" w:fill="auto"/>
          </w:tcPr>
          <w:p w14:paraId="79672C72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اختبار الكلال</w:t>
            </w:r>
          </w:p>
          <w:p w14:paraId="33244C60" w14:textId="5F2D6F6B" w:rsidR="006C379F" w:rsidRPr="000C03FD" w:rsidRDefault="00A61D5A" w:rsidP="006C379F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الإخفاق بسبب الكلال نتيجة التحميل الدوري.</w:t>
            </w:r>
          </w:p>
          <w:p w14:paraId="7B4420AA" w14:textId="6D184AEA" w:rsidR="006C379F" w:rsidRPr="000C03FD" w:rsidRDefault="00A61D5A" w:rsidP="006C379F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بدء التشقق وانتشاره.</w:t>
            </w:r>
          </w:p>
          <w:p w14:paraId="1AB9EBCF" w14:textId="57FED430" w:rsidR="00A61D5A" w:rsidRPr="000C03FD" w:rsidRDefault="00A61D5A" w:rsidP="006C379F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 xml:space="preserve">قياس عمر الكلال والتنبؤ بالإخفاق. </w:t>
            </w:r>
          </w:p>
        </w:tc>
        <w:tc>
          <w:tcPr>
            <w:tcW w:w="992" w:type="dxa"/>
            <w:shd w:val="clear" w:color="auto" w:fill="auto"/>
          </w:tcPr>
          <w:p w14:paraId="6998192C" w14:textId="4163007D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6804" w:type="dxa"/>
            <w:shd w:val="clear" w:color="auto" w:fill="auto"/>
          </w:tcPr>
          <w:p w14:paraId="01C3AABF" w14:textId="15E6D6F6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عرِّف اختبار الكلال واشرح كيف يؤدي التحميل الدوري إلى إخفاق المواد بمرور الوقت.</w:t>
            </w:r>
          </w:p>
          <w:p w14:paraId="4A7A026E" w14:textId="6AD203C0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أنشطة فردية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يجري المتعلمون اختبار الكلال ويسجلون عدد الدورات حتى الإخفاق.</w:t>
            </w:r>
          </w:p>
          <w:p w14:paraId="0B0A96F0" w14:textId="3D4A6A05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وجِّه المتعلمين من خلال تحليل عُمر الكلال وبيانات انتشار التشقق.</w:t>
            </w:r>
          </w:p>
        </w:tc>
        <w:tc>
          <w:tcPr>
            <w:tcW w:w="2241" w:type="dxa"/>
            <w:shd w:val="clear" w:color="auto" w:fill="auto"/>
          </w:tcPr>
          <w:p w14:paraId="332E272C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عرض المعلم وملاحظاته، أوراق العمل</w:t>
            </w:r>
          </w:p>
          <w:p w14:paraId="3EEE2DB9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1A321E09" w14:textId="2CA78311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آلة اختبار الكلال، بيانات التحميل الدوري، عينات الاختبار</w:t>
            </w:r>
          </w:p>
        </w:tc>
      </w:tr>
      <w:tr w:rsidR="00A61D5A" w:rsidRPr="000C03FD" w14:paraId="36F77812" w14:textId="77777777" w:rsidTr="00C3239B">
        <w:trPr>
          <w:trHeight w:val="346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auto"/>
          </w:tcPr>
          <w:p w14:paraId="7D20264A" w14:textId="409C8530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16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32157861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عيوب البوليمر</w:t>
            </w:r>
          </w:p>
          <w:p w14:paraId="2B85A3A2" w14:textId="661F25E7" w:rsidR="006C379F" w:rsidRPr="000C03FD" w:rsidRDefault="00A61D5A" w:rsidP="006C379F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عيوب البوليمر المجهرية: الشوائب والانخلاع.</w:t>
            </w:r>
          </w:p>
          <w:p w14:paraId="3C4DF414" w14:textId="53FE0168" w:rsidR="006C379F" w:rsidRPr="000C03FD" w:rsidRDefault="00A61D5A" w:rsidP="006C379F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ab/>
              <w:t>توزيع الإجهاد غير المنتظم وتأثيره في إخفاق المواد.</w:t>
            </w:r>
          </w:p>
          <w:p w14:paraId="5569EB3A" w14:textId="5288E199" w:rsidR="00A61D5A" w:rsidRPr="000C03FD" w:rsidRDefault="00A61D5A" w:rsidP="006C379F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تحديد العيوب في عينات البوليمر.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auto"/>
          </w:tcPr>
          <w:p w14:paraId="5B720422" w14:textId="7046811B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دراسة مستقلة</w:t>
            </w:r>
          </w:p>
        </w:tc>
        <w:tc>
          <w:tcPr>
            <w:tcW w:w="6804" w:type="dxa"/>
            <w:tcBorders>
              <w:bottom w:val="single" w:sz="4" w:space="0" w:color="auto"/>
            </w:tcBorders>
            <w:shd w:val="clear" w:color="auto" w:fill="auto"/>
          </w:tcPr>
          <w:p w14:paraId="054E4FF8" w14:textId="7BDD0091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ناقش عيوب البوليمر الشائعة، بما فيها الشوائب والانخلاع وتوزيع الإجهاد غير المنتظم.</w:t>
            </w:r>
          </w:p>
          <w:p w14:paraId="005DD767" w14:textId="6247E9B0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أنشطة فردية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يحدد المتعلمون العيوب المحتملة في عينات البوليمر باستخدام الفحص المجهري.</w:t>
            </w:r>
          </w:p>
          <w:p w14:paraId="1211FF8D" w14:textId="163DE2BF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lastRenderedPageBreak/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ساعد المتعلمين </w:t>
            </w:r>
            <w:r w:rsidR="007712A3">
              <w:rPr>
                <w:rFonts w:ascii="Sakkal Majalla" w:eastAsia="Open Sans" w:hAnsi="Sakkal Majalla" w:cs="Sakkal Majalla" w:hint="cs"/>
                <w:sz w:val="26"/>
                <w:szCs w:val="26"/>
                <w:rtl/>
                <w:lang w:eastAsia="ar" w:bidi="ar-MA"/>
              </w:rPr>
              <w:t>على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ربط العيوب الملحوظة بإخفاق المادة المحتمل.</w:t>
            </w:r>
          </w:p>
        </w:tc>
        <w:tc>
          <w:tcPr>
            <w:tcW w:w="2241" w:type="dxa"/>
            <w:tcBorders>
              <w:bottom w:val="single" w:sz="4" w:space="0" w:color="auto"/>
            </w:tcBorders>
            <w:shd w:val="clear" w:color="auto" w:fill="auto"/>
          </w:tcPr>
          <w:p w14:paraId="7D5EACB5" w14:textId="62A1A2EE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عرض المعلم وملاحظاته، أوراق العمل</w:t>
            </w:r>
          </w:p>
          <w:p w14:paraId="535C7B70" w14:textId="1DF84B3C" w:rsidR="00EC1C9E" w:rsidRPr="000C03FD" w:rsidRDefault="00EC1C9E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2761E135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57857C1E" w14:textId="315BE2CB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أدوات الفحص المجهري، عينات البوليمر، مخططات تحديد العيوب</w:t>
            </w:r>
          </w:p>
        </w:tc>
      </w:tr>
      <w:tr w:rsidR="00A61D5A" w:rsidRPr="000C03FD" w14:paraId="0F145B3F" w14:textId="77777777" w:rsidTr="00C3239B">
        <w:trPr>
          <w:trHeight w:val="346"/>
        </w:trPr>
        <w:tc>
          <w:tcPr>
            <w:tcW w:w="1129" w:type="dxa"/>
            <w:shd w:val="clear" w:color="auto" w:fill="auto"/>
          </w:tcPr>
          <w:p w14:paraId="7532AEFE" w14:textId="460D78F0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17</w:t>
            </w:r>
          </w:p>
        </w:tc>
        <w:tc>
          <w:tcPr>
            <w:tcW w:w="2977" w:type="dxa"/>
            <w:shd w:val="clear" w:color="auto" w:fill="auto"/>
          </w:tcPr>
          <w:p w14:paraId="25BB9069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عيوب السيراميك</w:t>
            </w:r>
          </w:p>
          <w:p w14:paraId="74A0349F" w14:textId="52421A64" w:rsidR="006C379F" w:rsidRPr="000C03FD" w:rsidRDefault="00A61D5A" w:rsidP="00D8325E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عيوب السيراميك الشائعة: الشقوق الدقيقة والمسام الداخلية.</w:t>
            </w:r>
          </w:p>
          <w:p w14:paraId="7071BEE2" w14:textId="3C49AEEB" w:rsidR="006C379F" w:rsidRPr="000C03FD" w:rsidRDefault="00A61D5A" w:rsidP="006C379F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تأثير العيوب في مقاومة السيراميك ومقاومة البلى.</w:t>
            </w:r>
          </w:p>
          <w:p w14:paraId="34704AAC" w14:textId="71C83958" w:rsidR="00A61D5A" w:rsidRPr="000C03FD" w:rsidRDefault="00A61D5A" w:rsidP="006C379F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تحليل عينات السيراميك بحثًا عن العيوب الداخلية.</w:t>
            </w:r>
          </w:p>
        </w:tc>
        <w:tc>
          <w:tcPr>
            <w:tcW w:w="992" w:type="dxa"/>
            <w:shd w:val="clear" w:color="auto" w:fill="auto"/>
          </w:tcPr>
          <w:p w14:paraId="52ED80D3" w14:textId="589B177D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6804" w:type="dxa"/>
            <w:shd w:val="clear" w:color="auto" w:fill="auto"/>
          </w:tcPr>
          <w:p w14:paraId="55F3DF73" w14:textId="2B87489F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اشرح العيوب في السيراميك، بما في ذلك الشقوق الدقيقة والمسام والملوثات.</w:t>
            </w:r>
          </w:p>
          <w:p w14:paraId="07D02270" w14:textId="35161744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أنشطة فردية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يفحص المتعلمون عينات السيراميك بحثًا عن العيوب المجهرية.</w:t>
            </w:r>
          </w:p>
          <w:p w14:paraId="485DEA57" w14:textId="2C4A2FBC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ساعد المتعلمين على تحليل تأثير هذه العيوب في مقاومة السيراميك ومتانته.</w:t>
            </w:r>
          </w:p>
          <w:p w14:paraId="7C73FE68" w14:textId="043E111A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ind w:left="397"/>
              <w:rPr>
                <w:rFonts w:ascii="Sakkal Majalla" w:hAnsi="Sakkal Majalla" w:cs="Sakkal Majalla"/>
                <w:b/>
                <w:sz w:val="26"/>
                <w:szCs w:val="26"/>
              </w:rPr>
            </w:pPr>
          </w:p>
        </w:tc>
        <w:tc>
          <w:tcPr>
            <w:tcW w:w="2241" w:type="dxa"/>
            <w:shd w:val="clear" w:color="auto" w:fill="auto"/>
          </w:tcPr>
          <w:p w14:paraId="13263CBF" w14:textId="56CD2821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عرض المعلم وملاحظاته</w:t>
            </w:r>
          </w:p>
          <w:p w14:paraId="0A929B7E" w14:textId="3563EA78" w:rsidR="00EC1C9E" w:rsidRPr="000C03FD" w:rsidRDefault="00EC1C9E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3CF51EF0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08F3E13B" w14:textId="2D184164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عينات السيراميك، ميكروسكوب (مجهر)، أوراق عمل تحليل العيوب</w:t>
            </w:r>
          </w:p>
        </w:tc>
      </w:tr>
      <w:tr w:rsidR="00A61D5A" w:rsidRPr="000C03FD" w14:paraId="68C380E1" w14:textId="77777777" w:rsidTr="00C3239B">
        <w:trPr>
          <w:trHeight w:val="346"/>
        </w:trPr>
        <w:tc>
          <w:tcPr>
            <w:tcW w:w="1129" w:type="dxa"/>
            <w:shd w:val="clear" w:color="auto" w:fill="auto"/>
          </w:tcPr>
          <w:p w14:paraId="0EC1B981" w14:textId="22B324B8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18</w:t>
            </w:r>
          </w:p>
        </w:tc>
        <w:tc>
          <w:tcPr>
            <w:tcW w:w="2977" w:type="dxa"/>
            <w:shd w:val="clear" w:color="auto" w:fill="auto"/>
          </w:tcPr>
          <w:p w14:paraId="16A3E520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عيوب المُركبات</w:t>
            </w:r>
          </w:p>
          <w:p w14:paraId="7E0455A6" w14:textId="294CEC37" w:rsidR="0017487A" w:rsidRPr="000C03FD" w:rsidRDefault="00A61D5A" w:rsidP="0017487A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عيوب المُركبات: المسامية، والانفصال إلى طبقات، واختلال اتجاه الألياف.</w:t>
            </w:r>
          </w:p>
          <w:p w14:paraId="70F859B3" w14:textId="070ECE94" w:rsidR="0017487A" w:rsidRPr="000C03FD" w:rsidRDefault="00A61D5A" w:rsidP="0017487A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تشقق المصفوفة وكيفية تأثيره في أداء المواد.</w:t>
            </w:r>
          </w:p>
          <w:p w14:paraId="38F64AFA" w14:textId="5E17BA03" w:rsidR="00A61D5A" w:rsidRPr="000C03FD" w:rsidRDefault="00A61D5A" w:rsidP="0017487A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فحص عيوب المُركبات في الحياة الواقعية.</w:t>
            </w:r>
          </w:p>
        </w:tc>
        <w:tc>
          <w:tcPr>
            <w:tcW w:w="992" w:type="dxa"/>
            <w:shd w:val="clear" w:color="auto" w:fill="auto"/>
          </w:tcPr>
          <w:p w14:paraId="5BA72CBD" w14:textId="5F28AA0C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6804" w:type="dxa"/>
            <w:shd w:val="clear" w:color="auto" w:fill="auto"/>
          </w:tcPr>
          <w:p w14:paraId="56C3317D" w14:textId="2981635A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ناقش العيوب في المُركبات، مثل المسامية والانفصال إلى طبقات واختلال اتجاه الألياف.</w:t>
            </w:r>
          </w:p>
          <w:p w14:paraId="194E7429" w14:textId="75611C23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أنشطة فردية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يقيِّم المتعلمون المواد المركبة بحثًا عن العيوب المرئية.</w:t>
            </w:r>
          </w:p>
          <w:p w14:paraId="376C3949" w14:textId="196E18F7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ساعد المتعلمين </w:t>
            </w:r>
            <w:r w:rsidR="007712A3">
              <w:rPr>
                <w:rFonts w:ascii="Sakkal Majalla" w:eastAsia="Open Sans" w:hAnsi="Sakkal Majalla" w:cs="Sakkal Majalla" w:hint="cs"/>
                <w:sz w:val="26"/>
                <w:szCs w:val="26"/>
                <w:rtl/>
                <w:lang w:eastAsia="ar" w:bidi="ar-MA"/>
              </w:rPr>
              <w:t>على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تقييم كيفية تأثير العيوب </w:t>
            </w:r>
            <w:r w:rsidR="005A416F">
              <w:rPr>
                <w:rFonts w:ascii="Sakkal Majalla" w:eastAsia="Open Sans" w:hAnsi="Sakkal Majalla" w:cs="Sakkal Majalla" w:hint="cs"/>
                <w:sz w:val="26"/>
                <w:szCs w:val="26"/>
                <w:rtl/>
                <w:lang w:eastAsia="ar" w:bidi="ar-MA"/>
              </w:rPr>
              <w:t>في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الخواص الميكانيكية للمُركبات.</w:t>
            </w:r>
          </w:p>
        </w:tc>
        <w:tc>
          <w:tcPr>
            <w:tcW w:w="2241" w:type="dxa"/>
            <w:shd w:val="clear" w:color="auto" w:fill="auto"/>
          </w:tcPr>
          <w:p w14:paraId="08F6DC18" w14:textId="361FE39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عرض المعلم وملاحظاته، أوراق العمل</w:t>
            </w:r>
          </w:p>
          <w:p w14:paraId="1E7151C0" w14:textId="7C59E21A" w:rsidR="00EC1C9E" w:rsidRPr="000C03FD" w:rsidRDefault="00EC1C9E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4DDE6B34" w14:textId="16916349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عينات مادة مركبة، مجهر، مخططات بيانية عن الانفصال إلى طبقات والمسامية</w:t>
            </w:r>
          </w:p>
        </w:tc>
      </w:tr>
      <w:tr w:rsidR="00A61D5A" w:rsidRPr="000C03FD" w14:paraId="48472477" w14:textId="77777777" w:rsidTr="00C3239B">
        <w:trPr>
          <w:trHeight w:val="346"/>
        </w:trPr>
        <w:tc>
          <w:tcPr>
            <w:tcW w:w="1129" w:type="dxa"/>
            <w:shd w:val="clear" w:color="auto" w:fill="auto"/>
          </w:tcPr>
          <w:p w14:paraId="72C2DB97" w14:textId="45B336A0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19</w:t>
            </w:r>
          </w:p>
        </w:tc>
        <w:tc>
          <w:tcPr>
            <w:tcW w:w="2977" w:type="dxa"/>
            <w:shd w:val="clear" w:color="auto" w:fill="auto"/>
          </w:tcPr>
          <w:p w14:paraId="6E7E3F50" w14:textId="1EC880BA" w:rsidR="00A61D5A" w:rsidRPr="000C03FD" w:rsidRDefault="00A61D5A" w:rsidP="0017487A">
            <w:pPr>
              <w:pStyle w:val="Tabletextbullets"/>
              <w:numPr>
                <w:ilvl w:val="0"/>
                <w:numId w:val="0"/>
              </w:numPr>
              <w:bidi/>
              <w:spacing w:before="80"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الاختبارات غير الإتلافية السطحية وتحت السطحية</w:t>
            </w:r>
          </w:p>
          <w:p w14:paraId="5932DEE3" w14:textId="4F47F269" w:rsidR="0017487A" w:rsidRPr="000C03FD" w:rsidRDefault="00A61D5A" w:rsidP="0017487A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طرق الاختبار غير الإتلافي: الفحص البصري، واختراق السائل، والموجات فوق الصوتية.</w:t>
            </w:r>
          </w:p>
          <w:p w14:paraId="1713A42D" w14:textId="162B8083" w:rsidR="0017487A" w:rsidRPr="000C03FD" w:rsidRDefault="00A61D5A" w:rsidP="0017487A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الكشف عن العيوب السطحية وتحت السطحية.</w:t>
            </w:r>
          </w:p>
          <w:p w14:paraId="386F22B9" w14:textId="1DEDD751" w:rsidR="00A61D5A" w:rsidRPr="000C03FD" w:rsidRDefault="00A61D5A" w:rsidP="0017487A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مقارنة تقنيات الاختبارات غير الإتلافية للمواد المختلفة.</w:t>
            </w:r>
          </w:p>
        </w:tc>
        <w:tc>
          <w:tcPr>
            <w:tcW w:w="992" w:type="dxa"/>
            <w:shd w:val="clear" w:color="auto" w:fill="auto"/>
          </w:tcPr>
          <w:p w14:paraId="1A93D838" w14:textId="4771E6EA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6804" w:type="dxa"/>
            <w:shd w:val="clear" w:color="auto" w:fill="auto"/>
          </w:tcPr>
          <w:p w14:paraId="786D4B2D" w14:textId="0B6A3E15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اشرح طرق الاختبار غير الإتلافي، بما فيها الفحص البصري واختراق السائل والاختبار بالموجات فوق الصوتية.</w:t>
            </w:r>
          </w:p>
          <w:p w14:paraId="13EA0738" w14:textId="63CD3841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أنشطة فردية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يجري المتعلمون اختبارات غير إتلافية على العينات ويعدون تقريرًا بنتائجهم.</w:t>
            </w:r>
          </w:p>
          <w:p w14:paraId="290B4140" w14:textId="47F19EF3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ادعم المتعلمين في مقارنة نتائج الاختبارات غير الإتلافية بمواصفات المواد.</w:t>
            </w:r>
          </w:p>
          <w:p w14:paraId="34DA9AFC" w14:textId="520D30FA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ind w:left="397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</w:p>
        </w:tc>
        <w:tc>
          <w:tcPr>
            <w:tcW w:w="2241" w:type="dxa"/>
            <w:shd w:val="clear" w:color="auto" w:fill="auto"/>
          </w:tcPr>
          <w:p w14:paraId="206DE5AA" w14:textId="4D63A723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عرض المعلم وملاحظاته</w:t>
            </w:r>
          </w:p>
          <w:p w14:paraId="11EA2C70" w14:textId="5FB78115" w:rsidR="00EC1C9E" w:rsidRPr="000C03FD" w:rsidRDefault="00EC1C9E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33106295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417889B1" w14:textId="629AA5B5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أدوات الاختبار غير الإتلافي (اختراق السائل ومعدات الموجات فوق الصوتية)، مواد العينات، أوراق العمل</w:t>
            </w:r>
          </w:p>
        </w:tc>
      </w:tr>
      <w:tr w:rsidR="00A61D5A" w:rsidRPr="000C03FD" w14:paraId="5EB11DC2" w14:textId="77777777" w:rsidTr="00C3239B">
        <w:trPr>
          <w:trHeight w:val="346"/>
        </w:trPr>
        <w:tc>
          <w:tcPr>
            <w:tcW w:w="1129" w:type="dxa"/>
            <w:shd w:val="clear" w:color="auto" w:fill="auto"/>
          </w:tcPr>
          <w:p w14:paraId="44C9D774" w14:textId="708FE17E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20</w:t>
            </w:r>
          </w:p>
        </w:tc>
        <w:tc>
          <w:tcPr>
            <w:tcW w:w="2977" w:type="dxa"/>
            <w:shd w:val="clear" w:color="auto" w:fill="auto"/>
          </w:tcPr>
          <w:p w14:paraId="3C5B7D49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الاختبار بالموجات فوق الصوتية</w:t>
            </w:r>
          </w:p>
          <w:p w14:paraId="1E47E00D" w14:textId="4869FAF8" w:rsidR="0017487A" w:rsidRPr="000C03FD" w:rsidRDefault="00A61D5A" w:rsidP="0017487A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مبادئ ومعدات الاختبار بالموجات فوق الصوتية.</w:t>
            </w:r>
          </w:p>
          <w:p w14:paraId="0307FB85" w14:textId="24CDCCF2" w:rsidR="0017487A" w:rsidRPr="000C03FD" w:rsidRDefault="00A61D5A" w:rsidP="0017487A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اكتشاف العيوب تحت السطحية باستخدام الموجات الصوتية.</w:t>
            </w:r>
          </w:p>
          <w:p w14:paraId="09036105" w14:textId="063C1305" w:rsidR="00A61D5A" w:rsidRPr="000C03FD" w:rsidRDefault="00A61D5A" w:rsidP="0017487A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تحليل وتفسير نتائج اختبار الموجات فوق الصوتية.</w:t>
            </w:r>
          </w:p>
          <w:p w14:paraId="571F761F" w14:textId="727ECA9F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053029D4" w14:textId="7AA20184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الاختبار بالتصوير الإشعاعي</w:t>
            </w:r>
          </w:p>
          <w:p w14:paraId="24F0C8B2" w14:textId="49B255A5" w:rsidR="0017487A" w:rsidRPr="000C03FD" w:rsidRDefault="00A61D5A" w:rsidP="0017487A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مقدمة للاختبارات الإشعاعية (الأشعة السينية، وأشعة جاما).</w:t>
            </w:r>
          </w:p>
          <w:p w14:paraId="73BFA56D" w14:textId="598C88EF" w:rsidR="0017487A" w:rsidRPr="000C03FD" w:rsidRDefault="00A61D5A" w:rsidP="0017487A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ab/>
              <w:t>تحديد العيوب الداخلية في المواد غير المعدنية.</w:t>
            </w:r>
          </w:p>
          <w:p w14:paraId="0E5B552F" w14:textId="7F6E2B89" w:rsidR="00A61D5A" w:rsidRPr="000C03FD" w:rsidRDefault="00A61D5A" w:rsidP="0017487A">
            <w:pPr>
              <w:pStyle w:val="Tabletextbullets"/>
              <w:bidi/>
              <w:rPr>
                <w:rStyle w:val="ui-provider"/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اعتبارات السلامة وقيود الطرق الإشعاعية.</w:t>
            </w:r>
          </w:p>
        </w:tc>
        <w:tc>
          <w:tcPr>
            <w:tcW w:w="992" w:type="dxa"/>
            <w:shd w:val="clear" w:color="auto" w:fill="auto"/>
          </w:tcPr>
          <w:p w14:paraId="09713F19" w14:textId="77777777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دراسة مستقلة</w:t>
            </w:r>
          </w:p>
          <w:p w14:paraId="3B9AE85F" w14:textId="77777777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22091038" w14:textId="77777777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7FFB5FBE" w14:textId="77777777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36279FFE" w14:textId="77777777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25682473" w14:textId="77777777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2A5BAA0C" w14:textId="77777777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7CCB12D6" w14:textId="77777777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3D4DDE14" w14:textId="0925081E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6CB51474" w14:textId="77777777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60DFAFF5" w14:textId="2718BC3D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6804" w:type="dxa"/>
            <w:shd w:val="clear" w:color="auto" w:fill="auto"/>
          </w:tcPr>
          <w:p w14:paraId="56EF680A" w14:textId="10764EA5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lastRenderedPageBreak/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اشرح كيف يكتشف الاختبار بالموجات فوق الصوتية العيوب تحت السطحية باستخدام الموجات الصوتية.</w:t>
            </w:r>
          </w:p>
          <w:p w14:paraId="50CFD637" w14:textId="213BDC11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أنشطة فردية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يجري المتعلمون اختبار بالموجات فوق الصوتية على عينات البوليمر والمُركبات.</w:t>
            </w:r>
          </w:p>
          <w:p w14:paraId="5059D718" w14:textId="0D5F6F42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ساعد المتعلمين على تفسير النتائج واكتشاف العيوب تحت السطحية.</w:t>
            </w:r>
          </w:p>
          <w:p w14:paraId="07F5C738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</w:p>
          <w:p w14:paraId="29A532D5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</w:p>
          <w:p w14:paraId="0CCCEEFF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</w:p>
          <w:p w14:paraId="21B296C1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</w:p>
          <w:p w14:paraId="01184DC6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</w:p>
          <w:p w14:paraId="333203F6" w14:textId="7D9662F6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lastRenderedPageBreak/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قدِّم المبادئ والاستخدامات واعتبارات السلامة للاختبار بالتصوير الإشعاعي، واشرح كيفية تفسير الصور الإشعاعية للعيوب الداخلية.</w:t>
            </w:r>
          </w:p>
          <w:p w14:paraId="20CEB6FB" w14:textId="27CCF9C3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أنشطة فردية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يحلل المتعلمون الصور الإشعاعية بحثًا عن العيوب، ويقارنون طرق الاختبارات بالصور الإشعاعية بطرق الاختبارات غير الإتلافية الأخرى، ويبحثون استخدامها في دراسة حالة في العالم الحقيقي. </w:t>
            </w:r>
          </w:p>
          <w:p w14:paraId="006E3994" w14:textId="64DB11BF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ساعد المتعلمين </w:t>
            </w:r>
            <w:r w:rsidR="009D6EB8">
              <w:rPr>
                <w:rFonts w:ascii="Sakkal Majalla" w:eastAsia="Open Sans" w:hAnsi="Sakkal Majalla" w:cs="Sakkal Majalla" w:hint="cs"/>
                <w:sz w:val="26"/>
                <w:szCs w:val="26"/>
                <w:rtl/>
                <w:lang w:eastAsia="ar" w:bidi="ar-MA"/>
              </w:rPr>
              <w:t>على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تفسير الصور ومقارنة طرق الاختبار وتقديم ملاحظات حول واجبهم البحثي.</w:t>
            </w:r>
          </w:p>
        </w:tc>
        <w:tc>
          <w:tcPr>
            <w:tcW w:w="2241" w:type="dxa"/>
            <w:shd w:val="clear" w:color="auto" w:fill="auto"/>
          </w:tcPr>
          <w:p w14:paraId="34A410DA" w14:textId="694B9EBA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عرض المعلم وملاحظاته</w:t>
            </w:r>
          </w:p>
          <w:p w14:paraId="6A39E496" w14:textId="4A0331EC" w:rsidR="00EC1C9E" w:rsidRPr="000C03FD" w:rsidRDefault="00EC1C9E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15274753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4F31BA11" w14:textId="61D407D0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معدات الاختبار بالموجات فوق الصوتية، عينات الاختبار، أوراق عمل تحليل البيانات</w:t>
            </w:r>
          </w:p>
          <w:p w14:paraId="30F62B7A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1CE0F8C6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1FA381A3" w14:textId="1E3CA875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عرض تقديمي عن الاختبار الإشعاعي وعينة من الصور الإشعاعية وأوراق العمل 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التي تقارن طرق الاختبارات غير الإتلافية ومواد دراسة الحالة وإرشادات السلامة في التعامل مع الإشعاع</w:t>
            </w:r>
          </w:p>
        </w:tc>
      </w:tr>
      <w:tr w:rsidR="00A61D5A" w:rsidRPr="000C03FD" w14:paraId="0AFD55A2" w14:textId="77777777" w:rsidTr="00C3239B">
        <w:trPr>
          <w:trHeight w:val="346"/>
        </w:trPr>
        <w:tc>
          <w:tcPr>
            <w:tcW w:w="1129" w:type="dxa"/>
            <w:shd w:val="clear" w:color="auto" w:fill="auto"/>
          </w:tcPr>
          <w:p w14:paraId="30EC275F" w14:textId="02022BF9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21</w:t>
            </w:r>
          </w:p>
        </w:tc>
        <w:tc>
          <w:tcPr>
            <w:tcW w:w="2977" w:type="dxa"/>
            <w:shd w:val="clear" w:color="auto" w:fill="auto"/>
          </w:tcPr>
          <w:p w14:paraId="6EAF410C" w14:textId="7370788E" w:rsidR="00A61D5A" w:rsidRPr="000C03FD" w:rsidRDefault="00A61D5A" w:rsidP="00D8325E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تقييم نتاج التعلم ب</w:t>
            </w:r>
          </w:p>
        </w:tc>
        <w:tc>
          <w:tcPr>
            <w:tcW w:w="992" w:type="dxa"/>
            <w:shd w:val="clear" w:color="auto" w:fill="auto"/>
          </w:tcPr>
          <w:p w14:paraId="545F6BE2" w14:textId="2D702756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كتابة الواجب</w:t>
            </w:r>
          </w:p>
        </w:tc>
        <w:tc>
          <w:tcPr>
            <w:tcW w:w="6804" w:type="dxa"/>
            <w:shd w:val="clear" w:color="auto" w:fill="auto"/>
          </w:tcPr>
          <w:p w14:paraId="6BBAA71F" w14:textId="0AAD2C48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فردي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يجب على المتعلمين إعداد حافظة بالأدلة على نتائج نتاج التعلم ب، على أن يُنفذ ذلك في ظروف خاضعة للإشراف. يمكن للمتعلمين الرجوع إلى ملاحظات الفصل وأوراق الصيغة في أثناء التقييم. </w:t>
            </w:r>
          </w:p>
        </w:tc>
        <w:tc>
          <w:tcPr>
            <w:tcW w:w="2241" w:type="dxa"/>
            <w:shd w:val="clear" w:color="auto" w:fill="auto"/>
          </w:tcPr>
          <w:p w14:paraId="72AA5149" w14:textId="18174794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تقرير لنتاج التعلم ب</w:t>
            </w:r>
          </w:p>
        </w:tc>
      </w:tr>
      <w:tr w:rsidR="00A61D5A" w:rsidRPr="000C03FD" w14:paraId="49E9D45D" w14:textId="77777777" w:rsidTr="001621AC">
        <w:trPr>
          <w:trHeight w:val="475"/>
        </w:trPr>
        <w:tc>
          <w:tcPr>
            <w:tcW w:w="14143" w:type="dxa"/>
            <w:gridSpan w:val="5"/>
            <w:shd w:val="clear" w:color="auto" w:fill="DEEAF6"/>
            <w:vAlign w:val="center"/>
          </w:tcPr>
          <w:p w14:paraId="0879F648" w14:textId="06C903F0" w:rsidR="00A61D5A" w:rsidRPr="000C03FD" w:rsidRDefault="00A61D5A" w:rsidP="0017487A">
            <w:pPr>
              <w:pStyle w:val="Learningaimtopic"/>
              <w:bidi/>
              <w:rPr>
                <w:rFonts w:ascii="Sakkal Majalla" w:hAnsi="Sakkal Majalla" w:cs="Sakkal Majalla"/>
                <w:b w:val="0"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 w:val="0"/>
                <w:bCs/>
                <w:sz w:val="26"/>
                <w:szCs w:val="26"/>
                <w:rtl/>
                <w:lang w:eastAsia="ar" w:bidi="ar-MA"/>
              </w:rPr>
              <w:t xml:space="preserve">نتاج التعلم ج: استكشاف إخفاق المكونات غير المعدنية في أثناء استخدامها ودراسة إدخال تحسينات على تصميمها </w:t>
            </w:r>
          </w:p>
        </w:tc>
      </w:tr>
      <w:tr w:rsidR="00A61D5A" w:rsidRPr="000C03FD" w14:paraId="688E94FA" w14:textId="77777777" w:rsidTr="00C3239B">
        <w:trPr>
          <w:trHeight w:val="346"/>
        </w:trPr>
        <w:tc>
          <w:tcPr>
            <w:tcW w:w="1129" w:type="dxa"/>
            <w:shd w:val="clear" w:color="auto" w:fill="auto"/>
          </w:tcPr>
          <w:p w14:paraId="1379B18A" w14:textId="160DAB63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22</w:t>
            </w:r>
          </w:p>
        </w:tc>
        <w:tc>
          <w:tcPr>
            <w:tcW w:w="2977" w:type="dxa"/>
            <w:shd w:val="clear" w:color="auto" w:fill="auto"/>
          </w:tcPr>
          <w:p w14:paraId="7AED5468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الكسر المطيل والقصيف</w:t>
            </w:r>
          </w:p>
          <w:p w14:paraId="3E5C9035" w14:textId="262DCF45" w:rsidR="0002377B" w:rsidRPr="000C03FD" w:rsidRDefault="00A61D5A" w:rsidP="0002377B">
            <w:pPr>
              <w:pStyle w:val="Tabletextbullets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الاختلافات بين الكسر المطيل والقصيف.</w:t>
            </w:r>
          </w:p>
          <w:p w14:paraId="44CF7318" w14:textId="4675567E" w:rsidR="0002377B" w:rsidRPr="000C03FD" w:rsidRDefault="00A61D5A" w:rsidP="0002377B">
            <w:pPr>
              <w:pStyle w:val="Tabletextbullets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تأثيرات ظروف التحميل: التدريجي مقارنة بالصدمي.</w:t>
            </w:r>
          </w:p>
          <w:p w14:paraId="3E9CC10B" w14:textId="1E84041B" w:rsidR="00A61D5A" w:rsidRPr="000C03FD" w:rsidRDefault="00A61D5A" w:rsidP="0002377B">
            <w:pPr>
              <w:pStyle w:val="Tabletextbullets"/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مظهر سطح الكسر: بلوري، أو ممزق، أو تعنق.</w:t>
            </w:r>
          </w:p>
        </w:tc>
        <w:tc>
          <w:tcPr>
            <w:tcW w:w="992" w:type="dxa"/>
            <w:shd w:val="clear" w:color="auto" w:fill="auto"/>
          </w:tcPr>
          <w:p w14:paraId="1EA68888" w14:textId="472DF6E1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6804" w:type="dxa"/>
            <w:shd w:val="clear" w:color="auto" w:fill="auto"/>
          </w:tcPr>
          <w:p w14:paraId="4DB990C5" w14:textId="0A7F46E4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ناقش الكسور المطيلة مقارنة بالكسور القصيفة وكيف يؤثر التحميل فيها.</w:t>
            </w:r>
          </w:p>
          <w:p w14:paraId="24ED9713" w14:textId="4C5F990C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أنشطة فردية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يفحص المتعلمون أسطح الكسور ويصنفونها إلى مطيلة أو قصيفة. </w:t>
            </w:r>
          </w:p>
          <w:p w14:paraId="75D09275" w14:textId="72920D84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ساعد </w:t>
            </w:r>
            <w:r w:rsidR="009D6EB8">
              <w:rPr>
                <w:rFonts w:ascii="Sakkal Majalla" w:eastAsia="Open Sans" w:hAnsi="Sakkal Majalla" w:cs="Sakkal Majalla" w:hint="cs"/>
                <w:sz w:val="26"/>
                <w:szCs w:val="26"/>
                <w:rtl/>
                <w:lang w:eastAsia="ar" w:bidi="ar-MA"/>
              </w:rPr>
              <w:t>على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تحديد العلامات الرئيسة للإخفاق المطيل والقصيف.</w:t>
            </w:r>
          </w:p>
        </w:tc>
        <w:tc>
          <w:tcPr>
            <w:tcW w:w="2241" w:type="dxa"/>
            <w:shd w:val="clear" w:color="auto" w:fill="auto"/>
          </w:tcPr>
          <w:p w14:paraId="5DC4A9A5" w14:textId="3DE06BDE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عرض المعلم وملاحظاته</w:t>
            </w:r>
          </w:p>
          <w:p w14:paraId="6CE931AF" w14:textId="4923ED4D" w:rsidR="00EC1C9E" w:rsidRPr="000C03FD" w:rsidRDefault="00EC1C9E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5CAD0E95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5D8F9687" w14:textId="5021BFA6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عينات سطح الكسر (المطيل والقصيف)، المخططات البيانية</w:t>
            </w:r>
          </w:p>
        </w:tc>
      </w:tr>
      <w:tr w:rsidR="00A61D5A" w:rsidRPr="000C03FD" w14:paraId="068B315E" w14:textId="77777777" w:rsidTr="00C3239B">
        <w:trPr>
          <w:trHeight w:val="346"/>
        </w:trPr>
        <w:tc>
          <w:tcPr>
            <w:tcW w:w="1129" w:type="dxa"/>
            <w:shd w:val="clear" w:color="auto" w:fill="auto"/>
          </w:tcPr>
          <w:p w14:paraId="16C604A5" w14:textId="3F406706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23</w:t>
            </w:r>
          </w:p>
        </w:tc>
        <w:tc>
          <w:tcPr>
            <w:tcW w:w="2977" w:type="dxa"/>
            <w:shd w:val="clear" w:color="auto" w:fill="auto"/>
          </w:tcPr>
          <w:p w14:paraId="2631A136" w14:textId="613A603D" w:rsidR="00A61D5A" w:rsidRPr="000C03FD" w:rsidRDefault="00A61D5A" w:rsidP="0002377B">
            <w:pPr>
              <w:pStyle w:val="Tabletextbullets"/>
              <w:numPr>
                <w:ilvl w:val="0"/>
                <w:numId w:val="0"/>
              </w:numPr>
              <w:bidi/>
              <w:spacing w:before="80"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الإخفاق بسبب الزحف - تأثيرات درجة الحرارة والإجهاد</w:t>
            </w:r>
          </w:p>
          <w:p w14:paraId="553D38E7" w14:textId="6FE6A00D" w:rsidR="0002377B" w:rsidRPr="000C03FD" w:rsidRDefault="00A61D5A" w:rsidP="0002377B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ab/>
              <w:t>كيف تؤثر درجة الحرارة والإجهاد المطبق على معدل الزحف.</w:t>
            </w:r>
          </w:p>
          <w:p w14:paraId="270D030B" w14:textId="7D970A88" w:rsidR="0002377B" w:rsidRPr="000C03FD" w:rsidRDefault="00A61D5A" w:rsidP="0002377B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الرسوم البيانية للانفعال-الوقت وفهم مراحل الزحف.</w:t>
            </w:r>
          </w:p>
          <w:p w14:paraId="45ACE1CB" w14:textId="267BEE55" w:rsidR="00A61D5A" w:rsidRPr="000C03FD" w:rsidRDefault="00A61D5A" w:rsidP="0002377B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توقع الإخفاق في البيئات ذات درجات الحرارة العالية.</w:t>
            </w:r>
          </w:p>
        </w:tc>
        <w:tc>
          <w:tcPr>
            <w:tcW w:w="992" w:type="dxa"/>
            <w:shd w:val="clear" w:color="auto" w:fill="auto"/>
          </w:tcPr>
          <w:p w14:paraId="145F04B9" w14:textId="2DB14BE9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العمل في مجموعات</w:t>
            </w:r>
          </w:p>
        </w:tc>
        <w:tc>
          <w:tcPr>
            <w:tcW w:w="6804" w:type="dxa"/>
            <w:shd w:val="clear" w:color="auto" w:fill="auto"/>
          </w:tcPr>
          <w:p w14:paraId="4A5B40B8" w14:textId="4F5C0873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ناقش كيف تؤثر درجة الحرارة والإجهاد المطبق في معدل زحف المواد.</w:t>
            </w:r>
          </w:p>
          <w:p w14:paraId="29CEB18E" w14:textId="2B2F444D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lastRenderedPageBreak/>
              <w:tab/>
              <w:t>أنشطة في مجموعات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يفحص المتعلمون الرسوم البيانية للانفعال-الوقت لملاحظة كيفية تصرف المواد في ظل درجات حرارة وظروف إجهاد مختلفة.</w:t>
            </w:r>
          </w:p>
          <w:p w14:paraId="1C44F271" w14:textId="2199F12D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ساعد المتعلمين </w:t>
            </w:r>
            <w:r w:rsidR="009D6EB8">
              <w:rPr>
                <w:rFonts w:ascii="Sakkal Majalla" w:eastAsia="Open Sans" w:hAnsi="Sakkal Majalla" w:cs="Sakkal Majalla" w:hint="cs"/>
                <w:sz w:val="26"/>
                <w:szCs w:val="26"/>
                <w:rtl/>
                <w:lang w:eastAsia="ar" w:bidi="ar-MA"/>
              </w:rPr>
              <w:t>على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تفسير بيانات سلوك الزحف والتنبؤ بالإخفاق.</w:t>
            </w:r>
          </w:p>
        </w:tc>
        <w:tc>
          <w:tcPr>
            <w:tcW w:w="2241" w:type="dxa"/>
            <w:shd w:val="clear" w:color="auto" w:fill="auto"/>
          </w:tcPr>
          <w:p w14:paraId="74818282" w14:textId="31183573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عرض المعلم وملاحظاته</w:t>
            </w:r>
          </w:p>
          <w:p w14:paraId="62F695B2" w14:textId="28D9C8B3" w:rsidR="00EC1C9E" w:rsidRPr="000C03FD" w:rsidRDefault="00EC1C9E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160C5504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16FFDFA6" w14:textId="2569EBFB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الرسوم البيانية للانفعال-الوقت</w:t>
            </w:r>
          </w:p>
          <w:p w14:paraId="1C15AC99" w14:textId="17974E3D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بيانات اختبار الزحف</w:t>
            </w:r>
          </w:p>
        </w:tc>
      </w:tr>
      <w:tr w:rsidR="00A61D5A" w:rsidRPr="000C03FD" w14:paraId="1D310EB9" w14:textId="77777777" w:rsidTr="00C3239B">
        <w:trPr>
          <w:trHeight w:val="346"/>
        </w:trPr>
        <w:tc>
          <w:tcPr>
            <w:tcW w:w="1129" w:type="dxa"/>
            <w:shd w:val="clear" w:color="auto" w:fill="auto"/>
          </w:tcPr>
          <w:p w14:paraId="4ED00F8A" w14:textId="6FB01A6F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24</w:t>
            </w:r>
          </w:p>
        </w:tc>
        <w:tc>
          <w:tcPr>
            <w:tcW w:w="2977" w:type="dxa"/>
            <w:shd w:val="clear" w:color="auto" w:fill="auto"/>
          </w:tcPr>
          <w:p w14:paraId="0104F6B7" w14:textId="77777777" w:rsidR="00A61D5A" w:rsidRPr="000C03FD" w:rsidRDefault="00A61D5A" w:rsidP="0002377B">
            <w:pPr>
              <w:pStyle w:val="Tabletextbullets"/>
              <w:numPr>
                <w:ilvl w:val="0"/>
                <w:numId w:val="0"/>
              </w:numPr>
              <w:bidi/>
              <w:spacing w:before="80"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نمو التشقق وانتشاره نتيجة الإخفاق بسب الكلال</w:t>
            </w:r>
          </w:p>
          <w:p w14:paraId="09C8AD51" w14:textId="7B72EE25" w:rsidR="0002377B" w:rsidRPr="000C03FD" w:rsidRDefault="00A61D5A" w:rsidP="0002377B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بدء التشقق ونموه نتيجة الكلال.</w:t>
            </w:r>
          </w:p>
          <w:p w14:paraId="74B4F769" w14:textId="0326F549" w:rsidR="0002377B" w:rsidRPr="000C03FD" w:rsidRDefault="00A61D5A" w:rsidP="0002377B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تركيزات الإجهاد الداخلي وعيوب المادة.</w:t>
            </w:r>
          </w:p>
          <w:p w14:paraId="1EF10F6E" w14:textId="089C9E1B" w:rsidR="00A61D5A" w:rsidRPr="000C03FD" w:rsidRDefault="00A61D5A" w:rsidP="0002377B">
            <w:pPr>
              <w:pStyle w:val="Tabletextbullets"/>
              <w:bidi/>
              <w:rPr>
                <w:rStyle w:val="ui-provider"/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تحليل حالات الإخفاق بسبب الكلال في العالم الحقيقي.</w:t>
            </w:r>
          </w:p>
        </w:tc>
        <w:tc>
          <w:tcPr>
            <w:tcW w:w="992" w:type="dxa"/>
            <w:shd w:val="clear" w:color="auto" w:fill="auto"/>
          </w:tcPr>
          <w:p w14:paraId="20E9B0D3" w14:textId="190D45D0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دراسة مستقلة</w:t>
            </w:r>
          </w:p>
        </w:tc>
        <w:tc>
          <w:tcPr>
            <w:tcW w:w="6804" w:type="dxa"/>
            <w:shd w:val="clear" w:color="auto" w:fill="auto"/>
          </w:tcPr>
          <w:p w14:paraId="7BFEBD99" w14:textId="3C124592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شرح عملية بدء التشقق وانتشاره في أثناء الإخفاق بسب الكلال.</w:t>
            </w:r>
          </w:p>
          <w:p w14:paraId="367942E2" w14:textId="1A2C99BA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أنشطة في مجموعات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يلاحظ المتعلمون أنماط نمو التشقق في المواد المعرضة للتحميل الدوري.</w:t>
            </w:r>
          </w:p>
          <w:p w14:paraId="40315B87" w14:textId="39A5271E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وجِّه المتعلمين في فهم عوامل تركيز الإجهاد وكيفية تأثيرها في نمو التشقق.</w:t>
            </w:r>
          </w:p>
        </w:tc>
        <w:tc>
          <w:tcPr>
            <w:tcW w:w="2241" w:type="dxa"/>
            <w:shd w:val="clear" w:color="auto" w:fill="auto"/>
          </w:tcPr>
          <w:p w14:paraId="5C462A7D" w14:textId="77777777" w:rsidR="00EC1C9E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عرض المعلم وملاحظاته</w:t>
            </w:r>
          </w:p>
          <w:p w14:paraId="0F77512B" w14:textId="350A03F2" w:rsidR="00A61D5A" w:rsidRPr="000C03FD" w:rsidRDefault="00EC1C9E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398A66BC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409131D2" w14:textId="39C216B3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بيانات اختبار الكلال، المخططات البيانية لانتشار التشقق</w:t>
            </w:r>
          </w:p>
        </w:tc>
      </w:tr>
      <w:tr w:rsidR="00A61D5A" w:rsidRPr="000C03FD" w14:paraId="2E50FF02" w14:textId="77777777" w:rsidTr="00C3239B">
        <w:trPr>
          <w:trHeight w:val="346"/>
        </w:trPr>
        <w:tc>
          <w:tcPr>
            <w:tcW w:w="1129" w:type="dxa"/>
            <w:shd w:val="clear" w:color="auto" w:fill="auto"/>
          </w:tcPr>
          <w:p w14:paraId="262F9FEB" w14:textId="783E1D54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25</w:t>
            </w:r>
          </w:p>
        </w:tc>
        <w:tc>
          <w:tcPr>
            <w:tcW w:w="2977" w:type="dxa"/>
            <w:shd w:val="clear" w:color="auto" w:fill="auto"/>
          </w:tcPr>
          <w:p w14:paraId="227A8248" w14:textId="77777777" w:rsidR="00A61D5A" w:rsidRPr="000C03FD" w:rsidRDefault="00A61D5A" w:rsidP="0002377B">
            <w:pPr>
              <w:pStyle w:val="Tabletextbullets"/>
              <w:numPr>
                <w:ilvl w:val="0"/>
                <w:numId w:val="0"/>
              </w:numPr>
              <w:bidi/>
              <w:spacing w:before="80"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تركيز الإجهاد الداخلي في المواد</w:t>
            </w:r>
          </w:p>
          <w:p w14:paraId="71C22FAE" w14:textId="7B6A2835" w:rsidR="0002377B" w:rsidRPr="000C03FD" w:rsidRDefault="00A61D5A" w:rsidP="0002377B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دور تركيزات الإجهاد الداخلي في إخفاق المواد.</w:t>
            </w:r>
          </w:p>
          <w:p w14:paraId="5AF4D73B" w14:textId="32956524" w:rsidR="0002377B" w:rsidRPr="000C03FD" w:rsidRDefault="00A61D5A" w:rsidP="0002377B">
            <w:pPr>
              <w:pStyle w:val="Tabletextbullets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العيوب الحبيبية والمسامية بوصفها نقاط إجهاد.</w:t>
            </w:r>
          </w:p>
          <w:p w14:paraId="0C16C813" w14:textId="2855F65D" w:rsidR="00A61D5A" w:rsidRPr="000C03FD" w:rsidRDefault="00A61D5A" w:rsidP="0002377B">
            <w:pPr>
              <w:pStyle w:val="Tabletextbullets"/>
              <w:bidi/>
              <w:rPr>
                <w:rStyle w:val="ui-provider"/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ab/>
              <w:t xml:space="preserve">دراسات حالة للعيوب الداخلية التي تؤدي إلى الإخفاق. </w:t>
            </w:r>
          </w:p>
        </w:tc>
        <w:tc>
          <w:tcPr>
            <w:tcW w:w="992" w:type="dxa"/>
            <w:shd w:val="clear" w:color="auto" w:fill="auto"/>
          </w:tcPr>
          <w:p w14:paraId="6106423D" w14:textId="53640DC6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العمل في مجموعات</w:t>
            </w:r>
          </w:p>
        </w:tc>
        <w:tc>
          <w:tcPr>
            <w:tcW w:w="6804" w:type="dxa"/>
            <w:shd w:val="clear" w:color="auto" w:fill="auto"/>
          </w:tcPr>
          <w:p w14:paraId="7841B45D" w14:textId="265FC3E8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ناقش كيف تسهم تركيزات الإجهاد الداخلي، مثل المسامية والعيوب الحبيبية، في الإخفاق.</w:t>
            </w:r>
          </w:p>
          <w:p w14:paraId="06BF0A33" w14:textId="53EC2BF9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أنشطة في مجموعات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يقيم المتعلمون عينات المواد من حيث نقاط الإجهاد الداخلية باستخدام الفحص المجهري أو التقنيات الأخرى.</w:t>
            </w:r>
          </w:p>
          <w:p w14:paraId="482806FC" w14:textId="0292C715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ساعد المتعلمين على فهم كيف تؤدي تركيزات الإجهاد هذه إلى تفكك المواد.</w:t>
            </w:r>
          </w:p>
        </w:tc>
        <w:tc>
          <w:tcPr>
            <w:tcW w:w="2241" w:type="dxa"/>
            <w:shd w:val="clear" w:color="auto" w:fill="auto"/>
          </w:tcPr>
          <w:p w14:paraId="04014E03" w14:textId="0AD8D382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عرض المعلم وملاحظاته</w:t>
            </w:r>
          </w:p>
          <w:p w14:paraId="3FFF1F97" w14:textId="396BC5B6" w:rsidR="00EC1C9E" w:rsidRPr="000C03FD" w:rsidRDefault="00EC1C9E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3AB6AEE8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42A0CFCF" w14:textId="6AB52D53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أدوات الفحص المجهري، عينات المواد التي تظهر العيوب الداخلية، الرسوم البيانية</w:t>
            </w:r>
          </w:p>
        </w:tc>
      </w:tr>
      <w:tr w:rsidR="00A61D5A" w:rsidRPr="000C03FD" w14:paraId="2B1D4C76" w14:textId="77777777" w:rsidTr="00C3239B">
        <w:trPr>
          <w:trHeight w:val="346"/>
        </w:trPr>
        <w:tc>
          <w:tcPr>
            <w:tcW w:w="1129" w:type="dxa"/>
            <w:shd w:val="clear" w:color="auto" w:fill="auto"/>
          </w:tcPr>
          <w:p w14:paraId="667B6349" w14:textId="6AE2675C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26</w:t>
            </w:r>
          </w:p>
        </w:tc>
        <w:tc>
          <w:tcPr>
            <w:tcW w:w="2977" w:type="dxa"/>
            <w:shd w:val="clear" w:color="auto" w:fill="auto"/>
          </w:tcPr>
          <w:p w14:paraId="371E312C" w14:textId="2D195FD2" w:rsidR="00A61D5A" w:rsidRPr="000C03FD" w:rsidRDefault="00A61D5A" w:rsidP="003525CA">
            <w:pPr>
              <w:pStyle w:val="Tabletextbullets"/>
              <w:numPr>
                <w:ilvl w:val="0"/>
                <w:numId w:val="0"/>
              </w:numPr>
              <w:bidi/>
              <w:spacing w:before="80"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تركيز الإجهاد الخارجي - عيوب السطح</w:t>
            </w:r>
          </w:p>
          <w:p w14:paraId="58D3E6BC" w14:textId="04D910ED" w:rsidR="003525CA" w:rsidRPr="000C03FD" w:rsidRDefault="00A61D5A" w:rsidP="003525CA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كيف تعمل العيوب السطحية بوصفها تركيزات للإجهاد.</w:t>
            </w:r>
          </w:p>
          <w:p w14:paraId="1F925543" w14:textId="166AFDFC" w:rsidR="003525CA" w:rsidRPr="000C03FD" w:rsidRDefault="00A61D5A" w:rsidP="003525CA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تزيد الحواف الحادة والتشطيب السيئ للسطح من مخاطر الإخفاق.</w:t>
            </w:r>
          </w:p>
          <w:p w14:paraId="34AD160B" w14:textId="219E74A1" w:rsidR="00A61D5A" w:rsidRPr="000C03FD" w:rsidRDefault="00A61D5A" w:rsidP="003525CA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يقلل إدخال تحسينات على التصميم تركيزات الإجهاد.</w:t>
            </w:r>
          </w:p>
          <w:p w14:paraId="6CF6D548" w14:textId="77777777" w:rsidR="00A61D5A" w:rsidRPr="000C03FD" w:rsidRDefault="00A61D5A" w:rsidP="003525CA">
            <w:pPr>
              <w:pStyle w:val="Tabletextbullets"/>
              <w:numPr>
                <w:ilvl w:val="0"/>
                <w:numId w:val="0"/>
              </w:numPr>
              <w:bidi/>
              <w:spacing w:after="80"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تباين الإجهاد والتحميل الدوري</w:t>
            </w:r>
          </w:p>
          <w:p w14:paraId="4F9073EB" w14:textId="56ED1449" w:rsidR="003525CA" w:rsidRPr="000C03FD" w:rsidRDefault="00A61D5A" w:rsidP="003525CA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تأثيرات التحميل الدوري، والتحميل العشوائي، والاهتزاز.</w:t>
            </w:r>
          </w:p>
          <w:p w14:paraId="1B606558" w14:textId="60301F84" w:rsidR="003525CA" w:rsidRPr="000C03FD" w:rsidRDefault="00A61D5A" w:rsidP="003525CA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تحديد أنماط الإخفاق بسبب ظروف الإجهاد المختلفة.</w:t>
            </w:r>
          </w:p>
          <w:p w14:paraId="269CD870" w14:textId="3135F37B" w:rsidR="00A61D5A" w:rsidRPr="000C03FD" w:rsidRDefault="00A61D5A" w:rsidP="003525CA">
            <w:pPr>
              <w:pStyle w:val="Tabletextbullets"/>
              <w:bidi/>
              <w:rPr>
                <w:rStyle w:val="ui-provider"/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دراسات حالة الإخفاق بسبب الإجهاد المتكرر.</w:t>
            </w:r>
          </w:p>
        </w:tc>
        <w:tc>
          <w:tcPr>
            <w:tcW w:w="992" w:type="dxa"/>
            <w:shd w:val="clear" w:color="auto" w:fill="auto"/>
          </w:tcPr>
          <w:p w14:paraId="6A281042" w14:textId="7DB284D2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العمل في مجموعات</w:t>
            </w:r>
          </w:p>
        </w:tc>
        <w:tc>
          <w:tcPr>
            <w:tcW w:w="6804" w:type="dxa"/>
            <w:shd w:val="clear" w:color="auto" w:fill="auto"/>
          </w:tcPr>
          <w:p w14:paraId="083D7222" w14:textId="1059DA2C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اشرح كيف تؤدي تركيزات الإجهاد الخارجي، مثل الحواف الحادة أو العيوب السطحية، إلى تسريع الإخفاق. </w:t>
            </w:r>
          </w:p>
          <w:p w14:paraId="7B651B66" w14:textId="050E4AD7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أنشطة في مجموعات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يحلل المتعلمون العيوب السطحية على المواد غير المعدنية ويحددون كيفية تأثيرها في سلامة المواد. </w:t>
            </w:r>
          </w:p>
          <w:p w14:paraId="620E1088" w14:textId="2E889FAC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ساعد المتعلمين </w:t>
            </w:r>
            <w:r w:rsidR="009D6EB8">
              <w:rPr>
                <w:rFonts w:ascii="Sakkal Majalla" w:eastAsia="Open Sans" w:hAnsi="Sakkal Majalla" w:cs="Sakkal Majalla" w:hint="cs"/>
                <w:sz w:val="26"/>
                <w:szCs w:val="26"/>
                <w:rtl/>
                <w:lang w:eastAsia="ar" w:bidi="ar-MA"/>
              </w:rPr>
              <w:t>على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اقتراح تحسينات التصميم لتقليل مسببات الإجهاد.</w:t>
            </w:r>
          </w:p>
          <w:p w14:paraId="1396E8D0" w14:textId="52787EF5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ind w:left="397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</w:p>
          <w:p w14:paraId="73AB52CB" w14:textId="4600911F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ind w:left="397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</w:p>
          <w:p w14:paraId="1ECC3C96" w14:textId="2C0422A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ind w:left="397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</w:p>
          <w:p w14:paraId="35B2187E" w14:textId="6D042072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ind w:left="397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</w:p>
          <w:p w14:paraId="6D77813B" w14:textId="0F8DCD29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ناقش تأثيرات التحميل الدوري والتحميل العشوائي والاهتزاز في أداء المواد.</w:t>
            </w:r>
          </w:p>
          <w:p w14:paraId="0F3A8CB8" w14:textId="6E78136A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أنشطة في مجموعات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يدرس المتعلمون أمثلة واقعية للإخفاق بسبب الكلال نتيجة التحميل الدوري والعشوائي.</w:t>
            </w:r>
          </w:p>
          <w:p w14:paraId="1E04B06F" w14:textId="47CBBF56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وجِّه المتعلمين لتحديد أنماط الإخفاق بسبب ظروف الإجهاد المختلفة.</w:t>
            </w:r>
          </w:p>
        </w:tc>
        <w:tc>
          <w:tcPr>
            <w:tcW w:w="2241" w:type="dxa"/>
            <w:shd w:val="clear" w:color="auto" w:fill="auto"/>
          </w:tcPr>
          <w:p w14:paraId="79CDB5B0" w14:textId="50F1C7B3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عرض المعلم وملاحظاته</w:t>
            </w:r>
          </w:p>
          <w:p w14:paraId="63ABE823" w14:textId="54F56E6A" w:rsidR="00EC1C9E" w:rsidRPr="000C03FD" w:rsidRDefault="00EC1C9E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5137FC84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54FBBFF1" w14:textId="4398C3E3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أمثلة على عيوب السطح، عرض تقديمي، مخططات بيانية توضح تركيزات الإجهاد</w:t>
            </w:r>
          </w:p>
          <w:p w14:paraId="0124A13F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0865BAB2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10DF20F9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34F160DA" w14:textId="569FA32C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بيانات اختبار الكلال، دراسات الحالة الواقعية، العرض التقديمي</w:t>
            </w:r>
          </w:p>
        </w:tc>
      </w:tr>
      <w:tr w:rsidR="00A61D5A" w:rsidRPr="000C03FD" w14:paraId="3AE00377" w14:textId="77777777" w:rsidTr="00C3239B">
        <w:trPr>
          <w:trHeight w:val="346"/>
        </w:trPr>
        <w:tc>
          <w:tcPr>
            <w:tcW w:w="1129" w:type="dxa"/>
            <w:shd w:val="clear" w:color="auto" w:fill="auto"/>
          </w:tcPr>
          <w:p w14:paraId="1E0B065D" w14:textId="121AED32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27</w:t>
            </w:r>
          </w:p>
        </w:tc>
        <w:tc>
          <w:tcPr>
            <w:tcW w:w="2977" w:type="dxa"/>
            <w:shd w:val="clear" w:color="auto" w:fill="auto"/>
          </w:tcPr>
          <w:p w14:paraId="1AE43617" w14:textId="3A14AF7F" w:rsidR="00A61D5A" w:rsidRPr="000C03FD" w:rsidRDefault="00A61D5A" w:rsidP="003525CA">
            <w:pPr>
              <w:pStyle w:val="Tabletextbullets"/>
              <w:numPr>
                <w:ilvl w:val="0"/>
                <w:numId w:val="0"/>
              </w:numPr>
              <w:bidi/>
              <w:spacing w:before="80"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الإخفاق بسبب الكلال - الإخفاق الكارثي النهائي</w:t>
            </w:r>
          </w:p>
          <w:p w14:paraId="234CD484" w14:textId="7DCA7811" w:rsidR="003525CA" w:rsidRPr="000C03FD" w:rsidRDefault="00A61D5A" w:rsidP="003525CA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ab/>
              <w:t>كيف يؤدي الكلال إلى الإخفاق النهائي عند تجاوز مقاومة الشد.</w:t>
            </w:r>
          </w:p>
          <w:p w14:paraId="723BEB49" w14:textId="74DC7CEE" w:rsidR="003525CA" w:rsidRPr="000C03FD" w:rsidRDefault="00A61D5A" w:rsidP="003525CA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تقليل مساحة تحمل الحمولة وعلامات التحذير من الإخفاق.</w:t>
            </w:r>
          </w:p>
          <w:p w14:paraId="0473BE18" w14:textId="5B6D21D4" w:rsidR="00A61D5A" w:rsidRPr="000C03FD" w:rsidRDefault="00A61D5A" w:rsidP="003525CA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دراسات حالة للإخفاق الكارثي في استخدامات العالم الحقيقي.</w:t>
            </w:r>
          </w:p>
          <w:p w14:paraId="41BA0F6E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Sakkal Majalla" w:hAnsi="Sakkal Majalla" w:cs="Sakkal Majalla"/>
                <w:b/>
                <w:sz w:val="26"/>
                <w:szCs w:val="26"/>
              </w:rPr>
            </w:pPr>
          </w:p>
          <w:p w14:paraId="3D1A5D1E" w14:textId="77777777" w:rsidR="00A61D5A" w:rsidRPr="000C03FD" w:rsidRDefault="00A61D5A" w:rsidP="00C56084">
            <w:pPr>
              <w:pStyle w:val="Tabletextbullets"/>
              <w:numPr>
                <w:ilvl w:val="0"/>
                <w:numId w:val="0"/>
              </w:numPr>
              <w:bidi/>
              <w:spacing w:before="80"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مظهر سطح الكسر عند الإخفاق بسبب التعب</w:t>
            </w:r>
          </w:p>
          <w:p w14:paraId="0BCB7353" w14:textId="77777777" w:rsidR="00C56084" w:rsidRPr="000C03FD" w:rsidRDefault="00A61D5A" w:rsidP="00C56084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تحديد المناطق المصقولة الملساء وأسطح الكسر البلورية.</w:t>
            </w:r>
          </w:p>
          <w:p w14:paraId="58842914" w14:textId="166989A0" w:rsidR="00C56084" w:rsidRPr="000C03FD" w:rsidRDefault="00A61D5A" w:rsidP="00C56084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علامات تشبه التموج تُظهر تقدم التشقق.</w:t>
            </w:r>
          </w:p>
          <w:p w14:paraId="27FFD9CE" w14:textId="69D17C7D" w:rsidR="00A61D5A" w:rsidRPr="000C03FD" w:rsidRDefault="00A61D5A" w:rsidP="00C56084">
            <w:pPr>
              <w:pStyle w:val="Tabletextbullets"/>
              <w:bidi/>
              <w:rPr>
                <w:rStyle w:val="ui-provider"/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 xml:space="preserve">تحليل أسطح الكسر الناتج عن الإخفاق بسبب الكلال. </w:t>
            </w:r>
          </w:p>
        </w:tc>
        <w:tc>
          <w:tcPr>
            <w:tcW w:w="992" w:type="dxa"/>
            <w:shd w:val="clear" w:color="auto" w:fill="auto"/>
          </w:tcPr>
          <w:p w14:paraId="1D537A45" w14:textId="60458FB6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دراسة مستقلة</w:t>
            </w:r>
          </w:p>
        </w:tc>
        <w:tc>
          <w:tcPr>
            <w:tcW w:w="6804" w:type="dxa"/>
            <w:shd w:val="clear" w:color="auto" w:fill="auto"/>
          </w:tcPr>
          <w:p w14:paraId="1E65A5FE" w14:textId="429ACD88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اشرح كيف يؤدي الكلال إلى الإخفاق النهائي عند تجاوز مقاومة الشد.</w:t>
            </w:r>
          </w:p>
          <w:p w14:paraId="72B0355B" w14:textId="479AACAF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lastRenderedPageBreak/>
              <w:tab/>
              <w:t>نشاط فردي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يفحص المتعلمون دراسات الحالة المتعلقة بالإخفاق الكارثي ويحددون علامات التحذير.</w:t>
            </w:r>
          </w:p>
          <w:p w14:paraId="5DB7BA5E" w14:textId="68A06085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ساعد المتعلمين </w:t>
            </w:r>
            <w:r w:rsidR="009D6EB8">
              <w:rPr>
                <w:rFonts w:ascii="Sakkal Majalla" w:eastAsia="Open Sans" w:hAnsi="Sakkal Majalla" w:cs="Sakkal Majalla" w:hint="cs"/>
                <w:sz w:val="26"/>
                <w:szCs w:val="26"/>
                <w:rtl/>
                <w:lang w:eastAsia="ar" w:bidi="ar-MA"/>
              </w:rPr>
              <w:t>على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التعرف على الانخفاض في منطقة تحمل الأحمال والتنبؤ بالإخفاق. </w:t>
            </w:r>
          </w:p>
          <w:p w14:paraId="5F247404" w14:textId="72AB7482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</w:p>
          <w:p w14:paraId="36A18BB9" w14:textId="155EF0AB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</w:p>
          <w:p w14:paraId="764398B9" w14:textId="4ADC35B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</w:p>
          <w:p w14:paraId="7D0584EB" w14:textId="71F215E9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</w:p>
          <w:p w14:paraId="6382547D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</w:p>
          <w:p w14:paraId="7DA5F3B8" w14:textId="020CBDC6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ناقش المظهر المميز لأسطح الكسر، بما في ذلك المناطق المصقولة الملساء والمناطق البلورية والعلامات الشبيهة بالتموج. </w:t>
            </w:r>
          </w:p>
          <w:p w14:paraId="6283D207" w14:textId="66AC7B8D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فردي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يحلل المتعلمون أسطح الكسور لتحديد أنماط نمو التشقق.</w:t>
            </w:r>
          </w:p>
          <w:p w14:paraId="26867904" w14:textId="6A47FC71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وجه المتعلمين خلال فحص عينات أو صور حقيقية لكسور نتيجة الإخفاق بسبب الكلال.</w:t>
            </w:r>
          </w:p>
        </w:tc>
        <w:tc>
          <w:tcPr>
            <w:tcW w:w="2241" w:type="dxa"/>
            <w:shd w:val="clear" w:color="auto" w:fill="auto"/>
          </w:tcPr>
          <w:p w14:paraId="3EF5DC26" w14:textId="445253FD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عرض المعلم وملاحظاته</w:t>
            </w:r>
          </w:p>
          <w:p w14:paraId="5E79794A" w14:textId="752F0783" w:rsidR="00EC1C9E" w:rsidRPr="000C03FD" w:rsidRDefault="00EC1C9E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4BCE9466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49A467D8" w14:textId="4543A24E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دراسات الحالة للإخفاق الكارثي، والعرض التقديمي، ومخططات سطح الكسر</w:t>
            </w:r>
          </w:p>
          <w:p w14:paraId="6300102E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2FA26190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7BD1A3B6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0FDD6107" w14:textId="4EB66393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صور سطح الكسر، المخططات، دراسات الحالة</w:t>
            </w:r>
          </w:p>
        </w:tc>
      </w:tr>
      <w:tr w:rsidR="00A61D5A" w:rsidRPr="000C03FD" w14:paraId="5F246181" w14:textId="77777777" w:rsidTr="00C3239B">
        <w:trPr>
          <w:trHeight w:val="346"/>
        </w:trPr>
        <w:tc>
          <w:tcPr>
            <w:tcW w:w="1129" w:type="dxa"/>
            <w:shd w:val="clear" w:color="auto" w:fill="auto"/>
          </w:tcPr>
          <w:p w14:paraId="0B8C0F7E" w14:textId="115EC4E5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28</w:t>
            </w:r>
          </w:p>
        </w:tc>
        <w:tc>
          <w:tcPr>
            <w:tcW w:w="2977" w:type="dxa"/>
            <w:shd w:val="clear" w:color="auto" w:fill="auto"/>
          </w:tcPr>
          <w:p w14:paraId="779A44F1" w14:textId="7932A6A1" w:rsidR="00A61D5A" w:rsidRPr="000C03FD" w:rsidRDefault="00A61D5A" w:rsidP="00C56084">
            <w:pPr>
              <w:pStyle w:val="Tabletextbullets"/>
              <w:numPr>
                <w:ilvl w:val="0"/>
                <w:numId w:val="0"/>
              </w:numPr>
              <w:bidi/>
              <w:spacing w:before="80"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تفكك المواد غير المعدنية</w:t>
            </w:r>
          </w:p>
          <w:p w14:paraId="7F03E22C" w14:textId="24A1BE8C" w:rsidR="00C56084" w:rsidRPr="000C03FD" w:rsidRDefault="00A61D5A" w:rsidP="00C56084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التفكك فوق البنفسجي والحراري للبوليمرات.</w:t>
            </w:r>
          </w:p>
          <w:p w14:paraId="30E80A9D" w14:textId="6C17D35A" w:rsidR="00C56084" w:rsidRPr="000C03FD" w:rsidRDefault="00A61D5A" w:rsidP="00C56084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التآكل الكيميائي والتشقق الناتج عن الإجهاد البيئي (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lang w:val="en-US" w:eastAsia="ar" w:bidi="en-US"/>
              </w:rPr>
              <w:t>ESC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).</w:t>
            </w:r>
          </w:p>
          <w:p w14:paraId="799ACC44" w14:textId="6914235F" w:rsidR="00A61D5A" w:rsidRPr="000C03FD" w:rsidRDefault="00A61D5A" w:rsidP="00C56084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ab/>
              <w:t>بحث دراسات الحالة لتفكك المواد.</w:t>
            </w:r>
          </w:p>
          <w:p w14:paraId="3C699192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Sakkal Majalla" w:hAnsi="Sakkal Majalla" w:cs="Sakkal Majalla"/>
                <w:b/>
                <w:sz w:val="26"/>
                <w:szCs w:val="26"/>
              </w:rPr>
            </w:pPr>
          </w:p>
          <w:p w14:paraId="1979EB8D" w14:textId="77777777" w:rsidR="00A61D5A" w:rsidRPr="000C03FD" w:rsidRDefault="00A61D5A" w:rsidP="00C56084">
            <w:pPr>
              <w:pStyle w:val="Tabletextbullets"/>
              <w:numPr>
                <w:ilvl w:val="0"/>
                <w:numId w:val="0"/>
              </w:numPr>
              <w:bidi/>
              <w:spacing w:before="80"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دور التصميم في منع الإخفاق</w:t>
            </w:r>
          </w:p>
          <w:p w14:paraId="060ACAC0" w14:textId="449DE122" w:rsidR="00C56084" w:rsidRPr="000C03FD" w:rsidRDefault="00A61D5A" w:rsidP="00C56084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تأثير التصميم في أداء المواد ومنع الإخفاق.</w:t>
            </w:r>
          </w:p>
          <w:p w14:paraId="25D15FD8" w14:textId="67196DAC" w:rsidR="00C56084" w:rsidRPr="000C03FD" w:rsidRDefault="00A61D5A" w:rsidP="00C56084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اختيار المواد بناءً على بيئة التشغيل وظروف الإجهاد.</w:t>
            </w:r>
          </w:p>
          <w:p w14:paraId="173B0C39" w14:textId="559143F6" w:rsidR="00A61D5A" w:rsidRPr="000C03FD" w:rsidRDefault="00A61D5A" w:rsidP="00C56084">
            <w:pPr>
              <w:pStyle w:val="Tabletextbullets"/>
              <w:bidi/>
              <w:rPr>
                <w:rStyle w:val="ui-provider"/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استخدام المواد المضافة والتشطيبات السطحية (مثبطات الأشعة فوق البنفسجية والطلاء) لتعزيز طول عمر المواد.</w:t>
            </w:r>
          </w:p>
        </w:tc>
        <w:tc>
          <w:tcPr>
            <w:tcW w:w="992" w:type="dxa"/>
            <w:shd w:val="clear" w:color="auto" w:fill="auto"/>
          </w:tcPr>
          <w:p w14:paraId="4F50AA11" w14:textId="56CABB5A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دراسة مستقلة</w:t>
            </w:r>
          </w:p>
        </w:tc>
        <w:tc>
          <w:tcPr>
            <w:tcW w:w="6804" w:type="dxa"/>
            <w:shd w:val="clear" w:color="auto" w:fill="auto"/>
          </w:tcPr>
          <w:p w14:paraId="5E089961" w14:textId="3372CE70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ناقش عمليات التفكك في البوليمرات والسيراميك والمُركبات، بما في ذلك التفكك فوق البنفسجي والتآكل الكيميائي. </w:t>
            </w:r>
          </w:p>
          <w:p w14:paraId="56EFEB94" w14:textId="6213CA62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فردي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يحدد المتعلمون أنماط التفكك في عينات المواد ويقترحون طرقًا للتخفيف منها. </w:t>
            </w:r>
          </w:p>
          <w:p w14:paraId="4C3EB972" w14:textId="59145004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lastRenderedPageBreak/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ساعد المتعلمين </w:t>
            </w:r>
            <w:r w:rsidR="009D6EB8">
              <w:rPr>
                <w:rFonts w:ascii="Sakkal Majalla" w:eastAsia="Open Sans" w:hAnsi="Sakkal Majalla" w:cs="Sakkal Majalla" w:hint="cs"/>
                <w:sz w:val="26"/>
                <w:szCs w:val="26"/>
                <w:rtl/>
                <w:lang w:eastAsia="ar" w:bidi="ar-MA"/>
              </w:rPr>
              <w:t>على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مناقشة التدابير الوقائية للحد من تفكك المواد.</w:t>
            </w:r>
          </w:p>
          <w:p w14:paraId="1C30330A" w14:textId="1CA678E2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ind w:left="397" w:hanging="397"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</w:p>
          <w:p w14:paraId="5CBAED54" w14:textId="6874D604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اشرح كيف يمكن للتصميم تخفيف الإخفاق من خلال دراسة اختيار المواد وبيئة التشغيل وتركيزات الإجهاد.</w:t>
            </w:r>
          </w:p>
          <w:p w14:paraId="18021CF0" w14:textId="285F3B5B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فردي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يقترح المتعلمون إدخال تحسينات على تصميم مكون هندسي في العالم الحقيقي لتقليل مخاطر الإخفاق. </w:t>
            </w:r>
          </w:p>
          <w:p w14:paraId="64993354" w14:textId="75BB2AA0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ادعم المتعلمين في تحليل دراسات الحالة التي أدت فيها تعديلات التصميم إلى تقليل معدلات الإخفاق.</w:t>
            </w:r>
          </w:p>
        </w:tc>
        <w:tc>
          <w:tcPr>
            <w:tcW w:w="2241" w:type="dxa"/>
            <w:shd w:val="clear" w:color="auto" w:fill="auto"/>
          </w:tcPr>
          <w:p w14:paraId="31CE7B54" w14:textId="475ACDA1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عرض المعلم وملاحظاته</w:t>
            </w:r>
          </w:p>
          <w:p w14:paraId="75CCC041" w14:textId="4AF88443" w:rsidR="00EC1C9E" w:rsidRPr="000C03FD" w:rsidRDefault="00EC1C9E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396C3BED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04FC5C81" w14:textId="4616E50E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عينات توضح تفكك المواد (فوق البنفسجي، والكيميائي)، عرض تقديمي</w:t>
            </w:r>
          </w:p>
          <w:p w14:paraId="10646602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6452FF98" w14:textId="2C1A26EB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عرض تقديمي حول مبادئ التصميم لمنع الإخفاق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br/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br/>
              <w:t>دراسات حالة لتعديلات التصميم الناجحة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br/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br/>
              <w:t>مخططات لتركيزات الإجهاد وعيوب التصميم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br/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br/>
              <w:t>عينات المواد التي تظهر سمات التصميم الجيدة والسيئة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br/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br/>
              <w:t>ورقة عمل لاقتراح تحسينات التصميم</w:t>
            </w:r>
          </w:p>
        </w:tc>
      </w:tr>
      <w:tr w:rsidR="00A61D5A" w:rsidRPr="000C03FD" w14:paraId="7B5B8A98" w14:textId="77777777" w:rsidTr="00C3239B">
        <w:trPr>
          <w:trHeight w:val="346"/>
        </w:trPr>
        <w:tc>
          <w:tcPr>
            <w:tcW w:w="1129" w:type="dxa"/>
            <w:shd w:val="clear" w:color="auto" w:fill="auto"/>
          </w:tcPr>
          <w:p w14:paraId="1C701AEA" w14:textId="0CF419DB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29</w:t>
            </w:r>
          </w:p>
        </w:tc>
        <w:tc>
          <w:tcPr>
            <w:tcW w:w="2977" w:type="dxa"/>
            <w:shd w:val="clear" w:color="auto" w:fill="auto"/>
          </w:tcPr>
          <w:p w14:paraId="508E988E" w14:textId="77777777" w:rsidR="00A61D5A" w:rsidRPr="000C03FD" w:rsidRDefault="00A61D5A" w:rsidP="00C56084">
            <w:pPr>
              <w:pStyle w:val="Tabletextbullets"/>
              <w:numPr>
                <w:ilvl w:val="0"/>
                <w:numId w:val="0"/>
              </w:numPr>
              <w:bidi/>
              <w:spacing w:before="80"/>
              <w:rPr>
                <w:rFonts w:ascii="Sakkal Majalla" w:hAnsi="Sakkal Majalla" w:cs="Sakkal Majalla"/>
                <w:b/>
                <w:color w:val="FF0000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الإضافات والتشطيبات السطحية لمنع الإخفاق</w:t>
            </w:r>
          </w:p>
          <w:p w14:paraId="1A776C4A" w14:textId="40E92476" w:rsidR="00C56084" w:rsidRPr="000C03FD" w:rsidRDefault="00A61D5A" w:rsidP="00C56084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ab/>
              <w:t>اشرح كيف تعمل الإضافات والتشطيبات السطحية على تحسين متانة المواد.</w:t>
            </w:r>
          </w:p>
          <w:p w14:paraId="6EACA5DD" w14:textId="6E89AF03" w:rsidR="00C56084" w:rsidRPr="000C03FD" w:rsidRDefault="00A61D5A" w:rsidP="00C56084">
            <w:pPr>
              <w:pStyle w:val="Tabletextbullets"/>
              <w:bidi/>
              <w:rPr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ناقش الحماية من الأشعة فوق البنفسجية والتآكل والعوامل البيئية.</w:t>
            </w:r>
          </w:p>
          <w:p w14:paraId="13C54CBE" w14:textId="330BF6DC" w:rsidR="00A61D5A" w:rsidRPr="000C03FD" w:rsidRDefault="00A61D5A" w:rsidP="00C56084">
            <w:pPr>
              <w:pStyle w:val="Tabletextbullets"/>
              <w:bidi/>
              <w:rPr>
                <w:rStyle w:val="ui-provider"/>
                <w:rFonts w:ascii="Sakkal Majalla" w:hAnsi="Sakkal Majalla" w:cs="Sakkal Majalla"/>
                <w:b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ab/>
              <w:t>راجع دراسات الحالة التي تظهر الاستخدامات الناجحة في منع الإخفاق. </w:t>
            </w:r>
          </w:p>
        </w:tc>
        <w:tc>
          <w:tcPr>
            <w:tcW w:w="992" w:type="dxa"/>
            <w:shd w:val="clear" w:color="auto" w:fill="auto"/>
          </w:tcPr>
          <w:p w14:paraId="131DBE50" w14:textId="773EBF7A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العمل في مجموعات</w:t>
            </w:r>
          </w:p>
        </w:tc>
        <w:tc>
          <w:tcPr>
            <w:tcW w:w="6804" w:type="dxa"/>
            <w:shd w:val="clear" w:color="auto" w:fill="auto"/>
          </w:tcPr>
          <w:p w14:paraId="5664997E" w14:textId="7EA2F5A3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عرض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قدم المعالجات السطحية (مثل مثبطات الأشعة فوق البنفسجية والطلاءات الواقية) والمواد المضافة التي تعمل على تحسين أداء المواد. </w:t>
            </w:r>
          </w:p>
          <w:p w14:paraId="2A5FB910" w14:textId="01E30E29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lastRenderedPageBreak/>
              <w:tab/>
              <w:t>أنشطة في مجموعات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يستكشف المتعلمون التشطيبات السطحية المختلفة المستخدمة في الصناعة وفعاليتها في منع إخفاق المواد. </w:t>
            </w:r>
          </w:p>
          <w:p w14:paraId="771AB9C2" w14:textId="3F553339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تحت إشراف المعلم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ساعد المتعلمين </w:t>
            </w:r>
            <w:r w:rsidR="009D6EB8">
              <w:rPr>
                <w:rFonts w:ascii="Sakkal Majalla" w:eastAsia="Open Sans" w:hAnsi="Sakkal Majalla" w:cs="Sakkal Majalla" w:hint="cs"/>
                <w:sz w:val="26"/>
                <w:szCs w:val="26"/>
                <w:rtl/>
                <w:lang w:eastAsia="ar" w:bidi="ar-MA"/>
              </w:rPr>
              <w:t>على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تقييم فوائد المعالجات السطحية ومناقشة تطبيقها في منع الإخفاق في أثناء الاستخدام. </w:t>
            </w:r>
          </w:p>
        </w:tc>
        <w:tc>
          <w:tcPr>
            <w:tcW w:w="2241" w:type="dxa"/>
            <w:shd w:val="clear" w:color="auto" w:fill="auto"/>
          </w:tcPr>
          <w:p w14:paraId="292C2714" w14:textId="4A25A219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عرض المعلم وملاحظاته</w:t>
            </w:r>
          </w:p>
          <w:p w14:paraId="43E2456F" w14:textId="5A8E8C56" w:rsidR="00EC1C9E" w:rsidRPr="000C03FD" w:rsidRDefault="00EC1C9E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 الطالب</w:t>
            </w:r>
          </w:p>
          <w:p w14:paraId="1F702A47" w14:textId="77777777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</w:p>
          <w:p w14:paraId="5755383E" w14:textId="072B33D5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عرض تقديمي، أمثلة على التشطيبات السطحية، دراسات الحالة، عينات المنتج</w:t>
            </w:r>
          </w:p>
        </w:tc>
      </w:tr>
      <w:tr w:rsidR="00A61D5A" w:rsidRPr="000C03FD" w14:paraId="0FE80880" w14:textId="77777777" w:rsidTr="00C3239B">
        <w:trPr>
          <w:trHeight w:val="346"/>
        </w:trPr>
        <w:tc>
          <w:tcPr>
            <w:tcW w:w="1129" w:type="dxa"/>
            <w:shd w:val="clear" w:color="auto" w:fill="auto"/>
          </w:tcPr>
          <w:p w14:paraId="2EC77892" w14:textId="10504319" w:rsidR="00A61D5A" w:rsidRPr="000C03FD" w:rsidRDefault="00A61D5A" w:rsidP="00A61D5A">
            <w:pPr>
              <w:pStyle w:val="Lessonnumber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lastRenderedPageBreak/>
              <w:t>30</w:t>
            </w:r>
          </w:p>
        </w:tc>
        <w:tc>
          <w:tcPr>
            <w:tcW w:w="2977" w:type="dxa"/>
            <w:shd w:val="clear" w:color="auto" w:fill="auto"/>
          </w:tcPr>
          <w:p w14:paraId="35693ECC" w14:textId="7CD5708D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rPr>
                <w:rFonts w:ascii="Sakkal Majalla" w:hAnsi="Sakkal Majalla" w:cs="Sakkal Majalla"/>
                <w:b/>
                <w:bCs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>تقييم نتاج التعلّم ج</w:t>
            </w:r>
          </w:p>
        </w:tc>
        <w:tc>
          <w:tcPr>
            <w:tcW w:w="992" w:type="dxa"/>
            <w:shd w:val="clear" w:color="auto" w:fill="auto"/>
          </w:tcPr>
          <w:p w14:paraId="219AF612" w14:textId="15C0FFB4" w:rsidR="00A61D5A" w:rsidRPr="000C03FD" w:rsidRDefault="00A61D5A" w:rsidP="00A61D5A">
            <w:pPr>
              <w:pStyle w:val="Tabletext"/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كتابة الواجب</w:t>
            </w:r>
          </w:p>
        </w:tc>
        <w:tc>
          <w:tcPr>
            <w:tcW w:w="6804" w:type="dxa"/>
            <w:shd w:val="clear" w:color="auto" w:fill="auto"/>
          </w:tcPr>
          <w:p w14:paraId="50DEE1D6" w14:textId="4D58BB6B" w:rsidR="00A61D5A" w:rsidRPr="000C03FD" w:rsidRDefault="00A61D5A" w:rsidP="00301BDD">
            <w:pPr>
              <w:pStyle w:val="Tabletextbullets"/>
              <w:numPr>
                <w:ilvl w:val="0"/>
                <w:numId w:val="7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b/>
                <w:bCs/>
                <w:sz w:val="26"/>
                <w:szCs w:val="26"/>
                <w:rtl/>
                <w:lang w:eastAsia="ar" w:bidi="ar-MA"/>
              </w:rPr>
              <w:tab/>
              <w:t>نشاط فردي</w:t>
            </w: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 xml:space="preserve"> - ينبغي للمتعلمين إعداد التقرير 2 لنتاج التعلم أ، على أن يُنفذ ذلك في ظروف خاضعة للإشراف. يمكن للمتعلمين الرجوع إلى ملاحظات الفصل وأوراق الصيغة في أثناء التقييم. </w:t>
            </w:r>
          </w:p>
        </w:tc>
        <w:tc>
          <w:tcPr>
            <w:tcW w:w="2241" w:type="dxa"/>
            <w:shd w:val="clear" w:color="auto" w:fill="auto"/>
          </w:tcPr>
          <w:p w14:paraId="118AABA8" w14:textId="5A559E49" w:rsidR="00A61D5A" w:rsidRPr="000C03FD" w:rsidRDefault="00A61D5A" w:rsidP="00A61D5A">
            <w:pPr>
              <w:pStyle w:val="Tabletextbullets"/>
              <w:numPr>
                <w:ilvl w:val="0"/>
                <w:numId w:val="0"/>
              </w:numPr>
              <w:bidi/>
              <w:rPr>
                <w:rFonts w:ascii="Sakkal Majalla" w:hAnsi="Sakkal Majalla" w:cs="Sakkal Majalla"/>
                <w:sz w:val="26"/>
                <w:szCs w:val="26"/>
              </w:rPr>
            </w:pPr>
            <w:r w:rsidRPr="000C03FD">
              <w:rPr>
                <w:rFonts w:ascii="Sakkal Majalla" w:eastAsia="Open Sans" w:hAnsi="Sakkal Majalla" w:cs="Sakkal Majalla"/>
                <w:sz w:val="26"/>
                <w:szCs w:val="26"/>
                <w:rtl/>
                <w:lang w:eastAsia="ar" w:bidi="ar-MA"/>
              </w:rPr>
              <w:t>تقرير لنتاج التعلم ج</w:t>
            </w:r>
          </w:p>
        </w:tc>
      </w:tr>
    </w:tbl>
    <w:p w14:paraId="4EC616F7" w14:textId="77777777" w:rsidR="00462215" w:rsidRPr="000C03FD" w:rsidRDefault="00462215" w:rsidP="00C97018">
      <w:pPr>
        <w:bidi/>
        <w:rPr>
          <w:rFonts w:ascii="Sakkal Majalla" w:hAnsi="Sakkal Majalla" w:cs="Sakkal Majalla"/>
          <w:sz w:val="26"/>
          <w:szCs w:val="26"/>
        </w:rPr>
      </w:pPr>
    </w:p>
    <w:tbl>
      <w:tblPr>
        <w:bidiVisual/>
        <w:tblW w:w="14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0"/>
      </w:tblGrid>
      <w:tr w:rsidR="002D2EF1" w:rsidRPr="000C03FD" w14:paraId="6665AF9A" w14:textId="77777777" w:rsidTr="00D8325E">
        <w:tc>
          <w:tcPr>
            <w:tcW w:w="14170" w:type="dxa"/>
            <w:shd w:val="clear" w:color="auto" w:fill="auto"/>
          </w:tcPr>
          <w:p w14:paraId="206BE610" w14:textId="77777777" w:rsidR="002D2EF1" w:rsidRPr="000C03FD" w:rsidRDefault="002D2EF1" w:rsidP="006F64DA">
            <w:pPr>
              <w:pStyle w:val="Text0"/>
              <w:bidi/>
              <w:rPr>
                <w:rFonts w:ascii="Sakkal Majalla" w:hAnsi="Sakkal Majalla" w:cs="Sakkal Majalla"/>
                <w:i/>
                <w:sz w:val="24"/>
                <w:szCs w:val="24"/>
              </w:rPr>
            </w:pPr>
            <w:r w:rsidRPr="000C03FD">
              <w:rPr>
                <w:rFonts w:ascii="Sakkal Majalla" w:eastAsia="Open Sans" w:hAnsi="Sakkal Majalla" w:cs="Sakkal Majalla"/>
                <w:i/>
                <w:iCs/>
                <w:rtl/>
                <w:lang w:eastAsia="ar" w:bidi="ar-MA"/>
              </w:rPr>
              <w:t xml:space="preserve">لا تتحمل </w:t>
            </w:r>
            <w:r w:rsidRPr="000C03FD">
              <w:rPr>
                <w:rFonts w:ascii="Sakkal Majalla" w:eastAsia="Open Sans" w:hAnsi="Sakkal Majalla" w:cs="Sakkal Majalla"/>
                <w:i/>
                <w:iCs/>
                <w:lang w:val="en-US" w:eastAsia="ar" w:bidi="en-US"/>
              </w:rPr>
              <w:t>Pearson</w:t>
            </w:r>
            <w:r w:rsidRPr="000C03FD">
              <w:rPr>
                <w:rFonts w:ascii="Sakkal Majalla" w:eastAsia="Open Sans" w:hAnsi="Sakkal Majalla" w:cs="Sakkal Majalla"/>
                <w:i/>
                <w:iCs/>
                <w:rtl/>
                <w:lang w:eastAsia="ar" w:bidi="ar-MA"/>
              </w:rPr>
              <w:t xml:space="preserve"> المسؤولية عن محتوى أي مواقع إنترنت خارجية. ومن الضروري أن يعاين المعلمون كل موقع إلكتروني قبل استخدامه في الصف للتأكد من أن عنوان </w:t>
            </w:r>
            <w:r w:rsidRPr="000C03FD">
              <w:rPr>
                <w:rFonts w:ascii="Sakkal Majalla" w:eastAsia="Open Sans" w:hAnsi="Sakkal Majalla" w:cs="Sakkal Majalla"/>
                <w:i/>
                <w:iCs/>
                <w:lang w:val="en-US" w:eastAsia="ar" w:bidi="en-US"/>
              </w:rPr>
              <w:t>URL</w:t>
            </w:r>
            <w:r w:rsidRPr="000C03FD">
              <w:rPr>
                <w:rFonts w:ascii="Sakkal Majalla" w:eastAsia="Open Sans" w:hAnsi="Sakkal Majalla" w:cs="Sakkal Majalla"/>
                <w:i/>
                <w:iCs/>
                <w:rtl/>
                <w:lang w:eastAsia="ar" w:bidi="ar-MA"/>
              </w:rPr>
              <w:t xml:space="preserve"> ما يزال دقيقًا وملائمًا ومناسبًا. ونقترح أن يضع المعلمون إشارة مرجعية على المواقع الإلكترونية المفيدة وأن ينظروا في تمكين الطلاب من الوصول إليها من خلال الشبكة الداخلية للمدرسة/الكلية.</w:t>
            </w:r>
          </w:p>
        </w:tc>
      </w:tr>
    </w:tbl>
    <w:p w14:paraId="660EA533" w14:textId="77777777" w:rsidR="006A579F" w:rsidRPr="000C03FD" w:rsidRDefault="006A579F" w:rsidP="002D2EF1">
      <w:pPr>
        <w:bidi/>
        <w:rPr>
          <w:rFonts w:ascii="Sakkal Majalla" w:hAnsi="Sakkal Majalla" w:cs="Sakkal Majalla"/>
          <w:sz w:val="24"/>
          <w:szCs w:val="24"/>
        </w:rPr>
      </w:pPr>
    </w:p>
    <w:sectPr w:rsidR="006A579F" w:rsidRPr="000C03FD" w:rsidSect="00620FD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6838" w:h="11906" w:orient="landscape"/>
      <w:pgMar w:top="993" w:right="1440" w:bottom="1440" w:left="1440" w:header="283" w:footer="1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ED706" w14:textId="77777777" w:rsidR="00C83BC2" w:rsidRDefault="00C83BC2" w:rsidP="007437BB">
      <w:pPr>
        <w:spacing w:after="0" w:line="240" w:lineRule="auto"/>
      </w:pPr>
      <w:r>
        <w:separator/>
      </w:r>
    </w:p>
  </w:endnote>
  <w:endnote w:type="continuationSeparator" w:id="0">
    <w:p w14:paraId="21D13033" w14:textId="77777777" w:rsidR="00C83BC2" w:rsidRDefault="00C83BC2" w:rsidP="007437BB">
      <w:pPr>
        <w:spacing w:after="0" w:line="240" w:lineRule="auto"/>
      </w:pPr>
      <w:r>
        <w:continuationSeparator/>
      </w:r>
    </w:p>
  </w:endnote>
  <w:endnote w:type="continuationNotice" w:id="1">
    <w:p w14:paraId="4429E04B" w14:textId="77777777" w:rsidR="00C83BC2" w:rsidRDefault="00C83BC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 Bold">
    <w:altName w:val="Verdana"/>
    <w:panose1 w:val="020B080403050404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38E12" w14:textId="77777777" w:rsidR="005A416F" w:rsidRDefault="005A41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4CC35" w14:textId="616BC27A" w:rsidR="00273F24" w:rsidRPr="000C03FD" w:rsidRDefault="00A153E7" w:rsidP="00A153E7">
    <w:pPr>
      <w:tabs>
        <w:tab w:val="left" w:pos="5865"/>
        <w:tab w:val="left" w:pos="6450"/>
      </w:tabs>
      <w:bidi/>
      <w:spacing w:line="240" w:lineRule="auto"/>
      <w:ind w:left="23" w:right="-357"/>
      <w:rPr>
        <w:rFonts w:ascii="Sakkal Majalla" w:hAnsi="Sakkal Majalla" w:cs="Sakkal Majalla"/>
        <w:sz w:val="18"/>
        <w:szCs w:val="24"/>
      </w:rPr>
    </w:pPr>
    <w:r w:rsidRPr="000C03FD">
      <w:rPr>
        <w:rFonts w:ascii="Sakkal Majalla" w:eastAsia="Open Sans" w:hAnsi="Sakkal Majalla" w:cs="Sakkal Majalla"/>
        <w:sz w:val="18"/>
        <w:szCs w:val="18"/>
        <w:rtl/>
        <w:lang w:eastAsia="ar" w:bidi="ar-MA"/>
      </w:rPr>
      <w:t xml:space="preserve">شهادة </w:t>
    </w:r>
    <w:r w:rsidRPr="000C03FD">
      <w:rPr>
        <w:rFonts w:ascii="Sakkal Majalla" w:eastAsia="Open Sans" w:hAnsi="Sakkal Majalla" w:cs="Sakkal Majalla"/>
        <w:sz w:val="18"/>
        <w:szCs w:val="18"/>
        <w:lang w:val="en-US" w:eastAsia="ar" w:bidi="en-US"/>
      </w:rPr>
      <w:t>Pearson BTEC International</w:t>
    </w:r>
    <w:r w:rsidRPr="000C03FD">
      <w:rPr>
        <w:rFonts w:ascii="Sakkal Majalla" w:eastAsia="Open Sans" w:hAnsi="Sakkal Majalla" w:cs="Sakkal Majalla"/>
        <w:sz w:val="18"/>
        <w:szCs w:val="18"/>
        <w:rtl/>
        <w:lang w:eastAsia="ar" w:bidi="ar-MA"/>
      </w:rPr>
      <w:t xml:space="preserve"> التأهيلية للمستوى 3 في الهندسة - مخطط العمل </w:t>
    </w:r>
    <w:r w:rsidRPr="000C03FD">
      <w:rPr>
        <w:rFonts w:ascii="Sakkal Majalla" w:eastAsia="Open Sans" w:hAnsi="Sakkal Majalla" w:cs="Sakkal Majalla"/>
        <w:sz w:val="18"/>
        <w:szCs w:val="18"/>
        <w:rtl/>
        <w:lang w:eastAsia="ar" w:bidi="ar-MA"/>
      </w:rPr>
      <w:tab/>
    </w:r>
    <w:r w:rsidRPr="000C03FD">
      <w:rPr>
        <w:rFonts w:ascii="Sakkal Majalla" w:eastAsia="Open Sans" w:hAnsi="Sakkal Majalla" w:cs="Sakkal Majalla"/>
        <w:sz w:val="18"/>
        <w:szCs w:val="18"/>
        <w:rtl/>
        <w:lang w:eastAsia="ar" w:bidi="ar-MA"/>
      </w:rPr>
      <w:tab/>
    </w:r>
    <w:r w:rsidRPr="000C03FD">
      <w:rPr>
        <w:rFonts w:ascii="Sakkal Majalla" w:eastAsia="Open Sans" w:hAnsi="Sakkal Majalla" w:cs="Sakkal Majalla"/>
        <w:sz w:val="18"/>
        <w:szCs w:val="18"/>
        <w:rtl/>
        <w:lang w:eastAsia="ar" w:bidi="ar-MA"/>
      </w:rPr>
      <w:br/>
      <w:t>الإصدار 2 - نوفمبر 2024 © حقوق التأليف والنشر لعام 2024 محفوظة لصالح بيرسون إديوكيشن ليمتد</w:t>
    </w:r>
    <w:r w:rsidRPr="000C03FD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0C03FD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0C03FD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0C03FD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0C03FD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0C03FD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0C03FD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0C03FD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0C03FD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0C03FD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0C03FD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0C03FD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0C03FD">
      <w:rPr>
        <w:rFonts w:ascii="Sakkal Majalla" w:eastAsia="Open Sans" w:hAnsi="Sakkal Majalla" w:cs="Sakkal Majalla"/>
        <w:color w:val="000000"/>
        <w:sz w:val="24"/>
        <w:szCs w:val="24"/>
        <w:rtl/>
        <w:lang w:eastAsia="ar" w:bidi="ar-MA"/>
      </w:rPr>
      <w:tab/>
    </w:r>
    <w:r w:rsidRPr="000C03FD">
      <w:rPr>
        <w:rFonts w:ascii="Sakkal Majalla" w:eastAsia="Open Sans" w:hAnsi="Sakkal Majalla" w:cs="Sakkal Majalla"/>
        <w:b/>
        <w:bCs/>
        <w:color w:val="000000"/>
        <w:sz w:val="24"/>
        <w:szCs w:val="24"/>
        <w:rtl/>
        <w:lang w:eastAsia="ar" w:bidi="ar-MA"/>
      </w:rPr>
      <w:fldChar w:fldCharType="begin"/>
    </w:r>
    <w:r w:rsidRPr="000C03FD">
      <w:rPr>
        <w:rFonts w:ascii="Sakkal Majalla" w:eastAsia="Open Sans" w:hAnsi="Sakkal Majalla" w:cs="Sakkal Majalla"/>
        <w:b/>
        <w:bCs/>
        <w:color w:val="000000"/>
        <w:sz w:val="24"/>
        <w:szCs w:val="24"/>
        <w:rtl/>
        <w:lang w:eastAsia="ar" w:bidi="ar-MA"/>
      </w:rPr>
      <w:instrText>PAGE</w:instrText>
    </w:r>
    <w:r w:rsidRPr="000C03FD">
      <w:rPr>
        <w:rFonts w:ascii="Sakkal Majalla" w:eastAsia="Open Sans" w:hAnsi="Sakkal Majalla" w:cs="Sakkal Majalla"/>
        <w:b/>
        <w:bCs/>
        <w:color w:val="000000"/>
        <w:sz w:val="24"/>
        <w:szCs w:val="24"/>
        <w:rtl/>
        <w:lang w:eastAsia="ar" w:bidi="ar-MA"/>
      </w:rPr>
      <w:fldChar w:fldCharType="separate"/>
    </w:r>
    <w:r w:rsidRPr="000C03FD">
      <w:rPr>
        <w:rFonts w:ascii="Sakkal Majalla" w:eastAsia="Open Sans" w:hAnsi="Sakkal Majalla" w:cs="Sakkal Majalla"/>
        <w:b/>
        <w:bCs/>
        <w:color w:val="000000"/>
        <w:sz w:val="24"/>
        <w:szCs w:val="24"/>
        <w:rtl/>
        <w:lang w:eastAsia="ar" w:bidi="ar-MA"/>
      </w:rPr>
      <w:t>1</w:t>
    </w:r>
    <w:r w:rsidRPr="000C03FD">
      <w:rPr>
        <w:rFonts w:ascii="Sakkal Majalla" w:eastAsia="Open Sans" w:hAnsi="Sakkal Majalla" w:cs="Sakkal Majalla"/>
        <w:b/>
        <w:bCs/>
        <w:color w:val="000000"/>
        <w:sz w:val="24"/>
        <w:szCs w:val="24"/>
        <w:rtl/>
        <w:lang w:eastAsia="ar" w:bidi="ar-M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33703" w14:textId="77777777" w:rsidR="005A416F" w:rsidRDefault="005A41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DD5B0" w14:textId="77777777" w:rsidR="00C83BC2" w:rsidRDefault="00C83BC2" w:rsidP="007437BB">
      <w:pPr>
        <w:spacing w:after="0" w:line="240" w:lineRule="auto"/>
      </w:pPr>
      <w:r>
        <w:separator/>
      </w:r>
    </w:p>
  </w:footnote>
  <w:footnote w:type="continuationSeparator" w:id="0">
    <w:p w14:paraId="569A7A08" w14:textId="77777777" w:rsidR="00C83BC2" w:rsidRDefault="00C83BC2" w:rsidP="007437BB">
      <w:pPr>
        <w:spacing w:after="0" w:line="240" w:lineRule="auto"/>
      </w:pPr>
      <w:r>
        <w:continuationSeparator/>
      </w:r>
    </w:p>
  </w:footnote>
  <w:footnote w:type="continuationNotice" w:id="1">
    <w:p w14:paraId="152B654A" w14:textId="77777777" w:rsidR="00C83BC2" w:rsidRDefault="00C83BC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95850" w14:textId="77777777" w:rsidR="005A416F" w:rsidRDefault="005A41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03624" w14:textId="77777777" w:rsidR="004963F2" w:rsidRDefault="004963F2" w:rsidP="004963F2">
    <w:pPr>
      <w:bidi/>
      <w:rPr>
        <w:b/>
        <w:smallCaps/>
        <w:color w:val="000000"/>
        <w:sz w:val="16"/>
        <w:szCs w:val="16"/>
      </w:rPr>
    </w:pPr>
    <w:r>
      <w:rPr>
        <w:rFonts w:ascii="Open Sans" w:eastAsia="Open Sans" w:hAnsi="Open Sans" w:cs="Open Sans"/>
        <w:smallCaps/>
        <w:noProof/>
        <w:sz w:val="16"/>
        <w:szCs w:val="16"/>
        <w:rtl/>
        <w:lang w:eastAsia="ar" w:bidi="ar-M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7FC45B" wp14:editId="3C93C135">
              <wp:simplePos x="0" y="0"/>
              <wp:positionH relativeFrom="margin">
                <wp:posOffset>-2638425</wp:posOffset>
              </wp:positionH>
              <wp:positionV relativeFrom="paragraph">
                <wp:posOffset>-33655</wp:posOffset>
              </wp:positionV>
              <wp:extent cx="4445000" cy="475615"/>
              <wp:effectExtent l="0" t="0" r="0" b="63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45000" cy="47561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806A04F" w14:textId="2D8D7447" w:rsidR="004963F2" w:rsidRPr="000C03FD" w:rsidRDefault="004963F2" w:rsidP="004963F2">
                          <w:pPr>
                            <w:bidi/>
                            <w:rPr>
                              <w:rFonts w:ascii="Sakkal Majalla" w:hAnsi="Sakkal Majalla" w:cs="Sakkal Majalla"/>
                              <w:b/>
                              <w:smallCaps/>
                              <w:szCs w:val="24"/>
                            </w:rPr>
                          </w:pPr>
                          <w:r w:rsidRPr="000C03FD">
                            <w:rPr>
                              <w:rFonts w:ascii="Sakkal Majalla" w:eastAsia="Open Sans" w:hAnsi="Sakkal Majalla" w:cs="Sakkal Majalla"/>
                              <w:b/>
                              <w:bCs/>
                              <w:smallCaps/>
                              <w:rtl/>
                              <w:lang w:eastAsia="ar" w:bidi="ar-MA"/>
                            </w:rPr>
                            <w:t xml:space="preserve">شهادة </w:t>
                          </w:r>
                          <w:r w:rsidRPr="000C03FD">
                            <w:rPr>
                              <w:rFonts w:ascii="Sakkal Majalla" w:eastAsia="Open Sans" w:hAnsi="Sakkal Majalla" w:cs="Sakkal Majalla"/>
                              <w:b/>
                              <w:bCs/>
                              <w:smallCaps/>
                              <w:lang w:val="en-US" w:eastAsia="ar" w:bidi="en-US"/>
                            </w:rPr>
                            <w:t>BTEC International</w:t>
                          </w:r>
                          <w:r w:rsidRPr="000C03FD">
                            <w:rPr>
                              <w:rFonts w:ascii="Sakkal Majalla" w:eastAsia="Open Sans" w:hAnsi="Sakkal Majalla" w:cs="Sakkal Majalla"/>
                              <w:b/>
                              <w:bCs/>
                              <w:smallCaps/>
                              <w:rtl/>
                              <w:lang w:eastAsia="ar" w:bidi="ar-MA"/>
                            </w:rPr>
                            <w:t xml:space="preserve"> للمستوى 3 في الهندسة</w:t>
                          </w:r>
                          <w:r w:rsidRPr="000C03FD">
                            <w:rPr>
                              <w:rFonts w:ascii="Sakkal Majalla" w:eastAsia="Open Sans" w:hAnsi="Sakkal Majalla" w:cs="Sakkal Majalla"/>
                              <w:b/>
                              <w:bCs/>
                              <w:smallCaps/>
                              <w:rtl/>
                              <w:lang w:eastAsia="ar" w:bidi="ar-MA"/>
                            </w:rPr>
                            <w:br/>
                            <w:t>الوحدة 26: السلوك الميكانيكي للمواد غير المعدنية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77FC45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207.75pt;margin-top:-2.65pt;width:350pt;height:37.4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" fillcolor="white [3201]" stroked="f" strokeweight=".5pt">
              <v:textbox>
                <w:txbxContent>
                  <w:p w14:paraId="4806A04F" w14:textId="2D8D7447" w:rsidR="004963F2" w:rsidRPr="000C03FD" w:rsidRDefault="004963F2" w:rsidP="004963F2">
                    <w:pPr>
                      <w:bidi/>
                      <w:rPr>
                        <w:rFonts w:ascii="Sakkal Majalla" w:hAnsi="Sakkal Majalla" w:cs="Sakkal Majalla"/>
                        <w:b/>
                        <w:smallCaps/>
                        <w:szCs w:val="24"/>
                      </w:rPr>
                    </w:pPr>
                    <w:r w:rsidRPr="000C03FD">
                      <w:rPr>
                        <w:rFonts w:ascii="Sakkal Majalla" w:eastAsia="Open Sans" w:hAnsi="Sakkal Majalla" w:cs="Sakkal Majalla"/>
                        <w:b/>
                        <w:bCs/>
                        <w:smallCaps/>
                        <w:rtl/>
                        <w:lang w:eastAsia="ar" w:bidi="ar-MA"/>
                      </w:rPr>
                      <w:t xml:space="preserve">شهادة </w:t>
                    </w:r>
                    <w:r w:rsidRPr="000C03FD">
                      <w:rPr>
                        <w:rFonts w:ascii="Sakkal Majalla" w:eastAsia="Open Sans" w:hAnsi="Sakkal Majalla" w:cs="Sakkal Majalla"/>
                        <w:b/>
                        <w:bCs/>
                        <w:smallCaps/>
                        <w:lang w:val="en-US" w:eastAsia="ar" w:bidi="en-US"/>
                      </w:rPr>
                      <w:t>BTEC International</w:t>
                    </w:r>
                    <w:r w:rsidRPr="000C03FD">
                      <w:rPr>
                        <w:rFonts w:ascii="Sakkal Majalla" w:eastAsia="Open Sans" w:hAnsi="Sakkal Majalla" w:cs="Sakkal Majalla"/>
                        <w:b/>
                        <w:bCs/>
                        <w:smallCaps/>
                        <w:rtl/>
                        <w:lang w:eastAsia="ar" w:bidi="ar-MA"/>
                      </w:rPr>
                      <w:t xml:space="preserve"> للمستوى 3 في الهندسة</w:t>
                    </w:r>
                    <w:r w:rsidRPr="000C03FD">
                      <w:rPr>
                        <w:rFonts w:ascii="Sakkal Majalla" w:eastAsia="Open Sans" w:hAnsi="Sakkal Majalla" w:cs="Sakkal Majalla"/>
                        <w:b/>
                        <w:bCs/>
                        <w:smallCaps/>
                        <w:rtl/>
                        <w:lang w:eastAsia="ar" w:bidi="ar-MA"/>
                      </w:rPr>
                      <w:br/>
                      <w:t>الوحدة 26: السلوك الميكانيكي للمواد غير المعدنية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rtl/>
        <w:lang w:eastAsia="ar" w:bidi="ar-MA"/>
      </w:rPr>
      <w:drawing>
        <wp:anchor distT="0" distB="0" distL="114300" distR="114300" simplePos="0" relativeHeight="251660288" behindDoc="1" locked="0" layoutInCell="1" allowOverlap="1" wp14:anchorId="4BBB8E7F" wp14:editId="75567DF8">
          <wp:simplePos x="0" y="0"/>
          <wp:positionH relativeFrom="page">
            <wp:posOffset>8124825</wp:posOffset>
          </wp:positionH>
          <wp:positionV relativeFrom="paragraph">
            <wp:posOffset>-181610</wp:posOffset>
          </wp:positionV>
          <wp:extent cx="2554605" cy="533400"/>
          <wp:effectExtent l="0" t="0" r="0" b="0"/>
          <wp:wrapSquare wrapText="bothSides"/>
          <wp:docPr id="2119737581" name="Picture 21197375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460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555411D" w14:textId="7F14166B" w:rsidR="00273F24" w:rsidRPr="004963F2" w:rsidRDefault="00273F24" w:rsidP="004963F2">
    <w:pPr>
      <w:pStyle w:val="Header"/>
      <w:bidi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DAEA6" w14:textId="77777777" w:rsidR="005A416F" w:rsidRDefault="005A41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4EA4"/>
    <w:multiLevelType w:val="multilevel"/>
    <w:tmpl w:val="DC1A5996"/>
    <w:lvl w:ilvl="0">
      <w:start w:val="1"/>
      <w:numFmt w:val="bullet"/>
      <w:pStyle w:val="Tablebullets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A52C34"/>
    <w:multiLevelType w:val="hybridMultilevel"/>
    <w:tmpl w:val="B5669946"/>
    <w:lvl w:ilvl="0" w:tplc="9B300AC0">
      <w:start w:val="1"/>
      <w:numFmt w:val="bullet"/>
      <w:pStyle w:val="Tabletextsub-bullets"/>
      <w:lvlText w:val="o"/>
      <w:lvlJc w:val="left"/>
      <w:pPr>
        <w:tabs>
          <w:tab w:val="num" w:pos="681"/>
        </w:tabs>
        <w:ind w:left="681" w:hanging="397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alibri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alibri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alibri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7246464C"/>
    <w:multiLevelType w:val="hybridMultilevel"/>
    <w:tmpl w:val="650AC336"/>
    <w:lvl w:ilvl="0" w:tplc="64441612">
      <w:numFmt w:val="bullet"/>
      <w:pStyle w:val="Tabletextbullets"/>
      <w:lvlText w:val="-"/>
      <w:lvlJc w:val="left"/>
      <w:pPr>
        <w:tabs>
          <w:tab w:val="num" w:pos="397"/>
        </w:tabs>
        <w:ind w:left="397" w:hanging="397"/>
      </w:pPr>
      <w:rPr>
        <w:rFonts w:ascii="Open Sans" w:eastAsia="Times New Roman" w:hAnsi="Open Sans" w:cs="Open Sans" w:hint="default"/>
        <w:b w:val="0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alibri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alibri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alibri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6E226D"/>
    <w:multiLevelType w:val="multilevel"/>
    <w:tmpl w:val="0F34B3CA"/>
    <w:styleLink w:val="Listalpha"/>
    <w:lvl w:ilvl="0">
      <w:start w:val="1"/>
      <w:numFmt w:val="lowerLetter"/>
      <w:pStyle w:val="Alphalist"/>
      <w:lvlText w:val="%1"/>
      <w:lvlJc w:val="left"/>
      <w:pPr>
        <w:tabs>
          <w:tab w:val="num" w:pos="794"/>
        </w:tabs>
        <w:ind w:left="794" w:hanging="39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</w:abstractNum>
  <w:abstractNum w:abstractNumId="4" w15:restartNumberingAfterBreak="0">
    <w:nsid w:val="73FC51B3"/>
    <w:multiLevelType w:val="hybridMultilevel"/>
    <w:tmpl w:val="113C706E"/>
    <w:lvl w:ilvl="0" w:tplc="08090001">
      <w:start w:val="1"/>
      <w:numFmt w:val="bullet"/>
      <w:lvlText w:val=""/>
      <w:lvlJc w:val="left"/>
      <w:pPr>
        <w:ind w:left="4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5" w15:restartNumberingAfterBreak="0">
    <w:nsid w:val="759E7D55"/>
    <w:multiLevelType w:val="multilevel"/>
    <w:tmpl w:val="513CE328"/>
    <w:numStyleLink w:val="Listnum"/>
  </w:abstractNum>
  <w:abstractNum w:abstractNumId="6" w15:restartNumberingAfterBreak="0">
    <w:nsid w:val="7B30377C"/>
    <w:multiLevelType w:val="multilevel"/>
    <w:tmpl w:val="513CE328"/>
    <w:styleLink w:val="Listnum"/>
    <w:lvl w:ilvl="0">
      <w:start w:val="1"/>
      <w:numFmt w:val="decimal"/>
      <w:pStyle w:val="Tabletextnumberedlist"/>
      <w:lvlText w:val="%1"/>
      <w:lvlJc w:val="left"/>
      <w:pPr>
        <w:tabs>
          <w:tab w:val="num" w:pos="397"/>
        </w:tabs>
        <w:ind w:left="397" w:hanging="397"/>
      </w:pPr>
      <w:rPr>
        <w:rFonts w:ascii="Arial" w:hAnsi="Arial" w:cs="Times New Roman" w:hint="default"/>
        <w:b w:val="0"/>
        <w:i w:val="0"/>
        <w:sz w:val="2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num w:numId="1" w16cid:durableId="454718513">
    <w:abstractNumId w:val="0"/>
  </w:num>
  <w:num w:numId="2" w16cid:durableId="241064300">
    <w:abstractNumId w:val="2"/>
  </w:num>
  <w:num w:numId="3" w16cid:durableId="1775898363">
    <w:abstractNumId w:val="1"/>
  </w:num>
  <w:num w:numId="4" w16cid:durableId="105084393">
    <w:abstractNumId w:val="6"/>
  </w:num>
  <w:num w:numId="5" w16cid:durableId="1057162885">
    <w:abstractNumId w:val="5"/>
  </w:num>
  <w:num w:numId="6" w16cid:durableId="1180001456">
    <w:abstractNumId w:val="3"/>
  </w:num>
  <w:num w:numId="7" w16cid:durableId="1960185086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M2MjEwMTIwNzYzNzFR0lEKTi0uzszPAykwrwUAeSNKRCwAAAA="/>
  </w:docVars>
  <w:rsids>
    <w:rsidRoot w:val="00C97018"/>
    <w:rsid w:val="000017E0"/>
    <w:rsid w:val="000019A3"/>
    <w:rsid w:val="00013CEA"/>
    <w:rsid w:val="0002377B"/>
    <w:rsid w:val="000429E5"/>
    <w:rsid w:val="00042A08"/>
    <w:rsid w:val="000466DF"/>
    <w:rsid w:val="0004686E"/>
    <w:rsid w:val="0005462F"/>
    <w:rsid w:val="000548E3"/>
    <w:rsid w:val="00071DCB"/>
    <w:rsid w:val="00072115"/>
    <w:rsid w:val="000724FB"/>
    <w:rsid w:val="00073749"/>
    <w:rsid w:val="00074131"/>
    <w:rsid w:val="00077E9B"/>
    <w:rsid w:val="0008381E"/>
    <w:rsid w:val="00087B9C"/>
    <w:rsid w:val="00092B39"/>
    <w:rsid w:val="0009303A"/>
    <w:rsid w:val="000A2E57"/>
    <w:rsid w:val="000A3C82"/>
    <w:rsid w:val="000B1B54"/>
    <w:rsid w:val="000B3533"/>
    <w:rsid w:val="000C03FD"/>
    <w:rsid w:val="000C0977"/>
    <w:rsid w:val="000C60BD"/>
    <w:rsid w:val="000D4CBF"/>
    <w:rsid w:val="000E2049"/>
    <w:rsid w:val="000E2E18"/>
    <w:rsid w:val="000E7C93"/>
    <w:rsid w:val="000F5173"/>
    <w:rsid w:val="000F5596"/>
    <w:rsid w:val="00104D08"/>
    <w:rsid w:val="00105A23"/>
    <w:rsid w:val="00105DFB"/>
    <w:rsid w:val="00106572"/>
    <w:rsid w:val="00111EF7"/>
    <w:rsid w:val="001245D8"/>
    <w:rsid w:val="00124EAD"/>
    <w:rsid w:val="00126C90"/>
    <w:rsid w:val="00130FED"/>
    <w:rsid w:val="00134879"/>
    <w:rsid w:val="001360DA"/>
    <w:rsid w:val="00143A30"/>
    <w:rsid w:val="0014526C"/>
    <w:rsid w:val="001507CB"/>
    <w:rsid w:val="00152B3C"/>
    <w:rsid w:val="00155502"/>
    <w:rsid w:val="00161E26"/>
    <w:rsid w:val="001621AC"/>
    <w:rsid w:val="00163316"/>
    <w:rsid w:val="0017042B"/>
    <w:rsid w:val="001718E1"/>
    <w:rsid w:val="0017487A"/>
    <w:rsid w:val="00183592"/>
    <w:rsid w:val="001850DA"/>
    <w:rsid w:val="001A522E"/>
    <w:rsid w:val="001A5B0E"/>
    <w:rsid w:val="001B0E1D"/>
    <w:rsid w:val="001B42FE"/>
    <w:rsid w:val="001B5B4C"/>
    <w:rsid w:val="001C0F89"/>
    <w:rsid w:val="001D0605"/>
    <w:rsid w:val="001E1F4C"/>
    <w:rsid w:val="001E5480"/>
    <w:rsid w:val="001E7F1F"/>
    <w:rsid w:val="001F6718"/>
    <w:rsid w:val="001F72C0"/>
    <w:rsid w:val="00204621"/>
    <w:rsid w:val="00210F55"/>
    <w:rsid w:val="002124F8"/>
    <w:rsid w:val="00213E09"/>
    <w:rsid w:val="00215B5E"/>
    <w:rsid w:val="00222442"/>
    <w:rsid w:val="0022411F"/>
    <w:rsid w:val="00225514"/>
    <w:rsid w:val="00233561"/>
    <w:rsid w:val="00233CB3"/>
    <w:rsid w:val="002471EF"/>
    <w:rsid w:val="002504B9"/>
    <w:rsid w:val="00255646"/>
    <w:rsid w:val="00257604"/>
    <w:rsid w:val="002610FF"/>
    <w:rsid w:val="00262DAC"/>
    <w:rsid w:val="00262DCB"/>
    <w:rsid w:val="002725EA"/>
    <w:rsid w:val="00273F24"/>
    <w:rsid w:val="00277933"/>
    <w:rsid w:val="00280BFF"/>
    <w:rsid w:val="002819ED"/>
    <w:rsid w:val="00286F5A"/>
    <w:rsid w:val="0029330F"/>
    <w:rsid w:val="0029374D"/>
    <w:rsid w:val="002A057E"/>
    <w:rsid w:val="002A3B09"/>
    <w:rsid w:val="002A41DE"/>
    <w:rsid w:val="002B47D6"/>
    <w:rsid w:val="002C0A6C"/>
    <w:rsid w:val="002C0AB2"/>
    <w:rsid w:val="002C222A"/>
    <w:rsid w:val="002C235B"/>
    <w:rsid w:val="002C286F"/>
    <w:rsid w:val="002D1EDB"/>
    <w:rsid w:val="002D2EF1"/>
    <w:rsid w:val="002D361A"/>
    <w:rsid w:val="002D5F9C"/>
    <w:rsid w:val="002E2DD8"/>
    <w:rsid w:val="002F476A"/>
    <w:rsid w:val="002F5CB2"/>
    <w:rsid w:val="00301BDD"/>
    <w:rsid w:val="0030225C"/>
    <w:rsid w:val="00303679"/>
    <w:rsid w:val="00305F45"/>
    <w:rsid w:val="00310283"/>
    <w:rsid w:val="003107D8"/>
    <w:rsid w:val="003110E9"/>
    <w:rsid w:val="00313510"/>
    <w:rsid w:val="003221A0"/>
    <w:rsid w:val="00323E00"/>
    <w:rsid w:val="003304DC"/>
    <w:rsid w:val="003326F6"/>
    <w:rsid w:val="00336B20"/>
    <w:rsid w:val="0034087E"/>
    <w:rsid w:val="00342CC4"/>
    <w:rsid w:val="0034690D"/>
    <w:rsid w:val="003525CA"/>
    <w:rsid w:val="00352C09"/>
    <w:rsid w:val="003565A4"/>
    <w:rsid w:val="0036375B"/>
    <w:rsid w:val="003768D7"/>
    <w:rsid w:val="0037708E"/>
    <w:rsid w:val="00382ECA"/>
    <w:rsid w:val="00384814"/>
    <w:rsid w:val="0038549C"/>
    <w:rsid w:val="00387B7E"/>
    <w:rsid w:val="00394653"/>
    <w:rsid w:val="00396E52"/>
    <w:rsid w:val="003A1044"/>
    <w:rsid w:val="003B387A"/>
    <w:rsid w:val="003B58F2"/>
    <w:rsid w:val="003C1B6F"/>
    <w:rsid w:val="003D020D"/>
    <w:rsid w:val="003D2B18"/>
    <w:rsid w:val="003D57CA"/>
    <w:rsid w:val="003F0D7D"/>
    <w:rsid w:val="003F29F0"/>
    <w:rsid w:val="004057D5"/>
    <w:rsid w:val="00406C22"/>
    <w:rsid w:val="0041190A"/>
    <w:rsid w:val="00413D72"/>
    <w:rsid w:val="004266A3"/>
    <w:rsid w:val="00426F02"/>
    <w:rsid w:val="00430A82"/>
    <w:rsid w:val="00433D73"/>
    <w:rsid w:val="004353BD"/>
    <w:rsid w:val="004368F0"/>
    <w:rsid w:val="004373DE"/>
    <w:rsid w:val="004406CD"/>
    <w:rsid w:val="00444C38"/>
    <w:rsid w:val="00447DB2"/>
    <w:rsid w:val="0045037E"/>
    <w:rsid w:val="00462215"/>
    <w:rsid w:val="00476D0B"/>
    <w:rsid w:val="00483CB1"/>
    <w:rsid w:val="00484047"/>
    <w:rsid w:val="00486100"/>
    <w:rsid w:val="0049001E"/>
    <w:rsid w:val="004904A9"/>
    <w:rsid w:val="00491F3B"/>
    <w:rsid w:val="004952A7"/>
    <w:rsid w:val="00495475"/>
    <w:rsid w:val="004963F2"/>
    <w:rsid w:val="004966EC"/>
    <w:rsid w:val="004A35D1"/>
    <w:rsid w:val="004A4109"/>
    <w:rsid w:val="004A4A9C"/>
    <w:rsid w:val="004A4BEF"/>
    <w:rsid w:val="004B104E"/>
    <w:rsid w:val="004C1C62"/>
    <w:rsid w:val="004D167B"/>
    <w:rsid w:val="004E6E50"/>
    <w:rsid w:val="004E6F21"/>
    <w:rsid w:val="004F5BC4"/>
    <w:rsid w:val="005007EE"/>
    <w:rsid w:val="00501346"/>
    <w:rsid w:val="00501F75"/>
    <w:rsid w:val="005113E0"/>
    <w:rsid w:val="0051391B"/>
    <w:rsid w:val="00520436"/>
    <w:rsid w:val="00524B1D"/>
    <w:rsid w:val="00524EAD"/>
    <w:rsid w:val="005262B7"/>
    <w:rsid w:val="005325E5"/>
    <w:rsid w:val="0053441E"/>
    <w:rsid w:val="005359FB"/>
    <w:rsid w:val="0054679D"/>
    <w:rsid w:val="00562CA5"/>
    <w:rsid w:val="00565D10"/>
    <w:rsid w:val="00574FAF"/>
    <w:rsid w:val="005752D7"/>
    <w:rsid w:val="00576335"/>
    <w:rsid w:val="00577677"/>
    <w:rsid w:val="00584056"/>
    <w:rsid w:val="005870D1"/>
    <w:rsid w:val="00592C98"/>
    <w:rsid w:val="00595BA8"/>
    <w:rsid w:val="005A1C24"/>
    <w:rsid w:val="005A416F"/>
    <w:rsid w:val="005A4A3D"/>
    <w:rsid w:val="005A547A"/>
    <w:rsid w:val="005B370C"/>
    <w:rsid w:val="005C1DDF"/>
    <w:rsid w:val="005C78EE"/>
    <w:rsid w:val="005D055F"/>
    <w:rsid w:val="005D1701"/>
    <w:rsid w:val="005D74BC"/>
    <w:rsid w:val="005E02C5"/>
    <w:rsid w:val="005E09B7"/>
    <w:rsid w:val="005E2D6A"/>
    <w:rsid w:val="005E2F0C"/>
    <w:rsid w:val="005E4FF4"/>
    <w:rsid w:val="005F1D38"/>
    <w:rsid w:val="005F3B2B"/>
    <w:rsid w:val="0060061E"/>
    <w:rsid w:val="00601B62"/>
    <w:rsid w:val="00610DB7"/>
    <w:rsid w:val="00612926"/>
    <w:rsid w:val="0061485A"/>
    <w:rsid w:val="00616E26"/>
    <w:rsid w:val="00620FDF"/>
    <w:rsid w:val="00622D61"/>
    <w:rsid w:val="006271E3"/>
    <w:rsid w:val="00635290"/>
    <w:rsid w:val="0063784D"/>
    <w:rsid w:val="0064111E"/>
    <w:rsid w:val="00641C74"/>
    <w:rsid w:val="006446A4"/>
    <w:rsid w:val="00647984"/>
    <w:rsid w:val="006570A0"/>
    <w:rsid w:val="00660648"/>
    <w:rsid w:val="00660946"/>
    <w:rsid w:val="00660BCC"/>
    <w:rsid w:val="00660E72"/>
    <w:rsid w:val="00664F82"/>
    <w:rsid w:val="006651F3"/>
    <w:rsid w:val="006658FA"/>
    <w:rsid w:val="00670918"/>
    <w:rsid w:val="006729C3"/>
    <w:rsid w:val="00673051"/>
    <w:rsid w:val="00677D87"/>
    <w:rsid w:val="0068103F"/>
    <w:rsid w:val="00681969"/>
    <w:rsid w:val="00681E8B"/>
    <w:rsid w:val="00693AED"/>
    <w:rsid w:val="00694722"/>
    <w:rsid w:val="006974A4"/>
    <w:rsid w:val="006A2EA9"/>
    <w:rsid w:val="006A4304"/>
    <w:rsid w:val="006A579F"/>
    <w:rsid w:val="006B451C"/>
    <w:rsid w:val="006C379F"/>
    <w:rsid w:val="006D0091"/>
    <w:rsid w:val="006D45A7"/>
    <w:rsid w:val="006D4D84"/>
    <w:rsid w:val="006E2F72"/>
    <w:rsid w:val="006E4DF1"/>
    <w:rsid w:val="006E5359"/>
    <w:rsid w:val="006F302D"/>
    <w:rsid w:val="006F64DA"/>
    <w:rsid w:val="006F6D59"/>
    <w:rsid w:val="00702B72"/>
    <w:rsid w:val="0071555C"/>
    <w:rsid w:val="007158F5"/>
    <w:rsid w:val="00720B18"/>
    <w:rsid w:val="007437BB"/>
    <w:rsid w:val="00751367"/>
    <w:rsid w:val="0075433F"/>
    <w:rsid w:val="00756A40"/>
    <w:rsid w:val="007572D4"/>
    <w:rsid w:val="00760C62"/>
    <w:rsid w:val="007635DB"/>
    <w:rsid w:val="0076424E"/>
    <w:rsid w:val="0076618C"/>
    <w:rsid w:val="00766223"/>
    <w:rsid w:val="007712A3"/>
    <w:rsid w:val="00771C03"/>
    <w:rsid w:val="00772CB9"/>
    <w:rsid w:val="0077673C"/>
    <w:rsid w:val="007A0DCC"/>
    <w:rsid w:val="007B28E5"/>
    <w:rsid w:val="007B42CA"/>
    <w:rsid w:val="007C2FB2"/>
    <w:rsid w:val="007C4DFC"/>
    <w:rsid w:val="007C6497"/>
    <w:rsid w:val="007D3098"/>
    <w:rsid w:val="007E31B8"/>
    <w:rsid w:val="007E4A66"/>
    <w:rsid w:val="007E66B8"/>
    <w:rsid w:val="007F0FD7"/>
    <w:rsid w:val="00804F9D"/>
    <w:rsid w:val="008205B1"/>
    <w:rsid w:val="008228ED"/>
    <w:rsid w:val="00824172"/>
    <w:rsid w:val="008244E1"/>
    <w:rsid w:val="00830E89"/>
    <w:rsid w:val="00834161"/>
    <w:rsid w:val="00850A95"/>
    <w:rsid w:val="0085506F"/>
    <w:rsid w:val="0085545D"/>
    <w:rsid w:val="0086065D"/>
    <w:rsid w:val="0086127B"/>
    <w:rsid w:val="00862278"/>
    <w:rsid w:val="00866C9D"/>
    <w:rsid w:val="00867E1A"/>
    <w:rsid w:val="0087121C"/>
    <w:rsid w:val="008762D4"/>
    <w:rsid w:val="00876351"/>
    <w:rsid w:val="00881F3D"/>
    <w:rsid w:val="008931B3"/>
    <w:rsid w:val="0089744B"/>
    <w:rsid w:val="008A19DD"/>
    <w:rsid w:val="008A6BAC"/>
    <w:rsid w:val="008C3211"/>
    <w:rsid w:val="008D06FD"/>
    <w:rsid w:val="008D42D5"/>
    <w:rsid w:val="008D4E7E"/>
    <w:rsid w:val="008D69BA"/>
    <w:rsid w:val="008E3B39"/>
    <w:rsid w:val="008E4DDF"/>
    <w:rsid w:val="008E55E7"/>
    <w:rsid w:val="008F0ECE"/>
    <w:rsid w:val="008F239C"/>
    <w:rsid w:val="008F66CF"/>
    <w:rsid w:val="00911BC7"/>
    <w:rsid w:val="00912E1F"/>
    <w:rsid w:val="009159A7"/>
    <w:rsid w:val="00933310"/>
    <w:rsid w:val="00933C26"/>
    <w:rsid w:val="009343DC"/>
    <w:rsid w:val="00935583"/>
    <w:rsid w:val="00937698"/>
    <w:rsid w:val="00950C0E"/>
    <w:rsid w:val="00952540"/>
    <w:rsid w:val="00954D57"/>
    <w:rsid w:val="00961690"/>
    <w:rsid w:val="00961A2B"/>
    <w:rsid w:val="009638DB"/>
    <w:rsid w:val="00965D24"/>
    <w:rsid w:val="00974444"/>
    <w:rsid w:val="00974EA6"/>
    <w:rsid w:val="00980DA7"/>
    <w:rsid w:val="00984E8F"/>
    <w:rsid w:val="00995F56"/>
    <w:rsid w:val="009A0D24"/>
    <w:rsid w:val="009A6184"/>
    <w:rsid w:val="009B5C08"/>
    <w:rsid w:val="009B644C"/>
    <w:rsid w:val="009C245F"/>
    <w:rsid w:val="009C3CC9"/>
    <w:rsid w:val="009D122C"/>
    <w:rsid w:val="009D27B3"/>
    <w:rsid w:val="009D6095"/>
    <w:rsid w:val="009D6EB8"/>
    <w:rsid w:val="009E38F9"/>
    <w:rsid w:val="009E47FB"/>
    <w:rsid w:val="009E4A6A"/>
    <w:rsid w:val="009E7840"/>
    <w:rsid w:val="009F597B"/>
    <w:rsid w:val="009F5EF2"/>
    <w:rsid w:val="009F6FA9"/>
    <w:rsid w:val="00A02EBF"/>
    <w:rsid w:val="00A153E7"/>
    <w:rsid w:val="00A15AD0"/>
    <w:rsid w:val="00A17D38"/>
    <w:rsid w:val="00A2527F"/>
    <w:rsid w:val="00A27C06"/>
    <w:rsid w:val="00A34057"/>
    <w:rsid w:val="00A41F52"/>
    <w:rsid w:val="00A44DA8"/>
    <w:rsid w:val="00A53458"/>
    <w:rsid w:val="00A556FB"/>
    <w:rsid w:val="00A61D5A"/>
    <w:rsid w:val="00A63C87"/>
    <w:rsid w:val="00A669F2"/>
    <w:rsid w:val="00A72DEB"/>
    <w:rsid w:val="00A72F77"/>
    <w:rsid w:val="00A74BFE"/>
    <w:rsid w:val="00A85A42"/>
    <w:rsid w:val="00A94CC2"/>
    <w:rsid w:val="00AA2F80"/>
    <w:rsid w:val="00AA6F0D"/>
    <w:rsid w:val="00AB14F4"/>
    <w:rsid w:val="00AC21B6"/>
    <w:rsid w:val="00AC2D03"/>
    <w:rsid w:val="00AC4252"/>
    <w:rsid w:val="00AD0AE9"/>
    <w:rsid w:val="00AD1F1C"/>
    <w:rsid w:val="00AE04EA"/>
    <w:rsid w:val="00AE167D"/>
    <w:rsid w:val="00AE4634"/>
    <w:rsid w:val="00AE6043"/>
    <w:rsid w:val="00AE7A6D"/>
    <w:rsid w:val="00AF1401"/>
    <w:rsid w:val="00AF168C"/>
    <w:rsid w:val="00B004F1"/>
    <w:rsid w:val="00B01BC3"/>
    <w:rsid w:val="00B062CA"/>
    <w:rsid w:val="00B07B67"/>
    <w:rsid w:val="00B12509"/>
    <w:rsid w:val="00B14EA3"/>
    <w:rsid w:val="00B277D0"/>
    <w:rsid w:val="00B313E1"/>
    <w:rsid w:val="00B45D14"/>
    <w:rsid w:val="00B60438"/>
    <w:rsid w:val="00B65667"/>
    <w:rsid w:val="00B67BF4"/>
    <w:rsid w:val="00B722AA"/>
    <w:rsid w:val="00B72A92"/>
    <w:rsid w:val="00B74D7F"/>
    <w:rsid w:val="00B84EF4"/>
    <w:rsid w:val="00B953C6"/>
    <w:rsid w:val="00B97E23"/>
    <w:rsid w:val="00BA23F2"/>
    <w:rsid w:val="00BB1B27"/>
    <w:rsid w:val="00BC1227"/>
    <w:rsid w:val="00BD208C"/>
    <w:rsid w:val="00BD2983"/>
    <w:rsid w:val="00BD5294"/>
    <w:rsid w:val="00BD7CD6"/>
    <w:rsid w:val="00BE3207"/>
    <w:rsid w:val="00BE3C71"/>
    <w:rsid w:val="00BE76F8"/>
    <w:rsid w:val="00BF5831"/>
    <w:rsid w:val="00BF67CB"/>
    <w:rsid w:val="00C02A84"/>
    <w:rsid w:val="00C114C9"/>
    <w:rsid w:val="00C1574B"/>
    <w:rsid w:val="00C1590E"/>
    <w:rsid w:val="00C17874"/>
    <w:rsid w:val="00C205E7"/>
    <w:rsid w:val="00C3239B"/>
    <w:rsid w:val="00C46BDB"/>
    <w:rsid w:val="00C53655"/>
    <w:rsid w:val="00C56084"/>
    <w:rsid w:val="00C60FB7"/>
    <w:rsid w:val="00C66CCE"/>
    <w:rsid w:val="00C72214"/>
    <w:rsid w:val="00C72463"/>
    <w:rsid w:val="00C7387C"/>
    <w:rsid w:val="00C73C8F"/>
    <w:rsid w:val="00C83BC2"/>
    <w:rsid w:val="00C86A3A"/>
    <w:rsid w:val="00C9065A"/>
    <w:rsid w:val="00C91329"/>
    <w:rsid w:val="00C97018"/>
    <w:rsid w:val="00CA1FB3"/>
    <w:rsid w:val="00CA2352"/>
    <w:rsid w:val="00CB0331"/>
    <w:rsid w:val="00CB64C4"/>
    <w:rsid w:val="00CB6CFC"/>
    <w:rsid w:val="00CC14BC"/>
    <w:rsid w:val="00CC3075"/>
    <w:rsid w:val="00CC5D62"/>
    <w:rsid w:val="00CC7E3D"/>
    <w:rsid w:val="00CD5097"/>
    <w:rsid w:val="00CD5F89"/>
    <w:rsid w:val="00CE38A4"/>
    <w:rsid w:val="00CE54BE"/>
    <w:rsid w:val="00CE7922"/>
    <w:rsid w:val="00CF38DC"/>
    <w:rsid w:val="00CF5249"/>
    <w:rsid w:val="00CF5B77"/>
    <w:rsid w:val="00CF6633"/>
    <w:rsid w:val="00D03F3E"/>
    <w:rsid w:val="00D05A96"/>
    <w:rsid w:val="00D20F4B"/>
    <w:rsid w:val="00D232A5"/>
    <w:rsid w:val="00D522E8"/>
    <w:rsid w:val="00D52447"/>
    <w:rsid w:val="00D63449"/>
    <w:rsid w:val="00D67442"/>
    <w:rsid w:val="00D67A7A"/>
    <w:rsid w:val="00D76304"/>
    <w:rsid w:val="00D77B93"/>
    <w:rsid w:val="00D8325E"/>
    <w:rsid w:val="00D834D4"/>
    <w:rsid w:val="00D85350"/>
    <w:rsid w:val="00D93383"/>
    <w:rsid w:val="00D94C0E"/>
    <w:rsid w:val="00DB123F"/>
    <w:rsid w:val="00DB1343"/>
    <w:rsid w:val="00DB31AA"/>
    <w:rsid w:val="00DC38F7"/>
    <w:rsid w:val="00DD12CF"/>
    <w:rsid w:val="00DF2BB4"/>
    <w:rsid w:val="00DF665B"/>
    <w:rsid w:val="00DF7A13"/>
    <w:rsid w:val="00E01E7E"/>
    <w:rsid w:val="00E03A5F"/>
    <w:rsid w:val="00E209E5"/>
    <w:rsid w:val="00E27D6B"/>
    <w:rsid w:val="00E34F8B"/>
    <w:rsid w:val="00E36FA3"/>
    <w:rsid w:val="00E4061C"/>
    <w:rsid w:val="00E512B3"/>
    <w:rsid w:val="00E519C4"/>
    <w:rsid w:val="00E53541"/>
    <w:rsid w:val="00E538B0"/>
    <w:rsid w:val="00E5593E"/>
    <w:rsid w:val="00E63530"/>
    <w:rsid w:val="00E679A9"/>
    <w:rsid w:val="00E71C73"/>
    <w:rsid w:val="00E733F0"/>
    <w:rsid w:val="00E80F88"/>
    <w:rsid w:val="00E82C22"/>
    <w:rsid w:val="00E85C66"/>
    <w:rsid w:val="00E95657"/>
    <w:rsid w:val="00EA1A92"/>
    <w:rsid w:val="00EB3168"/>
    <w:rsid w:val="00EB7D09"/>
    <w:rsid w:val="00EC1C9E"/>
    <w:rsid w:val="00EC6C04"/>
    <w:rsid w:val="00ED6B44"/>
    <w:rsid w:val="00EE2544"/>
    <w:rsid w:val="00EF08DC"/>
    <w:rsid w:val="00EF4E1E"/>
    <w:rsid w:val="00EF656A"/>
    <w:rsid w:val="00F01365"/>
    <w:rsid w:val="00F013F8"/>
    <w:rsid w:val="00F07648"/>
    <w:rsid w:val="00F1031C"/>
    <w:rsid w:val="00F163B0"/>
    <w:rsid w:val="00F1651F"/>
    <w:rsid w:val="00F23268"/>
    <w:rsid w:val="00F24532"/>
    <w:rsid w:val="00F2612E"/>
    <w:rsid w:val="00F306A7"/>
    <w:rsid w:val="00F308F5"/>
    <w:rsid w:val="00F40CE6"/>
    <w:rsid w:val="00F55F97"/>
    <w:rsid w:val="00F56F57"/>
    <w:rsid w:val="00F61258"/>
    <w:rsid w:val="00F623F4"/>
    <w:rsid w:val="00F7023A"/>
    <w:rsid w:val="00F725FC"/>
    <w:rsid w:val="00F7336C"/>
    <w:rsid w:val="00F820DD"/>
    <w:rsid w:val="00F82F5B"/>
    <w:rsid w:val="00F87B1D"/>
    <w:rsid w:val="00F95466"/>
    <w:rsid w:val="00FC45C6"/>
    <w:rsid w:val="00FC492C"/>
    <w:rsid w:val="00FC571A"/>
    <w:rsid w:val="00FD2986"/>
    <w:rsid w:val="00FE76C1"/>
    <w:rsid w:val="00FF1CA7"/>
    <w:rsid w:val="2BF8A05E"/>
    <w:rsid w:val="3002497A"/>
    <w:rsid w:val="33E6DC56"/>
    <w:rsid w:val="4B78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C19C7E"/>
  <w15:docId w15:val="{62784797-FC16-4D9A-8433-6824D22EF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Calibri" w:hAnsi="Verdana" w:cs="Times New Roman"/>
        <w:lang w:val="en-GB" w:eastAsia="a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0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124EA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4E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124E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1">
    <w:name w:val="Grid Table 5 Dark1"/>
    <w:basedOn w:val="TableNormal"/>
    <w:uiPriority w:val="64"/>
    <w:rsid w:val="00BE320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LearningObjective">
    <w:name w:val="LearningObjective"/>
    <w:rsid w:val="00124EAD"/>
    <w:pPr>
      <w:tabs>
        <w:tab w:val="left" w:pos="240"/>
      </w:tabs>
      <w:spacing w:before="60" w:after="60" w:line="260" w:lineRule="atLeast"/>
      <w:ind w:left="240" w:right="1200" w:hanging="240"/>
    </w:pPr>
    <w:rPr>
      <w:rFonts w:eastAsia="Batang"/>
      <w:color w:val="000000"/>
      <w:szCs w:val="18"/>
      <w:lang w:eastAsia="en-US"/>
    </w:rPr>
  </w:style>
  <w:style w:type="paragraph" w:customStyle="1" w:styleId="Learningaimtopic">
    <w:name w:val="Learning aim/topic"/>
    <w:basedOn w:val="Normal"/>
    <w:rsid w:val="00124EAD"/>
    <w:pPr>
      <w:spacing w:after="0" w:line="240" w:lineRule="auto"/>
    </w:pPr>
    <w:rPr>
      <w:rFonts w:ascii="Verdana Bold" w:eastAsia="Times New Roman" w:hAnsi="Verdana Bold"/>
      <w:b/>
      <w:sz w:val="22"/>
    </w:rPr>
  </w:style>
  <w:style w:type="paragraph" w:customStyle="1" w:styleId="Tabletext">
    <w:name w:val="Table text"/>
    <w:basedOn w:val="Normal"/>
    <w:link w:val="TabletextChar"/>
    <w:qFormat/>
    <w:rsid w:val="00124EAD"/>
    <w:pPr>
      <w:spacing w:before="80" w:after="80" w:line="240" w:lineRule="auto"/>
    </w:pPr>
    <w:rPr>
      <w:rFonts w:eastAsia="Times New Roman" w:cs="Arial"/>
      <w:color w:val="000000"/>
      <w:szCs w:val="23"/>
    </w:rPr>
  </w:style>
  <w:style w:type="paragraph" w:styleId="Header">
    <w:name w:val="header"/>
    <w:basedOn w:val="Normal"/>
    <w:link w:val="HeaderChar"/>
    <w:uiPriority w:val="99"/>
    <w:unhideWhenUsed/>
    <w:rsid w:val="00124EAD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124EAD"/>
  </w:style>
  <w:style w:type="paragraph" w:styleId="BalloonText">
    <w:name w:val="Balloon Text"/>
    <w:basedOn w:val="Normal"/>
    <w:link w:val="BalloonTextChar"/>
    <w:uiPriority w:val="99"/>
    <w:semiHidden/>
    <w:unhideWhenUsed/>
    <w:rsid w:val="00124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24EAD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124E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4EAD"/>
    <w:pPr>
      <w:spacing w:line="240" w:lineRule="auto"/>
    </w:pPr>
  </w:style>
  <w:style w:type="character" w:customStyle="1" w:styleId="CommentTextChar">
    <w:name w:val="Comment Text Char"/>
    <w:link w:val="CommentText"/>
    <w:uiPriority w:val="99"/>
    <w:rsid w:val="00124EA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4EA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24EAD"/>
    <w:rPr>
      <w:b/>
      <w:bCs/>
    </w:rPr>
  </w:style>
  <w:style w:type="table" w:customStyle="1" w:styleId="GridTable41">
    <w:name w:val="Grid Table 41"/>
    <w:basedOn w:val="TableNormal"/>
    <w:uiPriority w:val="41"/>
    <w:rsid w:val="00EC6C04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2-Accent11">
    <w:name w:val="Grid Table 2 - Accent 11"/>
    <w:basedOn w:val="TableNormal"/>
    <w:uiPriority w:val="40"/>
    <w:rsid w:val="00EC6C04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MediumGrid1-Accent11">
    <w:name w:val="Medium Grid 1 - Accent 11"/>
    <w:uiPriority w:val="99"/>
    <w:semiHidden/>
    <w:rsid w:val="00862278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124EAD"/>
    <w:pPr>
      <w:tabs>
        <w:tab w:val="center" w:pos="4513"/>
        <w:tab w:val="right" w:pos="9026"/>
      </w:tabs>
    </w:pPr>
  </w:style>
  <w:style w:type="paragraph" w:customStyle="1" w:styleId="BTECHeader">
    <w:name w:val="BTEC Header"/>
    <w:basedOn w:val="Normal"/>
    <w:qFormat/>
    <w:rsid w:val="00124EAD"/>
    <w:pPr>
      <w:tabs>
        <w:tab w:val="center" w:pos="4513"/>
        <w:tab w:val="right" w:pos="9026"/>
      </w:tabs>
      <w:spacing w:after="0" w:line="240" w:lineRule="auto"/>
    </w:pPr>
    <w:rPr>
      <w:rFonts w:ascii="Verdana Bold" w:hAnsi="Verdana Bold"/>
      <w:b/>
      <w:smallCaps/>
      <w:sz w:val="16"/>
      <w:szCs w:val="16"/>
    </w:rPr>
  </w:style>
  <w:style w:type="paragraph" w:customStyle="1" w:styleId="Activitytype">
    <w:name w:val="Activity type"/>
    <w:basedOn w:val="Normal"/>
    <w:qFormat/>
    <w:rsid w:val="00124EAD"/>
    <w:pPr>
      <w:tabs>
        <w:tab w:val="num" w:pos="85"/>
      </w:tabs>
      <w:spacing w:after="0" w:line="240" w:lineRule="auto"/>
      <w:ind w:left="142" w:hanging="142"/>
      <w:textAlignment w:val="baseline"/>
    </w:pPr>
    <w:rPr>
      <w:rFonts w:ascii="Calibri" w:eastAsia="Times New Roman" w:hAnsi="Calibri" w:cs="Arial"/>
      <w:b/>
      <w:color w:val="000000"/>
      <w:sz w:val="23"/>
      <w:szCs w:val="23"/>
    </w:rPr>
  </w:style>
  <w:style w:type="character" w:customStyle="1" w:styleId="TabletextChar">
    <w:name w:val="Table text Char"/>
    <w:link w:val="Tabletext"/>
    <w:locked/>
    <w:rsid w:val="00124EAD"/>
    <w:rPr>
      <w:rFonts w:eastAsia="Times New Roman" w:cs="Arial"/>
      <w:color w:val="000000"/>
      <w:szCs w:val="23"/>
    </w:rPr>
  </w:style>
  <w:style w:type="paragraph" w:customStyle="1" w:styleId="Tablehead">
    <w:name w:val="Table head"/>
    <w:basedOn w:val="Normal"/>
    <w:rsid w:val="00124EAD"/>
    <w:pPr>
      <w:spacing w:after="0" w:line="240" w:lineRule="auto"/>
      <w:jc w:val="center"/>
    </w:pPr>
    <w:rPr>
      <w:rFonts w:eastAsia="Times New Roman"/>
      <w:b/>
      <w:color w:val="000000"/>
      <w:sz w:val="24"/>
      <w:szCs w:val="30"/>
    </w:rPr>
  </w:style>
  <w:style w:type="paragraph" w:customStyle="1" w:styleId="Tableheadsmall">
    <w:name w:val="Table head small"/>
    <w:basedOn w:val="Normal"/>
    <w:rsid w:val="00124EAD"/>
    <w:pPr>
      <w:spacing w:after="0" w:line="240" w:lineRule="auto"/>
      <w:ind w:left="113" w:right="113"/>
      <w:jc w:val="center"/>
    </w:pPr>
    <w:rPr>
      <w:rFonts w:eastAsia="Times New Roman"/>
      <w:b/>
      <w:color w:val="000000"/>
    </w:rPr>
  </w:style>
  <w:style w:type="paragraph" w:customStyle="1" w:styleId="Lessonnumber">
    <w:name w:val="Lesson number"/>
    <w:basedOn w:val="Normal"/>
    <w:rsid w:val="009C245F"/>
    <w:pPr>
      <w:spacing w:before="60" w:after="0" w:line="240" w:lineRule="auto"/>
      <w:jc w:val="center"/>
    </w:pPr>
    <w:rPr>
      <w:rFonts w:eastAsia="Times New Roman"/>
      <w:color w:val="000000"/>
      <w:szCs w:val="24"/>
    </w:rPr>
  </w:style>
  <w:style w:type="paragraph" w:customStyle="1" w:styleId="Tablebullets">
    <w:name w:val="Table bullets"/>
    <w:basedOn w:val="Normal"/>
    <w:qFormat/>
    <w:rsid w:val="00124EAD"/>
    <w:pPr>
      <w:numPr>
        <w:numId w:val="1"/>
      </w:numPr>
      <w:spacing w:before="80" w:after="80" w:line="240" w:lineRule="auto"/>
      <w:textAlignment w:val="baseline"/>
    </w:pPr>
    <w:rPr>
      <w:rFonts w:eastAsia="Times New Roman" w:cs="Arial"/>
      <w:color w:val="000000"/>
      <w:szCs w:val="23"/>
    </w:rPr>
  </w:style>
  <w:style w:type="character" w:customStyle="1" w:styleId="FooterChar">
    <w:name w:val="Footer Char"/>
    <w:link w:val="Footer"/>
    <w:uiPriority w:val="99"/>
    <w:rsid w:val="00124EAD"/>
  </w:style>
  <w:style w:type="character" w:styleId="Hyperlink">
    <w:name w:val="Hyperlink"/>
    <w:uiPriority w:val="99"/>
    <w:unhideWhenUsed/>
    <w:rsid w:val="00124EAD"/>
    <w:rPr>
      <w:color w:val="0000FF"/>
      <w:u w:val="single"/>
    </w:rPr>
  </w:style>
  <w:style w:type="paragraph" w:customStyle="1" w:styleId="text">
    <w:name w:val="text"/>
    <w:basedOn w:val="Normal"/>
    <w:rsid w:val="00124EAD"/>
    <w:pPr>
      <w:spacing w:before="100" w:beforeAutospacing="1" w:after="100" w:afterAutospacing="1" w:line="240" w:lineRule="auto"/>
    </w:pPr>
    <w:rPr>
      <w:rFonts w:ascii="Times" w:hAnsi="Times"/>
      <w:lang w:eastAsia="en-US"/>
    </w:rPr>
  </w:style>
  <w:style w:type="paragraph" w:customStyle="1" w:styleId="Tabletextbullets">
    <w:name w:val="Table text bullets"/>
    <w:link w:val="TabletextbulletsChar"/>
    <w:qFormat/>
    <w:rsid w:val="009C245F"/>
    <w:pPr>
      <w:numPr>
        <w:numId w:val="2"/>
      </w:numPr>
      <w:tabs>
        <w:tab w:val="left" w:pos="340"/>
      </w:tabs>
      <w:spacing w:before="60" w:after="60" w:line="240" w:lineRule="atLeast"/>
    </w:pPr>
    <w:rPr>
      <w:rFonts w:eastAsia="Times New Roman" w:cs="Arial"/>
      <w:szCs w:val="24"/>
      <w:lang w:eastAsia="en-US"/>
    </w:rPr>
  </w:style>
  <w:style w:type="paragraph" w:customStyle="1" w:styleId="LightList-Accent31">
    <w:name w:val="Light List - Accent 31"/>
    <w:hidden/>
    <w:uiPriority w:val="99"/>
    <w:semiHidden/>
    <w:rsid w:val="00BE3207"/>
  </w:style>
  <w:style w:type="character" w:styleId="FollowedHyperlink">
    <w:name w:val="FollowedHyperlink"/>
    <w:uiPriority w:val="99"/>
    <w:semiHidden/>
    <w:unhideWhenUsed/>
    <w:rsid w:val="00124EAD"/>
    <w:rPr>
      <w:color w:val="954F72"/>
      <w:u w:val="single"/>
    </w:rPr>
  </w:style>
  <w:style w:type="character" w:styleId="Emphasis">
    <w:name w:val="Emphasis"/>
    <w:uiPriority w:val="20"/>
    <w:qFormat/>
    <w:rsid w:val="00124EAD"/>
    <w:rPr>
      <w:i/>
      <w:iCs/>
    </w:rPr>
  </w:style>
  <w:style w:type="paragraph" w:customStyle="1" w:styleId="ColorfulList-Accent11">
    <w:name w:val="Colorful List - Accent 11"/>
    <w:basedOn w:val="Normal"/>
    <w:uiPriority w:val="34"/>
    <w:qFormat/>
    <w:rsid w:val="00D232A5"/>
    <w:pPr>
      <w:ind w:left="720"/>
    </w:pPr>
  </w:style>
  <w:style w:type="paragraph" w:customStyle="1" w:styleId="Tabletextsub-bullets">
    <w:name w:val="Table text sub-bullets"/>
    <w:basedOn w:val="Tabletextbullets"/>
    <w:uiPriority w:val="2"/>
    <w:rsid w:val="00124EAD"/>
    <w:pPr>
      <w:numPr>
        <w:numId w:val="3"/>
      </w:numPr>
      <w:tabs>
        <w:tab w:val="clear" w:pos="681"/>
        <w:tab w:val="num" w:pos="885"/>
      </w:tabs>
    </w:pPr>
  </w:style>
  <w:style w:type="paragraph" w:customStyle="1" w:styleId="Text0">
    <w:name w:val="Text"/>
    <w:basedOn w:val="Tabletext"/>
    <w:qFormat/>
    <w:rsid w:val="00124EAD"/>
    <w:pPr>
      <w:spacing w:after="60"/>
      <w:ind w:right="851"/>
    </w:pPr>
    <w:rPr>
      <w:rFonts w:cs="Times New Roman"/>
      <w:color w:val="auto"/>
      <w:szCs w:val="20"/>
      <w:lang w:eastAsia="en-US"/>
    </w:rPr>
  </w:style>
  <w:style w:type="paragraph" w:styleId="ListParagraph">
    <w:name w:val="List Paragraph"/>
    <w:basedOn w:val="Normal"/>
    <w:qFormat/>
    <w:rsid w:val="00F820DD"/>
    <w:pPr>
      <w:widowControl w:val="0"/>
      <w:autoSpaceDE w:val="0"/>
      <w:autoSpaceDN w:val="0"/>
      <w:spacing w:before="157" w:after="0" w:line="240" w:lineRule="auto"/>
      <w:ind w:left="1634" w:hanging="396"/>
    </w:pPr>
    <w:rPr>
      <w:rFonts w:eastAsia="Verdana" w:cs="Verdana"/>
      <w:sz w:val="22"/>
      <w:szCs w:val="22"/>
      <w:lang w:val="en-US" w:eastAsia="en-US"/>
    </w:rPr>
  </w:style>
  <w:style w:type="table" w:customStyle="1" w:styleId="GridTable4-Accent21">
    <w:name w:val="Grid Table 4 - Accent 21"/>
    <w:basedOn w:val="TableNormal"/>
    <w:uiPriority w:val="40"/>
    <w:rsid w:val="00124EA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GridTable6Colorful-Accent11">
    <w:name w:val="Grid Table 6 Colorful - Accent 11"/>
    <w:basedOn w:val="TableNormal"/>
    <w:uiPriority w:val="41"/>
    <w:rsid w:val="00124EAD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7Colorful-Accent11">
    <w:name w:val="Grid Table 7 Colorful - Accent 11"/>
    <w:basedOn w:val="TableNormal"/>
    <w:uiPriority w:val="64"/>
    <w:rsid w:val="00124EA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Chapterhead">
    <w:name w:val="Chapter head"/>
    <w:basedOn w:val="Normal"/>
    <w:next w:val="Normal"/>
    <w:rsid w:val="0036375B"/>
    <w:pPr>
      <w:spacing w:after="0" w:line="240" w:lineRule="auto"/>
    </w:pPr>
    <w:rPr>
      <w:rFonts w:eastAsia="Times New Roman"/>
      <w:b/>
      <w:color w:val="FFFFFF"/>
      <w:sz w:val="52"/>
      <w:szCs w:val="50"/>
    </w:rPr>
  </w:style>
  <w:style w:type="paragraph" w:customStyle="1" w:styleId="Tabletextnumberedlist">
    <w:name w:val="Table text numbered list"/>
    <w:basedOn w:val="Normal"/>
    <w:rsid w:val="0036375B"/>
    <w:pPr>
      <w:numPr>
        <w:numId w:val="5"/>
      </w:numPr>
      <w:spacing w:before="80" w:after="60" w:line="240" w:lineRule="atLeast"/>
    </w:pPr>
    <w:rPr>
      <w:rFonts w:ascii="Arial" w:eastAsia="Times New Roman" w:hAnsi="Arial" w:cs="Arial"/>
      <w:lang w:eastAsia="en-US"/>
    </w:rPr>
  </w:style>
  <w:style w:type="character" w:customStyle="1" w:styleId="TabletextbulletsChar">
    <w:name w:val="Table text bullets Char"/>
    <w:link w:val="Tabletextbullets"/>
    <w:locked/>
    <w:rsid w:val="0036375B"/>
    <w:rPr>
      <w:rFonts w:eastAsia="Times New Roman" w:cs="Arial"/>
      <w:szCs w:val="24"/>
      <w:lang w:eastAsia="en-US"/>
    </w:rPr>
  </w:style>
  <w:style w:type="numbering" w:customStyle="1" w:styleId="Listnum">
    <w:name w:val="List num"/>
    <w:rsid w:val="0036375B"/>
    <w:pPr>
      <w:numPr>
        <w:numId w:val="4"/>
      </w:numPr>
    </w:pPr>
  </w:style>
  <w:style w:type="paragraph" w:customStyle="1" w:styleId="awmediumspace">
    <w:name w:val="a/w medium space"/>
    <w:basedOn w:val="Normal"/>
    <w:next w:val="Normal"/>
    <w:rsid w:val="002819ED"/>
    <w:pPr>
      <w:spacing w:before="4800" w:after="120" w:line="240" w:lineRule="auto"/>
      <w:jc w:val="center"/>
    </w:pPr>
    <w:rPr>
      <w:rFonts w:ascii="Arial" w:eastAsia="Times New Roman" w:hAnsi="Arial" w:cs="Arial"/>
      <w:color w:val="FF00FF"/>
      <w:szCs w:val="24"/>
      <w:lang w:eastAsia="en-US"/>
    </w:rPr>
  </w:style>
  <w:style w:type="paragraph" w:customStyle="1" w:styleId="Alphalist">
    <w:name w:val="Alpha list"/>
    <w:basedOn w:val="Normal"/>
    <w:rsid w:val="00911BC7"/>
    <w:pPr>
      <w:numPr>
        <w:numId w:val="6"/>
      </w:numPr>
      <w:spacing w:before="80" w:after="60" w:line="240" w:lineRule="atLeast"/>
    </w:pPr>
    <w:rPr>
      <w:rFonts w:ascii="Arial" w:eastAsia="Times New Roman" w:hAnsi="Arial" w:cs="Arial"/>
    </w:rPr>
  </w:style>
  <w:style w:type="numbering" w:customStyle="1" w:styleId="Listalpha">
    <w:name w:val="List alpha"/>
    <w:rsid w:val="00911BC7"/>
    <w:pPr>
      <w:numPr>
        <w:numId w:val="6"/>
      </w:numPr>
    </w:pPr>
  </w:style>
  <w:style w:type="paragraph" w:customStyle="1" w:styleId="Textbullets">
    <w:name w:val="Text bullets"/>
    <w:qFormat/>
    <w:rsid w:val="00866C9D"/>
    <w:pPr>
      <w:tabs>
        <w:tab w:val="left" w:pos="397"/>
      </w:tabs>
      <w:suppressAutoHyphens/>
      <w:spacing w:before="80" w:after="60" w:line="260" w:lineRule="atLeast"/>
      <w:ind w:right="851"/>
      <w:textDirection w:val="btLr"/>
      <w:textAlignment w:val="top"/>
      <w:outlineLvl w:val="0"/>
    </w:pPr>
    <w:rPr>
      <w:rFonts w:eastAsia="Verdana" w:cs="Verdana"/>
      <w:position w:val="-1"/>
      <w:lang w:eastAsia="en-US"/>
    </w:rPr>
  </w:style>
  <w:style w:type="character" w:customStyle="1" w:styleId="ui-provider">
    <w:name w:val="ui-provider"/>
    <w:basedOn w:val="DefaultParagraphFont"/>
    <w:rsid w:val="00C178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1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SharedWithUsers xmlns="7012c9df-7563-46f6-96ee-cebd66fd5577">
      <UserInfo>
        <DisplayName/>
        <AccountId xsi:nil="true"/>
        <AccountType/>
      </UserInfo>
    </SharedWithUsers>
    <MediaLengthInSeconds xmlns="f63d1639-2e8e-4dfe-b2d4-ff2deac92409" xsi:nil="true"/>
    <AdditionalInfo xmlns="f63d1639-2e8e-4dfe-b2d4-ff2deac92409" xsi:nil="true"/>
    <_Flow_SignoffStatus xmlns="f63d1639-2e8e-4dfe-b2d4-ff2deac9240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20" ma:contentTypeDescription="Create a new document." ma:contentTypeScope="" ma:versionID="7d267daa26e24eee3a5f4b0eb9224b47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144a094b618d5dc1a3294a7bede64c0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AdditionalInf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ditionalInfo" ma:index="27" nillable="true" ma:displayName="Additional Info" ma:format="Dropdown" ma:internalName="AdditionalInfo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D5F01-D8CB-4A02-98CC-25E064E60A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3A738B-9714-416C-B203-20ABB85B8D3D}">
  <ds:schemaRefs>
    <ds:schemaRef ds:uri="http://schemas.microsoft.com/office/2006/metadata/properties"/>
    <ds:schemaRef ds:uri="http://schemas.microsoft.com/office/infopath/2007/PartnerControls"/>
    <ds:schemaRef ds:uri="7c1bd8dc-4e40-424f-a15f-9ffcd522197f"/>
    <ds:schemaRef ds:uri="6125ffc9-2c56-435e-8267-1393444907b2"/>
  </ds:schemaRefs>
</ds:datastoreItem>
</file>

<file path=customXml/itemProps3.xml><?xml version="1.0" encoding="utf-8"?>
<ds:datastoreItem xmlns:ds="http://schemas.openxmlformats.org/officeDocument/2006/customXml" ds:itemID="{018B33E4-07C7-40F2-95A6-06ECA394C5C9}"/>
</file>

<file path=customXml/itemProps4.xml><?xml version="1.0" encoding="utf-8"?>
<ds:datastoreItem xmlns:ds="http://schemas.openxmlformats.org/officeDocument/2006/customXml" ds:itemID="{8A806356-EE6C-4737-8CCB-D801158F7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3035</Words>
  <Characters>17306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20301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Harrison, Rachael</dc:creator>
  <cp:keywords>Lala</cp:keywords>
  <cp:lastModifiedBy>Lakari, Meriem</cp:lastModifiedBy>
  <cp:revision>8</cp:revision>
  <cp:lastPrinted>2020-02-19T20:13:00Z</cp:lastPrinted>
  <dcterms:created xsi:type="dcterms:W3CDTF">2024-12-29T07:42:00Z</dcterms:created>
  <dcterms:modified xsi:type="dcterms:W3CDTF">2024-12-30T13:04:00Z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0x01010011F2AC0EC27FF3458662E003F8FEC281</vt:lpwstr>
  </property>
  <property fmtid="{D5CDD505-2E9C-101B-9397-08002B2CF9AE}" pid="3" name="Order">
    <vt:r8>14349100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