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25BC4E97" w:rsidR="004E1D73" w:rsidRPr="001543FF" w:rsidRDefault="00E1162A" w:rsidP="000D67A8">
      <w:pPr>
        <w:bidi/>
        <w:ind w:left="2" w:hanging="4"/>
        <w:rPr>
          <w:rFonts w:asciiTheme="majorBidi" w:hAnsiTheme="majorBidi" w:cstheme="majorBidi"/>
          <w:b/>
          <w:color w:val="008080"/>
          <w:position w:val="0"/>
          <w:sz w:val="36"/>
          <w:szCs w:val="36"/>
          <w:lang w:val="en-US"/>
        </w:rPr>
      </w:pPr>
      <w:r w:rsidRPr="001543FF">
        <w:rPr>
          <w:rFonts w:asciiTheme="majorBidi" w:eastAsia="Open Sans" w:hAnsiTheme="majorBidi" w:cstheme="majorBidi"/>
          <w:b/>
          <w:bCs/>
          <w:noProof/>
          <w:color w:val="008080"/>
          <w:sz w:val="36"/>
          <w:szCs w:val="36"/>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xmlns:v="urn:schemas-microsoft-com:vml" id="Line 23"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color="#31849b [2408]" from="70.9pt,24.4pt" to="527.35pt,24.4pt" w14:anchorId="40856FCD" o:gfxdata="">
                <w10:wrap xmlns:w10="urn:schemas-microsoft-com:office:word" type="topAndBottom" anchorx="page"/>
              </v:line>
            </w:pict>
          </mc:Fallback>
        </mc:AlternateContent>
      </w:r>
      <w:r w:rsidR="009C2EF8" w:rsidRPr="001543FF">
        <w:rPr>
          <w:rFonts w:asciiTheme="majorBidi" w:eastAsia="Open Sans" w:hAnsiTheme="majorBidi" w:cstheme="majorBidi"/>
          <w:b/>
          <w:bCs/>
          <w:color w:val="008080"/>
          <w:position w:val="0"/>
          <w:sz w:val="36"/>
          <w:szCs w:val="36"/>
          <w:rtl/>
          <w:lang w:eastAsia="ar" w:bidi="ar-MA"/>
        </w:rPr>
        <w:t>الوحدة 1: مبادئ اللياقة البدنية واختبارات اللياقة البدنية</w:t>
      </w:r>
    </w:p>
    <w:p w14:paraId="551688D6" w14:textId="77777777" w:rsidR="004E1D73" w:rsidRPr="001543FF" w:rsidRDefault="009C2EF8" w:rsidP="004760F6">
      <w:pPr>
        <w:pBdr>
          <w:top w:val="nil"/>
          <w:left w:val="nil"/>
          <w:bottom w:val="nil"/>
          <w:right w:val="nil"/>
          <w:between w:val="nil"/>
        </w:pBdr>
        <w:tabs>
          <w:tab w:val="left" w:pos="480"/>
        </w:tabs>
        <w:bidi/>
        <w:spacing w:before="360" w:after="120" w:line="240" w:lineRule="auto"/>
        <w:ind w:left="0" w:right="140"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دليل التدريس</w:t>
      </w:r>
    </w:p>
    <w:p w14:paraId="6913F613" w14:textId="42120BD9" w:rsidR="004E1D73" w:rsidRPr="001543FF" w:rsidRDefault="009C2EF8" w:rsidP="004760F6">
      <w:pPr>
        <w:pBdr>
          <w:top w:val="nil"/>
          <w:left w:val="nil"/>
          <w:bottom w:val="nil"/>
          <w:right w:val="nil"/>
          <w:between w:val="nil"/>
        </w:pBdr>
        <w:bidi/>
        <w:spacing w:before="80" w:after="60" w:line="240" w:lineRule="auto"/>
        <w:ind w:left="0" w:right="140"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استعراض الوحدة</w:t>
      </w:r>
    </w:p>
    <w:p w14:paraId="42C2E6BB" w14:textId="517C6023" w:rsidR="00E978B5" w:rsidRPr="001543FF" w:rsidRDefault="00E978B5" w:rsidP="00DD4625">
      <w:pPr>
        <w:suppressAutoHyphens w:val="0"/>
        <w:bidi/>
        <w:spacing w:before="120" w:after="120" w:line="240" w:lineRule="auto"/>
        <w:ind w:leftChars="0" w:left="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تُقدّم هذه الوحدة للمتعلمين تجربة واقعية لفهم عالم اللياقة البدنية، وتعلُّم كيفية إجراء التقييمات المرتبطة بالرياضة والأنشطة البدنية. ويحصل المتعلمون على خبرة عملية كافية في تطبيق مجموعة متنوعة من اختبارات اللياقة البدنية، سواء المعملية أو الميدانية، وفقًا للإجراءات المعتمدة. لذا من الضروري توفير المعدات والمرافق المناسبة لاختبارات اللياقة البدنية، لضمان إمكانية التطبيق العملي الفعّال. وقد يستفيد المتعلمون من زيارة ميدانية إلى أحد الأندية الرياضية، حيث يمكنهم مشاهدة عروض تطبيقية حيّة لأجهزة اختبارات اللياقة البدنية المستخدمة حاليًا. </w:t>
      </w:r>
    </w:p>
    <w:p w14:paraId="4A1A7929" w14:textId="5F6B11DD" w:rsidR="00E978B5" w:rsidRPr="001543FF" w:rsidRDefault="00E978B5" w:rsidP="00DD4625">
      <w:pPr>
        <w:suppressAutoHyphens w:val="0"/>
        <w:bidi/>
        <w:spacing w:before="120" w:after="120" w:line="240" w:lineRule="auto"/>
        <w:ind w:leftChars="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سيتعرف المتعلمون على النظرية التي تستند إليها كل من اختبارات اللياقة، ثم يخوضون تجربة عملية تتضمن تطبيق بروتوكولات الاختبار ومساندة المشاركين أثناء الاختبار. يمكن إجراء اختبارات اللياقة باستخدام طلاب من داخل الصف أو من خارجه، مثل فرق الرياضة المدرسية أو الجامعية أو حتى أفراد من خارج المركز التعليمي، (شريطة الالتزام الكامل بإجراءات الحماية والسلامة المهنية الملائمة).</w:t>
      </w:r>
    </w:p>
    <w:p w14:paraId="74A702F1" w14:textId="3BB56A99" w:rsidR="00E978B5" w:rsidRPr="001543FF" w:rsidRDefault="00E978B5" w:rsidP="00DD4625">
      <w:pPr>
        <w:suppressAutoHyphens w:val="0"/>
        <w:bidi/>
        <w:spacing w:before="120" w:after="120" w:line="240" w:lineRule="auto"/>
        <w:ind w:leftChars="0" w:firstLineChars="0" w:hanging="2"/>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ويجري بعد ذلك تحليل نتائج اختبارات اللياقة البدنية لإعداد ملف شخصي للياقة البدنية، يحدد الجوانب القوية والمجالات التي تتطلب تحسينًا لدى كل مشارك. وتمثل تلك البيانات أداة مفيدة للمشاركين، خاصةً أولئك المنخرطين في نشاط بدني، حيث تساعدهم على تحديد مجالات التطوير في النشاط ذاته، إلى جانب تعزيز تبني أسلوب حياة أكثر صحة وتوازنًا. </w:t>
      </w:r>
    </w:p>
    <w:p w14:paraId="05B5A494" w14:textId="7B72F681" w:rsidR="006E361F" w:rsidRPr="001543FF" w:rsidRDefault="006E361F" w:rsidP="00E978B5">
      <w:pPr>
        <w:pBdr>
          <w:top w:val="nil"/>
          <w:left w:val="nil"/>
          <w:bottom w:val="nil"/>
          <w:right w:val="nil"/>
          <w:between w:val="nil"/>
        </w:pBdr>
        <w:bidi/>
        <w:spacing w:line="240" w:lineRule="auto"/>
        <w:ind w:left="0" w:right="142"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تحقيق نتاجات التعلم</w:t>
      </w:r>
    </w:p>
    <w:p w14:paraId="7BC6E924" w14:textId="571BC08C" w:rsidR="006A78F3" w:rsidRPr="001543FF" w:rsidRDefault="009C2EF8" w:rsidP="00DD4625">
      <w:pPr>
        <w:suppressAutoHyphens w:val="0"/>
        <w:bidi/>
        <w:spacing w:before="120" w:after="120" w:line="240" w:lineRule="auto"/>
        <w:ind w:leftChars="0" w:left="0" w:firstLineChars="0" w:firstLine="0"/>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b/>
          <w:bCs/>
          <w:position w:val="0"/>
          <w:sz w:val="22"/>
          <w:szCs w:val="22"/>
          <w:rtl/>
          <w:lang w:eastAsia="ar" w:bidi="ar-MA"/>
        </w:rPr>
        <w:t>نتاج التعلم أ:</w:t>
      </w:r>
      <w:r w:rsidRPr="001543FF">
        <w:rPr>
          <w:rFonts w:asciiTheme="majorBidi" w:eastAsia="Times New Roman" w:hAnsiTheme="majorBidi" w:cstheme="majorBidi"/>
          <w:position w:val="0"/>
          <w:sz w:val="22"/>
          <w:szCs w:val="22"/>
          <w:rtl/>
          <w:lang w:eastAsia="ar" w:bidi="ar-MA"/>
        </w:rPr>
        <w:t xml:space="preserve"> يركّز على مكوّنات اللياقة البدنية كما تظهر في اختبارات اللياقة. يجب أن يسلط الضوء على أهمية اللياقة المرتبطة بالجانب البدني والمهاري، وفهم المكونات المرتبطة بكل منها والعمل من خلال التعريفات والأسماء. ثم تُربط تلك العناصر باختبارات اللياقة البدنية لكل مكون.</w:t>
      </w:r>
    </w:p>
    <w:p w14:paraId="263AC37D" w14:textId="5014E5D1" w:rsidR="00D549CD" w:rsidRPr="001543FF" w:rsidRDefault="000D753B" w:rsidP="00DD4625">
      <w:pPr>
        <w:suppressAutoHyphens w:val="0"/>
        <w:bidi/>
        <w:spacing w:before="120" w:after="120" w:line="240" w:lineRule="auto"/>
        <w:ind w:leftChars="0" w:left="0" w:firstLineChars="0" w:firstLine="0"/>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يستكشف كتاب الطالب كيفية تنفيذ كل اختبار لياقة، بما في ذلك ما يجب فعله وما هو مطلوب لتنفيذها بفعالية. ستُدرج أيضًا تنويعات لكل اختبار للسماح للمتعلمين بالحصول على أكبر قدر ممكن من المعلومات. يجب أن يتمكنوا من إظهار مهارات الشخص الذي يدير اختبارات اللياقة وكيف يمكنهم ضمان تلبية متطلبات المشارك. سيستفيد المعلمون من الأدلة المرئية والتسجيلات والملاحظات الصوتية، لإظهار الإبداع عند النظر في الرياضات البرية والمائية المرتبطة بالرياضات الفردية والجماعية.</w:t>
      </w:r>
    </w:p>
    <w:p w14:paraId="77CB45D3" w14:textId="6B37CC79" w:rsidR="00D549CD" w:rsidRPr="001543FF" w:rsidRDefault="00EC613A" w:rsidP="00DD4625">
      <w:pPr>
        <w:suppressAutoHyphens w:val="0"/>
        <w:bidi/>
        <w:spacing w:before="120" w:after="120" w:line="240" w:lineRule="auto"/>
        <w:ind w:leftChars="0" w:left="0" w:firstLineChars="0" w:firstLine="0"/>
        <w:textDirection w:val="lrTb"/>
        <w:textAlignment w:val="auto"/>
        <w:outlineLvl w:val="9"/>
        <w:rPr>
          <w:rFonts w:asciiTheme="majorBidi" w:eastAsia="Times New Roman" w:hAnsiTheme="majorBidi" w:cstheme="majorBidi"/>
          <w:b/>
          <w:bCs/>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يُعد </w:t>
      </w:r>
      <w:r w:rsidRPr="001543FF">
        <w:rPr>
          <w:rFonts w:asciiTheme="majorBidi" w:eastAsia="Times New Roman" w:hAnsiTheme="majorBidi" w:cstheme="majorBidi"/>
          <w:b/>
          <w:bCs/>
          <w:position w:val="0"/>
          <w:sz w:val="22"/>
          <w:szCs w:val="22"/>
          <w:rtl/>
          <w:lang w:eastAsia="ar" w:bidi="ar-MA"/>
        </w:rPr>
        <w:t>نتاج التعلم ب</w:t>
      </w:r>
      <w:r w:rsidRPr="001543FF">
        <w:rPr>
          <w:rFonts w:asciiTheme="majorBidi" w:eastAsia="Times New Roman" w:hAnsiTheme="majorBidi" w:cstheme="majorBidi"/>
          <w:position w:val="0"/>
          <w:sz w:val="22"/>
          <w:szCs w:val="22"/>
          <w:rtl/>
          <w:lang w:eastAsia="ar" w:bidi="ar-MA"/>
        </w:rPr>
        <w:t xml:space="preserve"> المتعلمون لتجربة التدريس الحقيقية، وهو أمر ضروري للمؤهل المهني. يجب إشراك المتعلمون في الأنشطة العملية لتنفيذ اختبارات اللياقة مقترنة بالتقديم النظري للتخطيط الفعال. حيثما أمكن، يجب أن يختبر المتعلمون أيضًا المشاركة في الاختبار نفسه من أجل الحصول على تقدير كامل لتجربة الاختبار بأكملها، كمدير اختبار ومشارك. من خلال تولي كلا الدورين، سيحصل المتعلمون على تقدير أفضل لكيفية دعم المشاركين عندما يشاركون في مراقبة الصحة واللياقة البدنية. وخلال هذه العملية، يمكن التطرق إلى مفهومي الصحة والمصداقية لكل اختبار، وذلك لمساعدة المتعلمون على الفهم الكامل للعلاقة بينهما. </w:t>
      </w:r>
    </w:p>
    <w:p w14:paraId="4C4294BB" w14:textId="15BA56F7" w:rsidR="00D549CD" w:rsidRPr="001543FF" w:rsidRDefault="00D549CD" w:rsidP="00DD4625">
      <w:pPr>
        <w:suppressAutoHyphens w:val="0"/>
        <w:bidi/>
        <w:spacing w:before="120" w:after="120" w:line="240" w:lineRule="auto"/>
        <w:ind w:leftChars="0" w:left="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بمجرد أن يكتسب المتعلمون خبرة عملية في كل اختبار من اختبارات اللياقة البدنية، يمكن لكتاب الطالب أن يساعد في استكشاف عملية التخطيط المرتبطة بكليهما (الاختبار والتطبيق)، وكيفية اختيار الإجراءات المناسبة بما يتوافق مع الهدف المحدد. يمكن تنفيذ ذلك من خلال دراسات حالة يُطلب فيها من المتعلمون تحديد الاختبارات الأنسب لكل شخصية في الدراسة، ثم توضيح كيفية تنفيذ بروتوكول وإجراءات الاختبار بطريقة آمنة. </w:t>
      </w:r>
    </w:p>
    <w:p w14:paraId="46196F33" w14:textId="669FFDFB" w:rsidR="009E0C04" w:rsidRPr="001543FF" w:rsidRDefault="009E0C04" w:rsidP="00DD4625">
      <w:pPr>
        <w:suppressAutoHyphens w:val="0"/>
        <w:bidi/>
        <w:spacing w:before="120" w:after="120" w:line="240" w:lineRule="auto"/>
        <w:ind w:leftChars="0" w:left="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b/>
          <w:bCs/>
          <w:position w:val="0"/>
          <w:sz w:val="22"/>
          <w:szCs w:val="22"/>
          <w:rtl/>
          <w:lang w:eastAsia="ar" w:bidi="ar-MA"/>
        </w:rPr>
        <w:t xml:space="preserve">في نتاج التعلُّم ج، </w:t>
      </w:r>
      <w:r w:rsidRPr="001543FF">
        <w:rPr>
          <w:rFonts w:asciiTheme="majorBidi" w:eastAsia="Times New Roman" w:hAnsiTheme="majorBidi" w:cstheme="majorBidi"/>
          <w:position w:val="0"/>
          <w:sz w:val="22"/>
          <w:szCs w:val="22"/>
          <w:rtl/>
          <w:lang w:eastAsia="ar" w:bidi="ar-MA"/>
        </w:rPr>
        <w:t>سيُتعمق في تحليل ملف اللياقة البدنية لشخص محدد. يمكن للمتعلمين استخدام جداول البيانات المعيارية لاستكمال الملف الخاص بالشخص المختار، كما يمكن أيضًا استخدام بيانات محلية لإجراء مقارنات واتخاذ قرارات مبنية على تقييم موضوعي. يسهم هذا في تعزيز فهم المتعلمين لإجراءات الاختبار، ويُظهر بوضوح مجالات القوة والجوانب التي تتطلب تحسينًا. ويمكن تحليل ملف اللياقة البدنية وتفسيره ضمن مجموعات صغيرة أو ضمن المجموعة الكاملة، بهدف تقديم تصور حول شكل الملف وما يحتويه من معلومات. بيد أنه من الضروري أن يتوصل الطالب في النهاية إلى استنتاجات محددة ويتخذ أحكامًا واضحة.</w:t>
      </w:r>
    </w:p>
    <w:p w14:paraId="2B00FBC0" w14:textId="0237B12A" w:rsidR="009E0C04" w:rsidRPr="001543FF" w:rsidRDefault="009E0C04" w:rsidP="00DD4625">
      <w:pPr>
        <w:suppressAutoHyphens w:val="0"/>
        <w:bidi/>
        <w:spacing w:before="120" w:after="120" w:line="240" w:lineRule="auto"/>
        <w:ind w:leftChars="0" w:left="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يُقدَّم بعد ذلك تعليقات للمشارك (الشخص الذي أُجري عليه الاختبار) بطريقة تناسب أسلوب المتعلمين، سواء كانت شفهية أو مرئية. يجب أن تُظهر النتائج مستوى من الفهم، إلى جانب تقديم توصيات واضحة للتحسين. يحتوي كتاب الطالب على دراسة حالة حول اختبارات اللياقة للمتعلمين.</w:t>
      </w:r>
    </w:p>
    <w:p w14:paraId="58CBD2DD" w14:textId="49075493" w:rsidR="009E0C04" w:rsidRPr="001543FF" w:rsidRDefault="009E0C04" w:rsidP="00DD4625">
      <w:pPr>
        <w:suppressAutoHyphens w:val="0"/>
        <w:bidi/>
        <w:spacing w:before="120" w:after="120" w:line="240" w:lineRule="auto"/>
        <w:ind w:leftChars="0" w:left="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ويمكن أن يسهم المحاضرون الضيوف؛ ممن خضعوا لاختبارات لياقة بدنية بهدف الحصول على ملفات شخصية للياقة البدنية، أو المتخصصون المحترفون في إعداد ملفات اللياقة البدنية، في إثراء خبرات المتعلمين من خلال تقديم معلومات إضافية ودراسات حالة واقعية. يساعد ذلك المتعلمين على الفهم الكامل لفوائد هذه العملية، وربطها بالمسارات المهنية التي تستخدم اختبارات اللياقة البدنية كجزء من الدور الوظيفي. كما يُتيح لهم فهم كيفية استخدام البيانات في تقديم توصيات تتعلق بخطط التطوير الشخصي أو الرياضي. </w:t>
      </w:r>
    </w:p>
    <w:p w14:paraId="3A847CA1" w14:textId="0C5EF36E" w:rsidR="00965FEA" w:rsidRPr="001543FF" w:rsidRDefault="00965FEA" w:rsidP="00D549CD">
      <w:pPr>
        <w:suppressAutoHyphens w:val="0"/>
        <w:bidi/>
        <w:spacing w:line="240" w:lineRule="auto"/>
        <w:ind w:leftChars="0" w:firstLineChars="0" w:firstLine="0"/>
        <w:textDirection w:val="lrTb"/>
        <w:textAlignment w:val="auto"/>
        <w:outlineLvl w:val="9"/>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br w:type="page"/>
      </w:r>
    </w:p>
    <w:p w14:paraId="046CB223" w14:textId="5DCB3FCC" w:rsidR="004E1D73" w:rsidRPr="001543FF" w:rsidRDefault="009C2EF8" w:rsidP="00965FEA">
      <w:pPr>
        <w:pBdr>
          <w:top w:val="nil"/>
          <w:left w:val="nil"/>
          <w:bottom w:val="nil"/>
          <w:right w:val="nil"/>
          <w:between w:val="nil"/>
        </w:pBdr>
        <w:bidi/>
        <w:spacing w:before="80" w:after="60" w:line="240" w:lineRule="auto"/>
        <w:ind w:left="0" w:right="851"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1543FF" w14:paraId="689CA818" w14:textId="77777777" w:rsidTr="004760F6">
        <w:tc>
          <w:tcPr>
            <w:tcW w:w="3050" w:type="dxa"/>
            <w:shd w:val="clear" w:color="auto" w:fill="DAEEF3" w:themeFill="accent5" w:themeFillTint="33"/>
          </w:tcPr>
          <w:p w14:paraId="58FAAACD" w14:textId="77777777" w:rsidR="004E1D73" w:rsidRPr="001543FF" w:rsidRDefault="009C2EF8" w:rsidP="009D32D7">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543FF">
              <w:rPr>
                <w:rFonts w:asciiTheme="majorBidi" w:eastAsia="Verdana" w:hAnsiTheme="majorBidi" w:cstheme="majorBidi"/>
                <w:b/>
                <w:bCs/>
                <w:sz w:val="22"/>
                <w:szCs w:val="22"/>
                <w:rtl/>
                <w:lang w:eastAsia="ar" w:bidi="ar-MA"/>
              </w:rPr>
              <w:t>نتاج التعلم</w:t>
            </w:r>
          </w:p>
        </w:tc>
        <w:tc>
          <w:tcPr>
            <w:tcW w:w="3062" w:type="dxa"/>
            <w:shd w:val="clear" w:color="auto" w:fill="DAEEF3" w:themeFill="accent5" w:themeFillTint="33"/>
          </w:tcPr>
          <w:p w14:paraId="23775C42" w14:textId="77777777" w:rsidR="004E1D73" w:rsidRPr="001543FF" w:rsidRDefault="009C2EF8" w:rsidP="009D32D7">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543FF">
              <w:rPr>
                <w:rFonts w:asciiTheme="majorBidi" w:eastAsia="Verdana" w:hAnsiTheme="majorBidi" w:cstheme="majorBidi"/>
                <w:b/>
                <w:bCs/>
                <w:sz w:val="22"/>
                <w:szCs w:val="22"/>
                <w:rtl/>
                <w:lang w:eastAsia="ar" w:bidi="ar-MA"/>
              </w:rPr>
              <w:t>مجالات المحتوى الرئيسة</w:t>
            </w:r>
          </w:p>
        </w:tc>
        <w:tc>
          <w:tcPr>
            <w:tcW w:w="3067" w:type="dxa"/>
            <w:shd w:val="clear" w:color="auto" w:fill="DAEEF3" w:themeFill="accent5" w:themeFillTint="33"/>
          </w:tcPr>
          <w:p w14:paraId="42C3FFA7" w14:textId="77777777" w:rsidR="00574758" w:rsidRPr="001543FF" w:rsidRDefault="009C2EF8" w:rsidP="009D32D7">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543FF">
              <w:rPr>
                <w:rFonts w:asciiTheme="majorBidi" w:eastAsia="Verdana" w:hAnsiTheme="majorBidi" w:cstheme="majorBidi"/>
                <w:b/>
                <w:bCs/>
                <w:sz w:val="22"/>
                <w:szCs w:val="22"/>
                <w:rtl/>
                <w:lang w:eastAsia="ar" w:bidi="ar-MA"/>
              </w:rPr>
              <w:t xml:space="preserve">نهج التقييم </w:t>
            </w:r>
          </w:p>
          <w:p w14:paraId="351B0507" w14:textId="498D09F6" w:rsidR="004E1D73" w:rsidRPr="001543FF" w:rsidRDefault="009C2EF8" w:rsidP="009D32D7">
            <w:pPr>
              <w:pStyle w:val="TableParagraph"/>
              <w:widowControl w:val="0"/>
              <w:pBdr>
                <w:top w:val="nil"/>
                <w:left w:val="nil"/>
                <w:bottom w:val="nil"/>
                <w:right w:val="nil"/>
                <w:between w:val="nil"/>
              </w:pBdr>
              <w:autoSpaceDE w:val="0"/>
              <w:autoSpaceDN w:val="0"/>
              <w:bidi/>
              <w:spacing w:line="240" w:lineRule="auto"/>
              <w:ind w:left="0"/>
              <w:textDirection w:val="btLr"/>
              <w:rPr>
                <w:rFonts w:asciiTheme="majorBidi" w:eastAsia="Verdana" w:hAnsiTheme="majorBidi" w:cstheme="majorBidi"/>
                <w:b/>
                <w:sz w:val="22"/>
                <w:szCs w:val="22"/>
                <w:lang w:val="en-US"/>
              </w:rPr>
            </w:pPr>
            <w:r w:rsidRPr="001543FF">
              <w:rPr>
                <w:rFonts w:asciiTheme="majorBidi" w:eastAsia="Verdana" w:hAnsiTheme="majorBidi" w:cstheme="majorBidi"/>
                <w:b/>
                <w:bCs/>
                <w:sz w:val="22"/>
                <w:szCs w:val="22"/>
                <w:rtl/>
                <w:lang w:eastAsia="ar" w:bidi="ar-MA"/>
              </w:rPr>
              <w:t>الموصى به</w:t>
            </w:r>
          </w:p>
        </w:tc>
      </w:tr>
      <w:tr w:rsidR="00EC613A" w:rsidRPr="001543FF" w14:paraId="0184512E" w14:textId="77777777" w:rsidTr="001543FF">
        <w:trPr>
          <w:trHeight w:val="2009"/>
        </w:trPr>
        <w:tc>
          <w:tcPr>
            <w:tcW w:w="3050" w:type="dxa"/>
          </w:tcPr>
          <w:p w14:paraId="08458121" w14:textId="4D979CC9" w:rsidR="00EC613A" w:rsidRPr="001543FF" w:rsidRDefault="00EC613A" w:rsidP="000D73E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أ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فهم عناصر اللياقة البدنية</w:t>
            </w:r>
          </w:p>
        </w:tc>
        <w:tc>
          <w:tcPr>
            <w:tcW w:w="3062" w:type="dxa"/>
            <w:tcBorders>
              <w:bottom w:val="single" w:sz="4" w:space="0" w:color="auto"/>
            </w:tcBorders>
          </w:tcPr>
          <w:p w14:paraId="2E797C72" w14:textId="7E3E1A8C"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أ1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عناصر اللياقة البدنية المتعلقة بالجوانب الصحية </w:t>
            </w:r>
          </w:p>
          <w:p w14:paraId="05A7DDCF" w14:textId="2F8D7515"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أ2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عناصر اللياقة البدنية المتعلقة بالمهارات </w:t>
            </w:r>
          </w:p>
          <w:p w14:paraId="13F5111D" w14:textId="60D17108"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أ3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اختبارات اللياقة البدنية لتقييم عناصر اللياقة البدنية. </w:t>
            </w:r>
          </w:p>
          <w:p w14:paraId="1B22D46F" w14:textId="5DEA27E8"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أ4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تصنيف الرياضة للفريق أو الفرد </w:t>
            </w:r>
          </w:p>
        </w:tc>
        <w:tc>
          <w:tcPr>
            <w:tcW w:w="3067" w:type="dxa"/>
            <w:vMerge w:val="restart"/>
            <w:vAlign w:val="center"/>
          </w:tcPr>
          <w:p w14:paraId="223C61E5" w14:textId="4F8B5D20" w:rsidR="00EC613A" w:rsidRPr="001543FF" w:rsidRDefault="00EC613A" w:rsidP="009D32D7">
            <w:pPr>
              <w:pBdr>
                <w:top w:val="nil"/>
                <w:left w:val="nil"/>
                <w:bottom w:val="nil"/>
                <w:right w:val="nil"/>
                <w:between w:val="nil"/>
              </w:pBdr>
              <w:bidi/>
              <w:spacing w:line="240" w:lineRule="auto"/>
              <w:ind w:leftChars="0" w:left="2" w:hanging="2"/>
              <w:rPr>
                <w:rFonts w:asciiTheme="majorBidi" w:eastAsia="Open Sans"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 xml:space="preserve">تخضع هذه الوحدة للتقييم بواجب </w:t>
            </w:r>
            <w:r w:rsidRPr="001543FF">
              <w:rPr>
                <w:rFonts w:asciiTheme="majorBidi" w:eastAsia="Open Sans" w:hAnsiTheme="majorBidi" w:cstheme="majorBidi"/>
                <w:color w:val="000000"/>
                <w:sz w:val="22"/>
                <w:szCs w:val="22"/>
                <w:lang w:val="en-US" w:eastAsia="ar" w:bidi="en-US"/>
              </w:rPr>
              <w:t>Pearson</w:t>
            </w:r>
            <w:r w:rsidRPr="001543FF">
              <w:rPr>
                <w:rFonts w:asciiTheme="majorBidi" w:eastAsia="Open Sans" w:hAnsiTheme="majorBidi" w:cstheme="majorBidi"/>
                <w:color w:val="000000"/>
                <w:sz w:val="22"/>
                <w:szCs w:val="22"/>
                <w:rtl/>
                <w:lang w:eastAsia="ar" w:bidi="ar-MA"/>
              </w:rPr>
              <w:t xml:space="preserve"> المحدد.</w:t>
            </w:r>
          </w:p>
        </w:tc>
      </w:tr>
      <w:tr w:rsidR="00EC613A" w:rsidRPr="001543FF" w14:paraId="275590D0" w14:textId="77777777" w:rsidTr="001543FF">
        <w:trPr>
          <w:trHeight w:val="1115"/>
        </w:trPr>
        <w:tc>
          <w:tcPr>
            <w:tcW w:w="3050" w:type="dxa"/>
          </w:tcPr>
          <w:p w14:paraId="2BABFA81" w14:textId="4C669C51" w:rsidR="00EC613A" w:rsidRPr="001543FF" w:rsidRDefault="00EC613A" w:rsidP="000D73E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ب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دعم إدارة اختبارات اللياقة البدنية لعناصر مختلفة من اللياقة البدنية</w:t>
            </w:r>
          </w:p>
        </w:tc>
        <w:tc>
          <w:tcPr>
            <w:tcW w:w="3062" w:type="dxa"/>
            <w:tcBorders>
              <w:bottom w:val="single" w:sz="4" w:space="0" w:color="auto"/>
            </w:tcBorders>
          </w:tcPr>
          <w:p w14:paraId="0025AD48" w14:textId="7B09CD9D"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ب1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استكشاف اختبارات محددة للياقة العميل البدنية </w:t>
            </w:r>
          </w:p>
          <w:p w14:paraId="40754639" w14:textId="4221F42D"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ب2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التخطيط لاختبارات اللياقة البدنية </w:t>
            </w:r>
          </w:p>
          <w:p w14:paraId="045FA9E7" w14:textId="2BA12ACE"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ب3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إجراء اختبارات اللياقة البدنية </w:t>
            </w:r>
          </w:p>
        </w:tc>
        <w:tc>
          <w:tcPr>
            <w:tcW w:w="3067" w:type="dxa"/>
            <w:vMerge/>
          </w:tcPr>
          <w:p w14:paraId="6505B74A" w14:textId="77777777" w:rsidR="00EC613A" w:rsidRPr="001543FF" w:rsidRDefault="00EC613A" w:rsidP="009D32D7">
            <w:pPr>
              <w:pBdr>
                <w:top w:val="nil"/>
                <w:left w:val="nil"/>
                <w:bottom w:val="nil"/>
                <w:right w:val="nil"/>
                <w:between w:val="nil"/>
              </w:pBdr>
              <w:bidi/>
              <w:spacing w:line="240" w:lineRule="auto"/>
              <w:ind w:leftChars="0" w:left="2" w:right="851" w:hanging="2"/>
              <w:rPr>
                <w:rFonts w:asciiTheme="majorBidi" w:eastAsia="Open Sans" w:hAnsiTheme="majorBidi" w:cstheme="majorBidi"/>
                <w:color w:val="000000"/>
                <w:sz w:val="22"/>
                <w:szCs w:val="22"/>
              </w:rPr>
            </w:pPr>
          </w:p>
        </w:tc>
      </w:tr>
      <w:tr w:rsidR="00EC613A" w:rsidRPr="001543FF" w14:paraId="1022EEEA" w14:textId="77777777" w:rsidTr="00FF5F4D">
        <w:tc>
          <w:tcPr>
            <w:tcW w:w="3050" w:type="dxa"/>
          </w:tcPr>
          <w:p w14:paraId="7E9B7601" w14:textId="1787AC57" w:rsidR="00EC613A" w:rsidRPr="001543FF" w:rsidRDefault="00EC613A" w:rsidP="000D73E2">
            <w:pPr>
              <w:pBdr>
                <w:top w:val="nil"/>
                <w:left w:val="nil"/>
                <w:bottom w:val="nil"/>
                <w:right w:val="nil"/>
                <w:between w:val="nil"/>
              </w:pBdr>
              <w:bidi/>
              <w:spacing w:before="80" w:after="60" w:line="240" w:lineRule="auto"/>
              <w:ind w:leftChars="0" w:left="280" w:right="114" w:hangingChars="127" w:hanging="280"/>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نشاطات الصف تحت إشراف المعلّم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تقييم بيانات اختبار اللياقة البدنية</w:t>
            </w:r>
          </w:p>
        </w:tc>
        <w:tc>
          <w:tcPr>
            <w:tcW w:w="3062" w:type="dxa"/>
          </w:tcPr>
          <w:p w14:paraId="4A27325C" w14:textId="60F3ED1C"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ج1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بناء ملف تعريفي للّياقة البدنية لرياضي محدد </w:t>
            </w:r>
          </w:p>
          <w:p w14:paraId="3A39C911" w14:textId="08DC47EE" w:rsidR="00EC613A" w:rsidRPr="001543FF" w:rsidRDefault="00EC613A" w:rsidP="006D1FD0">
            <w:pPr>
              <w:bidi/>
              <w:spacing w:line="240" w:lineRule="auto"/>
              <w:ind w:leftChars="0" w:left="353" w:hangingChars="160" w:hanging="353"/>
              <w:textDirection w:val="lrTb"/>
              <w:rPr>
                <w:rFonts w:asciiTheme="majorBidi" w:eastAsia="Open Sans"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ج2 </w:t>
            </w:r>
            <w:r w:rsidRPr="001543FF">
              <w:rPr>
                <w:rFonts w:asciiTheme="majorBidi" w:eastAsia="Open Sans" w:hAnsiTheme="majorBidi" w:cstheme="majorBidi"/>
                <w:b/>
                <w:bCs/>
                <w:color w:val="000000"/>
                <w:sz w:val="22"/>
                <w:szCs w:val="22"/>
                <w:rtl/>
                <w:lang w:eastAsia="ar" w:bidi="ar-MA"/>
              </w:rPr>
              <w:tab/>
            </w:r>
            <w:r w:rsidRPr="001543FF">
              <w:rPr>
                <w:rFonts w:asciiTheme="majorBidi" w:eastAsia="Open Sans" w:hAnsiTheme="majorBidi" w:cstheme="majorBidi"/>
                <w:color w:val="000000"/>
                <w:sz w:val="22"/>
                <w:szCs w:val="22"/>
                <w:rtl/>
                <w:lang w:eastAsia="ar" w:bidi="ar-MA"/>
              </w:rPr>
              <w:t xml:space="preserve">تقديم التعليقات لرياضي محدد </w:t>
            </w:r>
          </w:p>
        </w:tc>
        <w:tc>
          <w:tcPr>
            <w:tcW w:w="3067" w:type="dxa"/>
            <w:vMerge/>
            <w:tcBorders>
              <w:bottom w:val="single" w:sz="4" w:space="0" w:color="auto"/>
            </w:tcBorders>
          </w:tcPr>
          <w:p w14:paraId="55E3683E" w14:textId="77777777" w:rsidR="00EC613A" w:rsidRPr="001543FF" w:rsidRDefault="00EC613A" w:rsidP="009D32D7">
            <w:pPr>
              <w:pBdr>
                <w:top w:val="nil"/>
                <w:left w:val="nil"/>
                <w:bottom w:val="nil"/>
                <w:right w:val="nil"/>
                <w:between w:val="nil"/>
              </w:pBdr>
              <w:bidi/>
              <w:spacing w:line="240" w:lineRule="auto"/>
              <w:ind w:leftChars="0" w:left="2" w:right="851" w:hanging="2"/>
              <w:rPr>
                <w:rFonts w:asciiTheme="majorBidi" w:eastAsia="Open Sans" w:hAnsiTheme="majorBidi" w:cstheme="majorBidi"/>
                <w:color w:val="000000"/>
                <w:sz w:val="22"/>
                <w:szCs w:val="22"/>
              </w:rPr>
            </w:pPr>
          </w:p>
        </w:tc>
      </w:tr>
    </w:tbl>
    <w:p w14:paraId="371B680A" w14:textId="3B79B17A" w:rsidR="004E1D73" w:rsidRPr="001543FF" w:rsidRDefault="009C2EF8" w:rsidP="00574758">
      <w:pPr>
        <w:pBdr>
          <w:top w:val="nil"/>
          <w:left w:val="nil"/>
          <w:bottom w:val="nil"/>
          <w:right w:val="nil"/>
          <w:between w:val="nil"/>
        </w:pBdr>
        <w:bidi/>
        <w:spacing w:before="360" w:after="120" w:line="240" w:lineRule="auto"/>
        <w:ind w:leftChars="0" w:left="0" w:right="851" w:firstLineChars="0" w:firstLine="0"/>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دليل التقييم</w:t>
      </w:r>
    </w:p>
    <w:p w14:paraId="28B19925" w14:textId="0C0D46C3" w:rsidR="006E361F" w:rsidRPr="001543FF" w:rsidRDefault="006E361F" w:rsidP="006E361F">
      <w:pPr>
        <w:pBdr>
          <w:top w:val="nil"/>
          <w:left w:val="nil"/>
          <w:bottom w:val="nil"/>
          <w:right w:val="nil"/>
          <w:between w:val="nil"/>
        </w:pBdr>
        <w:bidi/>
        <w:spacing w:before="80" w:after="60" w:line="240" w:lineRule="auto"/>
        <w:ind w:left="0" w:right="140"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 xml:space="preserve">تُقيَّم الوحدة من خلال واجب </w:t>
      </w:r>
      <w:r w:rsidRPr="001543FF">
        <w:rPr>
          <w:rFonts w:asciiTheme="majorBidi" w:eastAsia="Open Sans" w:hAnsiTheme="majorBidi" w:cstheme="majorBidi"/>
          <w:color w:val="000000"/>
          <w:sz w:val="22"/>
          <w:szCs w:val="22"/>
          <w:lang w:val="en-US" w:eastAsia="ar" w:bidi="en-US"/>
        </w:rPr>
        <w:t>Pearson</w:t>
      </w:r>
      <w:r w:rsidRPr="001543FF">
        <w:rPr>
          <w:rFonts w:asciiTheme="majorBidi" w:eastAsia="Open Sans" w:hAnsiTheme="majorBidi" w:cstheme="majorBidi"/>
          <w:color w:val="000000"/>
          <w:sz w:val="22"/>
          <w:szCs w:val="22"/>
          <w:rtl/>
          <w:lang w:eastAsia="ar" w:bidi="ar-MA"/>
        </w:rPr>
        <w:t xml:space="preserve"> المحدد. وتحدد </w:t>
      </w:r>
      <w:r w:rsidRPr="001543FF">
        <w:rPr>
          <w:rFonts w:asciiTheme="majorBidi" w:eastAsia="Open Sans" w:hAnsiTheme="majorBidi" w:cstheme="majorBidi"/>
          <w:color w:val="000000"/>
          <w:sz w:val="22"/>
          <w:szCs w:val="22"/>
          <w:lang w:val="en-US" w:eastAsia="ar" w:bidi="en-US"/>
        </w:rPr>
        <w:t>Pearson</w:t>
      </w:r>
      <w:r w:rsidRPr="001543FF">
        <w:rPr>
          <w:rFonts w:asciiTheme="majorBidi" w:eastAsia="Open Sans" w:hAnsiTheme="majorBidi" w:cstheme="majorBidi"/>
          <w:color w:val="000000"/>
          <w:sz w:val="22"/>
          <w:szCs w:val="22"/>
          <w:rtl/>
          <w:lang w:eastAsia="ar" w:bidi="ar-MA"/>
        </w:rPr>
        <w:t xml:space="preserve"> التقييم الذي يجب إجراؤه ضمن ظروف خاضعة للرقابة قبل أن يصححه المُعلمون.</w:t>
      </w:r>
    </w:p>
    <w:p w14:paraId="5750547A" w14:textId="07A066D7" w:rsidR="006E361F" w:rsidRPr="001543FF" w:rsidRDefault="006E361F" w:rsidP="006E361F">
      <w:pPr>
        <w:pBdr>
          <w:top w:val="nil"/>
          <w:left w:val="nil"/>
          <w:bottom w:val="nil"/>
          <w:right w:val="nil"/>
          <w:between w:val="nil"/>
        </w:pBdr>
        <w:bidi/>
        <w:spacing w:before="80" w:after="60" w:line="240" w:lineRule="auto"/>
        <w:ind w:left="0" w:right="140"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هناك 30 ساعة تعليمية موجهة مخصصة للوحدة.</w:t>
      </w:r>
    </w:p>
    <w:p w14:paraId="08B92478" w14:textId="74607164" w:rsidR="006E361F" w:rsidRPr="001543FF" w:rsidRDefault="006E361F" w:rsidP="006E361F">
      <w:pPr>
        <w:pBdr>
          <w:top w:val="nil"/>
          <w:left w:val="nil"/>
          <w:bottom w:val="nil"/>
          <w:right w:val="nil"/>
          <w:between w:val="nil"/>
        </w:pBdr>
        <w:bidi/>
        <w:spacing w:before="80" w:after="60" w:line="240" w:lineRule="auto"/>
        <w:ind w:left="0" w:right="140"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تطرح الواجبات المحددة كل عام وتظل صالحة لمدة عام واحد فقط.</w:t>
      </w:r>
    </w:p>
    <w:p w14:paraId="5A1CB354" w14:textId="4D7AAF71" w:rsidR="00FF048E" w:rsidRPr="001543FF" w:rsidRDefault="006E361F" w:rsidP="00FF048E">
      <w:pPr>
        <w:pBdr>
          <w:top w:val="nil"/>
          <w:left w:val="nil"/>
          <w:bottom w:val="nil"/>
          <w:right w:val="nil"/>
          <w:between w:val="nil"/>
        </w:pBdr>
        <w:bidi/>
        <w:spacing w:before="80" w:after="20" w:line="240" w:lineRule="auto"/>
        <w:ind w:left="0" w:right="851"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 xml:space="preserve">يجب أن تشمل عملية التدريس جميع محتويات الوحدة وتتناول إعداد المُتعلمين لتقديم أدلة على استيفاء معايير التقييم ودليل التقييم تحضيرًا لإجراء واجب </w:t>
      </w:r>
      <w:r w:rsidRPr="001543FF">
        <w:rPr>
          <w:rFonts w:asciiTheme="majorBidi" w:eastAsia="Open Sans" w:hAnsiTheme="majorBidi" w:cstheme="majorBidi"/>
          <w:color w:val="000000"/>
          <w:sz w:val="22"/>
          <w:szCs w:val="22"/>
          <w:lang w:val="en-US" w:eastAsia="ar" w:bidi="en-US"/>
        </w:rPr>
        <w:t>Pearson</w:t>
      </w:r>
      <w:r w:rsidRPr="001543FF">
        <w:rPr>
          <w:rFonts w:asciiTheme="majorBidi" w:eastAsia="Open Sans" w:hAnsiTheme="majorBidi" w:cstheme="majorBidi"/>
          <w:color w:val="000000"/>
          <w:sz w:val="22"/>
          <w:szCs w:val="22"/>
          <w:rtl/>
          <w:lang w:eastAsia="ar" w:bidi="ar-MA"/>
        </w:rPr>
        <w:t xml:space="preserve"> المحدد، وتتوافر عينات مواد التقييم على موقع </w:t>
      </w:r>
      <w:r w:rsidRPr="001543FF">
        <w:rPr>
          <w:rFonts w:asciiTheme="majorBidi" w:eastAsia="Open Sans" w:hAnsiTheme="majorBidi" w:cstheme="majorBidi"/>
          <w:color w:val="000000"/>
          <w:sz w:val="22"/>
          <w:szCs w:val="22"/>
          <w:lang w:val="en-US" w:eastAsia="ar" w:bidi="en-US"/>
        </w:rPr>
        <w:t>Pearson</w:t>
      </w:r>
      <w:r w:rsidRPr="001543FF">
        <w:rPr>
          <w:rFonts w:asciiTheme="majorBidi" w:eastAsia="Open Sans" w:hAnsiTheme="majorBidi" w:cstheme="majorBidi"/>
          <w:color w:val="000000"/>
          <w:sz w:val="22"/>
          <w:szCs w:val="22"/>
          <w:rtl/>
          <w:lang w:eastAsia="ar" w:bidi="ar-MA"/>
        </w:rPr>
        <w:t xml:space="preserve"> الإلكتروني، ويمكن استخدامها أو تعديلها لمساعدة الطلبة على الاستعداد للتقييم. </w:t>
      </w:r>
    </w:p>
    <w:p w14:paraId="0FF88265" w14:textId="68A9FEC7" w:rsidR="006E361F" w:rsidRPr="001543FF"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Theme="majorBidi" w:hAnsiTheme="majorBidi" w:cstheme="majorBidi"/>
          <w:sz w:val="22"/>
          <w:szCs w:val="22"/>
        </w:rPr>
        <w:sectPr w:rsidR="006E361F" w:rsidRPr="001543FF" w:rsidSect="00DB7796">
          <w:headerReference w:type="even" r:id="rId12"/>
          <w:headerReference w:type="default" r:id="rId13"/>
          <w:footerReference w:type="even" r:id="rId14"/>
          <w:footerReference w:type="default" r:id="rId15"/>
          <w:headerReference w:type="first" r:id="rId16"/>
          <w:footerReference w:type="first" r:id="rId17"/>
          <w:pgSz w:w="11907" w:h="16840"/>
          <w:pgMar w:top="1418" w:right="1418" w:bottom="1134" w:left="1418" w:header="284" w:footer="277" w:gutter="0"/>
          <w:cols w:space="720" w:equalWidth="0">
            <w:col w:w="9360"/>
          </w:cols>
          <w:docGrid w:linePitch="272"/>
        </w:sectPr>
      </w:pPr>
    </w:p>
    <w:p w14:paraId="3CD24AC7" w14:textId="25C19EDE" w:rsidR="004E1D73" w:rsidRPr="001543FF" w:rsidRDefault="009C2EF8" w:rsidP="003F7CFF">
      <w:pPr>
        <w:pBdr>
          <w:top w:val="nil"/>
          <w:left w:val="nil"/>
          <w:bottom w:val="nil"/>
          <w:right w:val="nil"/>
          <w:between w:val="nil"/>
        </w:pBdr>
        <w:bidi/>
        <w:spacing w:line="240" w:lineRule="auto"/>
        <w:ind w:left="0"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lastRenderedPageBreak/>
        <w:t>بدء النشاط</w:t>
      </w:r>
    </w:p>
    <w:p w14:paraId="6A8B7999" w14:textId="5E97BEA4" w:rsidR="004E1D73" w:rsidRPr="001543FF" w:rsidRDefault="009C2EF8" w:rsidP="003336B6">
      <w:pPr>
        <w:pBdr>
          <w:top w:val="nil"/>
          <w:left w:val="nil"/>
          <w:bottom w:val="nil"/>
          <w:right w:val="nil"/>
          <w:between w:val="nil"/>
        </w:pBdr>
        <w:bidi/>
        <w:spacing w:before="120" w:after="120" w:line="240" w:lineRule="auto"/>
        <w:ind w:left="0" w:right="-1"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يقدّم لك هذا الدليل نقطة انطلاق لإحدى طرق تدريس الوحدة، استنادًا إلى طرق التقييم الموصى بها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1543FF"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1543FF" w:rsidRDefault="00456C81">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المقدمة</w:t>
            </w:r>
          </w:p>
        </w:tc>
      </w:tr>
      <w:tr w:rsidR="00456C81" w:rsidRPr="001543FF" w14:paraId="571BFF5B" w14:textId="77777777" w:rsidTr="00456C81">
        <w:tc>
          <w:tcPr>
            <w:tcW w:w="9072" w:type="dxa"/>
            <w:shd w:val="clear" w:color="auto" w:fill="auto"/>
          </w:tcPr>
          <w:p w14:paraId="3B42782B" w14:textId="3292F68F" w:rsidR="009D32D7" w:rsidRPr="001543FF" w:rsidRDefault="009D32D7" w:rsidP="009D32D7">
            <w:pPr>
              <w:suppressAutoHyphens w:val="0"/>
              <w:bidi/>
              <w:spacing w:line="240" w:lineRule="auto"/>
              <w:ind w:leftChars="0" w:left="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تُقدّم هذه الوحدة للمتعلمين تجربة واقعية لفهم عالم اللياقة البدنية، وتعلُّم كيفية إجراء التقييمات المرتبطة بالرياضة والأنشطة البدنية. </w:t>
            </w:r>
          </w:p>
          <w:p w14:paraId="0008E424" w14:textId="77777777" w:rsidR="009D32D7" w:rsidRPr="001543FF" w:rsidRDefault="009D32D7" w:rsidP="009D32D7">
            <w:pPr>
              <w:suppressAutoHyphens w:val="0"/>
              <w:bidi/>
              <w:spacing w:line="240" w:lineRule="auto"/>
              <w:ind w:leftChars="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سيتعرف المتعلمون على النظرية التي تستند إليها كل من اختبارات اللياقة، ثم يخوضون تجربة عملية تتضمن تطبيق بروتوكولات الاختبار ومساندة المشاركين أثناء الاختبار. يمكن إجراء اختبارات اللياقة باستخدام طلاب من داخل الصف أو من خارجه، مثل فرق الرياضة المدرسية أو الجامعية أو حتى أفراد من خارج المركز التعليمي، (شريطة الالتزام الكامل بإجراءات الحماية والسلامة المهنية الملائمة).</w:t>
            </w:r>
          </w:p>
          <w:p w14:paraId="586934D0" w14:textId="4C638578" w:rsidR="009D32D7" w:rsidRPr="001543FF" w:rsidRDefault="009D32D7" w:rsidP="009D32D7">
            <w:pPr>
              <w:suppressAutoHyphens w:val="0"/>
              <w:bidi/>
              <w:spacing w:line="240" w:lineRule="auto"/>
              <w:ind w:leftChars="0" w:firstLineChars="0" w:hanging="2"/>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ويجري بعد ذلك تحليل نتائج اختبارات اللياقة البدنية لإعداد ملف شخصي للياقة البدنية، يحدد الجوانب القوية والمجالات التي تتطلب تحسينًا لدى كل مشارك. وتمثل تلك البيانات أداة مفيدة للمشاركين، خاصةً أولئك المنخرطين في نشاط بدني، حيث تساعدهم على تحديد مجالات التطوير في النشاط ذاته، إلى جانب تعزيز تبني أسلوب حياة أكثر صحة وتوازنًا. </w:t>
            </w:r>
          </w:p>
        </w:tc>
      </w:tr>
      <w:tr w:rsidR="004E1D73" w:rsidRPr="001543FF" w14:paraId="241FE334" w14:textId="77777777" w:rsidTr="004760F6">
        <w:tc>
          <w:tcPr>
            <w:tcW w:w="9072" w:type="dxa"/>
            <w:shd w:val="clear" w:color="auto" w:fill="DAEEF3" w:themeFill="accent5" w:themeFillTint="33"/>
          </w:tcPr>
          <w:p w14:paraId="54783F43" w14:textId="701B60B7" w:rsidR="004E1D73" w:rsidRPr="001543FF"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نتاج التعلُّم أ: فهم عناصر اللياقة البدنية</w:t>
            </w:r>
          </w:p>
        </w:tc>
      </w:tr>
      <w:tr w:rsidR="004E1D73" w:rsidRPr="001543FF" w14:paraId="6326F120" w14:textId="77777777">
        <w:tc>
          <w:tcPr>
            <w:tcW w:w="9072" w:type="dxa"/>
          </w:tcPr>
          <w:p w14:paraId="27086F25" w14:textId="4A08E684" w:rsidR="003822DE" w:rsidRPr="001543FF" w:rsidRDefault="00682AFE" w:rsidP="003336B6">
            <w:pPr>
              <w:pBdr>
                <w:top w:val="nil"/>
                <w:left w:val="nil"/>
                <w:bottom w:val="nil"/>
                <w:right w:val="nil"/>
                <w:between w:val="nil"/>
              </w:pBdr>
              <w:bidi/>
              <w:spacing w:before="60" w:after="60" w:line="240" w:lineRule="auto"/>
              <w:ind w:leftChars="0" w:left="0" w:firstLineChars="0"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يُعد نتاج التعلم أ محوريًا لفهم المبادئ الأساسية للياقة البدنية واختباراتها. ويسهم كتاب الطالب في دعم المتعلمين لبناء معرفة وفهم واضحين لمكونات اللياقة البدنية المرتبطة بالاختبارات، وربطها ببروتوكولات التنفيذ الخاصة بكل اختبار.</w:t>
            </w:r>
          </w:p>
          <w:p w14:paraId="72A256A7" w14:textId="60A8B38A" w:rsidR="003822DE" w:rsidRPr="001543FF" w:rsidRDefault="003822DE"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في الجزأين أ1 وأ2، يمكن تنظيم أنشطة التعلم بحيث يعمل المتعلمون بشكل فردي، أو في أزواج، أو ضمن مجموعات صغيرة، لاستكشاف المعلومات الأساسية حول الموضوع. تشمل مقترحات التحقق من مدى الفهم أن يُطلب من المتعلمين استرجاع معارفهم السابقة بشكل مستقل، ثم توسيع المدركات بهذه المعرفة في مجموعات ثنائية، وأخيرًا في مجموعات صغيرة. يمكن للمتعلمين تقديم تعليقاتهم من خلال عرض إلكتروني لإظهار مهارات التواصل والمهارات الرقمية. كما يمكن تعزيز التعلّم من خلال أنشطة منظمة تعتمد على أسئلة وأجوبة.</w:t>
            </w:r>
          </w:p>
          <w:p w14:paraId="37252329" w14:textId="3D32AC25" w:rsidR="005140CF" w:rsidRPr="001543FF" w:rsidRDefault="005140CF"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تُعرض مكونات اللياقة البدنية، ويمكن للمتعلمين استخدام بطاقات "المزاوجة والمطابقة" لضمان الربط الصحيح بين المصطلحات وتعريفاتها.</w:t>
            </w:r>
          </w:p>
          <w:p w14:paraId="1828C6CE" w14:textId="16C6632D" w:rsidR="005140CF" w:rsidRPr="001543FF" w:rsidRDefault="005140CF"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يُقدّم المعلم وزملاء الصف أمثلة على رياضات وممارسين رياضيين، ويُطلب من المتعلمين تحديد مكونات اللياقة البدنية المرتبطة بكل رياضة. يمكن تنفيذ تلك الأنشطة بصيغة كتابية أو بصرية، أو باستخدام أساليب بديلة.</w:t>
            </w:r>
          </w:p>
          <w:p w14:paraId="676AA881" w14:textId="49841555" w:rsidR="005140CF" w:rsidRPr="001543FF" w:rsidRDefault="005140CF" w:rsidP="003822DE">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كما يُطلب من المتعلمين إكمال أوراق عمل ومخططات فن لتعزيز فهمهم وتحليلهم لمكونات اللياقة البدنية.</w:t>
            </w:r>
          </w:p>
          <w:p w14:paraId="74C013AC" w14:textId="5C02DD88" w:rsidR="00150D5A" w:rsidRPr="001543FF" w:rsidRDefault="003822DE" w:rsidP="00150D5A">
            <w:pPr>
              <w:pStyle w:val="ListParagraph"/>
              <w:numPr>
                <w:ilvl w:val="0"/>
                <w:numId w:val="18"/>
              </w:numPr>
              <w:pBdr>
                <w:top w:val="nil"/>
                <w:left w:val="nil"/>
                <w:bottom w:val="nil"/>
                <w:right w:val="nil"/>
                <w:between w:val="nil"/>
              </w:pBdr>
              <w:bidi/>
              <w:spacing w:line="240" w:lineRule="auto"/>
              <w:ind w:leftChars="0" w:left="317"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أما في الجزئين أ3 وأ4، فيُخصص لكل طالب اختبار لياقة بدنية، ويُطلب منه إجراء مهمة بحثية يديرها الطالب تتناول الاختبار من خلال الجوانب الرئيسة التالية (بروتوكول الاختبار والمعدات المطلوبة وتدابير السلامة ووحدات القياس ومدى ملاءمة الاختبار). تشمل تلك الاختبارات ما يلي:</w:t>
            </w:r>
          </w:p>
          <w:p w14:paraId="644FF41F" w14:textId="51F0F4B0" w:rsidR="00150D5A"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position w:val="0"/>
                <w:sz w:val="22"/>
                <w:szCs w:val="22"/>
              </w:rPr>
            </w:pPr>
            <w:r w:rsidRPr="001543FF">
              <w:rPr>
                <w:rFonts w:asciiTheme="majorBidi" w:eastAsia="Open Sans" w:hAnsiTheme="majorBidi" w:cstheme="majorBidi"/>
                <w:sz w:val="22"/>
                <w:szCs w:val="22"/>
                <w:rtl/>
                <w:lang w:eastAsia="ar" w:bidi="ar-MA"/>
              </w:rPr>
              <w:t xml:space="preserve">التحمّل الهوائي: اختبار لياقة متعدد المراحل، اختبار اليويو. </w:t>
            </w:r>
          </w:p>
          <w:p w14:paraId="6A553887" w14:textId="23E7D41D" w:rsidR="00150D5A"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 xml:space="preserve">القوة: مقياس قوة قبضة اليد، الحركة الواحدة القصوى. </w:t>
            </w:r>
          </w:p>
          <w:p w14:paraId="62668921" w14:textId="0FC11DA7" w:rsidR="00150D5A"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 xml:space="preserve">التحمّل العضلي: الاستناد المتواصل على السواعد لدقيقة واحدة، شد المعدة في وضعية الجلوس لدقيقة واحدة. </w:t>
            </w:r>
          </w:p>
          <w:p w14:paraId="12A79B05" w14:textId="7E9B3D39" w:rsidR="00150D5A"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 xml:space="preserve">المرونة: اختبار الجلوس والتمدد نحو الأمام. </w:t>
            </w:r>
          </w:p>
          <w:p w14:paraId="42F2D519" w14:textId="24889E55" w:rsidR="00150D5A"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 xml:space="preserve">السرعة: اختبار الركض السريع مسافة 5 أو 10 أو 20 أو 30 مترًا. </w:t>
            </w:r>
          </w:p>
          <w:p w14:paraId="78E60874" w14:textId="282EE8A4" w:rsidR="00150D5A"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تركيبة الجسم: مؤشر كتلة الجسم (</w:t>
            </w:r>
            <w:r w:rsidRPr="001543FF">
              <w:rPr>
                <w:rFonts w:asciiTheme="majorBidi" w:eastAsia="Open Sans" w:hAnsiTheme="majorBidi" w:cstheme="majorBidi"/>
                <w:sz w:val="22"/>
                <w:szCs w:val="22"/>
                <w:lang w:val="en-US" w:eastAsia="ar" w:bidi="en-US"/>
              </w:rPr>
              <w:t>BMI</w:t>
            </w:r>
            <w:r w:rsidRPr="001543FF">
              <w:rPr>
                <w:rFonts w:asciiTheme="majorBidi" w:eastAsia="Open Sans" w:hAnsiTheme="majorBidi" w:cstheme="majorBidi"/>
                <w:sz w:val="22"/>
                <w:szCs w:val="22"/>
                <w:rtl/>
                <w:lang w:eastAsia="ar" w:bidi="ar-MA"/>
              </w:rPr>
              <w:t>)، تحليل المقاومة الكهربائية الحيوية (</w:t>
            </w:r>
            <w:r w:rsidRPr="001543FF">
              <w:rPr>
                <w:rFonts w:asciiTheme="majorBidi" w:eastAsia="Open Sans" w:hAnsiTheme="majorBidi" w:cstheme="majorBidi"/>
                <w:sz w:val="22"/>
                <w:szCs w:val="22"/>
                <w:lang w:val="en-US" w:eastAsia="ar" w:bidi="en-US"/>
              </w:rPr>
              <w:t>BIA</w:t>
            </w:r>
            <w:r w:rsidRPr="001543FF">
              <w:rPr>
                <w:rFonts w:asciiTheme="majorBidi" w:eastAsia="Open Sans" w:hAnsiTheme="majorBidi" w:cstheme="majorBidi"/>
                <w:sz w:val="22"/>
                <w:szCs w:val="22"/>
                <w:rtl/>
                <w:lang w:eastAsia="ar" w:bidi="ar-MA"/>
              </w:rPr>
              <w:t xml:space="preserve">)، اختبار طي الجلد. </w:t>
            </w:r>
          </w:p>
          <w:p w14:paraId="3AAAAE29" w14:textId="77777777" w:rsidR="00BF3ABF"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الرشاقة: اختبار إيلينوي للرشاقة في أثناء الجري.</w:t>
            </w:r>
          </w:p>
          <w:p w14:paraId="04CF1E72" w14:textId="77777777" w:rsidR="00BF3ABF"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التوازن: اختبار وقفة اللقلق، المشي على العارضة.</w:t>
            </w:r>
          </w:p>
          <w:p w14:paraId="21C3EC55" w14:textId="77777777" w:rsidR="00BF3ABF"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التوافق: اختبار رمي الكرة نحو الجدار.</w:t>
            </w:r>
          </w:p>
          <w:p w14:paraId="14C2C6E6" w14:textId="77777777" w:rsidR="00BF3ABF"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زمن رد الفعل: اختبار إسقاط المسطرة.</w:t>
            </w:r>
          </w:p>
          <w:p w14:paraId="2BDF4B52" w14:textId="51E9F455" w:rsidR="00150D5A" w:rsidRPr="001543FF" w:rsidRDefault="00150D5A" w:rsidP="008323FF">
            <w:pPr>
              <w:pStyle w:val="NormalWeb"/>
              <w:numPr>
                <w:ilvl w:val="0"/>
                <w:numId w:val="33"/>
              </w:numPr>
              <w:bidi/>
              <w:spacing w:before="0" w:beforeAutospacing="0" w:after="0" w:afterAutospacing="0"/>
              <w:ind w:leftChars="0" w:firstLineChars="0"/>
              <w:rPr>
                <w:rFonts w:asciiTheme="majorBidi" w:hAnsiTheme="majorBidi" w:cstheme="majorBidi"/>
                <w:sz w:val="22"/>
                <w:szCs w:val="22"/>
              </w:rPr>
            </w:pPr>
            <w:r w:rsidRPr="001543FF">
              <w:rPr>
                <w:rFonts w:asciiTheme="majorBidi" w:eastAsia="Open Sans" w:hAnsiTheme="majorBidi" w:cstheme="majorBidi"/>
                <w:sz w:val="22"/>
                <w:szCs w:val="22"/>
                <w:rtl/>
                <w:lang w:eastAsia="ar" w:bidi="ar-MA"/>
              </w:rPr>
              <w:t xml:space="preserve">القدرة: اختبار الوثب العمودي، الوثب الطويل وقوفًا، رمي الكرة الطبية. </w:t>
            </w:r>
          </w:p>
          <w:p w14:paraId="02CF3B6A" w14:textId="337153FC" w:rsidR="00150D5A" w:rsidRPr="001543FF" w:rsidRDefault="00150D5A" w:rsidP="00150D5A">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يمكن للمتعلمين تقديم تعليقاتهم من خلال تمثيل الأدوار أو عرض تقديمي افتراضي. وطرح المعلم والزملاء أسئلة بنّاءة، إضافة إلى تقديم الدعم اللازم عند الحاجة لتحسين أي جوانب تتطلب التطوير.</w:t>
            </w:r>
          </w:p>
        </w:tc>
      </w:tr>
      <w:tr w:rsidR="004E1D73" w:rsidRPr="001543FF" w14:paraId="7B45FCB5" w14:textId="77777777" w:rsidTr="004760F6">
        <w:tc>
          <w:tcPr>
            <w:tcW w:w="9072" w:type="dxa"/>
            <w:shd w:val="clear" w:color="auto" w:fill="DAEEF3" w:themeFill="accent5" w:themeFillTint="33"/>
          </w:tcPr>
          <w:p w14:paraId="67FD4B7E" w14:textId="60436333" w:rsidR="004E1D73" w:rsidRPr="001543FF" w:rsidRDefault="009C2EF8">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نتاج التعلم ب: دعم إدارة اختبارات اللياقة البدنية لعناصر مختلفة من اللياقة البدنية</w:t>
            </w:r>
          </w:p>
        </w:tc>
      </w:tr>
      <w:tr w:rsidR="004E1D73" w:rsidRPr="001543FF" w14:paraId="43A2F699" w14:textId="77777777" w:rsidTr="004760F6">
        <w:tc>
          <w:tcPr>
            <w:tcW w:w="9072" w:type="dxa"/>
            <w:tcBorders>
              <w:bottom w:val="single" w:sz="4" w:space="0" w:color="000000"/>
            </w:tcBorders>
          </w:tcPr>
          <w:p w14:paraId="5110FFA3" w14:textId="1101449B" w:rsidR="00682AFE" w:rsidRPr="001543FF" w:rsidRDefault="00682AFE" w:rsidP="003336B6">
            <w:pPr>
              <w:pBdr>
                <w:top w:val="nil"/>
                <w:left w:val="nil"/>
                <w:bottom w:val="nil"/>
                <w:right w:val="nil"/>
                <w:between w:val="nil"/>
              </w:pBdr>
              <w:bidi/>
              <w:spacing w:line="240" w:lineRule="auto"/>
              <w:ind w:leftChars="0" w:left="0" w:firstLineChars="0"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يمثل نتاج التعلم ب الجانب العملي في الوحدة، حيث يُعتمد على المعرفة السابقة للمتعلمين بمكونات اللياقة البدنية وبروتوكولات الاختبار، لدعم تنفيذ مجموعة من اختبارات اللياقة البدنية. ويُفترض أن ترتبط تلك الاختبارات بالأداء الرياضي وأنها مخصصة بحسب طبيعة كل ممارس رياضي.</w:t>
            </w:r>
          </w:p>
          <w:p w14:paraId="31245231" w14:textId="1EE5B848" w:rsidR="00BC2448" w:rsidRPr="001543FF" w:rsidRDefault="00682AFE" w:rsidP="00BC244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في نتاج التعلم ب1، يتعرف المتعلمون على أهمية العوامل التي ينبغي مراعاتها عند تنفيذ اختبارات اللياقة البدنية.</w:t>
            </w:r>
          </w:p>
          <w:p w14:paraId="36CC5A9E" w14:textId="77777777" w:rsidR="00BC2448" w:rsidRPr="001543FF" w:rsidRDefault="00BC2448" w:rsidP="00BC244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 xml:space="preserve">يتمكن المتعلمون من مراجعة بروتوكولات الاختبار </w:t>
            </w:r>
            <w:r w:rsidRPr="001543FF">
              <w:rPr>
                <w:rFonts w:asciiTheme="majorBidi" w:eastAsia="Open Sans" w:hAnsiTheme="majorBidi" w:cstheme="majorBidi"/>
                <w:position w:val="2"/>
                <w:sz w:val="22"/>
                <w:szCs w:val="22"/>
                <w:rtl/>
                <w:lang w:eastAsia="ar" w:bidi="ar-MA"/>
              </w:rPr>
              <w:t>والنظر في مزايا وعيوب كل اختبار. ولتعزيز هذا الفهم، تُقدَّم ورشة عمل تحت إشراف المعلم تتناول المصطلحات الأساسية مثل الصحة والمصداقية، إضافة إلى مناقشة أمور أوسع مثل التطبيق العملي والملاءمة.</w:t>
            </w:r>
          </w:p>
          <w:p w14:paraId="736F8E51" w14:textId="77777777" w:rsidR="00BC2448" w:rsidRPr="001543FF" w:rsidRDefault="006A3FD8" w:rsidP="00BC244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color w:val="000000"/>
                <w:sz w:val="22"/>
                <w:szCs w:val="22"/>
              </w:rPr>
            </w:pPr>
            <w:r w:rsidRPr="001543FF">
              <w:rPr>
                <w:rFonts w:asciiTheme="majorBidi" w:eastAsia="Open Sans" w:hAnsiTheme="majorBidi" w:cstheme="majorBidi"/>
                <w:position w:val="2"/>
                <w:sz w:val="22"/>
                <w:szCs w:val="22"/>
                <w:rtl/>
                <w:lang w:eastAsia="ar" w:bidi="ar-MA"/>
              </w:rPr>
              <w:t xml:space="preserve">الأمور الأوسع نطاقًا – يعمل المتعلمون في ثنائيات للتفكير في المعدات المستخدمة أو المشاهدة خلال الاختبارات، ويعكفون على إجراء بحث حول التكاليف والوقت اللازم عند العمل مع مجموعات كبيرة ونوع المرافق المطلوبة ومستوى المهارة </w:t>
            </w:r>
            <w:r w:rsidRPr="001543FF">
              <w:rPr>
                <w:rFonts w:asciiTheme="majorBidi" w:eastAsia="Open Sans" w:hAnsiTheme="majorBidi" w:cstheme="majorBidi"/>
                <w:position w:val="2"/>
                <w:sz w:val="22"/>
                <w:szCs w:val="22"/>
                <w:rtl/>
                <w:lang w:eastAsia="ar" w:bidi="ar-MA"/>
              </w:rPr>
              <w:lastRenderedPageBreak/>
              <w:t xml:space="preserve">والتعقيد الذي يتطلبه تنفيذ الاختبار. يُعد هذا التمرين التأملي وسيلة لتطوير الألفة لدى المتعلمون مع اختبارات اللياقة. وقد يكون من المناسب إعادة توزيع اختبارات مختلفة على مجموعات صغيرة للمناقشة، ثم مشاركة النتائج مع المجموعة الكاملة. </w:t>
            </w:r>
          </w:p>
          <w:p w14:paraId="140249E3" w14:textId="77777777" w:rsidR="00BC2448" w:rsidRPr="001543FF" w:rsidRDefault="006A3FD8" w:rsidP="00BC244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color w:val="000000"/>
                <w:sz w:val="22"/>
                <w:szCs w:val="22"/>
              </w:rPr>
            </w:pPr>
            <w:r w:rsidRPr="001543FF">
              <w:rPr>
                <w:rFonts w:asciiTheme="majorBidi" w:eastAsia="Open Sans" w:hAnsiTheme="majorBidi" w:cstheme="majorBidi"/>
                <w:position w:val="2"/>
                <w:sz w:val="22"/>
                <w:szCs w:val="22"/>
                <w:rtl/>
                <w:lang w:eastAsia="ar" w:bidi="ar-MA"/>
              </w:rPr>
              <w:t>بخصوص الثبات، تجري مناقشة الإجراءات التي تسبق الاختبار خلال التطبيق العملي، ويُطلب من المتعلمون التفكير في أثر تلك الإجراءات على اتساق نتائج الاختبار.</w:t>
            </w:r>
          </w:p>
          <w:p w14:paraId="66493310" w14:textId="0FF4B22B" w:rsidR="00BC2448" w:rsidRPr="001543FF" w:rsidRDefault="006A3FD8" w:rsidP="00BC244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يتناول المتعلمون الكيفية التي يمكن بها للإحماء أن يؤثر سلبًا أو إيجابًا على نتائج الاختبار، والإجراءات السابقة للاختبار التي ينبغي على المشارك اتباعها (مثل الراحة ومستوى الترطيب)، وبيئة الاختبار (الحرارة والبرودة ونوع الأرضية والمطر والرياح وغيرها).</w:t>
            </w:r>
          </w:p>
          <w:p w14:paraId="31CEFBCB" w14:textId="387450D0" w:rsidR="006A3FD8" w:rsidRPr="001543FF" w:rsidRDefault="00BF3ABF" w:rsidP="00BC244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تُنظَّم عروض تقديمية جماعية قصيرة حول الصلاحية: يُخصص لكل مجموعة اختبار محدد ومجموعة اختبارات فرعية أخرى، لتوضيح كيف يمكن لمفهوم الصحة أن يؤثر على اختبار اللياقة لممارس رياضي في رياضة معينة. يُراعى تنويع الرياضات لتوسيع الفهم وتوضيح تنوع مفهوم الصحة في سياقات رياضية مختلفة، مما يقلل من التكرار. تعرض المجموعات نتائجها أمام الصف بأكمله.</w:t>
            </w:r>
          </w:p>
          <w:p w14:paraId="3BB8292A" w14:textId="5DB203DA" w:rsidR="00BC2448" w:rsidRPr="001543FF" w:rsidRDefault="00825995" w:rsidP="00BC244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يساعد كتاب الطالب في تأكيد معلومات المتعلمين حول اختبارات اللياقة البدنية المختلفة. ويمكن لمحاضر ضيف أن يناقش أهمية اختبار اللياقة في نظامه التدريبي، ويؤكد على ضرورة أن تلك الاختبارات موثوقة وصحيحة وعملية وملائمة.</w:t>
            </w:r>
          </w:p>
          <w:p w14:paraId="6ED93E79" w14:textId="77777777" w:rsidR="00F73188" w:rsidRPr="001543FF" w:rsidRDefault="00BC2448" w:rsidP="00F7318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في نتاجي التعلم ب2 و ب3، يجب على المتعلمين تخطيط وتنفيذ اختبارات لياقة بدنية لممارس رياضي محدد وتنفيذها، مع مراعاة أن مساهمتهم في المستوى الثاني على شكل دعم ومساندة لعملية التنفيذ فقط.</w:t>
            </w:r>
          </w:p>
          <w:p w14:paraId="0B0558E9" w14:textId="77777777" w:rsidR="00F73188" w:rsidRPr="001543FF" w:rsidRDefault="00F73188" w:rsidP="00F7318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يتلقى المتعلمون ملفات شخصية عشوائية لرياضيين، تشمل المناقشات تحديد المتطلبات المناسبة. ما الاختبارات التي يجب تضمينها؟ ولماذا؟ يقدم كل فريق عرضًا للبطارية المقترحة ويشرح مبررات اختياراته</w:t>
            </w:r>
          </w:p>
          <w:p w14:paraId="696F6E2E" w14:textId="77777777" w:rsidR="00F73188" w:rsidRPr="001543FF" w:rsidRDefault="00F73188" w:rsidP="00F7318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ينشئ المتعلمون نموذج موافقة مستنيرة وتمرين إحماء يُستخدم قبل تنفيذ الاختبار.</w:t>
            </w:r>
          </w:p>
          <w:p w14:paraId="0B6132CA" w14:textId="73E8BC7D" w:rsidR="00F73188" w:rsidRPr="001543FF" w:rsidRDefault="00F73188" w:rsidP="00F7318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ينفّذ المتعلمون الاختبارات خلال وقت الحصة ويفسّرون نتائجهم أثناء التنفيذ. تقديم التعليقات للمجموعة حول النتائج ومعناها يمثل جزءًا أساسيًا من هذه الجلسة. مهمة إضافية: تحديد مجالات التحسين ومناقشة كيفية تحسين كل منها.</w:t>
            </w:r>
          </w:p>
          <w:p w14:paraId="20825927" w14:textId="1FC5747F" w:rsidR="004E1D73" w:rsidRPr="001543FF" w:rsidRDefault="00F73188" w:rsidP="00F73188">
            <w:pPr>
              <w:pStyle w:val="ListParagraph"/>
              <w:numPr>
                <w:ilvl w:val="0"/>
                <w:numId w:val="18"/>
              </w:numPr>
              <w:pBdr>
                <w:top w:val="nil"/>
                <w:left w:val="nil"/>
                <w:bottom w:val="nil"/>
                <w:right w:val="nil"/>
                <w:between w:val="nil"/>
              </w:pBdr>
              <w:bidi/>
              <w:spacing w:line="240" w:lineRule="auto"/>
              <w:ind w:leftChars="0" w:left="318" w:firstLineChars="0" w:hanging="284"/>
              <w:rPr>
                <w:rFonts w:asciiTheme="majorBidi" w:hAnsiTheme="majorBidi" w:cstheme="majorBidi"/>
                <w:color w:val="000000"/>
                <w:sz w:val="22"/>
                <w:szCs w:val="22"/>
              </w:rPr>
            </w:pPr>
            <w:r w:rsidRPr="001543FF">
              <w:rPr>
                <w:rFonts w:asciiTheme="majorBidi" w:eastAsia="Open Sans" w:hAnsiTheme="majorBidi" w:cstheme="majorBidi"/>
                <w:position w:val="2"/>
                <w:sz w:val="22"/>
                <w:szCs w:val="22"/>
                <w:rtl/>
                <w:lang w:eastAsia="ar" w:bidi="ar-MA"/>
              </w:rPr>
              <w:t>تُعد زيارة إلى نادٍ رياضي أو لقاء مع خبير مختص وسيلة فعّالة لاكتساب معرفة تطبيقية من الواقع المباشر.</w:t>
            </w:r>
          </w:p>
        </w:tc>
      </w:tr>
      <w:tr w:rsidR="004E1D73" w:rsidRPr="001543FF" w14:paraId="3B42F164" w14:textId="77777777" w:rsidTr="004760F6">
        <w:tc>
          <w:tcPr>
            <w:tcW w:w="9072" w:type="dxa"/>
            <w:shd w:val="clear" w:color="auto" w:fill="DAEEF3" w:themeFill="accent5" w:themeFillTint="33"/>
          </w:tcPr>
          <w:p w14:paraId="5DDB25B8" w14:textId="61D36377" w:rsidR="004E1D73" w:rsidRPr="001543FF" w:rsidRDefault="00825995">
            <w:pPr>
              <w:pBdr>
                <w:top w:val="nil"/>
                <w:left w:val="nil"/>
                <w:bottom w:val="nil"/>
                <w:right w:val="nil"/>
                <w:between w:val="nil"/>
              </w:pBdr>
              <w:bidi/>
              <w:spacing w:before="80" w:after="80" w:line="240" w:lineRule="auto"/>
              <w:ind w:left="0" w:hanging="2"/>
              <w:rPr>
                <w:rFonts w:asciiTheme="majorBidi" w:hAnsiTheme="majorBidi" w:cstheme="majorBidi"/>
                <w:b/>
                <w:color w:val="000000"/>
                <w:sz w:val="22"/>
                <w:szCs w:val="22"/>
              </w:rPr>
            </w:pPr>
            <w:r w:rsidRPr="001543FF">
              <w:rPr>
                <w:rFonts w:asciiTheme="majorBidi" w:hAnsiTheme="majorBidi" w:cstheme="majorBidi"/>
                <w:sz w:val="22"/>
                <w:szCs w:val="22"/>
                <w:rtl/>
                <w:lang w:eastAsia="ar" w:bidi="ar-MA"/>
              </w:rPr>
              <w:lastRenderedPageBreak/>
              <w:br w:type="page"/>
            </w:r>
            <w:r w:rsidR="009C2EF8" w:rsidRPr="001543FF">
              <w:rPr>
                <w:rFonts w:asciiTheme="majorBidi" w:eastAsia="Open Sans" w:hAnsiTheme="majorBidi" w:cstheme="majorBidi"/>
                <w:b/>
                <w:bCs/>
                <w:color w:val="000000"/>
                <w:sz w:val="22"/>
                <w:szCs w:val="22"/>
                <w:rtl/>
                <w:lang w:eastAsia="ar" w:bidi="ar-MA"/>
              </w:rPr>
              <w:t>نتاج التعلم ج: تقييم بيانات اختبار اللياقة البدنية</w:t>
            </w:r>
          </w:p>
        </w:tc>
      </w:tr>
      <w:tr w:rsidR="004E1D73" w:rsidRPr="001543FF" w14:paraId="7A337713" w14:textId="77777777" w:rsidTr="004760F6">
        <w:tc>
          <w:tcPr>
            <w:tcW w:w="9072" w:type="dxa"/>
            <w:tcBorders>
              <w:bottom w:val="single" w:sz="4" w:space="0" w:color="000000"/>
            </w:tcBorders>
          </w:tcPr>
          <w:p w14:paraId="76AF4D5D" w14:textId="235BB2A8" w:rsidR="00B15DC3" w:rsidRPr="001543FF" w:rsidRDefault="00682AFE" w:rsidP="003336B6">
            <w:pPr>
              <w:pBdr>
                <w:top w:val="nil"/>
                <w:left w:val="nil"/>
                <w:bottom w:val="nil"/>
                <w:right w:val="nil"/>
                <w:between w:val="nil"/>
              </w:pBdr>
              <w:bidi/>
              <w:spacing w:line="240" w:lineRule="auto"/>
              <w:ind w:leftChars="0" w:left="0" w:firstLineChars="0"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يهدف نتاج التعلم ج إلى تمكين المتعلمين من تنفيذ الجوانب العملية لاختبارات اللياقة البدنية، إلى جانب فهم القيمة الحقيقية للبيانات الناتجة عن تلك الاختبارات. يتيح هذا الهدف فرصة للمتعلمين لتفسير البيانات وتقديم تعليقات تستند إلى تحليل موضوعي. يساعد كتاب الطالب في مراجعة أساليب تفسير نتائج اختبارات اللياقة البدنية المختلفة.</w:t>
            </w:r>
          </w:p>
          <w:p w14:paraId="5839BC80" w14:textId="1F87DDCE" w:rsidR="00B15DC3" w:rsidRPr="001543FF" w:rsidRDefault="00B15DC3" w:rsidP="00B15DC3">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 xml:space="preserve">في نتاج التعلم ج1، تتم مراجعة البيانات المعيارية والنطاقات الصحية، مع التأكيد على وعي المتعلمين بأن القيم المرجعية قد تختلف بحسب العمر والجنس ونوع الرياضي والمستوى (هاوٍ أو نخبوي). تُعد دراسة حالة عن مؤشر كتلة الجسم لدى رياضيين محترفين أداة فعالة لتمكين المتعلمين من مقارنة البيانات وتقييم مدى أهمية النطاقات الصحية وصلاحيتها. </w:t>
            </w:r>
          </w:p>
          <w:p w14:paraId="3A54E6B4" w14:textId="1F192041" w:rsidR="00CF131E" w:rsidRPr="001543FF" w:rsidRDefault="00CF131E" w:rsidP="00B15DC3">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اسمح للمتعلمين بجمع البيانات أولًا، إذ يساعدهم ذلك على بناء ارتباط مباشر بين ما قاموا به من اختبارات وما توصلوا إليه من نتائج.</w:t>
            </w:r>
          </w:p>
          <w:p w14:paraId="3A016593" w14:textId="7A33FD8B" w:rsidR="00B15DC3" w:rsidRPr="001543FF" w:rsidRDefault="00B15DC3" w:rsidP="00B15DC3">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يُعقد نقاش جماعي يُناقش فيه المتعلمون الروابط المحتملة بين النتائج التي تم الحصول عليها، مع التأكيد على إتاحة الفرصة لكل طالب للتفكر الذاتي وتقديم أو تلقي تعليقات بناءة.</w:t>
            </w:r>
          </w:p>
          <w:p w14:paraId="5DE31971" w14:textId="6029889F" w:rsidR="00CF131E" w:rsidRPr="001543FF" w:rsidRDefault="00CF131E" w:rsidP="00B15DC3">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يُطلب من المتعلمين، بمساعدة المعلم، تحديد مدى ملاءمة الاختبارات المنفذة للممارس الرياضي المحدد. ورغم أن جميع الاختبارات قد تبدو مناسبة، إلا أن أحد الأسئلة النقدية التي يمكن طرحها هو: كيف يمكن لكل اختبار أن يسهم في دعم التطوّر الرياضي للمشارك؟</w:t>
            </w:r>
          </w:p>
          <w:p w14:paraId="62A28188" w14:textId="77777777" w:rsidR="00B15DC3" w:rsidRPr="001543FF" w:rsidRDefault="00B15DC3" w:rsidP="00B15DC3">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 xml:space="preserve">وفي نتاج التعلم ج1، يتعرّف المتعلمون على طرق مختلفة لتقديم التعليقات والملاحظات البناءة. يعمل المتعلمون ضمن مجموعات صغيرة لمناقشة الطرق التي يمكن استخدامها لتقديم التعليقات البناءة، بما يشمل نقاط القوة والضعف لكل منها. وتُقدم كل مجموعة عندئذ تعليقاتها وملاحظاتها إلى بقية الصف. </w:t>
            </w:r>
          </w:p>
          <w:p w14:paraId="0F50230A" w14:textId="77777777" w:rsidR="00B15DC3" w:rsidRPr="001543FF" w:rsidRDefault="00B15DC3" w:rsidP="00B15DC3">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 xml:space="preserve">دراسات حالة – يحصل المتعلمون على دراسات حالة لأفراد مع نتائج اختبارات اللياقة والنطاقات الصحية الخاصة بهم. يتمكن المتعلمون من التعرّف على كيفية تحديد نقاط القوة ومجالات التحسين وتنتهي الدراسة بتقديم توصيات لطرق تحسين النتائج. يمكن استخدام ملفات اللياقة البدنية الاحترافية باعتبارها دراسات حالة. </w:t>
            </w:r>
          </w:p>
          <w:p w14:paraId="105CE7F0" w14:textId="0039AB8E" w:rsidR="00B15DC3" w:rsidRPr="001543FF" w:rsidRDefault="00B15DC3" w:rsidP="00B15DC3">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 xml:space="preserve">يستخدم المتعلمون البيانات التي تم جمعها ويختارون طريقة مناسبة لعرضها. يُعد المتعلمون جداول للنتائج، غير أنه عند إجراء المقارنات مع القيم المرجعية، يُطلب منهم استخدام تمثيلات بيانية إضافية. </w:t>
            </w:r>
          </w:p>
          <w:p w14:paraId="555D5FDD" w14:textId="2077B889" w:rsidR="00B15DC3" w:rsidRPr="001543FF" w:rsidRDefault="00B15DC3" w:rsidP="006A54D0">
            <w:pPr>
              <w:pStyle w:val="NormalWeb"/>
              <w:numPr>
                <w:ilvl w:val="0"/>
                <w:numId w:val="29"/>
              </w:numPr>
              <w:tabs>
                <w:tab w:val="clear" w:pos="720"/>
                <w:tab w:val="num" w:pos="22"/>
              </w:tabs>
              <w:suppressAutoHyphens w:val="0"/>
              <w:bidi/>
              <w:spacing w:before="0" w:beforeAutospacing="0" w:after="0" w:afterAutospacing="0"/>
              <w:ind w:leftChars="0" w:left="306" w:firstLineChars="0" w:hanging="284"/>
              <w:textDirection w:val="lrTb"/>
              <w:textAlignment w:val="auto"/>
              <w:outlineLvl w:val="9"/>
              <w:rPr>
                <w:rFonts w:asciiTheme="majorBidi" w:hAnsiTheme="majorBidi" w:cstheme="majorBidi"/>
                <w:position w:val="2"/>
                <w:sz w:val="22"/>
                <w:szCs w:val="22"/>
              </w:rPr>
            </w:pPr>
            <w:r w:rsidRPr="001543FF">
              <w:rPr>
                <w:rFonts w:asciiTheme="majorBidi" w:eastAsia="Open Sans" w:hAnsiTheme="majorBidi" w:cstheme="majorBidi"/>
                <w:position w:val="2"/>
                <w:sz w:val="22"/>
                <w:szCs w:val="22"/>
                <w:rtl/>
                <w:lang w:eastAsia="ar" w:bidi="ar-MA"/>
              </w:rPr>
              <w:t xml:space="preserve">ويُجرى تقييم البيانات عندئذ. تتيح المقارنة مع البيانات المعيارية للطالب تحديد نقاط القوة ومجالات التحسين. يُختتم النشاط بتقديم توصيات، وتعليقات للفرد باستخدام إحدى الطرق التي جرت مناقشتها سابقًا. </w:t>
            </w:r>
          </w:p>
        </w:tc>
      </w:tr>
    </w:tbl>
    <w:p w14:paraId="0F78F841" w14:textId="54DF9806" w:rsidR="004E1D73" w:rsidRPr="001543FF" w:rsidRDefault="009C2EF8" w:rsidP="004E7A37">
      <w:pPr>
        <w:pBdr>
          <w:top w:val="nil"/>
          <w:left w:val="nil"/>
          <w:bottom w:val="nil"/>
          <w:right w:val="nil"/>
          <w:between w:val="nil"/>
        </w:pBdr>
        <w:tabs>
          <w:tab w:val="center" w:pos="4110"/>
        </w:tabs>
        <w:bidi/>
        <w:spacing w:before="360" w:after="120" w:line="240" w:lineRule="auto"/>
        <w:ind w:leftChars="0" w:left="0" w:right="282" w:firstLineChars="0" w:firstLine="0"/>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 xml:space="preserve">تفاصيل ارتباط هذه الوحدة بوحدات وشهادات </w:t>
      </w:r>
      <w:r w:rsidRPr="001543FF">
        <w:rPr>
          <w:rFonts w:asciiTheme="majorBidi" w:eastAsia="Open Sans" w:hAnsiTheme="majorBidi" w:cstheme="majorBidi"/>
          <w:b/>
          <w:bCs/>
          <w:color w:val="000000"/>
          <w:sz w:val="22"/>
          <w:szCs w:val="22"/>
          <w:lang w:val="en-US" w:eastAsia="ar" w:bidi="en-US"/>
        </w:rPr>
        <w:t>BTEC</w:t>
      </w:r>
      <w:r w:rsidRPr="001543FF">
        <w:rPr>
          <w:rFonts w:asciiTheme="majorBidi" w:eastAsia="Open Sans" w:hAnsiTheme="majorBidi" w:cstheme="majorBidi"/>
          <w:b/>
          <w:bCs/>
          <w:color w:val="000000"/>
          <w:sz w:val="22"/>
          <w:szCs w:val="22"/>
          <w:rtl/>
          <w:lang w:eastAsia="ar" w:bidi="ar-MA"/>
        </w:rPr>
        <w:t xml:space="preserve"> التأهيلية الأخرى، والوحدات/الشهادات التأهيلية الأخرى ذات الصلة</w:t>
      </w:r>
    </w:p>
    <w:p w14:paraId="2ED87C81" w14:textId="75DE5C0B" w:rsidR="004E1D73" w:rsidRPr="001543FF" w:rsidRDefault="009C2EF8" w:rsidP="004E7A37">
      <w:pPr>
        <w:pBdr>
          <w:top w:val="nil"/>
          <w:left w:val="nil"/>
          <w:bottom w:val="nil"/>
          <w:right w:val="nil"/>
          <w:between w:val="nil"/>
        </w:pBdr>
        <w:bidi/>
        <w:spacing w:line="240" w:lineRule="auto"/>
        <w:ind w:left="0" w:right="282" w:hanging="2"/>
        <w:rPr>
          <w:rFonts w:asciiTheme="majorBidi" w:eastAsia="Open Sans"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ترتبط هذه الوحدة بما يأتي:</w:t>
      </w:r>
    </w:p>
    <w:p w14:paraId="7B17257B" w14:textId="65FF82F5" w:rsidR="004E1D73" w:rsidRPr="001543FF" w:rsidRDefault="009D32D7" w:rsidP="004E7A37">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i/>
          <w:iCs/>
          <w:position w:val="0"/>
          <w:sz w:val="22"/>
          <w:szCs w:val="22"/>
        </w:rPr>
      </w:pPr>
      <w:r w:rsidRPr="001543FF">
        <w:rPr>
          <w:rFonts w:asciiTheme="majorBidi" w:eastAsia="Times New Roman" w:hAnsiTheme="majorBidi" w:cstheme="majorBidi"/>
          <w:position w:val="0"/>
          <w:sz w:val="22"/>
          <w:szCs w:val="22"/>
          <w:rtl/>
          <w:lang w:eastAsia="ar" w:bidi="ar-MA"/>
        </w:rPr>
        <w:t>الوحدة 2: التدريب للتمتع باللياقة البدنية الشخصية</w:t>
      </w:r>
    </w:p>
    <w:p w14:paraId="25110D52" w14:textId="420FBDC8" w:rsidR="004E7A37" w:rsidRPr="001543FF" w:rsidRDefault="009D32D7" w:rsidP="004E7A37">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i/>
          <w:iCs/>
          <w:position w:val="0"/>
          <w:sz w:val="22"/>
          <w:szCs w:val="22"/>
        </w:rPr>
      </w:pPr>
      <w:r w:rsidRPr="001543FF">
        <w:rPr>
          <w:rFonts w:asciiTheme="majorBidi" w:eastAsia="Times New Roman" w:hAnsiTheme="majorBidi" w:cstheme="majorBidi"/>
          <w:position w:val="0"/>
          <w:sz w:val="22"/>
          <w:szCs w:val="22"/>
          <w:rtl/>
          <w:lang w:eastAsia="ar" w:bidi="ar-MA"/>
        </w:rPr>
        <w:t>الوحدة 7: علم التشريح وعلم وظائف الأعضاء في مجال الرياضة</w:t>
      </w:r>
    </w:p>
    <w:p w14:paraId="70F07220" w14:textId="26A97786" w:rsidR="009D32D7" w:rsidRPr="001543FF" w:rsidRDefault="009D32D7" w:rsidP="004E7A37">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i/>
          <w:iCs/>
          <w:position w:val="0"/>
          <w:sz w:val="22"/>
          <w:szCs w:val="22"/>
        </w:rPr>
      </w:pPr>
      <w:r w:rsidRPr="001543FF">
        <w:rPr>
          <w:rFonts w:asciiTheme="majorBidi" w:eastAsia="Times New Roman" w:hAnsiTheme="majorBidi" w:cstheme="majorBidi"/>
          <w:position w:val="0"/>
          <w:sz w:val="22"/>
          <w:szCs w:val="22"/>
          <w:rtl/>
          <w:lang w:eastAsia="ar" w:bidi="ar-MA"/>
        </w:rPr>
        <w:t>الوحدة 12: التغذية في مجال الرياضة</w:t>
      </w:r>
    </w:p>
    <w:p w14:paraId="4E5B1117" w14:textId="10F752BF" w:rsidR="009D32D7" w:rsidRPr="001543FF" w:rsidRDefault="009D32D7" w:rsidP="004E7A37">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i/>
          <w:iCs/>
          <w:position w:val="0"/>
          <w:sz w:val="22"/>
          <w:szCs w:val="22"/>
        </w:rPr>
      </w:pPr>
      <w:r w:rsidRPr="001543FF">
        <w:rPr>
          <w:rFonts w:asciiTheme="majorBidi" w:eastAsia="Times New Roman" w:hAnsiTheme="majorBidi" w:cstheme="majorBidi"/>
          <w:position w:val="0"/>
          <w:sz w:val="22"/>
          <w:szCs w:val="22"/>
          <w:rtl/>
          <w:lang w:eastAsia="ar" w:bidi="ar-MA"/>
        </w:rPr>
        <w:t>الوحدة 14: التوجيهات الضرورية للتمارين واللياقة البدنية</w:t>
      </w:r>
    </w:p>
    <w:p w14:paraId="75B001B1" w14:textId="77777777" w:rsidR="004E1D73" w:rsidRPr="001543FF" w:rsidRDefault="009C2EF8" w:rsidP="004E7A37">
      <w:pPr>
        <w:pBdr>
          <w:top w:val="nil"/>
          <w:left w:val="nil"/>
          <w:bottom w:val="nil"/>
          <w:right w:val="nil"/>
          <w:between w:val="nil"/>
        </w:pBdr>
        <w:tabs>
          <w:tab w:val="left" w:pos="480"/>
        </w:tabs>
        <w:bidi/>
        <w:spacing w:before="360" w:after="120" w:line="240" w:lineRule="auto"/>
        <w:ind w:left="0" w:right="282"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lastRenderedPageBreak/>
        <w:t>الموارد</w:t>
      </w:r>
    </w:p>
    <w:p w14:paraId="71DC1D42" w14:textId="77777777" w:rsidR="004E1D73" w:rsidRPr="001543FF" w:rsidRDefault="009C2EF8" w:rsidP="004E7A37">
      <w:pPr>
        <w:pBdr>
          <w:top w:val="nil"/>
          <w:left w:val="nil"/>
          <w:bottom w:val="nil"/>
          <w:right w:val="nil"/>
          <w:between w:val="nil"/>
        </w:pBdr>
        <w:bidi/>
        <w:spacing w:before="180" w:after="60" w:line="240" w:lineRule="auto"/>
        <w:ind w:left="0" w:right="282" w:hanging="2"/>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المراجع المكتوبة</w:t>
      </w:r>
    </w:p>
    <w:p w14:paraId="04078CFC" w14:textId="123DD184" w:rsidR="00B15DC3" w:rsidRPr="001543FF" w:rsidRDefault="00B15DC3" w:rsidP="00B15DC3">
      <w:pPr>
        <w:suppressAutoHyphens w:val="0"/>
        <w:bidi/>
        <w:spacing w:before="100" w:beforeAutospacing="1" w:after="100" w:afterAutospacing="1" w:line="240" w:lineRule="auto"/>
        <w:ind w:leftChars="0" w:left="0" w:firstLineChars="0" w:firstLine="0"/>
        <w:textDirection w:val="lrTb"/>
        <w:textAlignment w:val="auto"/>
        <w:outlineLvl w:val="9"/>
        <w:rPr>
          <w:rFonts w:asciiTheme="majorBidi" w:eastAsia="Times New Roman" w:hAnsiTheme="majorBidi" w:cstheme="majorBidi"/>
          <w:position w:val="0"/>
          <w:sz w:val="22"/>
          <w:szCs w:val="22"/>
          <w:lang w:eastAsia="en-GB"/>
        </w:rPr>
      </w:pPr>
      <w:r w:rsidRPr="001543FF">
        <w:rPr>
          <w:rFonts w:asciiTheme="majorBidi" w:eastAsia="Times New Roman" w:hAnsiTheme="majorBidi" w:cstheme="majorBidi"/>
          <w:position w:val="0"/>
          <w:sz w:val="22"/>
          <w:szCs w:val="22"/>
          <w:rtl/>
          <w:lang w:eastAsia="ar" w:bidi="ar-MA"/>
        </w:rPr>
        <w:t xml:space="preserve">آدامز إم وآخرون، </w:t>
      </w:r>
      <w:r w:rsidRPr="001543FF">
        <w:rPr>
          <w:rFonts w:asciiTheme="majorBidi" w:eastAsia="Times New Roman" w:hAnsiTheme="majorBidi" w:cstheme="majorBidi"/>
          <w:i/>
          <w:iCs/>
          <w:position w:val="0"/>
          <w:sz w:val="22"/>
          <w:szCs w:val="22"/>
          <w:rtl/>
          <w:lang w:eastAsia="ar" w:bidi="ar-MA"/>
        </w:rPr>
        <w:t>مجلس التعليم التجاري والتقني</w:t>
      </w:r>
      <w:r w:rsidRPr="001543FF">
        <w:rPr>
          <w:rFonts w:asciiTheme="majorBidi" w:eastAsia="Times New Roman" w:hAnsiTheme="majorBidi" w:cstheme="majorBidi"/>
          <w:position w:val="0"/>
          <w:sz w:val="22"/>
          <w:szCs w:val="22"/>
          <w:rtl/>
          <w:lang w:eastAsia="ar" w:bidi="ar-MA"/>
        </w:rPr>
        <w:t xml:space="preserve"> المستوى الثالث الوطني الرياضة </w:t>
      </w:r>
      <w:r w:rsidRPr="001543FF">
        <w:rPr>
          <w:rFonts w:asciiTheme="majorBidi" w:eastAsia="Times New Roman" w:hAnsiTheme="majorBidi" w:cstheme="majorBidi"/>
          <w:i/>
          <w:iCs/>
          <w:position w:val="0"/>
          <w:sz w:val="22"/>
          <w:szCs w:val="22"/>
          <w:rtl/>
          <w:lang w:eastAsia="ar" w:bidi="ar-MA"/>
        </w:rPr>
        <w:t>(التطوير والتدريب واللياقة)</w:t>
      </w:r>
      <w:r w:rsidRPr="001543FF">
        <w:rPr>
          <w:rFonts w:asciiTheme="majorBidi" w:eastAsia="Times New Roman" w:hAnsiTheme="majorBidi" w:cstheme="majorBidi"/>
          <w:position w:val="0"/>
          <w:sz w:val="22"/>
          <w:szCs w:val="22"/>
          <w:rtl/>
          <w:lang w:eastAsia="ar" w:bidi="ar-MA"/>
        </w:rPr>
        <w:t xml:space="preserve"> كتاب الطالب (الطبعة الثالثة)، شركة بيرسون، 2010 رقم الكتاب المعياري الدولي 9781846906503. دليل مبهر للمعلومات الخاصة بمجلس التعليم التجاري والتقني (</w:t>
      </w:r>
      <w:r w:rsidRPr="001543FF">
        <w:rPr>
          <w:rFonts w:asciiTheme="majorBidi" w:eastAsia="Times New Roman" w:hAnsiTheme="majorBidi" w:cstheme="majorBidi"/>
          <w:position w:val="0"/>
          <w:sz w:val="22"/>
          <w:szCs w:val="22"/>
          <w:lang w:val="en-US" w:eastAsia="ar" w:bidi="en-US"/>
        </w:rPr>
        <w:t>BTEC</w:t>
      </w:r>
      <w:r w:rsidRPr="001543FF">
        <w:rPr>
          <w:rFonts w:asciiTheme="majorBidi" w:eastAsia="Times New Roman" w:hAnsiTheme="majorBidi" w:cstheme="majorBidi"/>
          <w:position w:val="0"/>
          <w:sz w:val="22"/>
          <w:szCs w:val="22"/>
          <w:rtl/>
          <w:lang w:eastAsia="ar" w:bidi="ar-MA"/>
        </w:rPr>
        <w:t>) ويوفر مستوى جيد من المعرفة للمتعلمين (حيث أن أي كتاب مدرسي مرتبط بمجلس التعليم التجاري والتقني سيعد مفيدًا).</w:t>
      </w:r>
    </w:p>
    <w:p w14:paraId="69D2C2F0" w14:textId="349F3D30" w:rsidR="00511BEF" w:rsidRPr="001543FF" w:rsidRDefault="00511BEF" w:rsidP="00B15DC3">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 xml:space="preserve">الكلية الأمريكية للطب الرياضي – </w:t>
      </w:r>
      <w:r w:rsidRPr="001543FF">
        <w:rPr>
          <w:rFonts w:asciiTheme="majorBidi" w:eastAsia="Open Sans" w:hAnsiTheme="majorBidi" w:cstheme="majorBidi"/>
          <w:i/>
          <w:iCs/>
          <w:color w:val="000000"/>
          <w:sz w:val="22"/>
          <w:szCs w:val="22"/>
          <w:rtl/>
          <w:lang w:eastAsia="ar" w:bidi="ar-MA"/>
        </w:rPr>
        <w:t>إرشادات الكلية الأمريكية للطب الرياضي لاختبار التمرين والوصفة الطبية (ليبينكوت ويليامز وويلكنز، 2017)</w:t>
      </w:r>
      <w:r w:rsidRPr="001543FF">
        <w:rPr>
          <w:rFonts w:asciiTheme="majorBidi" w:eastAsia="Open Sans" w:hAnsiTheme="majorBidi" w:cstheme="majorBidi"/>
          <w:color w:val="000000"/>
          <w:sz w:val="22"/>
          <w:szCs w:val="22"/>
          <w:rtl/>
          <w:lang w:eastAsia="ar" w:bidi="ar-MA"/>
        </w:rPr>
        <w:t xml:space="preserve"> رقم الكتاب المعياري الدولي 9781496339072. الكتاب الرئيس والأساسي في مجال اختبار اللياقة البدنية.</w:t>
      </w:r>
    </w:p>
    <w:p w14:paraId="7F77E502" w14:textId="12E14B5E" w:rsidR="00A813FC" w:rsidRPr="001543FF" w:rsidRDefault="00A813FC" w:rsidP="004E7A37">
      <w:pPr>
        <w:pBdr>
          <w:top w:val="nil"/>
          <w:left w:val="nil"/>
          <w:bottom w:val="nil"/>
          <w:right w:val="nil"/>
          <w:between w:val="nil"/>
        </w:pBdr>
        <w:bidi/>
        <w:spacing w:before="180" w:after="60" w:line="240" w:lineRule="auto"/>
        <w:ind w:left="0" w:right="282" w:hanging="2"/>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 xml:space="preserve">كولسون، مورك وآرتشر، ديفيد – </w:t>
      </w:r>
      <w:r w:rsidRPr="001543FF">
        <w:rPr>
          <w:rFonts w:asciiTheme="majorBidi" w:eastAsia="Open Sans" w:hAnsiTheme="majorBidi" w:cstheme="majorBidi"/>
          <w:i/>
          <w:iCs/>
          <w:color w:val="000000"/>
          <w:sz w:val="22"/>
          <w:szCs w:val="22"/>
          <w:rtl/>
          <w:lang w:eastAsia="ar" w:bidi="ar-MA"/>
        </w:rPr>
        <w:t xml:space="preserve">اختبار اللياقة العملي: </w:t>
      </w:r>
      <w:r w:rsidRPr="001543FF">
        <w:rPr>
          <w:rFonts w:asciiTheme="majorBidi" w:eastAsia="Open Sans" w:hAnsiTheme="majorBidi" w:cstheme="majorBidi"/>
          <w:color w:val="000000"/>
          <w:sz w:val="22"/>
          <w:szCs w:val="22"/>
          <w:rtl/>
          <w:lang w:eastAsia="ar" w:bidi="ar-MA"/>
        </w:rPr>
        <w:t xml:space="preserve">التحليل في التمرين والرياضة </w:t>
      </w:r>
      <w:r w:rsidRPr="001543FF">
        <w:rPr>
          <w:rFonts w:asciiTheme="majorBidi" w:eastAsia="Open Sans" w:hAnsiTheme="majorBidi" w:cstheme="majorBidi"/>
          <w:i/>
          <w:iCs/>
          <w:color w:val="000000"/>
          <w:sz w:val="22"/>
          <w:szCs w:val="22"/>
          <w:rtl/>
          <w:lang w:eastAsia="ar" w:bidi="ar-MA"/>
        </w:rPr>
        <w:t xml:space="preserve">(المختصون في اللياقة البدنية) (أيه أند سي بلاك ببليشرز ليمتد، 2009) </w:t>
      </w:r>
      <w:r w:rsidRPr="001543FF">
        <w:rPr>
          <w:rFonts w:asciiTheme="majorBidi" w:eastAsia="Open Sans" w:hAnsiTheme="majorBidi" w:cstheme="majorBidi"/>
          <w:color w:val="000000"/>
          <w:sz w:val="22"/>
          <w:szCs w:val="22"/>
          <w:rtl/>
          <w:lang w:eastAsia="ar" w:bidi="ar-MA"/>
        </w:rPr>
        <w:t>رقم الكتاب المعياري الدولي 1408110229. كتاب متميز يتسم بالطابع العملي الكبير ويمكن أن يساعد في فهم الاختبارات المختلفة.</w:t>
      </w:r>
    </w:p>
    <w:p w14:paraId="1F22548A" w14:textId="064DB5C6" w:rsidR="00A813FC" w:rsidRPr="001543FF" w:rsidRDefault="00511BEF" w:rsidP="00511BEF">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color w:val="000000"/>
          <w:sz w:val="22"/>
          <w:szCs w:val="22"/>
        </w:rPr>
      </w:pPr>
      <w:r w:rsidRPr="001543FF">
        <w:rPr>
          <w:rFonts w:asciiTheme="majorBidi" w:eastAsia="Open Sans" w:hAnsiTheme="majorBidi" w:cstheme="majorBidi"/>
          <w:color w:val="000000"/>
          <w:sz w:val="22"/>
          <w:szCs w:val="22"/>
          <w:rtl/>
          <w:lang w:eastAsia="ar" w:bidi="ar-MA"/>
        </w:rPr>
        <w:t>غور، كريستوفر – الاختبارات الفسيولوجية للرياضيين النخبة (</w:t>
      </w:r>
      <w:r w:rsidRPr="001543FF">
        <w:rPr>
          <w:rFonts w:asciiTheme="majorBidi" w:eastAsia="Open Sans" w:hAnsiTheme="majorBidi" w:cstheme="majorBidi"/>
          <w:i/>
          <w:iCs/>
          <w:color w:val="000000"/>
          <w:sz w:val="22"/>
          <w:szCs w:val="22"/>
          <w:rtl/>
          <w:lang w:eastAsia="ar" w:bidi="ar-MA"/>
        </w:rPr>
        <w:t>هيوماتز كينيتيكس</w:t>
      </w:r>
      <w:r w:rsidRPr="001543FF">
        <w:rPr>
          <w:rFonts w:asciiTheme="majorBidi" w:eastAsia="Open Sans" w:hAnsiTheme="majorBidi" w:cstheme="majorBidi"/>
          <w:color w:val="000000"/>
          <w:sz w:val="22"/>
          <w:szCs w:val="22"/>
          <w:rtl/>
          <w:lang w:eastAsia="ar" w:bidi="ar-MA"/>
        </w:rPr>
        <w:t>، 2012) رقم الكتاب المعياري الدولي 0736097112. كتاب جيد جدًا يحتوي على بعض الاختبارات الرائعة القائمة على البحث العلمي.</w:t>
      </w:r>
    </w:p>
    <w:p w14:paraId="0084A2E3" w14:textId="1A124F28" w:rsidR="004E1D73" w:rsidRPr="001543FF" w:rsidRDefault="00511BEF" w:rsidP="00511BEF">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التطبيقات</w:t>
      </w:r>
    </w:p>
    <w:p w14:paraId="249AD38A" w14:textId="74B03858" w:rsidR="00511BEF" w:rsidRPr="001543FF" w:rsidRDefault="00A813FC" w:rsidP="00BF3ABF">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position w:val="0"/>
          <w:sz w:val="22"/>
          <w:szCs w:val="22"/>
        </w:rPr>
      </w:pPr>
      <w:r w:rsidRPr="001543FF">
        <w:rPr>
          <w:rFonts w:asciiTheme="majorBidi" w:eastAsia="Times New Roman" w:hAnsiTheme="majorBidi" w:cstheme="majorBidi"/>
          <w:position w:val="0"/>
          <w:sz w:val="22"/>
          <w:szCs w:val="22"/>
          <w:rtl/>
          <w:lang w:eastAsia="ar" w:bidi="ar-MA"/>
        </w:rPr>
        <w:t>مقياس اللياقة البدنية</w:t>
      </w:r>
    </w:p>
    <w:p w14:paraId="276E79C9" w14:textId="12DF882D" w:rsidR="00A813FC" w:rsidRPr="001543FF" w:rsidRDefault="00A813FC" w:rsidP="00BF3ABF">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position w:val="0"/>
          <w:sz w:val="22"/>
          <w:szCs w:val="22"/>
        </w:rPr>
      </w:pPr>
      <w:r w:rsidRPr="001543FF">
        <w:rPr>
          <w:rFonts w:asciiTheme="majorBidi" w:eastAsia="Times New Roman" w:hAnsiTheme="majorBidi" w:cstheme="majorBidi"/>
          <w:position w:val="0"/>
          <w:sz w:val="22"/>
          <w:szCs w:val="22"/>
          <w:rtl/>
          <w:lang w:eastAsia="ar" w:bidi="ar-MA"/>
        </w:rPr>
        <w:t>اختبارات اللياقة البدنية</w:t>
      </w:r>
    </w:p>
    <w:p w14:paraId="2477E0B8" w14:textId="1DA5497D" w:rsidR="00A813FC" w:rsidRPr="001543FF" w:rsidRDefault="00A813FC" w:rsidP="00BF3ABF">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position w:val="0"/>
          <w:sz w:val="22"/>
          <w:szCs w:val="22"/>
        </w:rPr>
      </w:pPr>
      <w:r w:rsidRPr="001543FF">
        <w:rPr>
          <w:rFonts w:asciiTheme="majorBidi" w:eastAsia="Times New Roman" w:hAnsiTheme="majorBidi" w:cstheme="majorBidi"/>
          <w:position w:val="0"/>
          <w:sz w:val="22"/>
          <w:szCs w:val="22"/>
          <w:rtl/>
          <w:lang w:eastAsia="ar" w:bidi="ar-MA"/>
        </w:rPr>
        <w:t>اختبار يويو</w:t>
      </w:r>
    </w:p>
    <w:p w14:paraId="11F192DA" w14:textId="4D1B32F3" w:rsidR="00511BEF" w:rsidRPr="001543FF" w:rsidRDefault="00A813FC" w:rsidP="00BF3ABF">
      <w:pPr>
        <w:pStyle w:val="Textbullets"/>
        <w:numPr>
          <w:ilvl w:val="0"/>
          <w:numId w:val="10"/>
        </w:numPr>
        <w:tabs>
          <w:tab w:val="num" w:pos="357"/>
        </w:tabs>
        <w:suppressAutoHyphens w:val="0"/>
        <w:bidi/>
        <w:spacing w:before="60" w:line="240" w:lineRule="atLeast"/>
        <w:ind w:left="357" w:right="284" w:hanging="357"/>
        <w:textAlignment w:val="auto"/>
        <w:outlineLvl w:val="9"/>
        <w:rPr>
          <w:rFonts w:asciiTheme="majorBidi" w:eastAsia="Times New Roman" w:hAnsiTheme="majorBidi" w:cstheme="majorBidi"/>
          <w:position w:val="0"/>
          <w:sz w:val="22"/>
          <w:szCs w:val="22"/>
        </w:rPr>
      </w:pPr>
      <w:r w:rsidRPr="001543FF">
        <w:rPr>
          <w:rFonts w:asciiTheme="majorBidi" w:eastAsia="Times New Roman" w:hAnsiTheme="majorBidi" w:cstheme="majorBidi"/>
          <w:position w:val="0"/>
          <w:sz w:val="22"/>
          <w:szCs w:val="22"/>
          <w:rtl/>
          <w:lang w:eastAsia="ar" w:bidi="ar-MA"/>
        </w:rPr>
        <w:t>فيرت</w:t>
      </w:r>
    </w:p>
    <w:p w14:paraId="0294F8FD" w14:textId="178A92D0" w:rsidR="004E1D73" w:rsidRPr="001543FF" w:rsidRDefault="009C2EF8" w:rsidP="004E7A37">
      <w:pPr>
        <w:pBdr>
          <w:top w:val="nil"/>
          <w:left w:val="nil"/>
          <w:bottom w:val="nil"/>
          <w:right w:val="nil"/>
          <w:between w:val="nil"/>
        </w:pBdr>
        <w:bidi/>
        <w:spacing w:before="180" w:after="60" w:line="240" w:lineRule="auto"/>
        <w:ind w:leftChars="0" w:left="0" w:right="282" w:firstLineChars="0" w:firstLine="0"/>
        <w:rPr>
          <w:rFonts w:asciiTheme="majorBidi" w:hAnsiTheme="majorBidi" w:cstheme="majorBidi"/>
          <w:b/>
          <w:color w:val="000000"/>
          <w:sz w:val="22"/>
          <w:szCs w:val="22"/>
        </w:rPr>
      </w:pPr>
      <w:r w:rsidRPr="001543FF">
        <w:rPr>
          <w:rFonts w:asciiTheme="majorBidi" w:eastAsia="Open Sans" w:hAnsiTheme="majorBidi" w:cstheme="majorBidi"/>
          <w:b/>
          <w:bCs/>
          <w:color w:val="000000"/>
          <w:sz w:val="22"/>
          <w:szCs w:val="22"/>
          <w:rtl/>
          <w:lang w:eastAsia="ar" w:bidi="ar-MA"/>
        </w:rPr>
        <w:t>المواقع الإلكترونية</w:t>
      </w:r>
    </w:p>
    <w:p w14:paraId="501232D3" w14:textId="52C4E167" w:rsidR="00A813FC" w:rsidRPr="001543FF" w:rsidRDefault="00A45B5A" w:rsidP="00BF3ABF">
      <w:pPr>
        <w:pBdr>
          <w:top w:val="nil"/>
          <w:left w:val="nil"/>
          <w:bottom w:val="nil"/>
          <w:right w:val="nil"/>
          <w:between w:val="nil"/>
        </w:pBdr>
        <w:bidi/>
        <w:spacing w:before="80" w:after="60" w:line="240" w:lineRule="auto"/>
        <w:ind w:left="0" w:right="282" w:hanging="2"/>
        <w:rPr>
          <w:rFonts w:asciiTheme="majorBidi" w:hAnsiTheme="majorBidi" w:cstheme="majorBidi"/>
          <w:sz w:val="22"/>
          <w:szCs w:val="22"/>
        </w:rPr>
      </w:pPr>
      <w:hyperlink r:id="rId18" w:history="1">
        <w:r w:rsidR="00A813FC" w:rsidRPr="001543FF">
          <w:rPr>
            <w:rStyle w:val="Hyperlink"/>
            <w:rFonts w:asciiTheme="majorBidi" w:eastAsia="Open Sans" w:hAnsiTheme="majorBidi" w:cstheme="majorBidi"/>
            <w:sz w:val="22"/>
            <w:szCs w:val="22"/>
            <w:lang w:val="en-US" w:eastAsia="ar" w:bidi="en-US"/>
          </w:rPr>
          <w:t>www.pponline.com</w:t>
        </w:r>
      </w:hyperlink>
      <w:r w:rsidR="00A813FC" w:rsidRPr="001543FF">
        <w:rPr>
          <w:rFonts w:asciiTheme="majorBidi" w:eastAsia="Open Sans" w:hAnsiTheme="majorBidi" w:cstheme="majorBidi"/>
          <w:sz w:val="22"/>
          <w:szCs w:val="22"/>
          <w:rtl/>
          <w:lang w:eastAsia="ar" w:bidi="ar-MA"/>
        </w:rPr>
        <w:t xml:space="preserve"> – أبرز المقالات عن الأداء المتفوق، وما تحتاج معرفته عن الجلسات التدريبية</w:t>
      </w:r>
    </w:p>
    <w:p w14:paraId="6534B778" w14:textId="5FD321E5" w:rsidR="00A813FC" w:rsidRPr="001543FF" w:rsidRDefault="00A45B5A" w:rsidP="00B15DC3">
      <w:pPr>
        <w:pBdr>
          <w:top w:val="nil"/>
          <w:left w:val="nil"/>
          <w:bottom w:val="nil"/>
          <w:right w:val="nil"/>
          <w:between w:val="nil"/>
        </w:pBdr>
        <w:bidi/>
        <w:spacing w:line="240" w:lineRule="auto"/>
        <w:ind w:leftChars="0" w:left="0" w:right="282" w:firstLineChars="0" w:firstLine="0"/>
        <w:rPr>
          <w:rFonts w:asciiTheme="majorBidi" w:hAnsiTheme="majorBidi" w:cstheme="majorBidi"/>
          <w:sz w:val="22"/>
          <w:szCs w:val="22"/>
        </w:rPr>
      </w:pPr>
      <w:hyperlink r:id="rId19" w:history="1">
        <w:r w:rsidR="00A813FC" w:rsidRPr="001543FF">
          <w:rPr>
            <w:rStyle w:val="Hyperlink"/>
            <w:rFonts w:asciiTheme="majorBidi" w:eastAsia="Open Sans" w:hAnsiTheme="majorBidi" w:cstheme="majorBidi"/>
            <w:sz w:val="22"/>
            <w:szCs w:val="22"/>
            <w:lang w:val="en-US" w:eastAsia="ar" w:bidi="en-US"/>
          </w:rPr>
          <w:t>www.sportscoachuk.org</w:t>
        </w:r>
      </w:hyperlink>
      <w:r w:rsidR="00A813FC" w:rsidRPr="001543FF">
        <w:rPr>
          <w:rFonts w:asciiTheme="majorBidi" w:eastAsia="Open Sans" w:hAnsiTheme="majorBidi" w:cstheme="majorBidi"/>
          <w:sz w:val="22"/>
          <w:szCs w:val="22"/>
          <w:rtl/>
          <w:lang w:eastAsia="ar" w:bidi="ar-MA"/>
        </w:rPr>
        <w:t xml:space="preserve"> – الهيئة البريطانية لمدربي الرياضة</w:t>
      </w:r>
    </w:p>
    <w:p w14:paraId="43A4E420" w14:textId="366CAFD0" w:rsidR="00965FEA" w:rsidRPr="001543FF" w:rsidRDefault="00A45B5A" w:rsidP="00B15DC3">
      <w:pPr>
        <w:pBdr>
          <w:top w:val="nil"/>
          <w:left w:val="nil"/>
          <w:bottom w:val="nil"/>
          <w:right w:val="nil"/>
          <w:between w:val="nil"/>
        </w:pBdr>
        <w:bidi/>
        <w:spacing w:line="240" w:lineRule="auto"/>
        <w:ind w:leftChars="0" w:left="0" w:right="282" w:firstLineChars="0" w:firstLine="0"/>
        <w:rPr>
          <w:rFonts w:asciiTheme="majorBidi" w:hAnsiTheme="majorBidi" w:cstheme="majorBidi"/>
          <w:sz w:val="22"/>
          <w:szCs w:val="22"/>
        </w:rPr>
      </w:pPr>
      <w:hyperlink r:id="rId20" w:history="1">
        <w:r w:rsidR="00A813FC" w:rsidRPr="001543FF">
          <w:rPr>
            <w:rStyle w:val="Hyperlink"/>
            <w:rFonts w:asciiTheme="majorBidi" w:eastAsia="Open Sans" w:hAnsiTheme="majorBidi" w:cstheme="majorBidi"/>
            <w:sz w:val="22"/>
            <w:szCs w:val="22"/>
            <w:lang w:val="en-US" w:eastAsia="ar" w:bidi="en-US"/>
          </w:rPr>
          <w:t>www.topendsports.com</w:t>
        </w:r>
      </w:hyperlink>
      <w:r w:rsidR="00076019" w:rsidRPr="001543FF">
        <w:rPr>
          <w:rFonts w:asciiTheme="majorBidi" w:eastAsia="Open Sans" w:hAnsiTheme="majorBidi" w:cstheme="majorBidi"/>
          <w:sz w:val="22"/>
          <w:szCs w:val="22"/>
          <w:rtl/>
          <w:lang w:eastAsia="ar" w:bidi="ar-MA"/>
        </w:rPr>
        <w:t xml:space="preserve"> موارد مفيدة مرتبطة بالتدريب</w:t>
      </w:r>
      <w:bookmarkStart w:id="1" w:name="_heading=h.3znysh7" w:colFirst="0" w:colLast="0"/>
      <w:bookmarkEnd w:id="1"/>
    </w:p>
    <w:p w14:paraId="0A01A21A" w14:textId="77777777" w:rsidR="00B15DC3" w:rsidRPr="001543FF" w:rsidRDefault="00B15DC3" w:rsidP="00B15DC3">
      <w:pPr>
        <w:suppressAutoHyphens w:val="0"/>
        <w:bidi/>
        <w:spacing w:line="240" w:lineRule="auto"/>
        <w:ind w:leftChars="0" w:left="0" w:firstLineChars="0" w:hanging="2"/>
        <w:textDirection w:val="lrTb"/>
        <w:textAlignment w:val="auto"/>
        <w:outlineLvl w:val="9"/>
        <w:rPr>
          <w:rFonts w:asciiTheme="majorBidi" w:eastAsia="Times New Roman" w:hAnsiTheme="majorBidi" w:cstheme="majorBidi"/>
          <w:position w:val="0"/>
          <w:sz w:val="22"/>
          <w:szCs w:val="22"/>
          <w:lang w:eastAsia="en-GB"/>
        </w:rPr>
      </w:pPr>
      <w:r w:rsidRPr="001543FF">
        <w:rPr>
          <w:rStyle w:val="Hyperlink"/>
          <w:rFonts w:asciiTheme="majorBidi" w:eastAsia="Open Sans" w:hAnsiTheme="majorBidi" w:cstheme="majorBidi"/>
          <w:sz w:val="22"/>
          <w:szCs w:val="22"/>
          <w:lang w:val="en-US" w:eastAsia="ar" w:bidi="en-US"/>
        </w:rPr>
        <w:t>www.1st4sport.com</w:t>
      </w:r>
      <w:r w:rsidRPr="001543FF">
        <w:rPr>
          <w:rFonts w:asciiTheme="majorBidi" w:eastAsia="Times New Roman" w:hAnsiTheme="majorBidi" w:cstheme="majorBidi"/>
          <w:color w:val="0000FF"/>
          <w:position w:val="0"/>
          <w:sz w:val="24"/>
          <w:szCs w:val="24"/>
          <w:rtl/>
          <w:lang w:eastAsia="ar" w:bidi="ar-MA"/>
        </w:rPr>
        <w:t xml:space="preserve"> </w:t>
      </w:r>
      <w:r w:rsidRPr="001543FF">
        <w:rPr>
          <w:rFonts w:asciiTheme="majorBidi" w:eastAsia="Times New Roman" w:hAnsiTheme="majorBidi" w:cstheme="majorBidi"/>
          <w:position w:val="0"/>
          <w:sz w:val="22"/>
          <w:szCs w:val="22"/>
          <w:rtl/>
          <w:lang w:eastAsia="ar" w:bidi="ar-MA"/>
        </w:rPr>
        <w:t xml:space="preserve">– كوتش وايز </w:t>
      </w:r>
    </w:p>
    <w:p w14:paraId="7BFD02B1" w14:textId="77777777" w:rsidR="00B15DC3" w:rsidRPr="001543FF" w:rsidRDefault="00B15DC3"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16"/>
          <w:szCs w:val="16"/>
          <w:lang w:eastAsia="en-GB"/>
        </w:rPr>
      </w:pPr>
    </w:p>
    <w:p w14:paraId="7579F65C" w14:textId="50E6DC79" w:rsidR="004E1D73" w:rsidRPr="001543FF" w:rsidRDefault="009C2EF8" w:rsidP="004E7A37">
      <w:pPr>
        <w:pStyle w:val="Text"/>
        <w:suppressAutoHyphens w:val="0"/>
        <w:bidi/>
        <w:spacing w:line="240" w:lineRule="auto"/>
        <w:ind w:leftChars="0" w:left="0" w:right="282" w:firstLineChars="0" w:firstLine="0"/>
        <w:textAlignment w:val="auto"/>
        <w:outlineLvl w:val="9"/>
        <w:rPr>
          <w:rFonts w:asciiTheme="majorBidi" w:eastAsia="Times New Roman" w:hAnsiTheme="majorBidi" w:cstheme="majorBidi"/>
          <w:i/>
          <w:position w:val="0"/>
          <w:sz w:val="16"/>
          <w:szCs w:val="16"/>
          <w:lang w:eastAsia="en-GB"/>
        </w:rPr>
      </w:pPr>
      <w:r w:rsidRPr="001543FF">
        <w:rPr>
          <w:rFonts w:asciiTheme="majorBidi" w:eastAsia="Times New Roman" w:hAnsiTheme="majorBidi" w:cstheme="majorBidi"/>
          <w:i/>
          <w:iCs/>
          <w:position w:val="0"/>
          <w:sz w:val="16"/>
          <w:szCs w:val="16"/>
          <w:rtl/>
          <w:lang w:eastAsia="ar" w:bidi="ar-MA"/>
        </w:rPr>
        <w:t xml:space="preserve">لا تتحمل </w:t>
      </w:r>
      <w:r w:rsidRPr="001543FF">
        <w:rPr>
          <w:rFonts w:asciiTheme="majorBidi" w:eastAsia="Times New Roman" w:hAnsiTheme="majorBidi" w:cstheme="majorBidi"/>
          <w:i/>
          <w:iCs/>
          <w:position w:val="0"/>
          <w:sz w:val="16"/>
          <w:szCs w:val="16"/>
          <w:lang w:val="en-US" w:eastAsia="ar" w:bidi="en-US"/>
        </w:rPr>
        <w:t>Pearson</w:t>
      </w:r>
      <w:r w:rsidRPr="001543FF">
        <w:rPr>
          <w:rFonts w:asciiTheme="majorBidi" w:eastAsia="Times New Roman" w:hAnsiTheme="majorBidi" w:cstheme="majorBidi"/>
          <w:i/>
          <w:iCs/>
          <w:position w:val="0"/>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1543FF">
        <w:rPr>
          <w:rFonts w:asciiTheme="majorBidi" w:eastAsia="Times New Roman" w:hAnsiTheme="majorBidi" w:cstheme="majorBidi"/>
          <w:i/>
          <w:iCs/>
          <w:position w:val="0"/>
          <w:sz w:val="16"/>
          <w:szCs w:val="16"/>
          <w:lang w:val="en-US" w:eastAsia="ar" w:bidi="en-US"/>
        </w:rPr>
        <w:t>URL</w:t>
      </w:r>
      <w:r w:rsidRPr="001543FF">
        <w:rPr>
          <w:rFonts w:asciiTheme="majorBidi" w:eastAsia="Times New Roman" w:hAnsiTheme="majorBidi" w:cstheme="majorBidi"/>
          <w:i/>
          <w:iCs/>
          <w:position w:val="0"/>
          <w:sz w:val="16"/>
          <w:szCs w:val="16"/>
          <w:rtl/>
          <w:lang w:eastAsia="ar" w:bidi="ar-MA"/>
        </w:rPr>
        <w:t xml:space="preserve"> ما يزال دقيقًا وملائمًا ومناسبًا. ونقترح أن يقوم المعلمون بوضع إشارة مرجعية على المواقع الإلكترونية المفيدة والنظر في تمكين الطلاب من الوصول إليها من خلال الشبكة الداخلية للمدرسة/الكلية.</w:t>
      </w:r>
    </w:p>
    <w:sectPr w:rsidR="004E1D73" w:rsidRPr="001543FF" w:rsidSect="00D71959">
      <w:headerReference w:type="even" r:id="rId21"/>
      <w:pgSz w:w="11907" w:h="16840"/>
      <w:pgMar w:top="1418" w:right="1418" w:bottom="1134" w:left="1418" w:header="284" w:footer="41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318FD" w14:textId="77777777" w:rsidR="00A45B5A" w:rsidRDefault="00A45B5A">
      <w:pPr>
        <w:spacing w:line="240" w:lineRule="auto"/>
        <w:ind w:left="0" w:hanging="2"/>
      </w:pPr>
      <w:r>
        <w:separator/>
      </w:r>
    </w:p>
  </w:endnote>
  <w:endnote w:type="continuationSeparator" w:id="0">
    <w:p w14:paraId="6CEAEC2F" w14:textId="77777777" w:rsidR="00A45B5A" w:rsidRDefault="00A45B5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للمستوى 3 في مجال الرياضة: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tl/>
      </w:rPr>
      <w:id w:val="-1557548444"/>
      <w:docPartObj>
        <w:docPartGallery w:val="Page Numbers (Bottom of Page)"/>
        <w:docPartUnique/>
      </w:docPartObj>
    </w:sdtPr>
    <w:sdtEndPr>
      <w:rPr>
        <w:noProof/>
      </w:rPr>
    </w:sdtEndPr>
    <w:sdtContent>
      <w:p w14:paraId="37FF462B" w14:textId="14889A7D" w:rsidR="007038D0" w:rsidRPr="001543FF"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Theme="majorBidi" w:hAnsiTheme="majorBidi" w:cstheme="majorBidi"/>
            <w:sz w:val="14"/>
            <w:szCs w:val="14"/>
            <w:lang w:val="en-US"/>
          </w:rPr>
        </w:pPr>
        <w:r w:rsidRPr="001543FF">
          <w:rPr>
            <w:rFonts w:asciiTheme="majorBidi" w:eastAsia="Open Sans" w:hAnsiTheme="majorBidi" w:cstheme="majorBidi"/>
            <w:sz w:val="14"/>
            <w:szCs w:val="14"/>
            <w:rtl/>
            <w:lang w:eastAsia="ar" w:bidi="ar-MA"/>
          </w:rPr>
          <w:t xml:space="preserve">شهادات </w:t>
        </w:r>
        <w:r w:rsidRPr="001543FF">
          <w:rPr>
            <w:rFonts w:asciiTheme="majorBidi" w:eastAsia="Open Sans" w:hAnsiTheme="majorBidi" w:cstheme="majorBidi"/>
            <w:sz w:val="14"/>
            <w:szCs w:val="14"/>
            <w:lang w:val="en-US" w:eastAsia="ar" w:bidi="en-US"/>
          </w:rPr>
          <w:t>Pearson BTEC International</w:t>
        </w:r>
        <w:r w:rsidRPr="001543FF">
          <w:rPr>
            <w:rFonts w:asciiTheme="majorBidi" w:eastAsia="Open Sans" w:hAnsiTheme="majorBidi" w:cstheme="majorBidi"/>
            <w:sz w:val="14"/>
            <w:szCs w:val="14"/>
            <w:rtl/>
            <w:lang w:eastAsia="ar" w:bidi="ar-MA"/>
          </w:rPr>
          <w:t xml:space="preserve"> للمستوى 2 في مجال الرياضة: دليل التدريس</w:t>
        </w:r>
      </w:p>
      <w:p w14:paraId="5733BA22" w14:textId="7183A3E1" w:rsidR="007038D0" w:rsidRPr="001543FF" w:rsidRDefault="008323FF" w:rsidP="007038D0">
        <w:pPr>
          <w:pStyle w:val="Footer"/>
          <w:widowControl w:val="0"/>
          <w:tabs>
            <w:tab w:val="clear" w:pos="4153"/>
            <w:tab w:val="clear" w:pos="8306"/>
            <w:tab w:val="center" w:pos="4513"/>
            <w:tab w:val="right" w:pos="9026"/>
          </w:tabs>
          <w:autoSpaceDE w:val="0"/>
          <w:autoSpaceDN w:val="0"/>
          <w:bidi/>
          <w:spacing w:line="240" w:lineRule="auto"/>
          <w:rPr>
            <w:rFonts w:asciiTheme="majorBidi" w:hAnsiTheme="majorBidi" w:cstheme="majorBidi"/>
            <w:sz w:val="14"/>
            <w:szCs w:val="14"/>
            <w:lang w:val="en-US"/>
          </w:rPr>
        </w:pPr>
        <w:r w:rsidRPr="001543FF">
          <w:rPr>
            <w:rFonts w:asciiTheme="majorBidi" w:eastAsia="Open Sans" w:hAnsiTheme="majorBidi" w:cstheme="majorBidi"/>
            <w:sz w:val="14"/>
            <w:szCs w:val="14"/>
            <w:rtl/>
            <w:lang w:eastAsia="ar" w:bidi="ar-MA"/>
          </w:rPr>
          <w:t>الإصدار 2 - يونيو 2025 © حقوق التأليف والنشر لعام 2025 محفوظة لصالح بيرسون إديوكيشن ليمتد</w:t>
        </w:r>
      </w:p>
      <w:p w14:paraId="46340823" w14:textId="5F7395FE" w:rsidR="004E1D73" w:rsidRPr="001543FF" w:rsidRDefault="007038D0" w:rsidP="007038D0">
        <w:pPr>
          <w:pStyle w:val="Footer"/>
          <w:bidi/>
          <w:ind w:left="0" w:hanging="2"/>
          <w:jc w:val="right"/>
          <w:rPr>
            <w:rFonts w:asciiTheme="majorBidi" w:hAnsiTheme="majorBidi" w:cstheme="majorBidi"/>
            <w:noProof/>
          </w:rPr>
        </w:pPr>
        <w:r w:rsidRPr="001543FF">
          <w:rPr>
            <w:rFonts w:asciiTheme="majorBidi" w:eastAsia="Open Sans" w:hAnsiTheme="majorBidi" w:cstheme="majorBidi"/>
            <w:rtl/>
            <w:lang w:eastAsia="ar" w:bidi="ar-MA"/>
          </w:rPr>
          <w:fldChar w:fldCharType="begin"/>
        </w:r>
        <w:r w:rsidRPr="001543FF">
          <w:rPr>
            <w:rFonts w:asciiTheme="majorBidi" w:eastAsia="Open Sans" w:hAnsiTheme="majorBidi" w:cstheme="majorBidi"/>
            <w:rtl/>
            <w:lang w:eastAsia="ar" w:bidi="ar-MA"/>
          </w:rPr>
          <w:instrText xml:space="preserve"> PAGE   \* MERGEFORMAT </w:instrText>
        </w:r>
        <w:r w:rsidRPr="001543FF">
          <w:rPr>
            <w:rFonts w:asciiTheme="majorBidi" w:eastAsia="Open Sans" w:hAnsiTheme="majorBidi" w:cstheme="majorBidi"/>
            <w:rtl/>
            <w:lang w:eastAsia="ar" w:bidi="ar-MA"/>
          </w:rPr>
          <w:fldChar w:fldCharType="separate"/>
        </w:r>
        <w:r w:rsidRPr="001543FF">
          <w:rPr>
            <w:rFonts w:asciiTheme="majorBidi" w:eastAsia="Open Sans" w:hAnsiTheme="majorBidi" w:cstheme="majorBidi"/>
            <w:rtl/>
            <w:lang w:eastAsia="ar" w:bidi="ar-MA"/>
          </w:rPr>
          <w:t>1</w:t>
        </w:r>
        <w:r w:rsidRPr="001543FF">
          <w:rPr>
            <w:rFonts w:asciiTheme="majorBidi" w:eastAsia="Open Sans" w:hAnsiTheme="majorBidi" w:cstheme="majorBidi"/>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DF0B2" w14:textId="77777777" w:rsidR="00A45B5A" w:rsidRDefault="00A45B5A">
      <w:pPr>
        <w:spacing w:line="240" w:lineRule="auto"/>
        <w:ind w:left="0" w:hanging="2"/>
      </w:pPr>
      <w:r>
        <w:separator/>
      </w:r>
    </w:p>
  </w:footnote>
  <w:footnote w:type="continuationSeparator" w:id="0">
    <w:p w14:paraId="3156416F" w14:textId="77777777" w:rsidR="00A45B5A" w:rsidRDefault="00A45B5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0DEADA88" w:rsidR="000D67A8" w:rsidRPr="001543FF" w:rsidRDefault="00D7004B" w:rsidP="00272361">
    <w:pPr>
      <w:bidi/>
      <w:ind w:leftChars="2266" w:left="4534" w:hanging="2"/>
      <w:jc w:val="right"/>
      <w:rPr>
        <w:rFonts w:asciiTheme="majorBidi" w:hAnsiTheme="majorBidi" w:cstheme="majorBidi"/>
        <w:b/>
        <w:bCs/>
        <w:sz w:val="16"/>
        <w:szCs w:val="16"/>
      </w:rPr>
    </w:pPr>
    <w:r w:rsidRPr="001543FF">
      <w:rPr>
        <w:rFonts w:asciiTheme="majorBidi" w:eastAsia="Open Sans" w:hAnsiTheme="majorBidi" w:cstheme="majorBidi"/>
        <w:b/>
        <w:bCs/>
        <w:noProof/>
        <w:sz w:val="16"/>
        <w:szCs w:val="16"/>
        <w:rtl/>
        <w:lang w:eastAsia="ar" w:bidi="ar-MA"/>
      </w:rPr>
      <w:drawing>
        <wp:anchor distT="0" distB="0" distL="114300" distR="114300" simplePos="0" relativeHeight="251675648" behindDoc="1" locked="0" layoutInCell="1" allowOverlap="1" wp14:anchorId="797D9E53" wp14:editId="7E6B45C2">
          <wp:simplePos x="0" y="0"/>
          <wp:positionH relativeFrom="page">
            <wp:align>right</wp:align>
          </wp:positionH>
          <wp:positionV relativeFrom="paragraph">
            <wp:posOffset>-184785</wp:posOffset>
          </wp:positionV>
          <wp:extent cx="2657475" cy="554355"/>
          <wp:effectExtent l="0" t="0" r="9525" b="0"/>
          <wp:wrapTight wrapText="bothSides">
            <wp:wrapPolygon edited="0">
              <wp:start x="0" y="0"/>
              <wp:lineTo x="0" y="20784"/>
              <wp:lineTo x="21523" y="20784"/>
              <wp:lineTo x="21523" y="0"/>
              <wp:lineTo x="0" y="0"/>
            </wp:wrapPolygon>
          </wp:wrapTight>
          <wp:docPr id="205032914"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304763E1" w:rsidRPr="001543FF">
      <w:rPr>
        <w:rFonts w:asciiTheme="majorBidi" w:eastAsia="Open Sans" w:hAnsiTheme="majorBidi" w:cstheme="majorBidi"/>
        <w:b/>
        <w:bCs/>
        <w:sz w:val="16"/>
        <w:szCs w:val="16"/>
        <w:rtl/>
        <w:lang w:eastAsia="ar" w:bidi="ar-MA"/>
      </w:rPr>
      <w:t xml:space="preserve">شهادات </w:t>
    </w:r>
    <w:r w:rsidR="304763E1" w:rsidRPr="001543FF">
      <w:rPr>
        <w:rFonts w:asciiTheme="majorBidi" w:eastAsia="Open Sans" w:hAnsiTheme="majorBidi" w:cstheme="majorBidi"/>
        <w:b/>
        <w:bCs/>
        <w:sz w:val="16"/>
        <w:szCs w:val="16"/>
        <w:lang w:val="en-US" w:eastAsia="ar" w:bidi="en-US"/>
      </w:rPr>
      <w:t>Pearson BTEC International</w:t>
    </w:r>
    <w:r w:rsidR="304763E1" w:rsidRPr="001543FF">
      <w:rPr>
        <w:rFonts w:asciiTheme="majorBidi" w:eastAsia="Open Sans" w:hAnsiTheme="majorBidi" w:cstheme="majorBidi"/>
        <w:b/>
        <w:bCs/>
        <w:sz w:val="16"/>
        <w:szCs w:val="16"/>
        <w:rtl/>
        <w:lang w:eastAsia="ar" w:bidi="ar-MA"/>
      </w:rPr>
      <w:t xml:space="preserve"> التأهيلية للمستوى 2 في مجال الرياضة</w:t>
    </w:r>
  </w:p>
  <w:p w14:paraId="7D1629C8" w14:textId="088F069E" w:rsidR="004E1D73" w:rsidRPr="001543FF" w:rsidRDefault="001C32DD" w:rsidP="00272361">
    <w:pPr>
      <w:pStyle w:val="BTECHeader"/>
      <w:bidi/>
      <w:ind w:leftChars="2266" w:left="4532"/>
      <w:jc w:val="right"/>
      <w:textDirection w:val="btLr"/>
      <w:rPr>
        <w:rFonts w:asciiTheme="majorBidi" w:hAnsiTheme="majorBidi" w:cstheme="majorBidi"/>
        <w:bCs/>
        <w:smallCaps w:val="0"/>
      </w:rPr>
    </w:pPr>
    <w:r w:rsidRPr="001543FF">
      <w:rPr>
        <w:rFonts w:asciiTheme="majorBidi" w:eastAsia="Open Sans" w:hAnsiTheme="majorBidi" w:cstheme="majorBidi"/>
        <w:bCs/>
        <w:smallCaps w:val="0"/>
        <w:rtl/>
        <w:lang w:eastAsia="ar" w:bidi="ar-MA"/>
      </w:rPr>
      <w:t xml:space="preserve">الوحدة 1: مبادئ اللياقة البدنية واختبارات اللياقة البدنية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615493276" name="Picture 61549327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71C"/>
    <w:multiLevelType w:val="multilevel"/>
    <w:tmpl w:val="BCF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551C63"/>
    <w:multiLevelType w:val="multilevel"/>
    <w:tmpl w:val="897A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39546F"/>
    <w:multiLevelType w:val="multilevel"/>
    <w:tmpl w:val="CBBA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15D4457"/>
    <w:multiLevelType w:val="multilevel"/>
    <w:tmpl w:val="0A8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E27F28"/>
    <w:multiLevelType w:val="multilevel"/>
    <w:tmpl w:val="F4C6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243549"/>
    <w:multiLevelType w:val="hybridMultilevel"/>
    <w:tmpl w:val="9EEAE61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9"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50517D03"/>
    <w:multiLevelType w:val="hybridMultilevel"/>
    <w:tmpl w:val="D6644FD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7" w15:restartNumberingAfterBreak="0">
    <w:nsid w:val="75AF0AAA"/>
    <w:multiLevelType w:val="multilevel"/>
    <w:tmpl w:val="AEE0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4004D7"/>
    <w:multiLevelType w:val="multilevel"/>
    <w:tmpl w:val="B866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4"/>
  </w:num>
  <w:num w:numId="3">
    <w:abstractNumId w:val="13"/>
  </w:num>
  <w:num w:numId="4">
    <w:abstractNumId w:val="20"/>
  </w:num>
  <w:num w:numId="5">
    <w:abstractNumId w:val="2"/>
  </w:num>
  <w:num w:numId="6">
    <w:abstractNumId w:val="28"/>
  </w:num>
  <w:num w:numId="7">
    <w:abstractNumId w:val="3"/>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16"/>
  </w:num>
  <w:num w:numId="12">
    <w:abstractNumId w:val="8"/>
  </w:num>
  <w:num w:numId="13">
    <w:abstractNumId w:val="15"/>
  </w:num>
  <w:num w:numId="14">
    <w:abstractNumId w:val="24"/>
  </w:num>
  <w:num w:numId="15">
    <w:abstractNumId w:val="7"/>
  </w:num>
  <w:num w:numId="16">
    <w:abstractNumId w:val="10"/>
  </w:num>
  <w:num w:numId="17">
    <w:abstractNumId w:val="22"/>
  </w:num>
  <w:num w:numId="18">
    <w:abstractNumId w:val="21"/>
  </w:num>
  <w:num w:numId="19">
    <w:abstractNumId w:val="26"/>
  </w:num>
  <w:num w:numId="20">
    <w:abstractNumId w:val="1"/>
  </w:num>
  <w:num w:numId="21">
    <w:abstractNumId w:val="4"/>
  </w:num>
  <w:num w:numId="22">
    <w:abstractNumId w:val="5"/>
  </w:num>
  <w:num w:numId="23">
    <w:abstractNumId w:val="12"/>
  </w:num>
  <w:num w:numId="24">
    <w:abstractNumId w:val="23"/>
  </w:num>
  <w:num w:numId="25">
    <w:abstractNumId w:val="11"/>
  </w:num>
  <w:num w:numId="26">
    <w:abstractNumId w:val="27"/>
  </w:num>
  <w:num w:numId="27">
    <w:abstractNumId w:val="6"/>
  </w:num>
  <w:num w:numId="28">
    <w:abstractNumId w:val="17"/>
  </w:num>
  <w:num w:numId="29">
    <w:abstractNumId w:val="30"/>
  </w:num>
  <w:num w:numId="30">
    <w:abstractNumId w:val="14"/>
  </w:num>
  <w:num w:numId="31">
    <w:abstractNumId w:val="0"/>
  </w:num>
  <w:num w:numId="32">
    <w:abstractNumId w:val="25"/>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67FC"/>
    <w:rsid w:val="00056B59"/>
    <w:rsid w:val="000608F7"/>
    <w:rsid w:val="00076019"/>
    <w:rsid w:val="00094724"/>
    <w:rsid w:val="000C04F7"/>
    <w:rsid w:val="000C0A50"/>
    <w:rsid w:val="000D67A8"/>
    <w:rsid w:val="000D73E2"/>
    <w:rsid w:val="000D753B"/>
    <w:rsid w:val="000E22B0"/>
    <w:rsid w:val="000E3286"/>
    <w:rsid w:val="000E3D65"/>
    <w:rsid w:val="00113DE0"/>
    <w:rsid w:val="00121563"/>
    <w:rsid w:val="00134B43"/>
    <w:rsid w:val="00150D5A"/>
    <w:rsid w:val="00151F5E"/>
    <w:rsid w:val="001543FF"/>
    <w:rsid w:val="00161F84"/>
    <w:rsid w:val="00167183"/>
    <w:rsid w:val="001728F0"/>
    <w:rsid w:val="00176EFC"/>
    <w:rsid w:val="00182EEC"/>
    <w:rsid w:val="00185597"/>
    <w:rsid w:val="00195B0A"/>
    <w:rsid w:val="001A6E0E"/>
    <w:rsid w:val="001B0CB7"/>
    <w:rsid w:val="001B33E7"/>
    <w:rsid w:val="001C32DD"/>
    <w:rsid w:val="001F01FF"/>
    <w:rsid w:val="00205A62"/>
    <w:rsid w:val="00220B8E"/>
    <w:rsid w:val="00236D02"/>
    <w:rsid w:val="00246D04"/>
    <w:rsid w:val="00252B9C"/>
    <w:rsid w:val="00253E33"/>
    <w:rsid w:val="0025604B"/>
    <w:rsid w:val="00272361"/>
    <w:rsid w:val="0027285C"/>
    <w:rsid w:val="00273D17"/>
    <w:rsid w:val="00294D12"/>
    <w:rsid w:val="002A2063"/>
    <w:rsid w:val="002A512C"/>
    <w:rsid w:val="0032019F"/>
    <w:rsid w:val="003336B6"/>
    <w:rsid w:val="00334F41"/>
    <w:rsid w:val="00335094"/>
    <w:rsid w:val="00336E10"/>
    <w:rsid w:val="0034247F"/>
    <w:rsid w:val="003661CF"/>
    <w:rsid w:val="00366691"/>
    <w:rsid w:val="003822DE"/>
    <w:rsid w:val="0038767D"/>
    <w:rsid w:val="003930DD"/>
    <w:rsid w:val="003A112B"/>
    <w:rsid w:val="003A4E29"/>
    <w:rsid w:val="003C4A46"/>
    <w:rsid w:val="003C4C22"/>
    <w:rsid w:val="003D24A4"/>
    <w:rsid w:val="003D6C84"/>
    <w:rsid w:val="003E3C5F"/>
    <w:rsid w:val="003E743D"/>
    <w:rsid w:val="003F7CFF"/>
    <w:rsid w:val="004233E4"/>
    <w:rsid w:val="004244E9"/>
    <w:rsid w:val="00452A89"/>
    <w:rsid w:val="00456C81"/>
    <w:rsid w:val="004754B5"/>
    <w:rsid w:val="004760F6"/>
    <w:rsid w:val="00476B47"/>
    <w:rsid w:val="00494466"/>
    <w:rsid w:val="00497209"/>
    <w:rsid w:val="004B5969"/>
    <w:rsid w:val="004C101E"/>
    <w:rsid w:val="004E1D73"/>
    <w:rsid w:val="004E7A37"/>
    <w:rsid w:val="005053F4"/>
    <w:rsid w:val="00511BEF"/>
    <w:rsid w:val="005140CF"/>
    <w:rsid w:val="00554E1D"/>
    <w:rsid w:val="00574758"/>
    <w:rsid w:val="00592DF4"/>
    <w:rsid w:val="005B09A2"/>
    <w:rsid w:val="005B4BBA"/>
    <w:rsid w:val="005C09EF"/>
    <w:rsid w:val="005C0A06"/>
    <w:rsid w:val="005C7214"/>
    <w:rsid w:val="005E7ED0"/>
    <w:rsid w:val="006071AB"/>
    <w:rsid w:val="00635998"/>
    <w:rsid w:val="0065091A"/>
    <w:rsid w:val="0066240D"/>
    <w:rsid w:val="0066530A"/>
    <w:rsid w:val="006668F5"/>
    <w:rsid w:val="006747DA"/>
    <w:rsid w:val="00682AFE"/>
    <w:rsid w:val="00682FA0"/>
    <w:rsid w:val="006A3FD8"/>
    <w:rsid w:val="006A54D0"/>
    <w:rsid w:val="006A78F3"/>
    <w:rsid w:val="006B4130"/>
    <w:rsid w:val="006C07CA"/>
    <w:rsid w:val="006D1FD0"/>
    <w:rsid w:val="006D3D93"/>
    <w:rsid w:val="006E2D8A"/>
    <w:rsid w:val="006E361F"/>
    <w:rsid w:val="00701D9E"/>
    <w:rsid w:val="007038D0"/>
    <w:rsid w:val="00716B37"/>
    <w:rsid w:val="00726504"/>
    <w:rsid w:val="007407A0"/>
    <w:rsid w:val="0075049D"/>
    <w:rsid w:val="0076315C"/>
    <w:rsid w:val="00767368"/>
    <w:rsid w:val="0077716B"/>
    <w:rsid w:val="007816E9"/>
    <w:rsid w:val="00794C10"/>
    <w:rsid w:val="007A3E75"/>
    <w:rsid w:val="007B3343"/>
    <w:rsid w:val="007B77A6"/>
    <w:rsid w:val="007D4237"/>
    <w:rsid w:val="00803B46"/>
    <w:rsid w:val="008144E1"/>
    <w:rsid w:val="00825995"/>
    <w:rsid w:val="00827559"/>
    <w:rsid w:val="008312ED"/>
    <w:rsid w:val="008323FF"/>
    <w:rsid w:val="00840EC3"/>
    <w:rsid w:val="00853386"/>
    <w:rsid w:val="00875F18"/>
    <w:rsid w:val="008822BC"/>
    <w:rsid w:val="008A256C"/>
    <w:rsid w:val="008A29E2"/>
    <w:rsid w:val="008A5CB9"/>
    <w:rsid w:val="008A5FCE"/>
    <w:rsid w:val="008C71B2"/>
    <w:rsid w:val="008E3CE5"/>
    <w:rsid w:val="008F0FFE"/>
    <w:rsid w:val="008F66B4"/>
    <w:rsid w:val="009000F2"/>
    <w:rsid w:val="009027C5"/>
    <w:rsid w:val="00905A42"/>
    <w:rsid w:val="00913F4B"/>
    <w:rsid w:val="009170F6"/>
    <w:rsid w:val="0092485F"/>
    <w:rsid w:val="00925FF2"/>
    <w:rsid w:val="00965FEA"/>
    <w:rsid w:val="00972B0E"/>
    <w:rsid w:val="00995152"/>
    <w:rsid w:val="009C2EF8"/>
    <w:rsid w:val="009D32CF"/>
    <w:rsid w:val="009D32D7"/>
    <w:rsid w:val="009E0C04"/>
    <w:rsid w:val="009F5925"/>
    <w:rsid w:val="00A029BE"/>
    <w:rsid w:val="00A06FD9"/>
    <w:rsid w:val="00A23088"/>
    <w:rsid w:val="00A278F9"/>
    <w:rsid w:val="00A457F4"/>
    <w:rsid w:val="00A45B5A"/>
    <w:rsid w:val="00A57068"/>
    <w:rsid w:val="00A7031F"/>
    <w:rsid w:val="00A72D73"/>
    <w:rsid w:val="00A74F97"/>
    <w:rsid w:val="00A813FC"/>
    <w:rsid w:val="00AB54ED"/>
    <w:rsid w:val="00AD2867"/>
    <w:rsid w:val="00AE0E33"/>
    <w:rsid w:val="00AE72E2"/>
    <w:rsid w:val="00B03A64"/>
    <w:rsid w:val="00B10F50"/>
    <w:rsid w:val="00B15DC3"/>
    <w:rsid w:val="00B16222"/>
    <w:rsid w:val="00B33505"/>
    <w:rsid w:val="00B42724"/>
    <w:rsid w:val="00B63704"/>
    <w:rsid w:val="00B67681"/>
    <w:rsid w:val="00B72362"/>
    <w:rsid w:val="00B74163"/>
    <w:rsid w:val="00B82ACF"/>
    <w:rsid w:val="00B83F94"/>
    <w:rsid w:val="00B94349"/>
    <w:rsid w:val="00BB0479"/>
    <w:rsid w:val="00BC2448"/>
    <w:rsid w:val="00BD651C"/>
    <w:rsid w:val="00BE733C"/>
    <w:rsid w:val="00BF3ABF"/>
    <w:rsid w:val="00C028CD"/>
    <w:rsid w:val="00C1477A"/>
    <w:rsid w:val="00C14B5D"/>
    <w:rsid w:val="00C33CF7"/>
    <w:rsid w:val="00C62493"/>
    <w:rsid w:val="00C767C5"/>
    <w:rsid w:val="00C8542E"/>
    <w:rsid w:val="00C87A1A"/>
    <w:rsid w:val="00C926BB"/>
    <w:rsid w:val="00CC6115"/>
    <w:rsid w:val="00CD57AC"/>
    <w:rsid w:val="00CF131E"/>
    <w:rsid w:val="00D156F5"/>
    <w:rsid w:val="00D15A8A"/>
    <w:rsid w:val="00D1735E"/>
    <w:rsid w:val="00D2615E"/>
    <w:rsid w:val="00D53666"/>
    <w:rsid w:val="00D549CD"/>
    <w:rsid w:val="00D7004B"/>
    <w:rsid w:val="00D71959"/>
    <w:rsid w:val="00D71BF5"/>
    <w:rsid w:val="00D73062"/>
    <w:rsid w:val="00D75099"/>
    <w:rsid w:val="00D90BB6"/>
    <w:rsid w:val="00D910CC"/>
    <w:rsid w:val="00DA03FC"/>
    <w:rsid w:val="00DB2A11"/>
    <w:rsid w:val="00DB38FE"/>
    <w:rsid w:val="00DB7796"/>
    <w:rsid w:val="00DD4625"/>
    <w:rsid w:val="00DE774E"/>
    <w:rsid w:val="00E028B6"/>
    <w:rsid w:val="00E1162A"/>
    <w:rsid w:val="00E13507"/>
    <w:rsid w:val="00E27D68"/>
    <w:rsid w:val="00E32A38"/>
    <w:rsid w:val="00E549E0"/>
    <w:rsid w:val="00E578D9"/>
    <w:rsid w:val="00E86F0C"/>
    <w:rsid w:val="00E978B5"/>
    <w:rsid w:val="00EB464A"/>
    <w:rsid w:val="00EC613A"/>
    <w:rsid w:val="00ED188F"/>
    <w:rsid w:val="00EE5BDA"/>
    <w:rsid w:val="00EF0036"/>
    <w:rsid w:val="00EF1D39"/>
    <w:rsid w:val="00EF596C"/>
    <w:rsid w:val="00F02450"/>
    <w:rsid w:val="00F36A82"/>
    <w:rsid w:val="00F47316"/>
    <w:rsid w:val="00F52058"/>
    <w:rsid w:val="00F57AB2"/>
    <w:rsid w:val="00F61F72"/>
    <w:rsid w:val="00F73188"/>
    <w:rsid w:val="00F740CE"/>
    <w:rsid w:val="00F8143B"/>
    <w:rsid w:val="00FA1183"/>
    <w:rsid w:val="00FA343E"/>
    <w:rsid w:val="00FA6964"/>
    <w:rsid w:val="00FC00D5"/>
    <w:rsid w:val="00FC04A6"/>
    <w:rsid w:val="00FC22CE"/>
    <w:rsid w:val="00FE2612"/>
    <w:rsid w:val="00FF048E"/>
    <w:rsid w:val="00FF0A44"/>
    <w:rsid w:val="304763E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link w:val="TabletextbulletsChar"/>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customStyle="1" w:styleId="TabletextbulletsChar">
    <w:name w:val="Table text bullets Char"/>
    <w:link w:val="Tabletextbullets"/>
    <w:locked/>
    <w:rsid w:val="00BC2448"/>
    <w:rPr>
      <w:rFonts w:cs="Arial"/>
      <w:position w:val="-1"/>
      <w:szCs w:val="24"/>
      <w:lang w:eastAsia="en-US"/>
    </w:rPr>
  </w:style>
  <w:style w:type="paragraph" w:customStyle="1" w:styleId="BTECHeader">
    <w:name w:val="BTEC Header"/>
    <w:basedOn w:val="Normal"/>
    <w:qFormat/>
    <w:rsid w:val="008323FF"/>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7488">
      <w:bodyDiv w:val="1"/>
      <w:marLeft w:val="0"/>
      <w:marRight w:val="0"/>
      <w:marTop w:val="0"/>
      <w:marBottom w:val="0"/>
      <w:divBdr>
        <w:top w:val="none" w:sz="0" w:space="0" w:color="auto"/>
        <w:left w:val="none" w:sz="0" w:space="0" w:color="auto"/>
        <w:bottom w:val="none" w:sz="0" w:space="0" w:color="auto"/>
        <w:right w:val="none" w:sz="0" w:space="0" w:color="auto"/>
      </w:divBdr>
      <w:divsChild>
        <w:div w:id="338853280">
          <w:marLeft w:val="0"/>
          <w:marRight w:val="0"/>
          <w:marTop w:val="0"/>
          <w:marBottom w:val="0"/>
          <w:divBdr>
            <w:top w:val="none" w:sz="0" w:space="0" w:color="auto"/>
            <w:left w:val="none" w:sz="0" w:space="0" w:color="auto"/>
            <w:bottom w:val="none" w:sz="0" w:space="0" w:color="auto"/>
            <w:right w:val="none" w:sz="0" w:space="0" w:color="auto"/>
          </w:divBdr>
          <w:divsChild>
            <w:div w:id="1698695082">
              <w:marLeft w:val="0"/>
              <w:marRight w:val="0"/>
              <w:marTop w:val="0"/>
              <w:marBottom w:val="0"/>
              <w:divBdr>
                <w:top w:val="none" w:sz="0" w:space="0" w:color="auto"/>
                <w:left w:val="none" w:sz="0" w:space="0" w:color="auto"/>
                <w:bottom w:val="none" w:sz="0" w:space="0" w:color="auto"/>
                <w:right w:val="none" w:sz="0" w:space="0" w:color="auto"/>
              </w:divBdr>
              <w:divsChild>
                <w:div w:id="119226502">
                  <w:marLeft w:val="0"/>
                  <w:marRight w:val="0"/>
                  <w:marTop w:val="0"/>
                  <w:marBottom w:val="0"/>
                  <w:divBdr>
                    <w:top w:val="none" w:sz="0" w:space="0" w:color="auto"/>
                    <w:left w:val="none" w:sz="0" w:space="0" w:color="auto"/>
                    <w:bottom w:val="none" w:sz="0" w:space="0" w:color="auto"/>
                    <w:right w:val="none" w:sz="0" w:space="0" w:color="auto"/>
                  </w:divBdr>
                  <w:divsChild>
                    <w:div w:id="9606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5134">
      <w:bodyDiv w:val="1"/>
      <w:marLeft w:val="0"/>
      <w:marRight w:val="0"/>
      <w:marTop w:val="0"/>
      <w:marBottom w:val="0"/>
      <w:divBdr>
        <w:top w:val="none" w:sz="0" w:space="0" w:color="auto"/>
        <w:left w:val="none" w:sz="0" w:space="0" w:color="auto"/>
        <w:bottom w:val="none" w:sz="0" w:space="0" w:color="auto"/>
        <w:right w:val="none" w:sz="0" w:space="0" w:color="auto"/>
      </w:divBdr>
      <w:divsChild>
        <w:div w:id="390271251">
          <w:marLeft w:val="0"/>
          <w:marRight w:val="0"/>
          <w:marTop w:val="0"/>
          <w:marBottom w:val="0"/>
          <w:divBdr>
            <w:top w:val="none" w:sz="0" w:space="0" w:color="auto"/>
            <w:left w:val="none" w:sz="0" w:space="0" w:color="auto"/>
            <w:bottom w:val="none" w:sz="0" w:space="0" w:color="auto"/>
            <w:right w:val="none" w:sz="0" w:space="0" w:color="auto"/>
          </w:divBdr>
          <w:divsChild>
            <w:div w:id="1063874662">
              <w:marLeft w:val="0"/>
              <w:marRight w:val="0"/>
              <w:marTop w:val="0"/>
              <w:marBottom w:val="0"/>
              <w:divBdr>
                <w:top w:val="none" w:sz="0" w:space="0" w:color="auto"/>
                <w:left w:val="none" w:sz="0" w:space="0" w:color="auto"/>
                <w:bottom w:val="none" w:sz="0" w:space="0" w:color="auto"/>
                <w:right w:val="none" w:sz="0" w:space="0" w:color="auto"/>
              </w:divBdr>
              <w:divsChild>
                <w:div w:id="988677609">
                  <w:marLeft w:val="0"/>
                  <w:marRight w:val="0"/>
                  <w:marTop w:val="0"/>
                  <w:marBottom w:val="0"/>
                  <w:divBdr>
                    <w:top w:val="none" w:sz="0" w:space="0" w:color="auto"/>
                    <w:left w:val="none" w:sz="0" w:space="0" w:color="auto"/>
                    <w:bottom w:val="none" w:sz="0" w:space="0" w:color="auto"/>
                    <w:right w:val="none" w:sz="0" w:space="0" w:color="auto"/>
                  </w:divBdr>
                  <w:divsChild>
                    <w:div w:id="15084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4237">
      <w:bodyDiv w:val="1"/>
      <w:marLeft w:val="0"/>
      <w:marRight w:val="0"/>
      <w:marTop w:val="0"/>
      <w:marBottom w:val="0"/>
      <w:divBdr>
        <w:top w:val="none" w:sz="0" w:space="0" w:color="auto"/>
        <w:left w:val="none" w:sz="0" w:space="0" w:color="auto"/>
        <w:bottom w:val="none" w:sz="0" w:space="0" w:color="auto"/>
        <w:right w:val="none" w:sz="0" w:space="0" w:color="auto"/>
      </w:divBdr>
      <w:divsChild>
        <w:div w:id="2086755458">
          <w:marLeft w:val="0"/>
          <w:marRight w:val="0"/>
          <w:marTop w:val="0"/>
          <w:marBottom w:val="0"/>
          <w:divBdr>
            <w:top w:val="none" w:sz="0" w:space="0" w:color="auto"/>
            <w:left w:val="none" w:sz="0" w:space="0" w:color="auto"/>
            <w:bottom w:val="none" w:sz="0" w:space="0" w:color="auto"/>
            <w:right w:val="none" w:sz="0" w:space="0" w:color="auto"/>
          </w:divBdr>
          <w:divsChild>
            <w:div w:id="1218543138">
              <w:marLeft w:val="0"/>
              <w:marRight w:val="0"/>
              <w:marTop w:val="0"/>
              <w:marBottom w:val="0"/>
              <w:divBdr>
                <w:top w:val="none" w:sz="0" w:space="0" w:color="auto"/>
                <w:left w:val="none" w:sz="0" w:space="0" w:color="auto"/>
                <w:bottom w:val="none" w:sz="0" w:space="0" w:color="auto"/>
                <w:right w:val="none" w:sz="0" w:space="0" w:color="auto"/>
              </w:divBdr>
              <w:divsChild>
                <w:div w:id="150415405">
                  <w:marLeft w:val="0"/>
                  <w:marRight w:val="0"/>
                  <w:marTop w:val="0"/>
                  <w:marBottom w:val="0"/>
                  <w:divBdr>
                    <w:top w:val="none" w:sz="0" w:space="0" w:color="auto"/>
                    <w:left w:val="none" w:sz="0" w:space="0" w:color="auto"/>
                    <w:bottom w:val="none" w:sz="0" w:space="0" w:color="auto"/>
                    <w:right w:val="none" w:sz="0" w:space="0" w:color="auto"/>
                  </w:divBdr>
                  <w:divsChild>
                    <w:div w:id="13396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855054">
      <w:bodyDiv w:val="1"/>
      <w:marLeft w:val="0"/>
      <w:marRight w:val="0"/>
      <w:marTop w:val="0"/>
      <w:marBottom w:val="0"/>
      <w:divBdr>
        <w:top w:val="none" w:sz="0" w:space="0" w:color="auto"/>
        <w:left w:val="none" w:sz="0" w:space="0" w:color="auto"/>
        <w:bottom w:val="none" w:sz="0" w:space="0" w:color="auto"/>
        <w:right w:val="none" w:sz="0" w:space="0" w:color="auto"/>
      </w:divBdr>
      <w:divsChild>
        <w:div w:id="46104405">
          <w:marLeft w:val="0"/>
          <w:marRight w:val="0"/>
          <w:marTop w:val="0"/>
          <w:marBottom w:val="0"/>
          <w:divBdr>
            <w:top w:val="none" w:sz="0" w:space="0" w:color="auto"/>
            <w:left w:val="none" w:sz="0" w:space="0" w:color="auto"/>
            <w:bottom w:val="none" w:sz="0" w:space="0" w:color="auto"/>
            <w:right w:val="none" w:sz="0" w:space="0" w:color="auto"/>
          </w:divBdr>
          <w:divsChild>
            <w:div w:id="1460342842">
              <w:marLeft w:val="0"/>
              <w:marRight w:val="0"/>
              <w:marTop w:val="0"/>
              <w:marBottom w:val="0"/>
              <w:divBdr>
                <w:top w:val="none" w:sz="0" w:space="0" w:color="auto"/>
                <w:left w:val="none" w:sz="0" w:space="0" w:color="auto"/>
                <w:bottom w:val="none" w:sz="0" w:space="0" w:color="auto"/>
                <w:right w:val="none" w:sz="0" w:space="0" w:color="auto"/>
              </w:divBdr>
              <w:divsChild>
                <w:div w:id="1955668703">
                  <w:marLeft w:val="0"/>
                  <w:marRight w:val="0"/>
                  <w:marTop w:val="0"/>
                  <w:marBottom w:val="0"/>
                  <w:divBdr>
                    <w:top w:val="none" w:sz="0" w:space="0" w:color="auto"/>
                    <w:left w:val="none" w:sz="0" w:space="0" w:color="auto"/>
                    <w:bottom w:val="none" w:sz="0" w:space="0" w:color="auto"/>
                    <w:right w:val="none" w:sz="0" w:space="0" w:color="auto"/>
                  </w:divBdr>
                  <w:divsChild>
                    <w:div w:id="173697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393452">
      <w:bodyDiv w:val="1"/>
      <w:marLeft w:val="0"/>
      <w:marRight w:val="0"/>
      <w:marTop w:val="0"/>
      <w:marBottom w:val="0"/>
      <w:divBdr>
        <w:top w:val="none" w:sz="0" w:space="0" w:color="auto"/>
        <w:left w:val="none" w:sz="0" w:space="0" w:color="auto"/>
        <w:bottom w:val="none" w:sz="0" w:space="0" w:color="auto"/>
        <w:right w:val="none" w:sz="0" w:space="0" w:color="auto"/>
      </w:divBdr>
    </w:div>
    <w:div w:id="463741597">
      <w:bodyDiv w:val="1"/>
      <w:marLeft w:val="0"/>
      <w:marRight w:val="0"/>
      <w:marTop w:val="0"/>
      <w:marBottom w:val="0"/>
      <w:divBdr>
        <w:top w:val="none" w:sz="0" w:space="0" w:color="auto"/>
        <w:left w:val="none" w:sz="0" w:space="0" w:color="auto"/>
        <w:bottom w:val="none" w:sz="0" w:space="0" w:color="auto"/>
        <w:right w:val="none" w:sz="0" w:space="0" w:color="auto"/>
      </w:divBdr>
      <w:divsChild>
        <w:div w:id="1582789794">
          <w:marLeft w:val="0"/>
          <w:marRight w:val="0"/>
          <w:marTop w:val="0"/>
          <w:marBottom w:val="0"/>
          <w:divBdr>
            <w:top w:val="none" w:sz="0" w:space="0" w:color="auto"/>
            <w:left w:val="none" w:sz="0" w:space="0" w:color="auto"/>
            <w:bottom w:val="none" w:sz="0" w:space="0" w:color="auto"/>
            <w:right w:val="none" w:sz="0" w:space="0" w:color="auto"/>
          </w:divBdr>
          <w:divsChild>
            <w:div w:id="1947689389">
              <w:marLeft w:val="0"/>
              <w:marRight w:val="0"/>
              <w:marTop w:val="0"/>
              <w:marBottom w:val="0"/>
              <w:divBdr>
                <w:top w:val="none" w:sz="0" w:space="0" w:color="auto"/>
                <w:left w:val="none" w:sz="0" w:space="0" w:color="auto"/>
                <w:bottom w:val="none" w:sz="0" w:space="0" w:color="auto"/>
                <w:right w:val="none" w:sz="0" w:space="0" w:color="auto"/>
              </w:divBdr>
              <w:divsChild>
                <w:div w:id="12671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2537">
      <w:bodyDiv w:val="1"/>
      <w:marLeft w:val="0"/>
      <w:marRight w:val="0"/>
      <w:marTop w:val="0"/>
      <w:marBottom w:val="0"/>
      <w:divBdr>
        <w:top w:val="none" w:sz="0" w:space="0" w:color="auto"/>
        <w:left w:val="none" w:sz="0" w:space="0" w:color="auto"/>
        <w:bottom w:val="none" w:sz="0" w:space="0" w:color="auto"/>
        <w:right w:val="none" w:sz="0" w:space="0" w:color="auto"/>
      </w:divBdr>
      <w:divsChild>
        <w:div w:id="792794855">
          <w:marLeft w:val="0"/>
          <w:marRight w:val="0"/>
          <w:marTop w:val="0"/>
          <w:marBottom w:val="0"/>
          <w:divBdr>
            <w:top w:val="none" w:sz="0" w:space="0" w:color="auto"/>
            <w:left w:val="none" w:sz="0" w:space="0" w:color="auto"/>
            <w:bottom w:val="none" w:sz="0" w:space="0" w:color="auto"/>
            <w:right w:val="none" w:sz="0" w:space="0" w:color="auto"/>
          </w:divBdr>
          <w:divsChild>
            <w:div w:id="361366362">
              <w:marLeft w:val="0"/>
              <w:marRight w:val="0"/>
              <w:marTop w:val="0"/>
              <w:marBottom w:val="0"/>
              <w:divBdr>
                <w:top w:val="none" w:sz="0" w:space="0" w:color="auto"/>
                <w:left w:val="none" w:sz="0" w:space="0" w:color="auto"/>
                <w:bottom w:val="none" w:sz="0" w:space="0" w:color="auto"/>
                <w:right w:val="none" w:sz="0" w:space="0" w:color="auto"/>
              </w:divBdr>
              <w:divsChild>
                <w:div w:id="19705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51662">
      <w:bodyDiv w:val="1"/>
      <w:marLeft w:val="0"/>
      <w:marRight w:val="0"/>
      <w:marTop w:val="0"/>
      <w:marBottom w:val="0"/>
      <w:divBdr>
        <w:top w:val="none" w:sz="0" w:space="0" w:color="auto"/>
        <w:left w:val="none" w:sz="0" w:space="0" w:color="auto"/>
        <w:bottom w:val="none" w:sz="0" w:space="0" w:color="auto"/>
        <w:right w:val="none" w:sz="0" w:space="0" w:color="auto"/>
      </w:divBdr>
      <w:divsChild>
        <w:div w:id="153765290">
          <w:marLeft w:val="0"/>
          <w:marRight w:val="0"/>
          <w:marTop w:val="0"/>
          <w:marBottom w:val="0"/>
          <w:divBdr>
            <w:top w:val="none" w:sz="0" w:space="0" w:color="auto"/>
            <w:left w:val="none" w:sz="0" w:space="0" w:color="auto"/>
            <w:bottom w:val="none" w:sz="0" w:space="0" w:color="auto"/>
            <w:right w:val="none" w:sz="0" w:space="0" w:color="auto"/>
          </w:divBdr>
          <w:divsChild>
            <w:div w:id="1456171119">
              <w:marLeft w:val="0"/>
              <w:marRight w:val="0"/>
              <w:marTop w:val="0"/>
              <w:marBottom w:val="0"/>
              <w:divBdr>
                <w:top w:val="none" w:sz="0" w:space="0" w:color="auto"/>
                <w:left w:val="none" w:sz="0" w:space="0" w:color="auto"/>
                <w:bottom w:val="none" w:sz="0" w:space="0" w:color="auto"/>
                <w:right w:val="none" w:sz="0" w:space="0" w:color="auto"/>
              </w:divBdr>
              <w:divsChild>
                <w:div w:id="8806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141458114">
      <w:bodyDiv w:val="1"/>
      <w:marLeft w:val="0"/>
      <w:marRight w:val="0"/>
      <w:marTop w:val="0"/>
      <w:marBottom w:val="0"/>
      <w:divBdr>
        <w:top w:val="none" w:sz="0" w:space="0" w:color="auto"/>
        <w:left w:val="none" w:sz="0" w:space="0" w:color="auto"/>
        <w:bottom w:val="none" w:sz="0" w:space="0" w:color="auto"/>
        <w:right w:val="none" w:sz="0" w:space="0" w:color="auto"/>
      </w:divBdr>
      <w:divsChild>
        <w:div w:id="1926112650">
          <w:marLeft w:val="0"/>
          <w:marRight w:val="0"/>
          <w:marTop w:val="0"/>
          <w:marBottom w:val="0"/>
          <w:divBdr>
            <w:top w:val="none" w:sz="0" w:space="0" w:color="auto"/>
            <w:left w:val="none" w:sz="0" w:space="0" w:color="auto"/>
            <w:bottom w:val="none" w:sz="0" w:space="0" w:color="auto"/>
            <w:right w:val="none" w:sz="0" w:space="0" w:color="auto"/>
          </w:divBdr>
          <w:divsChild>
            <w:div w:id="140390676">
              <w:marLeft w:val="0"/>
              <w:marRight w:val="0"/>
              <w:marTop w:val="0"/>
              <w:marBottom w:val="0"/>
              <w:divBdr>
                <w:top w:val="none" w:sz="0" w:space="0" w:color="auto"/>
                <w:left w:val="none" w:sz="0" w:space="0" w:color="auto"/>
                <w:bottom w:val="none" w:sz="0" w:space="0" w:color="auto"/>
                <w:right w:val="none" w:sz="0" w:space="0" w:color="auto"/>
              </w:divBdr>
              <w:divsChild>
                <w:div w:id="1916473769">
                  <w:marLeft w:val="0"/>
                  <w:marRight w:val="0"/>
                  <w:marTop w:val="0"/>
                  <w:marBottom w:val="0"/>
                  <w:divBdr>
                    <w:top w:val="none" w:sz="0" w:space="0" w:color="auto"/>
                    <w:left w:val="none" w:sz="0" w:space="0" w:color="auto"/>
                    <w:bottom w:val="none" w:sz="0" w:space="0" w:color="auto"/>
                    <w:right w:val="none" w:sz="0" w:space="0" w:color="auto"/>
                  </w:divBdr>
                  <w:divsChild>
                    <w:div w:id="7768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054268">
      <w:bodyDiv w:val="1"/>
      <w:marLeft w:val="0"/>
      <w:marRight w:val="0"/>
      <w:marTop w:val="0"/>
      <w:marBottom w:val="0"/>
      <w:divBdr>
        <w:top w:val="none" w:sz="0" w:space="0" w:color="auto"/>
        <w:left w:val="none" w:sz="0" w:space="0" w:color="auto"/>
        <w:bottom w:val="none" w:sz="0" w:space="0" w:color="auto"/>
        <w:right w:val="none" w:sz="0" w:space="0" w:color="auto"/>
      </w:divBdr>
      <w:divsChild>
        <w:div w:id="1901355547">
          <w:marLeft w:val="0"/>
          <w:marRight w:val="0"/>
          <w:marTop w:val="0"/>
          <w:marBottom w:val="0"/>
          <w:divBdr>
            <w:top w:val="none" w:sz="0" w:space="0" w:color="auto"/>
            <w:left w:val="none" w:sz="0" w:space="0" w:color="auto"/>
            <w:bottom w:val="none" w:sz="0" w:space="0" w:color="auto"/>
            <w:right w:val="none" w:sz="0" w:space="0" w:color="auto"/>
          </w:divBdr>
          <w:divsChild>
            <w:div w:id="907033090">
              <w:marLeft w:val="0"/>
              <w:marRight w:val="0"/>
              <w:marTop w:val="0"/>
              <w:marBottom w:val="0"/>
              <w:divBdr>
                <w:top w:val="none" w:sz="0" w:space="0" w:color="auto"/>
                <w:left w:val="none" w:sz="0" w:space="0" w:color="auto"/>
                <w:bottom w:val="none" w:sz="0" w:space="0" w:color="auto"/>
                <w:right w:val="none" w:sz="0" w:space="0" w:color="auto"/>
              </w:divBdr>
              <w:divsChild>
                <w:div w:id="20387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26385">
      <w:bodyDiv w:val="1"/>
      <w:marLeft w:val="0"/>
      <w:marRight w:val="0"/>
      <w:marTop w:val="0"/>
      <w:marBottom w:val="0"/>
      <w:divBdr>
        <w:top w:val="none" w:sz="0" w:space="0" w:color="auto"/>
        <w:left w:val="none" w:sz="0" w:space="0" w:color="auto"/>
        <w:bottom w:val="none" w:sz="0" w:space="0" w:color="auto"/>
        <w:right w:val="none" w:sz="0" w:space="0" w:color="auto"/>
      </w:divBdr>
      <w:divsChild>
        <w:div w:id="784036387">
          <w:marLeft w:val="0"/>
          <w:marRight w:val="0"/>
          <w:marTop w:val="0"/>
          <w:marBottom w:val="0"/>
          <w:divBdr>
            <w:top w:val="none" w:sz="0" w:space="0" w:color="auto"/>
            <w:left w:val="none" w:sz="0" w:space="0" w:color="auto"/>
            <w:bottom w:val="none" w:sz="0" w:space="0" w:color="auto"/>
            <w:right w:val="none" w:sz="0" w:space="0" w:color="auto"/>
          </w:divBdr>
          <w:divsChild>
            <w:div w:id="1547448408">
              <w:marLeft w:val="0"/>
              <w:marRight w:val="0"/>
              <w:marTop w:val="0"/>
              <w:marBottom w:val="0"/>
              <w:divBdr>
                <w:top w:val="none" w:sz="0" w:space="0" w:color="auto"/>
                <w:left w:val="none" w:sz="0" w:space="0" w:color="auto"/>
                <w:bottom w:val="none" w:sz="0" w:space="0" w:color="auto"/>
                <w:right w:val="none" w:sz="0" w:space="0" w:color="auto"/>
              </w:divBdr>
              <w:divsChild>
                <w:div w:id="1532917605">
                  <w:marLeft w:val="0"/>
                  <w:marRight w:val="0"/>
                  <w:marTop w:val="0"/>
                  <w:marBottom w:val="0"/>
                  <w:divBdr>
                    <w:top w:val="none" w:sz="0" w:space="0" w:color="auto"/>
                    <w:left w:val="none" w:sz="0" w:space="0" w:color="auto"/>
                    <w:bottom w:val="none" w:sz="0" w:space="0" w:color="auto"/>
                    <w:right w:val="none" w:sz="0" w:space="0" w:color="auto"/>
                  </w:divBdr>
                  <w:divsChild>
                    <w:div w:id="1149634736">
                      <w:marLeft w:val="0"/>
                      <w:marRight w:val="0"/>
                      <w:marTop w:val="0"/>
                      <w:marBottom w:val="0"/>
                      <w:divBdr>
                        <w:top w:val="none" w:sz="0" w:space="0" w:color="auto"/>
                        <w:left w:val="none" w:sz="0" w:space="0" w:color="auto"/>
                        <w:bottom w:val="none" w:sz="0" w:space="0" w:color="auto"/>
                        <w:right w:val="none" w:sz="0" w:space="0" w:color="auto"/>
                      </w:divBdr>
                    </w:div>
                  </w:divsChild>
                </w:div>
                <w:div w:id="415907124">
                  <w:marLeft w:val="0"/>
                  <w:marRight w:val="0"/>
                  <w:marTop w:val="0"/>
                  <w:marBottom w:val="0"/>
                  <w:divBdr>
                    <w:top w:val="none" w:sz="0" w:space="0" w:color="auto"/>
                    <w:left w:val="none" w:sz="0" w:space="0" w:color="auto"/>
                    <w:bottom w:val="none" w:sz="0" w:space="0" w:color="auto"/>
                    <w:right w:val="none" w:sz="0" w:space="0" w:color="auto"/>
                  </w:divBdr>
                  <w:divsChild>
                    <w:div w:id="390736796">
                      <w:marLeft w:val="0"/>
                      <w:marRight w:val="0"/>
                      <w:marTop w:val="0"/>
                      <w:marBottom w:val="0"/>
                      <w:divBdr>
                        <w:top w:val="none" w:sz="0" w:space="0" w:color="auto"/>
                        <w:left w:val="none" w:sz="0" w:space="0" w:color="auto"/>
                        <w:bottom w:val="none" w:sz="0" w:space="0" w:color="auto"/>
                        <w:right w:val="none" w:sz="0" w:space="0" w:color="auto"/>
                      </w:divBdr>
                    </w:div>
                  </w:divsChild>
                </w:div>
                <w:div w:id="172453451">
                  <w:marLeft w:val="0"/>
                  <w:marRight w:val="0"/>
                  <w:marTop w:val="0"/>
                  <w:marBottom w:val="0"/>
                  <w:divBdr>
                    <w:top w:val="none" w:sz="0" w:space="0" w:color="auto"/>
                    <w:left w:val="none" w:sz="0" w:space="0" w:color="auto"/>
                    <w:bottom w:val="none" w:sz="0" w:space="0" w:color="auto"/>
                    <w:right w:val="none" w:sz="0" w:space="0" w:color="auto"/>
                  </w:divBdr>
                  <w:divsChild>
                    <w:div w:id="5410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806458">
      <w:bodyDiv w:val="1"/>
      <w:marLeft w:val="0"/>
      <w:marRight w:val="0"/>
      <w:marTop w:val="0"/>
      <w:marBottom w:val="0"/>
      <w:divBdr>
        <w:top w:val="none" w:sz="0" w:space="0" w:color="auto"/>
        <w:left w:val="none" w:sz="0" w:space="0" w:color="auto"/>
        <w:bottom w:val="none" w:sz="0" w:space="0" w:color="auto"/>
        <w:right w:val="none" w:sz="0" w:space="0" w:color="auto"/>
      </w:divBdr>
      <w:divsChild>
        <w:div w:id="1922760873">
          <w:marLeft w:val="0"/>
          <w:marRight w:val="0"/>
          <w:marTop w:val="0"/>
          <w:marBottom w:val="0"/>
          <w:divBdr>
            <w:top w:val="none" w:sz="0" w:space="0" w:color="auto"/>
            <w:left w:val="none" w:sz="0" w:space="0" w:color="auto"/>
            <w:bottom w:val="none" w:sz="0" w:space="0" w:color="auto"/>
            <w:right w:val="none" w:sz="0" w:space="0" w:color="auto"/>
          </w:divBdr>
          <w:divsChild>
            <w:div w:id="766584778">
              <w:marLeft w:val="0"/>
              <w:marRight w:val="0"/>
              <w:marTop w:val="0"/>
              <w:marBottom w:val="0"/>
              <w:divBdr>
                <w:top w:val="none" w:sz="0" w:space="0" w:color="auto"/>
                <w:left w:val="none" w:sz="0" w:space="0" w:color="auto"/>
                <w:bottom w:val="none" w:sz="0" w:space="0" w:color="auto"/>
                <w:right w:val="none" w:sz="0" w:space="0" w:color="auto"/>
              </w:divBdr>
              <w:divsChild>
                <w:div w:id="8332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1847">
      <w:bodyDiv w:val="1"/>
      <w:marLeft w:val="0"/>
      <w:marRight w:val="0"/>
      <w:marTop w:val="0"/>
      <w:marBottom w:val="0"/>
      <w:divBdr>
        <w:top w:val="none" w:sz="0" w:space="0" w:color="auto"/>
        <w:left w:val="none" w:sz="0" w:space="0" w:color="auto"/>
        <w:bottom w:val="none" w:sz="0" w:space="0" w:color="auto"/>
        <w:right w:val="none" w:sz="0" w:space="0" w:color="auto"/>
      </w:divBdr>
      <w:divsChild>
        <w:div w:id="936329843">
          <w:marLeft w:val="0"/>
          <w:marRight w:val="0"/>
          <w:marTop w:val="0"/>
          <w:marBottom w:val="0"/>
          <w:divBdr>
            <w:top w:val="none" w:sz="0" w:space="0" w:color="auto"/>
            <w:left w:val="none" w:sz="0" w:space="0" w:color="auto"/>
            <w:bottom w:val="none" w:sz="0" w:space="0" w:color="auto"/>
            <w:right w:val="none" w:sz="0" w:space="0" w:color="auto"/>
          </w:divBdr>
          <w:divsChild>
            <w:div w:id="79259353">
              <w:marLeft w:val="0"/>
              <w:marRight w:val="0"/>
              <w:marTop w:val="0"/>
              <w:marBottom w:val="0"/>
              <w:divBdr>
                <w:top w:val="none" w:sz="0" w:space="0" w:color="auto"/>
                <w:left w:val="none" w:sz="0" w:space="0" w:color="auto"/>
                <w:bottom w:val="none" w:sz="0" w:space="0" w:color="auto"/>
                <w:right w:val="none" w:sz="0" w:space="0" w:color="auto"/>
              </w:divBdr>
              <w:divsChild>
                <w:div w:id="18721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992057382">
      <w:bodyDiv w:val="1"/>
      <w:marLeft w:val="0"/>
      <w:marRight w:val="0"/>
      <w:marTop w:val="0"/>
      <w:marBottom w:val="0"/>
      <w:divBdr>
        <w:top w:val="none" w:sz="0" w:space="0" w:color="auto"/>
        <w:left w:val="none" w:sz="0" w:space="0" w:color="auto"/>
        <w:bottom w:val="none" w:sz="0" w:space="0" w:color="auto"/>
        <w:right w:val="none" w:sz="0" w:space="0" w:color="auto"/>
      </w:divBdr>
      <w:divsChild>
        <w:div w:id="314796369">
          <w:marLeft w:val="0"/>
          <w:marRight w:val="0"/>
          <w:marTop w:val="0"/>
          <w:marBottom w:val="0"/>
          <w:divBdr>
            <w:top w:val="none" w:sz="0" w:space="0" w:color="auto"/>
            <w:left w:val="none" w:sz="0" w:space="0" w:color="auto"/>
            <w:bottom w:val="none" w:sz="0" w:space="0" w:color="auto"/>
            <w:right w:val="none" w:sz="0" w:space="0" w:color="auto"/>
          </w:divBdr>
          <w:divsChild>
            <w:div w:id="143544316">
              <w:marLeft w:val="0"/>
              <w:marRight w:val="0"/>
              <w:marTop w:val="0"/>
              <w:marBottom w:val="0"/>
              <w:divBdr>
                <w:top w:val="none" w:sz="0" w:space="0" w:color="auto"/>
                <w:left w:val="none" w:sz="0" w:space="0" w:color="auto"/>
                <w:bottom w:val="none" w:sz="0" w:space="0" w:color="auto"/>
                <w:right w:val="none" w:sz="0" w:space="0" w:color="auto"/>
              </w:divBdr>
              <w:divsChild>
                <w:div w:id="1918783580">
                  <w:marLeft w:val="0"/>
                  <w:marRight w:val="0"/>
                  <w:marTop w:val="0"/>
                  <w:marBottom w:val="0"/>
                  <w:divBdr>
                    <w:top w:val="none" w:sz="0" w:space="0" w:color="auto"/>
                    <w:left w:val="none" w:sz="0" w:space="0" w:color="auto"/>
                    <w:bottom w:val="none" w:sz="0" w:space="0" w:color="auto"/>
                    <w:right w:val="none" w:sz="0" w:space="0" w:color="auto"/>
                  </w:divBdr>
                  <w:divsChild>
                    <w:div w:id="3303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659522">
      <w:bodyDiv w:val="1"/>
      <w:marLeft w:val="0"/>
      <w:marRight w:val="0"/>
      <w:marTop w:val="0"/>
      <w:marBottom w:val="0"/>
      <w:divBdr>
        <w:top w:val="none" w:sz="0" w:space="0" w:color="auto"/>
        <w:left w:val="none" w:sz="0" w:space="0" w:color="auto"/>
        <w:bottom w:val="none" w:sz="0" w:space="0" w:color="auto"/>
        <w:right w:val="none" w:sz="0" w:space="0" w:color="auto"/>
      </w:divBdr>
      <w:divsChild>
        <w:div w:id="2007977068">
          <w:marLeft w:val="0"/>
          <w:marRight w:val="0"/>
          <w:marTop w:val="0"/>
          <w:marBottom w:val="0"/>
          <w:divBdr>
            <w:top w:val="none" w:sz="0" w:space="0" w:color="auto"/>
            <w:left w:val="none" w:sz="0" w:space="0" w:color="auto"/>
            <w:bottom w:val="none" w:sz="0" w:space="0" w:color="auto"/>
            <w:right w:val="none" w:sz="0" w:space="0" w:color="auto"/>
          </w:divBdr>
          <w:divsChild>
            <w:div w:id="1138646796">
              <w:marLeft w:val="0"/>
              <w:marRight w:val="0"/>
              <w:marTop w:val="0"/>
              <w:marBottom w:val="0"/>
              <w:divBdr>
                <w:top w:val="none" w:sz="0" w:space="0" w:color="auto"/>
                <w:left w:val="none" w:sz="0" w:space="0" w:color="auto"/>
                <w:bottom w:val="none" w:sz="0" w:space="0" w:color="auto"/>
                <w:right w:val="none" w:sz="0" w:space="0" w:color="auto"/>
              </w:divBdr>
              <w:divsChild>
                <w:div w:id="631862543">
                  <w:marLeft w:val="0"/>
                  <w:marRight w:val="0"/>
                  <w:marTop w:val="0"/>
                  <w:marBottom w:val="0"/>
                  <w:divBdr>
                    <w:top w:val="none" w:sz="0" w:space="0" w:color="auto"/>
                    <w:left w:val="none" w:sz="0" w:space="0" w:color="auto"/>
                    <w:bottom w:val="none" w:sz="0" w:space="0" w:color="auto"/>
                    <w:right w:val="none" w:sz="0" w:space="0" w:color="auto"/>
                  </w:divBdr>
                  <w:divsChild>
                    <w:div w:id="404301327">
                      <w:marLeft w:val="0"/>
                      <w:marRight w:val="0"/>
                      <w:marTop w:val="0"/>
                      <w:marBottom w:val="0"/>
                      <w:divBdr>
                        <w:top w:val="none" w:sz="0" w:space="0" w:color="auto"/>
                        <w:left w:val="none" w:sz="0" w:space="0" w:color="auto"/>
                        <w:bottom w:val="none" w:sz="0" w:space="0" w:color="auto"/>
                        <w:right w:val="none" w:sz="0" w:space="0" w:color="auto"/>
                      </w:divBdr>
                    </w:div>
                  </w:divsChild>
                </w:div>
                <w:div w:id="1221789551">
                  <w:marLeft w:val="0"/>
                  <w:marRight w:val="0"/>
                  <w:marTop w:val="0"/>
                  <w:marBottom w:val="0"/>
                  <w:divBdr>
                    <w:top w:val="none" w:sz="0" w:space="0" w:color="auto"/>
                    <w:left w:val="none" w:sz="0" w:space="0" w:color="auto"/>
                    <w:bottom w:val="none" w:sz="0" w:space="0" w:color="auto"/>
                    <w:right w:val="none" w:sz="0" w:space="0" w:color="auto"/>
                  </w:divBdr>
                  <w:divsChild>
                    <w:div w:id="19784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pponline.com"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www.topendsports.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sportscoachuk.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8F44E5-DD42-43EA-90BD-7C813E83F95C}"/>
</file>

<file path=customXml/itemProps3.xml><?xml version="1.0" encoding="utf-8"?>
<ds:datastoreItem xmlns:ds="http://schemas.openxmlformats.org/officeDocument/2006/customXml" ds:itemID="{61C4436A-C23B-4690-BAA2-0DE7C4B2BBA3}">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4094B654-8B3C-43C3-9878-4D4B7CCA294C}">
  <ds:schemaRefs>
    <ds:schemaRef ds:uri="http://schemas.microsoft.com/sharepoint/v3/contenttype/forms"/>
  </ds:schemaRefs>
</ds:datastoreItem>
</file>

<file path=customXml/itemProps5.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2401</Words>
  <Characters>13689</Characters>
  <Application>Microsoft Office Word</Application>
  <DocSecurity>0</DocSecurity>
  <Lines>114</Lines>
  <Paragraphs>32</Paragraphs>
  <ScaleCrop>false</ScaleCrop>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Hamza</cp:lastModifiedBy>
  <cp:revision>21</cp:revision>
  <cp:lastPrinted>2020-02-17T10:05:00Z</cp:lastPrinted>
  <dcterms:created xsi:type="dcterms:W3CDTF">2025-06-23T07:50:00Z</dcterms:created>
  <dcterms:modified xsi:type="dcterms:W3CDTF">2025-08-04T11:56:00Z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Order">
    <vt:r8>18764300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