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7D0A52" w14:textId="6934A281" w:rsidR="005A7BF3" w:rsidRPr="00A04622" w:rsidRDefault="005A7BF3" w:rsidP="00BA6629">
      <w:pPr>
        <w:pStyle w:val="Unittitle"/>
        <w:bidi/>
        <w:rPr>
          <w:rFonts w:ascii="Sakkal Majalla" w:eastAsia="Verdana" w:hAnsi="Sakkal Majalla" w:cs="Sakkal Majalla"/>
          <w:bCs/>
          <w:sz w:val="40"/>
          <w:szCs w:val="40"/>
        </w:rPr>
      </w:pPr>
      <w:r w:rsidRPr="00A04622">
        <w:rPr>
          <w:rFonts w:ascii="Sakkal Majalla" w:eastAsia="Verdana" w:hAnsi="Sakkal Majalla" w:cs="Sakkal Majalla"/>
          <w:bCs/>
          <w:sz w:val="40"/>
          <w:szCs w:val="40"/>
          <w:rtl/>
          <w:lang w:eastAsia="ar" w:bidi="ar-MA"/>
        </w:rPr>
        <w:t>الوحدة 20: الدوائر الإلكترونية التناظرية</w:t>
      </w:r>
    </w:p>
    <w:p w14:paraId="592B82FD" w14:textId="77777777" w:rsidR="00BD215F" w:rsidRPr="00A04622" w:rsidRDefault="00BD215F" w:rsidP="00BC6B1B">
      <w:pPr>
        <w:pStyle w:val="Heading3"/>
        <w:autoSpaceDE/>
        <w:autoSpaceDN/>
        <w:bidi/>
        <w:spacing w:line="260" w:lineRule="exact"/>
        <w:ind w:left="0"/>
        <w:rPr>
          <w:rFonts w:ascii="Sakkal Majalla" w:hAnsi="Sakkal Majalla" w:cs="Sakkal Majalla"/>
          <w:b w:val="0"/>
          <w:bCs w:val="0"/>
        </w:rPr>
      </w:pPr>
    </w:p>
    <w:p w14:paraId="200AD443" w14:textId="6E73525C" w:rsidR="006F075F" w:rsidRPr="00A04622" w:rsidRDefault="006F075F" w:rsidP="00A04622">
      <w:pPr>
        <w:pStyle w:val="Heading3"/>
        <w:autoSpaceDE/>
        <w:autoSpaceDN/>
        <w:bidi/>
        <w:spacing w:line="252" w:lineRule="auto"/>
        <w:ind w:left="0"/>
        <w:rPr>
          <w:rFonts w:ascii="Sakkal Majalla" w:hAnsi="Sakkal Majalla" w:cs="Sakkal Majalla"/>
        </w:rPr>
      </w:pPr>
      <w:r w:rsidRPr="00A04622">
        <w:rPr>
          <w:rFonts w:ascii="Sakkal Majalla" w:eastAsia="Open Sans" w:hAnsi="Sakkal Majalla" w:cs="Sakkal Majalla"/>
          <w:rtl/>
          <w:lang w:eastAsia="ar" w:bidi="ar-MA"/>
        </w:rPr>
        <w:t>دليل التدريس</w:t>
      </w:r>
    </w:p>
    <w:p w14:paraId="5A7DD6DF" w14:textId="77777777" w:rsidR="006F075F" w:rsidRPr="00A04622" w:rsidRDefault="006F075F" w:rsidP="00A04622">
      <w:pPr>
        <w:pStyle w:val="BodyText"/>
        <w:bidi/>
        <w:spacing w:before="4" w:line="252" w:lineRule="auto"/>
        <w:rPr>
          <w:rFonts w:ascii="Sakkal Majalla" w:hAnsi="Sakkal Majalla" w:cs="Sakkal Majalla"/>
          <w:b/>
          <w:sz w:val="26"/>
          <w:szCs w:val="26"/>
        </w:rPr>
      </w:pPr>
    </w:p>
    <w:p w14:paraId="28A8FC42" w14:textId="77777777" w:rsidR="006F075F" w:rsidRPr="00A04622" w:rsidRDefault="006F075F" w:rsidP="00A04622">
      <w:pPr>
        <w:pStyle w:val="Heading4"/>
        <w:autoSpaceDE/>
        <w:autoSpaceDN/>
        <w:bidi/>
        <w:spacing w:line="252" w:lineRule="auto"/>
        <w:ind w:left="0"/>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استعراض الوحدة</w:t>
      </w:r>
    </w:p>
    <w:p w14:paraId="041455AA" w14:textId="21AA0666" w:rsidR="006F075F" w:rsidRPr="00A04622" w:rsidRDefault="006F075F" w:rsidP="00A04622">
      <w:pPr>
        <w:pStyle w:val="BodyText"/>
        <w:bidi/>
        <w:spacing w:before="120" w:line="252" w:lineRule="auto"/>
        <w:ind w:right="12"/>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تهدف هذه الوحدة إلى تمكين المتعلمين من استكشاف العلاقة بين التشغيل النظري والمحاكي والفعلي للدوائر التناظرية أحادية الوظيفة. ورغم التوجه المتزايد نحو الأجهزة الرقمية، تظل الإلكترونيات التناظرية محتفظة بأهميتها في ظل طبيعة العالم المادية التي تعتمد على الإشارات التناظرية. فعلى سبيل المثال، كان الهاتف المحمول قبل سنوات قليلة يعتمد على مستشعر تناظري وحيد هو الميكروفون، أما الهواتف الحديثة فتحتوي على العديد من المستشعرات مثل الكاميرات، ومقاييس التسارع، ومستشعرات اللمس، وأجهزة استشعار القرب، وغيرها.</w:t>
      </w:r>
    </w:p>
    <w:p w14:paraId="1B270818" w14:textId="77777777" w:rsidR="006F075F" w:rsidRPr="00A04622" w:rsidRDefault="006F075F" w:rsidP="00A04622">
      <w:pPr>
        <w:pStyle w:val="BodyText"/>
        <w:bidi/>
        <w:spacing w:before="120" w:line="252" w:lineRule="auto"/>
        <w:ind w:right="12"/>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يعمل المتعلمون على تصميم نماذج أولية للدوائر، وتصعيد مستوى التعقيد تدريجيًا في أثناء تطورهم، ومقارنة النتائج بتلك المستخلصة من حزمة برامج الإدخال والمحاكاة باستخدام الحاسوب ونظرية أشباه الموصلات. من الضروري أن يكون برنامج المحاكاة المستخدم قادرًا على تقديم أدوات تحليل متقدمة مثل رسم مخططات بود. يجب أن يسمح نظام النماذج الأولية المستخدم للمتعلمين إجراء تغييرات سريعة على الدوائر والعمل بشكل موثوق. ويُفضل استخدام الأنظمة المتكاملة المتخصصة.</w:t>
      </w:r>
    </w:p>
    <w:p w14:paraId="436E3013" w14:textId="2B8BA3CB" w:rsidR="006F075F" w:rsidRPr="00A04622" w:rsidRDefault="006F075F" w:rsidP="00A04622">
      <w:pPr>
        <w:pStyle w:val="BodyText"/>
        <w:bidi/>
        <w:spacing w:before="120" w:line="252" w:lineRule="auto"/>
        <w:ind w:right="12"/>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 xml:space="preserve">يمكن للمتعلمين الاستفادة من العمل على التمارين العملية في مجموعات </w:t>
      </w:r>
      <w:r w:rsidR="00CB7D46">
        <w:rPr>
          <w:rFonts w:ascii="Sakkal Majalla" w:eastAsia="Open Sans" w:hAnsi="Sakkal Majalla" w:cs="Sakkal Majalla" w:hint="cs"/>
          <w:sz w:val="26"/>
          <w:szCs w:val="26"/>
          <w:rtl/>
          <w:lang w:eastAsia="ar" w:bidi="ar-MA"/>
        </w:rPr>
        <w:t>ثنائية،</w:t>
      </w:r>
      <w:r w:rsidRPr="00A04622">
        <w:rPr>
          <w:rFonts w:ascii="Sakkal Majalla" w:eastAsia="Open Sans" w:hAnsi="Sakkal Majalla" w:cs="Sakkal Majalla"/>
          <w:sz w:val="26"/>
          <w:szCs w:val="26"/>
          <w:rtl/>
          <w:lang w:eastAsia="ar" w:bidi="ar-MA"/>
        </w:rPr>
        <w:t xml:space="preserve"> ولكن يجب على كل متعلم تقديم تقرير فردي يعكس عمله الخاص.</w:t>
      </w:r>
    </w:p>
    <w:p w14:paraId="75371AF2" w14:textId="77777777" w:rsidR="006F075F" w:rsidRPr="00A04622" w:rsidRDefault="006F075F" w:rsidP="00A04622">
      <w:pPr>
        <w:pStyle w:val="BodyText"/>
        <w:bidi/>
        <w:spacing w:before="120" w:line="252" w:lineRule="auto"/>
        <w:ind w:right="12"/>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هناك طلب كبير على المهارات المطورة في هذه الوحدة في مجموعة واسعة من الصناعات، على رأسها صناعة الطيران والمركبات والصوت والفيديو والاتصالات اللاسلكية والضوابط الصناعية وأتمتة المصانع، حيث يُوظف المهندسون المختصون في الإلكترونيات التناظرية بشكل واسع.</w:t>
      </w:r>
    </w:p>
    <w:p w14:paraId="5E11B225" w14:textId="77777777" w:rsidR="006F075F" w:rsidRPr="00A04622" w:rsidRDefault="006F075F" w:rsidP="00A04622">
      <w:pPr>
        <w:pStyle w:val="BodyText"/>
        <w:bidi/>
        <w:spacing w:before="120" w:line="252" w:lineRule="auto"/>
        <w:ind w:right="12"/>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يمكنك إشراك أصحاب العمل المحليين في تقديم هذه الوحدة إذا أتيحت الفرص لذلك.</w:t>
      </w:r>
    </w:p>
    <w:p w14:paraId="67EC1593" w14:textId="77777777" w:rsidR="006F075F" w:rsidRPr="00A04622" w:rsidRDefault="006F075F" w:rsidP="00A04622">
      <w:pPr>
        <w:pStyle w:val="BodyText"/>
        <w:bidi/>
        <w:spacing w:before="4" w:line="252" w:lineRule="auto"/>
        <w:rPr>
          <w:rFonts w:ascii="Sakkal Majalla" w:hAnsi="Sakkal Majalla" w:cs="Sakkal Majalla"/>
          <w:sz w:val="26"/>
          <w:szCs w:val="26"/>
        </w:rPr>
      </w:pPr>
    </w:p>
    <w:p w14:paraId="670483F6" w14:textId="77777777" w:rsidR="006F075F" w:rsidRPr="00A04622" w:rsidRDefault="006F075F" w:rsidP="00A04622">
      <w:pPr>
        <w:pStyle w:val="Heading4"/>
        <w:autoSpaceDE/>
        <w:autoSpaceDN/>
        <w:bidi/>
        <w:spacing w:line="252" w:lineRule="auto"/>
        <w:ind w:left="0"/>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تحقيق نتاجات التعلم</w:t>
      </w:r>
    </w:p>
    <w:p w14:paraId="33477339" w14:textId="77777777" w:rsidR="006F075F" w:rsidRPr="00A04622" w:rsidRDefault="006F075F" w:rsidP="00A04622">
      <w:pPr>
        <w:pStyle w:val="BodyText"/>
        <w:bidi/>
        <w:spacing w:before="120" w:line="252" w:lineRule="auto"/>
        <w:ind w:right="12"/>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من الضروري البناء على المعرفة السابقة بسلوك المكونات الفردية التي تناولتها الوحدات الأخرى لبناء المعرفة بتطبيقها في الدوائر أحادية الوظيفة التي يمكن استخدامها لتشكيل اللبنات الأساسية لأنظمة أكثر تعقيدًا. وتتمثل إحدى المقاصد الرئيسة للوحدة في حاجة الفنيين إلى بناء "قاعدة بيانات" لدراسة المكونات الشائعة وأنواع الدوائر التي تُستخدَم فيها وفهم كيف تُسهم هذه المعرفة في ابتكار تطبيقات جديدة.</w:t>
      </w:r>
    </w:p>
    <w:p w14:paraId="571C190A" w14:textId="16EB41DD" w:rsidR="006F075F" w:rsidRPr="00A04622" w:rsidRDefault="006F075F" w:rsidP="00A04622">
      <w:pPr>
        <w:pStyle w:val="BodyText"/>
        <w:bidi/>
        <w:spacing w:before="120" w:line="252" w:lineRule="auto"/>
        <w:ind w:right="12"/>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يوفر نتاج التعلم أ المعرفة الأساسية بميزات ووظائف الدوائر التناظرية التي قُسِّمت إلى ست فئات على سبيل التيسير. ويقدِّم نتاج التعلم أ أيضًا استخدام برامج الإدخال التخطيطي والمحاكاة للتحقيق في السلوك المتوقع لكل نوع من أنواع الدوائر. يحتاج المتعلمون إلى الوصول إلى المخططات الدائرية للدوائر العاملة التي يمكنهم محاكاتها وبناؤها بهدف تحقيق نتاج التعلم ب. ويحتوي كتاب الطالب على أمثلة لدوائر مختلفة. من المهم أن تكون قيم المكونات المستخدمة متاحة وأن تؤدي إلى نتائج يمكن تكرارها. يجب تذكير المتعلمين باستمرار بحفظ جميع الأدلة الناتجة عن عملهم وتوثيقها.</w:t>
      </w:r>
    </w:p>
    <w:p w14:paraId="51821366" w14:textId="7F47F9D2" w:rsidR="006F075F" w:rsidRPr="00A04622" w:rsidRDefault="006F075F" w:rsidP="00A04622">
      <w:pPr>
        <w:pStyle w:val="BodyText"/>
        <w:bidi/>
        <w:spacing w:before="120" w:line="252" w:lineRule="auto"/>
        <w:ind w:right="12"/>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 xml:space="preserve">يرتبط نتاجا التعلم (أ) و(ب) ببعضهما ارتباطًا وثيقًا. ويوفران فرصًا لتطوير المعرفة بالمكونات وتمثيلها في مخططات الدوائر. يجب حث </w:t>
      </w:r>
      <w:r w:rsidRPr="00A04622">
        <w:rPr>
          <w:rFonts w:ascii="Sakkal Majalla" w:eastAsia="Open Sans" w:hAnsi="Sakkal Majalla" w:cs="Sakkal Majalla"/>
          <w:sz w:val="26"/>
          <w:szCs w:val="26"/>
          <w:rtl/>
          <w:lang w:eastAsia="ar" w:bidi="ar-MA"/>
        </w:rPr>
        <w:lastRenderedPageBreak/>
        <w:t>المتعلمين على مقارنة نتائج المحاكاة والبحث العملي مع السلوك النظري واختيار معدات الاختبار المناسبة واستخدامها بأمان ودقة. يجب أن تفكر مليًا في استخدام الدوائر النموذجية في شكل مجموعة التي يمكن تعديلها ببساطة دون الحاجة إلى إعادة بناء كاملة للحفاظ على وتيرة التطوير. من المنطقي إجراء التحقيق العملي لنوع معين من الدوائر بالتزامن مع الدراسات النظرية والتحقيقات القائمة على المحاكاة، بدلًا من تنفيذ المحاكاة وبناء الدوائر واختبارها بشكل منفصل.</w:t>
      </w:r>
    </w:p>
    <w:p w14:paraId="062F2399" w14:textId="718375B7" w:rsidR="006F075F" w:rsidRPr="00A04622" w:rsidRDefault="006F075F" w:rsidP="00A04622">
      <w:pPr>
        <w:pStyle w:val="BodyText"/>
        <w:bidi/>
        <w:spacing w:before="120" w:line="252" w:lineRule="auto"/>
        <w:ind w:right="12"/>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 xml:space="preserve">يُمَكّن نتاج التعلم ج المتعلمين من إظهار كيفية تطبيق المعرفة والمهارات المكتسبة لتعديل أحد أنواع الدوائر </w:t>
      </w:r>
      <w:r w:rsidR="005F62A9">
        <w:rPr>
          <w:rFonts w:ascii="Sakkal Majalla" w:eastAsia="Open Sans" w:hAnsi="Sakkal Majalla" w:cs="Sakkal Majalla" w:hint="cs"/>
          <w:sz w:val="26"/>
          <w:szCs w:val="26"/>
          <w:rtl/>
          <w:lang w:eastAsia="ar" w:bidi="ar-MA"/>
        </w:rPr>
        <w:t xml:space="preserve">المدروسة </w:t>
      </w:r>
      <w:r w:rsidRPr="00A04622">
        <w:rPr>
          <w:rFonts w:ascii="Sakkal Majalla" w:eastAsia="Open Sans" w:hAnsi="Sakkal Majalla" w:cs="Sakkal Majalla"/>
          <w:sz w:val="26"/>
          <w:szCs w:val="26"/>
          <w:rtl/>
          <w:lang w:eastAsia="ar" w:bidi="ar-MA"/>
        </w:rPr>
        <w:t xml:space="preserve">لتلبية مواصفات معينة. ويركز هذا النتاج على تقييم المهارات المعرفية ومهارات حل المشكلات، مثل تلك </w:t>
      </w:r>
      <w:r w:rsidR="004A140D">
        <w:rPr>
          <w:rFonts w:ascii="Sakkal Majalla" w:eastAsia="Open Sans" w:hAnsi="Sakkal Majalla" w:cs="Sakkal Majalla" w:hint="cs"/>
          <w:sz w:val="26"/>
          <w:szCs w:val="26"/>
          <w:rtl/>
          <w:lang w:eastAsia="ar" w:bidi="ar-MA"/>
        </w:rPr>
        <w:t>المطوَّرة</w:t>
      </w:r>
      <w:r w:rsidRPr="00A04622">
        <w:rPr>
          <w:rFonts w:ascii="Sakkal Majalla" w:eastAsia="Open Sans" w:hAnsi="Sakkal Majalla" w:cs="Sakkal Majalla"/>
          <w:sz w:val="26"/>
          <w:szCs w:val="26"/>
          <w:rtl/>
          <w:lang w:eastAsia="ar" w:bidi="ar-MA"/>
        </w:rPr>
        <w:t xml:space="preserve"> في كتاب الطالب، (باستخدام التفكير الناقد، والتعامل مع المشكلات غير الروتينية بتطبيق حلول مبتكرة ومتخصصة، واستخدام الأنظمة والتكنولوجيا). يتعين عليك توفير سيناريوهات فردية وموارد كافية تمكّن المتعلمين من تلبية جميع متطلبات معايير التقييم. ويجب تشجيعهم على جمع الأدلة في أثناء التقدم في العمل، مثل الرسومات التخطيطية والصور الفوتوغرافية والنصوص والحسابات وسجلات المراقبة التفصيلية. ولتسهيل تنظيم الأدلة، يمكنك توفير نموذج موحد للمستندات لمساعدة المتعلمين على تسجيل النتائج بطريقة منهجية.</w:t>
      </w:r>
    </w:p>
    <w:p w14:paraId="59755B81" w14:textId="1981F605" w:rsidR="006F075F" w:rsidRPr="00A04622" w:rsidRDefault="006F075F" w:rsidP="00A04622">
      <w:pPr>
        <w:pStyle w:val="BodyText"/>
        <w:bidi/>
        <w:spacing w:before="120" w:line="252" w:lineRule="auto"/>
        <w:ind w:right="12"/>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يتضمن نتاج التعلم د التفكير الذاتي، وهو سمة أساسية للمهندسين المحترفين. ويوفر فرصة للمتعلمين لتطوير المهارات التفاعلية</w:t>
      </w:r>
      <w:r w:rsidR="005F2C7B">
        <w:rPr>
          <w:rFonts w:ascii="Sakkal Majalla" w:eastAsia="Open Sans" w:hAnsi="Sakkal Majalla" w:cs="Sakkal Majalla" w:hint="cs"/>
          <w:sz w:val="26"/>
          <w:szCs w:val="26"/>
          <w:rtl/>
          <w:lang w:eastAsia="ar" w:bidi="ar-MA"/>
        </w:rPr>
        <w:t xml:space="preserve"> </w:t>
      </w:r>
      <w:r w:rsidRPr="00A04622">
        <w:rPr>
          <w:rFonts w:ascii="Sakkal Majalla" w:eastAsia="Open Sans" w:hAnsi="Sakkal Majalla" w:cs="Sakkal Majalla"/>
          <w:sz w:val="26"/>
          <w:szCs w:val="26"/>
          <w:rtl/>
          <w:lang w:eastAsia="ar" w:bidi="ar-MA"/>
        </w:rPr>
        <w:t>(الإدارة الذاتية والقدرة على التكيف والمرونة والمراقبة الذاتية والتنمية). يساعد كتاب الطالب المتعلمين على اكتساب مهارات تلخيص المعلومات وصياغتها في ملخص يوضح ما أُنجِز توضيحًا جيِّدَا، والتحسينات التي يمكن إجراؤها وما الذي يمكن القيام به بشكل مختلف في المرة القادمة.</w:t>
      </w:r>
    </w:p>
    <w:p w14:paraId="2A6CB155" w14:textId="77777777" w:rsidR="0063338E" w:rsidRPr="00A04622" w:rsidRDefault="0063338E" w:rsidP="00A04622">
      <w:pPr>
        <w:widowControl/>
        <w:autoSpaceDE/>
        <w:autoSpaceDN/>
        <w:bidi/>
        <w:spacing w:line="252" w:lineRule="auto"/>
        <w:rPr>
          <w:rFonts w:ascii="Sakkal Majalla" w:hAnsi="Sakkal Majalla" w:cs="Sakkal Majalla"/>
          <w:b/>
          <w:color w:val="000000"/>
          <w:sz w:val="26"/>
          <w:szCs w:val="26"/>
        </w:rPr>
      </w:pPr>
      <w:r w:rsidRPr="00A04622">
        <w:rPr>
          <w:rFonts w:ascii="Sakkal Majalla" w:eastAsia="Open Sans" w:hAnsi="Sakkal Majalla" w:cs="Sakkal Majalla"/>
          <w:b/>
          <w:bCs/>
          <w:color w:val="000000"/>
          <w:sz w:val="26"/>
          <w:szCs w:val="26"/>
          <w:rtl/>
          <w:lang w:eastAsia="ar" w:bidi="ar-MA"/>
        </w:rPr>
        <w:br w:type="page"/>
      </w:r>
    </w:p>
    <w:p w14:paraId="574E86DE" w14:textId="2409E396" w:rsidR="0063338E" w:rsidRPr="00A04622" w:rsidRDefault="0063338E" w:rsidP="0063338E">
      <w:pPr>
        <w:pBdr>
          <w:top w:val="nil"/>
          <w:left w:val="nil"/>
          <w:bottom w:val="nil"/>
          <w:right w:val="nil"/>
          <w:between w:val="nil"/>
        </w:pBdr>
        <w:bidi/>
        <w:spacing w:before="240" w:after="60"/>
        <w:ind w:right="142" w:hanging="2"/>
        <w:rPr>
          <w:rFonts w:ascii="Sakkal Majalla" w:hAnsi="Sakkal Majalla" w:cs="Sakkal Majalla"/>
          <w:b/>
          <w:color w:val="000000"/>
          <w:sz w:val="26"/>
          <w:szCs w:val="26"/>
        </w:rPr>
      </w:pPr>
      <w:r w:rsidRPr="00A04622">
        <w:rPr>
          <w:rFonts w:ascii="Sakkal Majalla" w:eastAsia="Open Sans" w:hAnsi="Sakkal Majalla" w:cs="Sakkal Majalla"/>
          <w:b/>
          <w:bCs/>
          <w:color w:val="000000"/>
          <w:sz w:val="26"/>
          <w:szCs w:val="26"/>
          <w:rtl/>
          <w:lang w:eastAsia="ar" w:bidi="ar-MA"/>
        </w:rPr>
        <w:lastRenderedPageBreak/>
        <w:t xml:space="preserve">نموذج التقييم </w:t>
      </w:r>
    </w:p>
    <w:p w14:paraId="3FBD4735" w14:textId="43C5E5E7" w:rsidR="0038517E" w:rsidRPr="00A04622" w:rsidRDefault="0038517E">
      <w:pPr>
        <w:bidi/>
        <w:rPr>
          <w:rFonts w:ascii="Sakkal Majalla" w:hAnsi="Sakkal Majalla" w:cs="Sakkal Majalla"/>
          <w:sz w:val="26"/>
          <w:szCs w:val="26"/>
        </w:rPr>
      </w:pPr>
    </w:p>
    <w:tbl>
      <w:tblPr>
        <w:bidiVisu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4"/>
        <w:gridCol w:w="3096"/>
        <w:gridCol w:w="3096"/>
      </w:tblGrid>
      <w:tr w:rsidR="006F075F" w:rsidRPr="00A04622" w14:paraId="115A58D2" w14:textId="77777777" w:rsidTr="00C673B8">
        <w:trPr>
          <w:trHeight w:val="693"/>
          <w:tblHeader/>
        </w:trPr>
        <w:tc>
          <w:tcPr>
            <w:tcW w:w="3074" w:type="dxa"/>
            <w:shd w:val="clear" w:color="auto" w:fill="DDCBE3"/>
          </w:tcPr>
          <w:p w14:paraId="22571539" w14:textId="79AB67E2" w:rsidR="006F075F" w:rsidRPr="00A04622" w:rsidRDefault="006F075F" w:rsidP="00A04622">
            <w:pPr>
              <w:pStyle w:val="TableParagraph"/>
              <w:bidi/>
              <w:spacing w:before="78" w:line="312" w:lineRule="auto"/>
              <w:rPr>
                <w:rFonts w:ascii="Sakkal Majalla" w:hAnsi="Sakkal Majalla" w:cs="Sakkal Majalla"/>
                <w:b/>
                <w:sz w:val="26"/>
                <w:szCs w:val="26"/>
              </w:rPr>
            </w:pPr>
            <w:r w:rsidRPr="00A04622">
              <w:rPr>
                <w:rFonts w:ascii="Sakkal Majalla" w:eastAsia="Open Sans" w:hAnsi="Sakkal Majalla" w:cs="Sakkal Majalla"/>
                <w:b/>
                <w:bCs/>
                <w:sz w:val="26"/>
                <w:szCs w:val="26"/>
                <w:rtl/>
                <w:lang w:eastAsia="ar" w:bidi="ar-MA"/>
              </w:rPr>
              <w:t>نتاج التعلم</w:t>
            </w:r>
          </w:p>
        </w:tc>
        <w:tc>
          <w:tcPr>
            <w:tcW w:w="3096" w:type="dxa"/>
            <w:shd w:val="clear" w:color="auto" w:fill="DDCBE3"/>
          </w:tcPr>
          <w:p w14:paraId="01D5EEEC" w14:textId="77777777" w:rsidR="006F075F" w:rsidRPr="00A04622" w:rsidRDefault="006F075F" w:rsidP="00A04622">
            <w:pPr>
              <w:pStyle w:val="TableParagraph"/>
              <w:bidi/>
              <w:spacing w:before="78" w:line="312" w:lineRule="auto"/>
              <w:ind w:left="105"/>
              <w:rPr>
                <w:rFonts w:ascii="Sakkal Majalla" w:hAnsi="Sakkal Majalla" w:cs="Sakkal Majalla"/>
                <w:b/>
                <w:sz w:val="26"/>
                <w:szCs w:val="26"/>
              </w:rPr>
            </w:pPr>
            <w:r w:rsidRPr="00A04622">
              <w:rPr>
                <w:rFonts w:ascii="Sakkal Majalla" w:eastAsia="Open Sans" w:hAnsi="Sakkal Majalla" w:cs="Sakkal Majalla"/>
                <w:b/>
                <w:bCs/>
                <w:sz w:val="26"/>
                <w:szCs w:val="26"/>
                <w:rtl/>
                <w:lang w:eastAsia="ar" w:bidi="ar-MA"/>
              </w:rPr>
              <w:t>مجالات المحتوى الرئيسة</w:t>
            </w:r>
          </w:p>
        </w:tc>
        <w:tc>
          <w:tcPr>
            <w:tcW w:w="3096" w:type="dxa"/>
            <w:shd w:val="clear" w:color="auto" w:fill="DDCBE3"/>
          </w:tcPr>
          <w:p w14:paraId="073B8497" w14:textId="77777777" w:rsidR="006F075F" w:rsidRPr="00A04622" w:rsidRDefault="006F075F" w:rsidP="00A04622">
            <w:pPr>
              <w:pStyle w:val="TableParagraph"/>
              <w:bidi/>
              <w:spacing w:before="76" w:line="312" w:lineRule="auto"/>
              <w:ind w:left="105" w:right="286"/>
              <w:rPr>
                <w:rFonts w:ascii="Sakkal Majalla" w:hAnsi="Sakkal Majalla" w:cs="Sakkal Majalla"/>
                <w:b/>
                <w:sz w:val="26"/>
                <w:szCs w:val="26"/>
              </w:rPr>
            </w:pPr>
            <w:r w:rsidRPr="00A04622">
              <w:rPr>
                <w:rFonts w:ascii="Sakkal Majalla" w:eastAsia="Open Sans" w:hAnsi="Sakkal Majalla" w:cs="Sakkal Majalla"/>
                <w:b/>
                <w:bCs/>
                <w:sz w:val="26"/>
                <w:szCs w:val="26"/>
                <w:rtl/>
                <w:lang w:eastAsia="ar" w:bidi="ar-MA"/>
              </w:rPr>
              <w:t>نهج التقييم المُوصَى به</w:t>
            </w:r>
          </w:p>
        </w:tc>
      </w:tr>
      <w:tr w:rsidR="006F075F" w:rsidRPr="00A04622" w14:paraId="627FFDE8" w14:textId="77777777" w:rsidTr="00C673B8">
        <w:trPr>
          <w:trHeight w:val="1602"/>
        </w:trPr>
        <w:tc>
          <w:tcPr>
            <w:tcW w:w="3074" w:type="dxa"/>
          </w:tcPr>
          <w:p w14:paraId="520E3118" w14:textId="3CF171ED" w:rsidR="006F075F" w:rsidRPr="00A04622" w:rsidRDefault="006F075F" w:rsidP="00A04622">
            <w:pPr>
              <w:widowControl/>
              <w:suppressAutoHyphens/>
              <w:autoSpaceDE/>
              <w:autoSpaceDN/>
              <w:bidi/>
              <w:spacing w:before="80" w:after="60" w:line="312" w:lineRule="auto"/>
              <w:ind w:leftChars="19" w:left="376" w:right="114" w:hangingChars="128" w:hanging="334"/>
              <w:textAlignment w:val="top"/>
              <w:outlineLvl w:val="0"/>
              <w:rPr>
                <w:rFonts w:ascii="Sakkal Majalla" w:hAnsi="Sakkal Majalla" w:cs="Sakkal Majalla"/>
                <w:b/>
                <w:color w:val="000000"/>
                <w:position w:val="-1"/>
                <w:sz w:val="26"/>
                <w:szCs w:val="26"/>
                <w:lang w:val="en-GB"/>
              </w:rPr>
            </w:pPr>
            <w:r w:rsidRPr="00A04622">
              <w:rPr>
                <w:rFonts w:ascii="Sakkal Majalla" w:eastAsia="Open Sans" w:hAnsi="Sakkal Majalla" w:cs="Sakkal Majalla"/>
                <w:b/>
                <w:bCs/>
                <w:color w:val="000000"/>
                <w:position w:val="-1"/>
                <w:sz w:val="26"/>
                <w:szCs w:val="26"/>
                <w:rtl/>
                <w:lang w:eastAsia="ar" w:bidi="ar-MA"/>
              </w:rPr>
              <w:t xml:space="preserve">أ </w:t>
            </w:r>
            <w:r w:rsidRPr="00A04622">
              <w:rPr>
                <w:rFonts w:ascii="Sakkal Majalla" w:eastAsia="Open Sans" w:hAnsi="Sakkal Majalla" w:cs="Sakkal Majalla"/>
                <w:b/>
                <w:bCs/>
                <w:color w:val="000000"/>
                <w:position w:val="-1"/>
                <w:sz w:val="26"/>
                <w:szCs w:val="26"/>
                <w:rtl/>
                <w:lang w:eastAsia="ar" w:bidi="ar-MA"/>
              </w:rPr>
              <w:tab/>
            </w:r>
            <w:r w:rsidRPr="00A04622">
              <w:rPr>
                <w:rFonts w:ascii="Sakkal Majalla" w:eastAsia="Open Sans" w:hAnsi="Sakkal Majalla" w:cs="Sakkal Majalla"/>
                <w:color w:val="000000"/>
                <w:position w:val="-1"/>
                <w:sz w:val="26"/>
                <w:szCs w:val="26"/>
                <w:rtl/>
                <w:lang w:eastAsia="ar" w:bidi="ar-MA"/>
              </w:rPr>
              <w:t xml:space="preserve">التحقق من تشغيل الدوائر الإلكترونية التناظرية أحادية الوظيفة بالبحث والمحاكاة </w:t>
            </w:r>
          </w:p>
        </w:tc>
        <w:tc>
          <w:tcPr>
            <w:tcW w:w="3096" w:type="dxa"/>
          </w:tcPr>
          <w:p w14:paraId="057E34E2" w14:textId="3312F1FC" w:rsidR="006F075F" w:rsidRPr="00A04622" w:rsidRDefault="006F075F" w:rsidP="00A04622">
            <w:pPr>
              <w:widowControl/>
              <w:suppressAutoHyphens/>
              <w:autoSpaceDE/>
              <w:autoSpaceDN/>
              <w:bidi/>
              <w:spacing w:before="80" w:after="60" w:line="31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A04622">
              <w:rPr>
                <w:rFonts w:ascii="Sakkal Majalla" w:eastAsia="Open Sans" w:hAnsi="Sakkal Majalla" w:cs="Sakkal Majalla"/>
                <w:b/>
                <w:bCs/>
                <w:color w:val="000000"/>
                <w:position w:val="-1"/>
                <w:sz w:val="26"/>
                <w:szCs w:val="26"/>
                <w:rtl/>
                <w:lang w:eastAsia="ar" w:bidi="ar-MA"/>
              </w:rPr>
              <w:t xml:space="preserve">أ1 </w:t>
            </w:r>
            <w:r w:rsidRPr="00A04622">
              <w:rPr>
                <w:rFonts w:ascii="Sakkal Majalla" w:eastAsia="Open Sans" w:hAnsi="Sakkal Majalla" w:cs="Sakkal Majalla"/>
                <w:b/>
                <w:bCs/>
                <w:color w:val="000000"/>
                <w:position w:val="-1"/>
                <w:sz w:val="26"/>
                <w:szCs w:val="26"/>
                <w:rtl/>
                <w:lang w:eastAsia="ar" w:bidi="ar-MA"/>
              </w:rPr>
              <w:tab/>
            </w:r>
            <w:r w:rsidRPr="00A04622">
              <w:rPr>
                <w:rFonts w:ascii="Sakkal Majalla" w:eastAsia="Open Sans" w:hAnsi="Sakkal Majalla" w:cs="Sakkal Majalla"/>
                <w:color w:val="000000"/>
                <w:position w:val="-1"/>
                <w:sz w:val="26"/>
                <w:szCs w:val="26"/>
                <w:rtl/>
                <w:lang w:eastAsia="ar" w:bidi="ar-MA"/>
              </w:rPr>
              <w:t>تطبيقات وخصائص الدوائر التناظرية أحادية الوظيفة</w:t>
            </w:r>
          </w:p>
          <w:p w14:paraId="55BF8516" w14:textId="78DA2151" w:rsidR="006F075F" w:rsidRPr="00A04622" w:rsidRDefault="006F075F" w:rsidP="00A04622">
            <w:pPr>
              <w:widowControl/>
              <w:suppressAutoHyphens/>
              <w:autoSpaceDE/>
              <w:autoSpaceDN/>
              <w:bidi/>
              <w:spacing w:before="80" w:after="60" w:line="31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A04622">
              <w:rPr>
                <w:rFonts w:ascii="Sakkal Majalla" w:eastAsia="Open Sans" w:hAnsi="Sakkal Majalla" w:cs="Sakkal Majalla"/>
                <w:b/>
                <w:bCs/>
                <w:color w:val="000000"/>
                <w:position w:val="-1"/>
                <w:sz w:val="26"/>
                <w:szCs w:val="26"/>
                <w:rtl/>
                <w:lang w:eastAsia="ar" w:bidi="ar-MA"/>
              </w:rPr>
              <w:t xml:space="preserve">أ2 </w:t>
            </w:r>
            <w:r w:rsidRPr="00A04622">
              <w:rPr>
                <w:rFonts w:ascii="Sakkal Majalla" w:eastAsia="Open Sans" w:hAnsi="Sakkal Majalla" w:cs="Sakkal Majalla"/>
                <w:b/>
                <w:bCs/>
                <w:color w:val="000000"/>
                <w:position w:val="-1"/>
                <w:sz w:val="26"/>
                <w:szCs w:val="26"/>
                <w:rtl/>
                <w:lang w:eastAsia="ar" w:bidi="ar-MA"/>
              </w:rPr>
              <w:tab/>
            </w:r>
            <w:r w:rsidRPr="00A04622">
              <w:rPr>
                <w:rFonts w:ascii="Sakkal Majalla" w:eastAsia="Open Sans" w:hAnsi="Sakkal Majalla" w:cs="Sakkal Majalla"/>
                <w:color w:val="000000"/>
                <w:position w:val="-1"/>
                <w:sz w:val="26"/>
                <w:szCs w:val="26"/>
                <w:rtl/>
                <w:lang w:eastAsia="ar" w:bidi="ar-MA"/>
              </w:rPr>
              <w:t>محاكاة الدوائر الإلكترونية التناظرية أحادية الوظيفة</w:t>
            </w:r>
          </w:p>
        </w:tc>
        <w:tc>
          <w:tcPr>
            <w:tcW w:w="3096" w:type="dxa"/>
            <w:vMerge w:val="restart"/>
          </w:tcPr>
          <w:p w14:paraId="1A770177" w14:textId="77777777" w:rsidR="006F075F" w:rsidRPr="00A04622" w:rsidRDefault="006F075F" w:rsidP="00A04622">
            <w:pPr>
              <w:widowControl/>
              <w:autoSpaceDE/>
              <w:autoSpaceDN/>
              <w:bidi/>
              <w:spacing w:line="312" w:lineRule="auto"/>
              <w:ind w:leftChars="30" w:left="66"/>
              <w:rPr>
                <w:rFonts w:ascii="Sakkal Majalla" w:eastAsia="Open Sans" w:hAnsi="Sakkal Majalla" w:cs="Sakkal Majalla"/>
                <w:sz w:val="26"/>
                <w:szCs w:val="26"/>
                <w:lang w:val="en-GB"/>
              </w:rPr>
            </w:pPr>
            <w:r w:rsidRPr="00A04622">
              <w:rPr>
                <w:rFonts w:ascii="Sakkal Majalla" w:eastAsia="Open Sans" w:hAnsi="Sakkal Majalla" w:cs="Sakkal Majalla"/>
                <w:sz w:val="26"/>
                <w:szCs w:val="26"/>
                <w:rtl/>
                <w:lang w:eastAsia="ar" w:bidi="ar-MA"/>
              </w:rPr>
              <w:t>مطلوب سجل تطويري مدعوم بشهادات شهود المراقبة. يجب أن يحتوي السجل على مخططات الدوائر والصور وجداول النتائج والرسومات ولقطات الشاشة والحسابات وتقييم الدوائر المادية والمحاكاة.</w:t>
            </w:r>
          </w:p>
        </w:tc>
      </w:tr>
      <w:tr w:rsidR="006F075F" w:rsidRPr="00A04622" w14:paraId="132AF8D0" w14:textId="77777777" w:rsidTr="00C673B8">
        <w:trPr>
          <w:trHeight w:val="1962"/>
        </w:trPr>
        <w:tc>
          <w:tcPr>
            <w:tcW w:w="3074" w:type="dxa"/>
          </w:tcPr>
          <w:p w14:paraId="633C98A7" w14:textId="15AC5D14" w:rsidR="006F075F" w:rsidRPr="00A04622" w:rsidRDefault="006F075F" w:rsidP="00A04622">
            <w:pPr>
              <w:widowControl/>
              <w:suppressAutoHyphens/>
              <w:autoSpaceDE/>
              <w:autoSpaceDN/>
              <w:bidi/>
              <w:spacing w:before="80" w:after="60" w:line="312" w:lineRule="auto"/>
              <w:ind w:leftChars="19" w:left="376" w:right="114" w:hangingChars="128" w:hanging="334"/>
              <w:textAlignment w:val="top"/>
              <w:outlineLvl w:val="0"/>
              <w:rPr>
                <w:rFonts w:ascii="Sakkal Majalla" w:hAnsi="Sakkal Majalla" w:cs="Sakkal Majalla"/>
                <w:b/>
                <w:color w:val="000000"/>
                <w:position w:val="-1"/>
                <w:sz w:val="26"/>
                <w:szCs w:val="26"/>
                <w:lang w:val="en-GB"/>
              </w:rPr>
            </w:pPr>
            <w:r w:rsidRPr="00A04622">
              <w:rPr>
                <w:rFonts w:ascii="Sakkal Majalla" w:eastAsia="Open Sans" w:hAnsi="Sakkal Majalla" w:cs="Sakkal Majalla"/>
                <w:b/>
                <w:bCs/>
                <w:color w:val="000000"/>
                <w:position w:val="-1"/>
                <w:sz w:val="26"/>
                <w:szCs w:val="26"/>
                <w:rtl/>
                <w:lang w:eastAsia="ar" w:bidi="ar-MA"/>
              </w:rPr>
              <w:t xml:space="preserve">ب </w:t>
            </w:r>
            <w:r w:rsidRPr="00A04622">
              <w:rPr>
                <w:rFonts w:ascii="Sakkal Majalla" w:eastAsia="Open Sans" w:hAnsi="Sakkal Majalla" w:cs="Sakkal Majalla"/>
                <w:b/>
                <w:bCs/>
                <w:color w:val="000000"/>
                <w:position w:val="-1"/>
                <w:sz w:val="26"/>
                <w:szCs w:val="26"/>
                <w:rtl/>
                <w:lang w:eastAsia="ar" w:bidi="ar-MA"/>
              </w:rPr>
              <w:tab/>
            </w:r>
            <w:r w:rsidRPr="00A04622">
              <w:rPr>
                <w:rFonts w:ascii="Sakkal Majalla" w:eastAsia="Open Sans" w:hAnsi="Sakkal Majalla" w:cs="Sakkal Majalla"/>
                <w:color w:val="000000"/>
                <w:position w:val="-1"/>
                <w:sz w:val="26"/>
                <w:szCs w:val="26"/>
                <w:rtl/>
                <w:lang w:eastAsia="ar" w:bidi="ar-MA"/>
              </w:rPr>
              <w:t>استكشاف التشغيل الآمن للدوائر الإلكترونية التناظرية أحادية الوظيفة التي تشكل اللبنات الأساسية للدوائر التجارية</w:t>
            </w:r>
          </w:p>
        </w:tc>
        <w:tc>
          <w:tcPr>
            <w:tcW w:w="3096" w:type="dxa"/>
          </w:tcPr>
          <w:p w14:paraId="26B923AC" w14:textId="633D1949" w:rsidR="006F075F" w:rsidRPr="00A04622" w:rsidRDefault="006F075F" w:rsidP="00A04622">
            <w:pPr>
              <w:widowControl/>
              <w:suppressAutoHyphens/>
              <w:autoSpaceDE/>
              <w:autoSpaceDN/>
              <w:bidi/>
              <w:spacing w:before="80" w:after="60" w:line="31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A04622">
              <w:rPr>
                <w:rFonts w:ascii="Sakkal Majalla" w:eastAsia="Open Sans" w:hAnsi="Sakkal Majalla" w:cs="Sakkal Majalla"/>
                <w:b/>
                <w:bCs/>
                <w:color w:val="000000"/>
                <w:position w:val="-1"/>
                <w:sz w:val="26"/>
                <w:szCs w:val="26"/>
                <w:rtl/>
                <w:lang w:eastAsia="ar" w:bidi="ar-MA"/>
              </w:rPr>
              <w:t xml:space="preserve">ب1 </w:t>
            </w:r>
            <w:r w:rsidRPr="00A04622">
              <w:rPr>
                <w:rFonts w:ascii="Sakkal Majalla" w:eastAsia="Open Sans" w:hAnsi="Sakkal Majalla" w:cs="Sakkal Majalla"/>
                <w:b/>
                <w:bCs/>
                <w:color w:val="000000"/>
                <w:position w:val="-1"/>
                <w:sz w:val="26"/>
                <w:szCs w:val="26"/>
                <w:rtl/>
                <w:lang w:eastAsia="ar" w:bidi="ar-MA"/>
              </w:rPr>
              <w:tab/>
            </w:r>
            <w:r w:rsidRPr="00A04622">
              <w:rPr>
                <w:rFonts w:ascii="Sakkal Majalla" w:eastAsia="Open Sans" w:hAnsi="Sakkal Majalla" w:cs="Sakkal Majalla"/>
                <w:color w:val="000000"/>
                <w:position w:val="-1"/>
                <w:sz w:val="26"/>
                <w:szCs w:val="26"/>
                <w:rtl/>
                <w:lang w:eastAsia="ar" w:bidi="ar-MA"/>
              </w:rPr>
              <w:t>بناء دوائر إلكترونية تناظرية أحادية الوظيفة</w:t>
            </w:r>
          </w:p>
          <w:p w14:paraId="279A51A1" w14:textId="39FFDEE9" w:rsidR="006F075F" w:rsidRPr="00A04622" w:rsidRDefault="006F075F" w:rsidP="00A04622">
            <w:pPr>
              <w:widowControl/>
              <w:suppressAutoHyphens/>
              <w:autoSpaceDE/>
              <w:autoSpaceDN/>
              <w:bidi/>
              <w:spacing w:before="80" w:after="60" w:line="31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A04622">
              <w:rPr>
                <w:rFonts w:ascii="Sakkal Majalla" w:eastAsia="Open Sans" w:hAnsi="Sakkal Majalla" w:cs="Sakkal Majalla"/>
                <w:b/>
                <w:bCs/>
                <w:color w:val="000000"/>
                <w:position w:val="-1"/>
                <w:sz w:val="26"/>
                <w:szCs w:val="26"/>
                <w:rtl/>
                <w:lang w:eastAsia="ar" w:bidi="ar-MA"/>
              </w:rPr>
              <w:t xml:space="preserve">ب2 </w:t>
            </w:r>
            <w:r w:rsidRPr="00A04622">
              <w:rPr>
                <w:rFonts w:ascii="Sakkal Majalla" w:eastAsia="Open Sans" w:hAnsi="Sakkal Majalla" w:cs="Sakkal Majalla"/>
                <w:b/>
                <w:bCs/>
                <w:color w:val="000000"/>
                <w:position w:val="-1"/>
                <w:sz w:val="26"/>
                <w:szCs w:val="26"/>
                <w:rtl/>
                <w:lang w:eastAsia="ar" w:bidi="ar-MA"/>
              </w:rPr>
              <w:tab/>
            </w:r>
            <w:r w:rsidRPr="00A04622">
              <w:rPr>
                <w:rFonts w:ascii="Sakkal Majalla" w:eastAsia="Open Sans" w:hAnsi="Sakkal Majalla" w:cs="Sakkal Majalla"/>
                <w:color w:val="000000"/>
                <w:position w:val="-1"/>
                <w:sz w:val="26"/>
                <w:szCs w:val="26"/>
                <w:rtl/>
                <w:lang w:eastAsia="ar" w:bidi="ar-MA"/>
              </w:rPr>
              <w:t>اختبار الدوائر الإلكترونية التناظرية أحادية الوظيفة</w:t>
            </w:r>
          </w:p>
          <w:p w14:paraId="663A66A7" w14:textId="28175EDF" w:rsidR="006F075F" w:rsidRPr="00A04622" w:rsidRDefault="006F075F" w:rsidP="00A04622">
            <w:pPr>
              <w:widowControl/>
              <w:suppressAutoHyphens/>
              <w:autoSpaceDE/>
              <w:autoSpaceDN/>
              <w:bidi/>
              <w:spacing w:before="80" w:after="60" w:line="31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A04622">
              <w:rPr>
                <w:rFonts w:ascii="Sakkal Majalla" w:eastAsia="Open Sans" w:hAnsi="Sakkal Majalla" w:cs="Sakkal Majalla"/>
                <w:b/>
                <w:bCs/>
                <w:color w:val="000000"/>
                <w:position w:val="-1"/>
                <w:sz w:val="26"/>
                <w:szCs w:val="26"/>
                <w:rtl/>
                <w:lang w:eastAsia="ar" w:bidi="ar-MA"/>
              </w:rPr>
              <w:t xml:space="preserve">ب3 </w:t>
            </w:r>
            <w:r w:rsidRPr="00A04622">
              <w:rPr>
                <w:rFonts w:ascii="Sakkal Majalla" w:eastAsia="Open Sans" w:hAnsi="Sakkal Majalla" w:cs="Sakkal Majalla"/>
                <w:b/>
                <w:bCs/>
                <w:color w:val="000000"/>
                <w:position w:val="-1"/>
                <w:sz w:val="26"/>
                <w:szCs w:val="26"/>
                <w:rtl/>
                <w:lang w:eastAsia="ar" w:bidi="ar-MA"/>
              </w:rPr>
              <w:tab/>
            </w:r>
            <w:r w:rsidRPr="00A04622">
              <w:rPr>
                <w:rFonts w:ascii="Sakkal Majalla" w:eastAsia="Open Sans" w:hAnsi="Sakkal Majalla" w:cs="Sakkal Majalla"/>
                <w:color w:val="000000"/>
                <w:position w:val="-1"/>
                <w:sz w:val="26"/>
                <w:szCs w:val="26"/>
                <w:rtl/>
                <w:lang w:eastAsia="ar" w:bidi="ar-MA"/>
              </w:rPr>
              <w:t>حسابات الدوائر التناظرية</w:t>
            </w:r>
          </w:p>
        </w:tc>
        <w:tc>
          <w:tcPr>
            <w:tcW w:w="3096" w:type="dxa"/>
            <w:vMerge/>
            <w:tcBorders>
              <w:top w:val="nil"/>
            </w:tcBorders>
          </w:tcPr>
          <w:p w14:paraId="6980F459" w14:textId="77777777" w:rsidR="006F075F" w:rsidRPr="00A04622" w:rsidRDefault="006F075F" w:rsidP="00A04622">
            <w:pPr>
              <w:widowControl/>
              <w:autoSpaceDE/>
              <w:autoSpaceDN/>
              <w:bidi/>
              <w:spacing w:line="312" w:lineRule="auto"/>
              <w:ind w:leftChars="30" w:left="66"/>
              <w:rPr>
                <w:rFonts w:ascii="Sakkal Majalla" w:eastAsia="Open Sans" w:hAnsi="Sakkal Majalla" w:cs="Sakkal Majalla"/>
                <w:sz w:val="26"/>
                <w:szCs w:val="26"/>
                <w:lang w:val="en-GB"/>
              </w:rPr>
            </w:pPr>
          </w:p>
        </w:tc>
      </w:tr>
      <w:tr w:rsidR="006F075F" w:rsidRPr="00A04622" w14:paraId="437D2C7A" w14:textId="77777777" w:rsidTr="00C673B8">
        <w:trPr>
          <w:trHeight w:val="3522"/>
        </w:trPr>
        <w:tc>
          <w:tcPr>
            <w:tcW w:w="3074" w:type="dxa"/>
            <w:tcBorders>
              <w:bottom w:val="single" w:sz="4" w:space="0" w:color="auto"/>
            </w:tcBorders>
          </w:tcPr>
          <w:p w14:paraId="72980E6A" w14:textId="107B82CA" w:rsidR="006F075F" w:rsidRPr="00A04622" w:rsidRDefault="006F075F" w:rsidP="00A04622">
            <w:pPr>
              <w:widowControl/>
              <w:suppressAutoHyphens/>
              <w:autoSpaceDE/>
              <w:autoSpaceDN/>
              <w:bidi/>
              <w:spacing w:before="80" w:after="60" w:line="312" w:lineRule="auto"/>
              <w:ind w:leftChars="19" w:left="376" w:right="114" w:hangingChars="128" w:hanging="334"/>
              <w:textAlignment w:val="top"/>
              <w:outlineLvl w:val="0"/>
              <w:rPr>
                <w:rFonts w:ascii="Sakkal Majalla" w:hAnsi="Sakkal Majalla" w:cs="Sakkal Majalla"/>
                <w:b/>
                <w:color w:val="000000"/>
                <w:position w:val="-1"/>
                <w:sz w:val="26"/>
                <w:szCs w:val="26"/>
                <w:lang w:val="en-GB"/>
              </w:rPr>
            </w:pPr>
            <w:r w:rsidRPr="00A04622">
              <w:rPr>
                <w:rFonts w:ascii="Sakkal Majalla" w:eastAsia="Open Sans" w:hAnsi="Sakkal Majalla" w:cs="Sakkal Majalla"/>
                <w:b/>
                <w:bCs/>
                <w:color w:val="000000"/>
                <w:position w:val="-1"/>
                <w:sz w:val="26"/>
                <w:szCs w:val="26"/>
                <w:rtl/>
                <w:lang w:eastAsia="ar" w:bidi="ar-MA"/>
              </w:rPr>
              <w:t xml:space="preserve">ج </w:t>
            </w:r>
            <w:r w:rsidRPr="00A04622">
              <w:rPr>
                <w:rFonts w:ascii="Sakkal Majalla" w:eastAsia="Open Sans" w:hAnsi="Sakkal Majalla" w:cs="Sakkal Majalla"/>
                <w:b/>
                <w:bCs/>
                <w:color w:val="000000"/>
                <w:position w:val="-1"/>
                <w:sz w:val="26"/>
                <w:szCs w:val="26"/>
                <w:rtl/>
                <w:lang w:eastAsia="ar" w:bidi="ar-MA"/>
              </w:rPr>
              <w:tab/>
            </w:r>
            <w:r w:rsidRPr="00A04622">
              <w:rPr>
                <w:rFonts w:ascii="Sakkal Majalla" w:eastAsia="Open Sans" w:hAnsi="Sakkal Majalla" w:cs="Sakkal Majalla"/>
                <w:color w:val="000000"/>
                <w:position w:val="-1"/>
                <w:sz w:val="26"/>
                <w:szCs w:val="26"/>
                <w:rtl/>
                <w:lang w:eastAsia="ar" w:bidi="ar-MA"/>
              </w:rPr>
              <w:t>تعديل دائرة إلكترونية تناظرية أحادية الوظيفة لتلبية معايير معينة على النحو المعمول به في نطاق واسع في الصناعة</w:t>
            </w:r>
          </w:p>
        </w:tc>
        <w:tc>
          <w:tcPr>
            <w:tcW w:w="3096" w:type="dxa"/>
            <w:tcBorders>
              <w:bottom w:val="single" w:sz="4" w:space="0" w:color="auto"/>
            </w:tcBorders>
          </w:tcPr>
          <w:p w14:paraId="4E6DE3F4" w14:textId="239F5CC4" w:rsidR="006F075F" w:rsidRPr="00A04622" w:rsidRDefault="006F075F" w:rsidP="00A04622">
            <w:pPr>
              <w:widowControl/>
              <w:suppressAutoHyphens/>
              <w:autoSpaceDE/>
              <w:autoSpaceDN/>
              <w:bidi/>
              <w:spacing w:before="80" w:after="60" w:line="31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A04622">
              <w:rPr>
                <w:rFonts w:ascii="Sakkal Majalla" w:eastAsia="Open Sans" w:hAnsi="Sakkal Majalla" w:cs="Sakkal Majalla"/>
                <w:b/>
                <w:bCs/>
                <w:color w:val="000000"/>
                <w:position w:val="-1"/>
                <w:sz w:val="26"/>
                <w:szCs w:val="26"/>
                <w:rtl/>
                <w:lang w:eastAsia="ar" w:bidi="ar-MA"/>
              </w:rPr>
              <w:t xml:space="preserve">ج1 </w:t>
            </w:r>
            <w:r w:rsidRPr="00A04622">
              <w:rPr>
                <w:rFonts w:ascii="Sakkal Majalla" w:eastAsia="Open Sans" w:hAnsi="Sakkal Majalla" w:cs="Sakkal Majalla"/>
                <w:b/>
                <w:bCs/>
                <w:color w:val="000000"/>
                <w:position w:val="-1"/>
                <w:sz w:val="26"/>
                <w:szCs w:val="26"/>
                <w:rtl/>
                <w:lang w:eastAsia="ar" w:bidi="ar-MA"/>
              </w:rPr>
              <w:tab/>
            </w:r>
            <w:r w:rsidRPr="00A04622">
              <w:rPr>
                <w:rFonts w:ascii="Sakkal Majalla" w:eastAsia="Open Sans" w:hAnsi="Sakkal Majalla" w:cs="Sakkal Majalla"/>
                <w:color w:val="000000"/>
                <w:position w:val="-1"/>
                <w:sz w:val="26"/>
                <w:szCs w:val="26"/>
                <w:rtl/>
                <w:lang w:eastAsia="ar" w:bidi="ar-MA"/>
              </w:rPr>
              <w:t>تحديد المكونات</w:t>
            </w:r>
          </w:p>
          <w:p w14:paraId="68CEF3C3" w14:textId="33B6972E" w:rsidR="006F075F" w:rsidRPr="00A04622" w:rsidRDefault="006F075F" w:rsidP="00A04622">
            <w:pPr>
              <w:widowControl/>
              <w:suppressAutoHyphens/>
              <w:autoSpaceDE/>
              <w:autoSpaceDN/>
              <w:bidi/>
              <w:spacing w:before="80" w:after="60" w:line="31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A04622">
              <w:rPr>
                <w:rFonts w:ascii="Sakkal Majalla" w:eastAsia="Open Sans" w:hAnsi="Sakkal Majalla" w:cs="Sakkal Majalla"/>
                <w:b/>
                <w:bCs/>
                <w:color w:val="000000"/>
                <w:position w:val="-1"/>
                <w:sz w:val="26"/>
                <w:szCs w:val="26"/>
                <w:rtl/>
                <w:lang w:eastAsia="ar" w:bidi="ar-MA"/>
              </w:rPr>
              <w:t xml:space="preserve">ج2 </w:t>
            </w:r>
            <w:r w:rsidRPr="00A04622">
              <w:rPr>
                <w:rFonts w:ascii="Sakkal Majalla" w:eastAsia="Open Sans" w:hAnsi="Sakkal Majalla" w:cs="Sakkal Majalla"/>
                <w:b/>
                <w:bCs/>
                <w:color w:val="000000"/>
                <w:position w:val="-1"/>
                <w:sz w:val="26"/>
                <w:szCs w:val="26"/>
                <w:rtl/>
                <w:lang w:eastAsia="ar" w:bidi="ar-MA"/>
              </w:rPr>
              <w:tab/>
            </w:r>
            <w:r w:rsidRPr="00A04622">
              <w:rPr>
                <w:rFonts w:ascii="Sakkal Majalla" w:eastAsia="Open Sans" w:hAnsi="Sakkal Majalla" w:cs="Sakkal Majalla"/>
                <w:color w:val="000000"/>
                <w:position w:val="-1"/>
                <w:sz w:val="26"/>
                <w:szCs w:val="26"/>
                <w:rtl/>
                <w:lang w:eastAsia="ar" w:bidi="ar-MA"/>
              </w:rPr>
              <w:t>محاكاة دائرة إلكترونية تناظرية معدلة</w:t>
            </w:r>
          </w:p>
          <w:p w14:paraId="666A5DCC" w14:textId="7ED2A097" w:rsidR="006F075F" w:rsidRPr="00A04622" w:rsidRDefault="006F075F" w:rsidP="00A04622">
            <w:pPr>
              <w:widowControl/>
              <w:suppressAutoHyphens/>
              <w:autoSpaceDE/>
              <w:autoSpaceDN/>
              <w:bidi/>
              <w:spacing w:before="80" w:after="60" w:line="31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A04622">
              <w:rPr>
                <w:rFonts w:ascii="Sakkal Majalla" w:eastAsia="Open Sans" w:hAnsi="Sakkal Majalla" w:cs="Sakkal Majalla"/>
                <w:b/>
                <w:bCs/>
                <w:color w:val="000000"/>
                <w:position w:val="-1"/>
                <w:sz w:val="26"/>
                <w:szCs w:val="26"/>
                <w:rtl/>
                <w:lang w:eastAsia="ar" w:bidi="ar-MA"/>
              </w:rPr>
              <w:t xml:space="preserve">ج3 </w:t>
            </w:r>
            <w:r w:rsidRPr="00A04622">
              <w:rPr>
                <w:rFonts w:ascii="Sakkal Majalla" w:eastAsia="Open Sans" w:hAnsi="Sakkal Majalla" w:cs="Sakkal Majalla"/>
                <w:b/>
                <w:bCs/>
                <w:color w:val="000000"/>
                <w:position w:val="-1"/>
                <w:sz w:val="26"/>
                <w:szCs w:val="26"/>
                <w:rtl/>
                <w:lang w:eastAsia="ar" w:bidi="ar-MA"/>
              </w:rPr>
              <w:tab/>
            </w:r>
            <w:r w:rsidRPr="00A04622">
              <w:rPr>
                <w:rFonts w:ascii="Sakkal Majalla" w:eastAsia="Open Sans" w:hAnsi="Sakkal Majalla" w:cs="Sakkal Majalla"/>
                <w:color w:val="000000"/>
                <w:position w:val="-1"/>
                <w:sz w:val="26"/>
                <w:szCs w:val="26"/>
                <w:rtl/>
                <w:lang w:eastAsia="ar" w:bidi="ar-MA"/>
              </w:rPr>
              <w:t>بناء واختبار دائرة إلكترونية تناظرية معدلة</w:t>
            </w:r>
          </w:p>
        </w:tc>
        <w:tc>
          <w:tcPr>
            <w:tcW w:w="3096" w:type="dxa"/>
            <w:tcBorders>
              <w:bottom w:val="single" w:sz="4" w:space="0" w:color="auto"/>
            </w:tcBorders>
          </w:tcPr>
          <w:p w14:paraId="199D52C6" w14:textId="7D4E2C7F" w:rsidR="006F075F" w:rsidRPr="00A04622" w:rsidRDefault="006F075F" w:rsidP="00A04622">
            <w:pPr>
              <w:widowControl/>
              <w:autoSpaceDE/>
              <w:autoSpaceDN/>
              <w:bidi/>
              <w:spacing w:line="312" w:lineRule="auto"/>
              <w:ind w:leftChars="30" w:left="66"/>
              <w:rPr>
                <w:rFonts w:ascii="Sakkal Majalla" w:eastAsia="Open Sans" w:hAnsi="Sakkal Majalla" w:cs="Sakkal Majalla"/>
                <w:sz w:val="26"/>
                <w:szCs w:val="26"/>
                <w:lang w:val="en-GB"/>
              </w:rPr>
            </w:pPr>
            <w:r w:rsidRPr="00A04622">
              <w:rPr>
                <w:rFonts w:ascii="Sakkal Majalla" w:eastAsia="Open Sans" w:hAnsi="Sakkal Majalla" w:cs="Sakkal Majalla"/>
                <w:sz w:val="26"/>
                <w:szCs w:val="26"/>
                <w:rtl/>
                <w:lang w:eastAsia="ar" w:bidi="ar-MA"/>
              </w:rPr>
              <w:t>سجل تطويري يوضح بالتفصيل تصميم</w:t>
            </w:r>
            <w:r w:rsidR="005F2C7B">
              <w:rPr>
                <w:rFonts w:ascii="Sakkal Majalla" w:eastAsia="Open Sans" w:hAnsi="Sakkal Majalla" w:cs="Sakkal Majalla" w:hint="cs"/>
                <w:sz w:val="26"/>
                <w:szCs w:val="26"/>
                <w:rtl/>
                <w:lang w:eastAsia="ar" w:bidi="ar-MA"/>
              </w:rPr>
              <w:t xml:space="preserve"> </w:t>
            </w:r>
            <w:r w:rsidRPr="00A04622">
              <w:rPr>
                <w:rFonts w:ascii="Sakkal Majalla" w:eastAsia="Open Sans" w:hAnsi="Sakkal Majalla" w:cs="Sakkal Majalla"/>
                <w:sz w:val="26"/>
                <w:szCs w:val="26"/>
                <w:rtl/>
                <w:lang w:eastAsia="ar" w:bidi="ar-MA"/>
              </w:rPr>
              <w:t>دوائر نموذجية أولية</w:t>
            </w:r>
            <w:r w:rsidR="005F2C7B">
              <w:rPr>
                <w:rFonts w:ascii="Sakkal Majalla" w:eastAsia="Open Sans" w:hAnsi="Sakkal Majalla" w:cs="Sakkal Majalla" w:hint="cs"/>
                <w:sz w:val="26"/>
                <w:szCs w:val="26"/>
                <w:rtl/>
                <w:lang w:eastAsia="ar" w:bidi="ar-MA"/>
              </w:rPr>
              <w:t xml:space="preserve"> </w:t>
            </w:r>
            <w:r w:rsidR="005F2C7B" w:rsidRPr="00A04622">
              <w:rPr>
                <w:rFonts w:ascii="Sakkal Majalla" w:eastAsia="Open Sans" w:hAnsi="Sakkal Majalla" w:cs="Sakkal Majalla"/>
                <w:sz w:val="26"/>
                <w:szCs w:val="26"/>
                <w:rtl/>
                <w:lang w:eastAsia="ar" w:bidi="ar-MA"/>
              </w:rPr>
              <w:t>وبناء</w:t>
            </w:r>
            <w:r w:rsidR="005F2C7B">
              <w:rPr>
                <w:rFonts w:ascii="Sakkal Majalla" w:eastAsia="Open Sans" w:hAnsi="Sakkal Majalla" w:cs="Sakkal Majalla" w:hint="cs"/>
                <w:sz w:val="26"/>
                <w:szCs w:val="26"/>
                <w:rtl/>
                <w:lang w:eastAsia="ar" w:bidi="ar-MA"/>
              </w:rPr>
              <w:t>ها</w:t>
            </w:r>
            <w:r w:rsidR="005F2C7B" w:rsidRPr="00A04622">
              <w:rPr>
                <w:rFonts w:ascii="Sakkal Majalla" w:eastAsia="Open Sans" w:hAnsi="Sakkal Majalla" w:cs="Sakkal Majalla"/>
                <w:sz w:val="26"/>
                <w:szCs w:val="26"/>
                <w:rtl/>
                <w:lang w:eastAsia="ar" w:bidi="ar-MA"/>
              </w:rPr>
              <w:t xml:space="preserve"> واختبار</w:t>
            </w:r>
            <w:r w:rsidR="005F2C7B">
              <w:rPr>
                <w:rFonts w:ascii="Sakkal Majalla" w:eastAsia="Open Sans" w:hAnsi="Sakkal Majalla" w:cs="Sakkal Majalla" w:hint="cs"/>
                <w:sz w:val="26"/>
                <w:szCs w:val="26"/>
                <w:rtl/>
                <w:lang w:eastAsia="ar" w:bidi="ar-MA"/>
              </w:rPr>
              <w:t>ها</w:t>
            </w:r>
            <w:r w:rsidRPr="00A04622">
              <w:rPr>
                <w:rFonts w:ascii="Sakkal Majalla" w:eastAsia="Open Sans" w:hAnsi="Sakkal Majalla" w:cs="Sakkal Majalla"/>
                <w:sz w:val="26"/>
                <w:szCs w:val="26"/>
                <w:rtl/>
                <w:lang w:eastAsia="ar" w:bidi="ar-MA"/>
              </w:rPr>
              <w:t>. يجب أن تتضمن الأدلة الحسابات وتحديد المكونات والإدخال التخطيطي والمحاكاة وتخطيط الدوائر وخطط البناء وواحدة أو أكثر من إفادات الشهود القائمة على الملاحظة وتقييم رسمي للدائرة النهائية المبنية بشكل دائم.</w:t>
            </w:r>
          </w:p>
        </w:tc>
      </w:tr>
      <w:tr w:rsidR="006F075F" w:rsidRPr="00A04622" w14:paraId="67B46173" w14:textId="77777777" w:rsidTr="00C673B8">
        <w:trPr>
          <w:trHeight w:val="1156"/>
        </w:trPr>
        <w:tc>
          <w:tcPr>
            <w:tcW w:w="3074" w:type="dxa"/>
            <w:tcBorders>
              <w:top w:val="single" w:sz="4" w:space="0" w:color="auto"/>
              <w:left w:val="single" w:sz="4" w:space="0" w:color="auto"/>
              <w:bottom w:val="single" w:sz="4" w:space="0" w:color="auto"/>
              <w:right w:val="single" w:sz="4" w:space="0" w:color="auto"/>
            </w:tcBorders>
          </w:tcPr>
          <w:p w14:paraId="34202727" w14:textId="6D552D89" w:rsidR="006F075F" w:rsidRPr="00A04622" w:rsidRDefault="006F075F" w:rsidP="00A04622">
            <w:pPr>
              <w:widowControl/>
              <w:suppressAutoHyphens/>
              <w:autoSpaceDE/>
              <w:autoSpaceDN/>
              <w:bidi/>
              <w:spacing w:before="80" w:after="60" w:line="312" w:lineRule="auto"/>
              <w:ind w:leftChars="19" w:left="376" w:right="114" w:hangingChars="128" w:hanging="334"/>
              <w:textAlignment w:val="top"/>
              <w:outlineLvl w:val="0"/>
              <w:rPr>
                <w:rFonts w:ascii="Sakkal Majalla" w:hAnsi="Sakkal Majalla" w:cs="Sakkal Majalla"/>
                <w:b/>
                <w:color w:val="000000"/>
                <w:position w:val="-1"/>
                <w:sz w:val="26"/>
                <w:szCs w:val="26"/>
                <w:lang w:val="en-GB"/>
              </w:rPr>
            </w:pPr>
            <w:r w:rsidRPr="00A04622">
              <w:rPr>
                <w:rFonts w:ascii="Sakkal Majalla" w:eastAsia="Open Sans" w:hAnsi="Sakkal Majalla" w:cs="Sakkal Majalla"/>
                <w:b/>
                <w:bCs/>
                <w:color w:val="000000"/>
                <w:position w:val="-1"/>
                <w:sz w:val="26"/>
                <w:szCs w:val="26"/>
                <w:rtl/>
                <w:lang w:eastAsia="ar" w:bidi="ar-MA"/>
              </w:rPr>
              <w:t xml:space="preserve">د </w:t>
            </w:r>
            <w:r w:rsidRPr="00A04622">
              <w:rPr>
                <w:rFonts w:ascii="Sakkal Majalla" w:eastAsia="Open Sans" w:hAnsi="Sakkal Majalla" w:cs="Sakkal Majalla"/>
                <w:b/>
                <w:bCs/>
                <w:color w:val="000000"/>
                <w:position w:val="-1"/>
                <w:sz w:val="26"/>
                <w:szCs w:val="26"/>
                <w:rtl/>
                <w:lang w:eastAsia="ar" w:bidi="ar-MA"/>
              </w:rPr>
              <w:tab/>
            </w:r>
            <w:r w:rsidRPr="00A04622">
              <w:rPr>
                <w:rFonts w:ascii="Sakkal Majalla" w:eastAsia="Open Sans" w:hAnsi="Sakkal Majalla" w:cs="Sakkal Majalla"/>
                <w:color w:val="000000"/>
                <w:position w:val="-1"/>
                <w:sz w:val="26"/>
                <w:szCs w:val="26"/>
                <w:rtl/>
                <w:lang w:eastAsia="ar" w:bidi="ar-MA"/>
              </w:rPr>
              <w:t>مراجعة تطوير الدوائر الإلكترونية التناظرية وتقييم الأداء الشخصي</w:t>
            </w:r>
          </w:p>
        </w:tc>
        <w:tc>
          <w:tcPr>
            <w:tcW w:w="3096" w:type="dxa"/>
            <w:tcBorders>
              <w:top w:val="single" w:sz="4" w:space="0" w:color="auto"/>
              <w:left w:val="single" w:sz="4" w:space="0" w:color="auto"/>
              <w:bottom w:val="single" w:sz="4" w:space="0" w:color="auto"/>
              <w:right w:val="single" w:sz="4" w:space="0" w:color="auto"/>
            </w:tcBorders>
          </w:tcPr>
          <w:p w14:paraId="508ACD0C" w14:textId="7167BBBC" w:rsidR="006F075F" w:rsidRPr="00A04622" w:rsidRDefault="006F075F" w:rsidP="00A04622">
            <w:pPr>
              <w:widowControl/>
              <w:suppressAutoHyphens/>
              <w:autoSpaceDE/>
              <w:autoSpaceDN/>
              <w:bidi/>
              <w:spacing w:before="80" w:after="60" w:line="31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A04622">
              <w:rPr>
                <w:rFonts w:ascii="Sakkal Majalla" w:eastAsia="Open Sans" w:hAnsi="Sakkal Majalla" w:cs="Sakkal Majalla"/>
                <w:b/>
                <w:bCs/>
                <w:color w:val="000000"/>
                <w:position w:val="-1"/>
                <w:sz w:val="26"/>
                <w:szCs w:val="26"/>
                <w:rtl/>
                <w:lang w:eastAsia="ar" w:bidi="ar-MA"/>
              </w:rPr>
              <w:t xml:space="preserve">د1 </w:t>
            </w:r>
            <w:r w:rsidRPr="00A04622">
              <w:rPr>
                <w:rFonts w:ascii="Sakkal Majalla" w:eastAsia="Open Sans" w:hAnsi="Sakkal Majalla" w:cs="Sakkal Majalla"/>
                <w:b/>
                <w:bCs/>
                <w:color w:val="000000"/>
                <w:position w:val="-1"/>
                <w:sz w:val="26"/>
                <w:szCs w:val="26"/>
                <w:rtl/>
                <w:lang w:eastAsia="ar" w:bidi="ar-MA"/>
              </w:rPr>
              <w:tab/>
            </w:r>
            <w:r w:rsidRPr="00A04622">
              <w:rPr>
                <w:rFonts w:ascii="Sakkal Majalla" w:eastAsia="Open Sans" w:hAnsi="Sakkal Majalla" w:cs="Sakkal Majalla"/>
                <w:color w:val="000000"/>
                <w:position w:val="-1"/>
                <w:sz w:val="26"/>
                <w:szCs w:val="26"/>
                <w:rtl/>
                <w:lang w:eastAsia="ar" w:bidi="ar-MA"/>
              </w:rPr>
              <w:t>الدروس المستفادة من استكشاف الدوائر الإلكترونية التناظرية</w:t>
            </w:r>
          </w:p>
          <w:p w14:paraId="77E922F1" w14:textId="339A174E" w:rsidR="006F075F" w:rsidRPr="00A04622" w:rsidRDefault="006F075F" w:rsidP="00A04622">
            <w:pPr>
              <w:widowControl/>
              <w:suppressAutoHyphens/>
              <w:autoSpaceDE/>
              <w:autoSpaceDN/>
              <w:bidi/>
              <w:spacing w:before="80" w:after="60" w:line="312" w:lineRule="auto"/>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A04622">
              <w:rPr>
                <w:rFonts w:ascii="Sakkal Majalla" w:eastAsia="Open Sans" w:hAnsi="Sakkal Majalla" w:cs="Sakkal Majalla"/>
                <w:b/>
                <w:bCs/>
                <w:color w:val="000000"/>
                <w:position w:val="-1"/>
                <w:sz w:val="26"/>
                <w:szCs w:val="26"/>
                <w:rtl/>
                <w:lang w:eastAsia="ar" w:bidi="ar-MA"/>
              </w:rPr>
              <w:t xml:space="preserve">د2 </w:t>
            </w:r>
            <w:r w:rsidRPr="00A04622">
              <w:rPr>
                <w:rFonts w:ascii="Sakkal Majalla" w:eastAsia="Open Sans" w:hAnsi="Sakkal Majalla" w:cs="Sakkal Majalla"/>
                <w:b/>
                <w:bCs/>
                <w:color w:val="000000"/>
                <w:position w:val="-1"/>
                <w:sz w:val="26"/>
                <w:szCs w:val="26"/>
                <w:rtl/>
                <w:lang w:eastAsia="ar" w:bidi="ar-MA"/>
              </w:rPr>
              <w:tab/>
            </w:r>
            <w:r w:rsidRPr="00A04622">
              <w:rPr>
                <w:rFonts w:ascii="Sakkal Majalla" w:eastAsia="Open Sans" w:hAnsi="Sakkal Majalla" w:cs="Sakkal Majalla"/>
                <w:color w:val="000000"/>
                <w:position w:val="-1"/>
                <w:sz w:val="26"/>
                <w:szCs w:val="26"/>
                <w:rtl/>
                <w:lang w:eastAsia="ar" w:bidi="ar-MA"/>
              </w:rPr>
              <w:t>الأداء الشخصي في أثناء استكشاف الدوائر الإلكترونية التناظرية</w:t>
            </w:r>
          </w:p>
        </w:tc>
        <w:tc>
          <w:tcPr>
            <w:tcW w:w="3096" w:type="dxa"/>
            <w:tcBorders>
              <w:top w:val="single" w:sz="4" w:space="0" w:color="auto"/>
              <w:left w:val="single" w:sz="4" w:space="0" w:color="auto"/>
              <w:bottom w:val="single" w:sz="4" w:space="0" w:color="auto"/>
              <w:right w:val="single" w:sz="4" w:space="0" w:color="auto"/>
            </w:tcBorders>
          </w:tcPr>
          <w:p w14:paraId="45EE72BC" w14:textId="77777777" w:rsidR="006F075F" w:rsidRPr="00A04622" w:rsidRDefault="006F075F" w:rsidP="00A04622">
            <w:pPr>
              <w:widowControl/>
              <w:autoSpaceDE/>
              <w:autoSpaceDN/>
              <w:bidi/>
              <w:spacing w:line="312" w:lineRule="auto"/>
              <w:ind w:leftChars="30" w:left="66"/>
              <w:rPr>
                <w:rFonts w:ascii="Sakkal Majalla" w:eastAsia="Open Sans" w:hAnsi="Sakkal Majalla" w:cs="Sakkal Majalla"/>
                <w:sz w:val="26"/>
                <w:szCs w:val="26"/>
                <w:lang w:val="en-GB"/>
              </w:rPr>
            </w:pPr>
            <w:r w:rsidRPr="00A04622">
              <w:rPr>
                <w:rFonts w:ascii="Sakkal Majalla" w:eastAsia="Open Sans" w:hAnsi="Sakkal Majalla" w:cs="Sakkal Majalla"/>
                <w:sz w:val="26"/>
                <w:szCs w:val="26"/>
                <w:rtl/>
                <w:lang w:eastAsia="ar" w:bidi="ar-MA"/>
              </w:rPr>
              <w:t>ستركز الأدلة على الأمور التي سارت على نحو جيد والأمور التي لم تكن موفقة عند استكشاف الدوائر الإلكترونية التناظرية ومراجعة العمليات وتقييم الأداء الشخصي.</w:t>
            </w:r>
          </w:p>
        </w:tc>
      </w:tr>
      <w:tr w:rsidR="006F075F" w:rsidRPr="00A04622" w14:paraId="2E7D0BF3" w14:textId="77777777" w:rsidTr="00C673B8">
        <w:trPr>
          <w:trHeight w:val="1822"/>
        </w:trPr>
        <w:tc>
          <w:tcPr>
            <w:tcW w:w="3074" w:type="dxa"/>
            <w:tcBorders>
              <w:top w:val="single" w:sz="4" w:space="0" w:color="auto"/>
            </w:tcBorders>
          </w:tcPr>
          <w:p w14:paraId="0E0B59BD" w14:textId="77777777" w:rsidR="006F075F" w:rsidRPr="00A04622" w:rsidRDefault="006F075F" w:rsidP="00A04622">
            <w:pPr>
              <w:pStyle w:val="TableParagraph"/>
              <w:bidi/>
              <w:spacing w:line="312" w:lineRule="auto"/>
              <w:rPr>
                <w:rFonts w:ascii="Sakkal Majalla" w:hAnsi="Sakkal Majalla" w:cs="Sakkal Majalla"/>
                <w:sz w:val="26"/>
                <w:szCs w:val="26"/>
              </w:rPr>
            </w:pPr>
          </w:p>
        </w:tc>
        <w:tc>
          <w:tcPr>
            <w:tcW w:w="3096" w:type="dxa"/>
            <w:tcBorders>
              <w:top w:val="single" w:sz="4" w:space="0" w:color="auto"/>
            </w:tcBorders>
          </w:tcPr>
          <w:p w14:paraId="647E5CC8" w14:textId="77777777" w:rsidR="006F075F" w:rsidRPr="00A04622" w:rsidRDefault="006F075F" w:rsidP="00A04622">
            <w:pPr>
              <w:pStyle w:val="TableParagraph"/>
              <w:bidi/>
              <w:spacing w:line="312" w:lineRule="auto"/>
              <w:rPr>
                <w:rFonts w:ascii="Sakkal Majalla" w:hAnsi="Sakkal Majalla" w:cs="Sakkal Majalla"/>
                <w:sz w:val="26"/>
                <w:szCs w:val="26"/>
              </w:rPr>
            </w:pPr>
          </w:p>
        </w:tc>
        <w:tc>
          <w:tcPr>
            <w:tcW w:w="3096" w:type="dxa"/>
            <w:tcBorders>
              <w:top w:val="single" w:sz="4" w:space="0" w:color="auto"/>
            </w:tcBorders>
          </w:tcPr>
          <w:p w14:paraId="5EBA5C8A" w14:textId="018C9EA8" w:rsidR="006F075F" w:rsidRPr="00A04622" w:rsidRDefault="006F075F" w:rsidP="00A04622">
            <w:pPr>
              <w:widowControl/>
              <w:autoSpaceDE/>
              <w:autoSpaceDN/>
              <w:bidi/>
              <w:spacing w:line="312" w:lineRule="auto"/>
              <w:ind w:leftChars="30" w:left="66"/>
              <w:rPr>
                <w:rFonts w:ascii="Sakkal Majalla" w:eastAsia="Open Sans" w:hAnsi="Sakkal Majalla" w:cs="Sakkal Majalla"/>
                <w:sz w:val="26"/>
                <w:szCs w:val="26"/>
                <w:lang w:val="en-GB"/>
              </w:rPr>
            </w:pPr>
            <w:r w:rsidRPr="00A04622">
              <w:rPr>
                <w:rFonts w:ascii="Sakkal Majalla" w:eastAsia="Open Sans" w:hAnsi="Sakkal Majalla" w:cs="Sakkal Majalla"/>
                <w:sz w:val="26"/>
                <w:szCs w:val="26"/>
                <w:rtl/>
                <w:lang w:eastAsia="ar" w:bidi="ar-MA"/>
              </w:rPr>
              <w:t xml:space="preserve">حافظة أدلة المتعلمين التي </w:t>
            </w:r>
            <w:r w:rsidR="00954DD1" w:rsidRPr="00A04622">
              <w:rPr>
                <w:rFonts w:ascii="Sakkal Majalla" w:eastAsia="Open Sans" w:hAnsi="Sakkal Majalla" w:cs="Sakkal Majalla" w:hint="cs"/>
                <w:sz w:val="26"/>
                <w:szCs w:val="26"/>
                <w:rtl/>
                <w:lang w:eastAsia="ar" w:bidi="ar-MA"/>
              </w:rPr>
              <w:t>أنشأوها</w:t>
            </w:r>
            <w:r w:rsidRPr="00A04622">
              <w:rPr>
                <w:rFonts w:ascii="Sakkal Majalla" w:eastAsia="Open Sans" w:hAnsi="Sakkal Majalla" w:cs="Sakkal Majalla"/>
                <w:sz w:val="26"/>
                <w:szCs w:val="26"/>
                <w:rtl/>
                <w:lang w:eastAsia="ar" w:bidi="ar-MA"/>
              </w:rPr>
              <w:t xml:space="preserve"> في أثناء استكشاف الدوائر الإلكترونية التناظرية وعند مراجعة العمليات وتقييم الأداء الشخصي.</w:t>
            </w:r>
          </w:p>
        </w:tc>
      </w:tr>
    </w:tbl>
    <w:p w14:paraId="51DA4D64" w14:textId="77777777" w:rsidR="006F075F" w:rsidRPr="00A04622" w:rsidRDefault="006F075F" w:rsidP="006F075F">
      <w:pPr>
        <w:pStyle w:val="BodyText"/>
        <w:bidi/>
        <w:spacing w:line="260" w:lineRule="exact"/>
        <w:rPr>
          <w:rFonts w:ascii="Sakkal Majalla" w:hAnsi="Sakkal Majalla" w:cs="Sakkal Majalla"/>
          <w:sz w:val="26"/>
          <w:szCs w:val="26"/>
        </w:rPr>
      </w:pPr>
    </w:p>
    <w:p w14:paraId="50697622" w14:textId="77777777" w:rsidR="0038517E" w:rsidRPr="00A04622" w:rsidRDefault="0038517E">
      <w:pPr>
        <w:widowControl/>
        <w:autoSpaceDE/>
        <w:autoSpaceDN/>
        <w:bidi/>
        <w:rPr>
          <w:rFonts w:ascii="Sakkal Majalla" w:hAnsi="Sakkal Majalla" w:cs="Sakkal Majalla"/>
          <w:b/>
          <w:bCs/>
          <w:sz w:val="26"/>
          <w:szCs w:val="26"/>
        </w:rPr>
      </w:pPr>
      <w:r w:rsidRPr="00A04622">
        <w:rPr>
          <w:rFonts w:ascii="Sakkal Majalla" w:eastAsia="Open Sans" w:hAnsi="Sakkal Majalla" w:cs="Sakkal Majalla"/>
          <w:sz w:val="26"/>
          <w:szCs w:val="26"/>
          <w:rtl/>
          <w:lang w:eastAsia="ar" w:bidi="ar-MA"/>
        </w:rPr>
        <w:br w:type="page"/>
      </w:r>
    </w:p>
    <w:p w14:paraId="3ED7C859" w14:textId="5C3DF83F" w:rsidR="006F075F" w:rsidRPr="00A04622" w:rsidRDefault="006F075F" w:rsidP="005D6830">
      <w:pPr>
        <w:pStyle w:val="Heading4"/>
        <w:autoSpaceDE/>
        <w:autoSpaceDN/>
        <w:bidi/>
        <w:spacing w:line="260" w:lineRule="exact"/>
        <w:ind w:left="0"/>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lastRenderedPageBreak/>
        <w:t>دليل التقييم</w:t>
      </w:r>
    </w:p>
    <w:p w14:paraId="772DE20F" w14:textId="4B23FBF3" w:rsidR="006F075F" w:rsidRPr="00A04622" w:rsidRDefault="006F075F" w:rsidP="00A04622">
      <w:pPr>
        <w:pStyle w:val="BodyText"/>
        <w:bidi/>
        <w:spacing w:before="120" w:line="276" w:lineRule="auto"/>
        <w:ind w:right="12"/>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 xml:space="preserve">ينبغي ألا يكون هناك أكثر من </w:t>
      </w:r>
      <w:r w:rsidR="00954DD1" w:rsidRPr="00A04622">
        <w:rPr>
          <w:rFonts w:ascii="Sakkal Majalla" w:eastAsia="Open Sans" w:hAnsi="Sakkal Majalla" w:cs="Sakkal Majalla" w:hint="cs"/>
          <w:sz w:val="26"/>
          <w:szCs w:val="26"/>
          <w:rtl/>
          <w:lang w:eastAsia="ar" w:bidi="ar-MA"/>
        </w:rPr>
        <w:t>ثلاث</w:t>
      </w:r>
      <w:r w:rsidRPr="00A04622">
        <w:rPr>
          <w:rFonts w:ascii="Sakkal Majalla" w:eastAsia="Open Sans" w:hAnsi="Sakkal Majalla" w:cs="Sakkal Majalla"/>
          <w:sz w:val="26"/>
          <w:szCs w:val="26"/>
          <w:rtl/>
          <w:lang w:eastAsia="ar" w:bidi="ar-MA"/>
        </w:rPr>
        <w:t xml:space="preserve"> واجبات تلخ</w:t>
      </w:r>
      <w:r w:rsidR="00954DD1">
        <w:rPr>
          <w:rFonts w:ascii="Sakkal Majalla" w:eastAsia="Open Sans" w:hAnsi="Sakkal Majalla" w:cs="Sakkal Majalla" w:hint="cs"/>
          <w:sz w:val="26"/>
          <w:szCs w:val="26"/>
          <w:rtl/>
          <w:lang w:eastAsia="ar" w:bidi="ar-MA"/>
        </w:rPr>
        <w:t>ص ه</w:t>
      </w:r>
      <w:r w:rsidRPr="00A04622">
        <w:rPr>
          <w:rFonts w:ascii="Sakkal Majalla" w:eastAsia="Open Sans" w:hAnsi="Sakkal Majalla" w:cs="Sakkal Majalla"/>
          <w:sz w:val="26"/>
          <w:szCs w:val="26"/>
          <w:rtl/>
          <w:lang w:eastAsia="ar" w:bidi="ar-MA"/>
        </w:rPr>
        <w:t xml:space="preserve">ذه الوحدة. تُعد هذه الوحدة عملية بطبيعتها، حيث يدرس المتعلمون العلاقة بين السلوك النظري </w:t>
      </w:r>
      <w:r w:rsidR="00954DD1" w:rsidRPr="00A04622">
        <w:rPr>
          <w:rFonts w:ascii="Sakkal Majalla" w:eastAsia="Open Sans" w:hAnsi="Sakkal Majalla" w:cs="Sakkal Majalla" w:hint="cs"/>
          <w:sz w:val="26"/>
          <w:szCs w:val="26"/>
          <w:rtl/>
          <w:lang w:eastAsia="ar" w:bidi="ar-MA"/>
        </w:rPr>
        <w:t>والمحاكي</w:t>
      </w:r>
      <w:r w:rsidRPr="00A04622">
        <w:rPr>
          <w:rFonts w:ascii="Sakkal Majalla" w:eastAsia="Open Sans" w:hAnsi="Sakkal Majalla" w:cs="Sakkal Majalla"/>
          <w:sz w:val="26"/>
          <w:szCs w:val="26"/>
          <w:rtl/>
          <w:lang w:eastAsia="ar" w:bidi="ar-MA"/>
        </w:rPr>
        <w:t xml:space="preserve"> والفعلي للدوائر التناظرية. بالنسبة لنتاجي التعلم (أ) و(ب)، يجب على المتعلمين تضمين أدلة على عمليات المحاكاة، مثل لقطات الشاشة، مع تفسيرات مختصرة لكل دائرة والغرض منها، وأدلة على إجراء الاختبارات، إضافة إلى تفسيرات مختصرة حول كيفية عمل الدوائر. يمكنك تقديم سجلات مراقبة مفصلة تؤكد الأنشطة العملية المنفذة. يجب توجيه المتعلمين للحفاظ على جميع الأدلة الخاصة بنوع واحد من الدوائر (النظرية والمحاكاة والقياسات) معًا لبناء قاعدة بيانات متكاملة من المعلومات.</w:t>
      </w:r>
    </w:p>
    <w:p w14:paraId="36465096" w14:textId="77777777" w:rsidR="006F075F" w:rsidRPr="00A04622" w:rsidRDefault="006F075F" w:rsidP="00A04622">
      <w:pPr>
        <w:pStyle w:val="BodyText"/>
        <w:bidi/>
        <w:spacing w:before="120" w:line="276" w:lineRule="auto"/>
        <w:ind w:right="12"/>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أما بالنسبة لنتاج التعلم ج، فيمكن للمتعلمين إثبات المهارات والمعارف المكتسبة في هذه الوحدة من خلال تصميم وتطوير واختبار تعديل لأحد أنواع الدوائر لتلبية مواصفات جديدة. من المهم أن تُحدَّد الأهداف الفردية، وأن تكون المعايير المقدمة قابلة للتحقيق ضمن حدود مقبولة. يحتاج المتعلمون إلى تقديم أدلة على تخطيط تصاميمهم المعدلة وتنفيذها واختبارها. قد تتضمن الأدلة الحسابات ومخططات الدوائر وعمليات المحاكاة ونتائج القياسات والتعديلات التي أجروها لتحقيق مواصفات التصميم بشكل أدق.</w:t>
      </w:r>
    </w:p>
    <w:p w14:paraId="428E5D23" w14:textId="77777777" w:rsidR="006F075F" w:rsidRPr="00A04622" w:rsidRDefault="006F075F" w:rsidP="00A04622">
      <w:pPr>
        <w:pStyle w:val="BodyText"/>
        <w:bidi/>
        <w:spacing w:before="120" w:line="276" w:lineRule="auto"/>
        <w:ind w:right="12"/>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يوفر نتاج التعلم د وسيلة للمتعلمين للتفكير مليًا في الدروس التقنية المستفادة من حيث تشغيل الدوائر التناظرية واعتمادها على قيم المكونات، وكذلك على أدائهم الخاص وتطورهم الشخصي في تحديد الأولويات والتخطيط والعمل في المواعيد النهائية. يجب على المتعلمين تحديد نقاط القوة ومجالات التحسين، وأن يقدموا اقتراحات حول ما يمكنهم تطويره بشكل مختلف في المستقبل.</w:t>
      </w:r>
    </w:p>
    <w:p w14:paraId="6A454909" w14:textId="77777777" w:rsidR="0038517E" w:rsidRPr="00A04622" w:rsidRDefault="0038517E" w:rsidP="00A04622">
      <w:pPr>
        <w:widowControl/>
        <w:autoSpaceDE/>
        <w:autoSpaceDN/>
        <w:bidi/>
        <w:spacing w:line="276" w:lineRule="auto"/>
        <w:rPr>
          <w:rFonts w:ascii="Sakkal Majalla" w:hAnsi="Sakkal Majalla" w:cs="Sakkal Majalla"/>
          <w:b/>
          <w:bCs/>
          <w:sz w:val="26"/>
          <w:szCs w:val="26"/>
        </w:rPr>
      </w:pPr>
      <w:r w:rsidRPr="00A04622">
        <w:rPr>
          <w:rFonts w:ascii="Sakkal Majalla" w:eastAsia="Open Sans" w:hAnsi="Sakkal Majalla" w:cs="Sakkal Majalla"/>
          <w:sz w:val="26"/>
          <w:szCs w:val="26"/>
          <w:rtl/>
          <w:lang w:eastAsia="ar" w:bidi="ar-MA"/>
        </w:rPr>
        <w:br w:type="page"/>
      </w:r>
    </w:p>
    <w:p w14:paraId="61B75F1B" w14:textId="0FE89FC0" w:rsidR="006F075F" w:rsidRPr="00A04622" w:rsidRDefault="006F075F" w:rsidP="006F075F">
      <w:pPr>
        <w:pStyle w:val="Heading3"/>
        <w:bidi/>
        <w:spacing w:line="260" w:lineRule="exact"/>
        <w:rPr>
          <w:rFonts w:ascii="Sakkal Majalla" w:hAnsi="Sakkal Majalla" w:cs="Sakkal Majalla"/>
        </w:rPr>
      </w:pPr>
      <w:r w:rsidRPr="00A04622">
        <w:rPr>
          <w:rFonts w:ascii="Sakkal Majalla" w:eastAsia="Open Sans" w:hAnsi="Sakkal Majalla" w:cs="Sakkal Majalla"/>
          <w:rtl/>
          <w:lang w:eastAsia="ar" w:bidi="ar-MA"/>
        </w:rPr>
        <w:lastRenderedPageBreak/>
        <w:t>بدء النشاط</w:t>
      </w:r>
    </w:p>
    <w:p w14:paraId="52C885CB" w14:textId="081DCE28" w:rsidR="006F075F" w:rsidRPr="00A04622" w:rsidRDefault="006F075F" w:rsidP="005D6830">
      <w:pPr>
        <w:pStyle w:val="Heading6"/>
        <w:bidi/>
        <w:spacing w:before="201" w:line="260" w:lineRule="exact"/>
        <w:ind w:right="12"/>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يقدّم لك هذا الدليل نقطة انطلاق لإحدى طرق تدريس الوحدة، استنادًا إلى نهج التقييم الم</w:t>
      </w:r>
      <w:r w:rsidR="005408C8">
        <w:rPr>
          <w:rFonts w:ascii="Sakkal Majalla" w:eastAsia="Open Sans" w:hAnsi="Sakkal Majalla" w:cs="Sakkal Majalla" w:hint="cs"/>
          <w:sz w:val="26"/>
          <w:szCs w:val="26"/>
          <w:rtl/>
          <w:lang w:eastAsia="ar" w:bidi="ar-MA"/>
        </w:rPr>
        <w:t>ُ</w:t>
      </w:r>
      <w:r w:rsidRPr="00A04622">
        <w:rPr>
          <w:rFonts w:ascii="Sakkal Majalla" w:eastAsia="Open Sans" w:hAnsi="Sakkal Majalla" w:cs="Sakkal Majalla"/>
          <w:sz w:val="26"/>
          <w:szCs w:val="26"/>
          <w:rtl/>
          <w:lang w:eastAsia="ar" w:bidi="ar-MA"/>
        </w:rPr>
        <w:t>وص</w:t>
      </w:r>
      <w:r w:rsidR="005408C8">
        <w:rPr>
          <w:rFonts w:ascii="Sakkal Majalla" w:eastAsia="Open Sans" w:hAnsi="Sakkal Majalla" w:cs="Sakkal Majalla" w:hint="cs"/>
          <w:sz w:val="26"/>
          <w:szCs w:val="26"/>
          <w:rtl/>
          <w:lang w:eastAsia="ar" w:bidi="ar-MA"/>
        </w:rPr>
        <w:t>ى</w:t>
      </w:r>
      <w:r w:rsidRPr="00A04622">
        <w:rPr>
          <w:rFonts w:ascii="Sakkal Majalla" w:eastAsia="Open Sans" w:hAnsi="Sakkal Majalla" w:cs="Sakkal Majalla"/>
          <w:sz w:val="26"/>
          <w:szCs w:val="26"/>
          <w:rtl/>
          <w:lang w:eastAsia="ar" w:bidi="ar-MA"/>
        </w:rPr>
        <w:t xml:space="preserve"> به في المواصفات.</w:t>
      </w:r>
    </w:p>
    <w:p w14:paraId="71C1A7AB" w14:textId="77777777" w:rsidR="006F075F" w:rsidRPr="00A04622" w:rsidRDefault="006F075F" w:rsidP="006F075F">
      <w:pPr>
        <w:pStyle w:val="BodyText"/>
        <w:bidi/>
        <w:spacing w:before="4" w:line="260" w:lineRule="exact"/>
        <w:rPr>
          <w:rFonts w:ascii="Sakkal Majalla" w:hAnsi="Sakkal Majalla" w:cs="Sakkal Majalla"/>
          <w:b/>
          <w:sz w:val="26"/>
          <w:szCs w:val="26"/>
          <w:lang w:bidi="ar-MA"/>
        </w:rPr>
      </w:pPr>
    </w:p>
    <w:tbl>
      <w:tblPr>
        <w:bidiVisual/>
        <w:tblW w:w="0" w:type="auto"/>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72"/>
      </w:tblGrid>
      <w:tr w:rsidR="006F075F" w:rsidRPr="00A04622" w14:paraId="11A0D5DF" w14:textId="77777777" w:rsidTr="002010E0">
        <w:trPr>
          <w:trHeight w:val="426"/>
        </w:trPr>
        <w:tc>
          <w:tcPr>
            <w:tcW w:w="9072" w:type="dxa"/>
            <w:shd w:val="clear" w:color="auto" w:fill="DDCBE3"/>
          </w:tcPr>
          <w:p w14:paraId="2D4A2CAE" w14:textId="77777777" w:rsidR="006F075F" w:rsidRPr="00A04622" w:rsidRDefault="006F075F" w:rsidP="00350CDB">
            <w:pPr>
              <w:pStyle w:val="TableParagraph"/>
              <w:bidi/>
              <w:spacing w:before="78"/>
              <w:rPr>
                <w:rFonts w:ascii="Sakkal Majalla" w:hAnsi="Sakkal Majalla" w:cs="Sakkal Majalla"/>
                <w:b/>
                <w:sz w:val="26"/>
                <w:szCs w:val="26"/>
              </w:rPr>
            </w:pPr>
            <w:r w:rsidRPr="00A04622">
              <w:rPr>
                <w:rFonts w:ascii="Sakkal Majalla" w:eastAsia="Open Sans" w:hAnsi="Sakkal Majalla" w:cs="Sakkal Majalla"/>
                <w:b/>
                <w:bCs/>
                <w:sz w:val="26"/>
                <w:szCs w:val="26"/>
                <w:rtl/>
                <w:lang w:eastAsia="ar" w:bidi="ar-MA"/>
              </w:rPr>
              <w:t>الوحدة 20: الدوائر الإلكترونية التناظرية</w:t>
            </w:r>
          </w:p>
        </w:tc>
      </w:tr>
      <w:tr w:rsidR="006F075F" w:rsidRPr="00A04622" w14:paraId="7CE532F9" w14:textId="77777777" w:rsidTr="002010E0">
        <w:trPr>
          <w:trHeight w:val="4710"/>
        </w:trPr>
        <w:tc>
          <w:tcPr>
            <w:tcW w:w="9072" w:type="dxa"/>
          </w:tcPr>
          <w:p w14:paraId="62398A80" w14:textId="77777777" w:rsidR="006F075F" w:rsidRPr="00A04622" w:rsidRDefault="006F075F" w:rsidP="00350CDB">
            <w:pPr>
              <w:pStyle w:val="TableParagraph"/>
              <w:bidi/>
              <w:spacing w:before="79"/>
              <w:ind w:left="201"/>
              <w:rPr>
                <w:rFonts w:ascii="Sakkal Majalla" w:hAnsi="Sakkal Majalla" w:cs="Sakkal Majalla"/>
                <w:b/>
                <w:sz w:val="26"/>
                <w:szCs w:val="26"/>
              </w:rPr>
            </w:pPr>
            <w:r w:rsidRPr="00A04622">
              <w:rPr>
                <w:rFonts w:ascii="Sakkal Majalla" w:eastAsia="Open Sans" w:hAnsi="Sakkal Majalla" w:cs="Sakkal Majalla"/>
                <w:b/>
                <w:bCs/>
                <w:sz w:val="26"/>
                <w:szCs w:val="26"/>
                <w:rtl/>
                <w:lang w:eastAsia="ar" w:bidi="ar-MA"/>
              </w:rPr>
              <w:t>المقدمة</w:t>
            </w:r>
          </w:p>
          <w:p w14:paraId="54833D12" w14:textId="77777777" w:rsidR="006F075F" w:rsidRPr="00A04622" w:rsidRDefault="006F075F" w:rsidP="00350CDB">
            <w:pPr>
              <w:pStyle w:val="Tablesub-head"/>
              <w:bidi/>
              <w:ind w:left="201"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يمكنك تقديم الوحدة من خلال تعريف المتعلمين بخصائص الأجهزة والدوائر التناظرية وتطبيقاتها. كما يمكنك عرض عدد من الدوائر العملية لإظهار الأنواع المختلفة من الدوائر وأدوات القياس المستخدمة.</w:t>
            </w:r>
          </w:p>
          <w:p w14:paraId="49CABCF2" w14:textId="77777777" w:rsidR="006F075F" w:rsidRPr="00A04622" w:rsidRDefault="006F075F" w:rsidP="00350CDB">
            <w:pPr>
              <w:pStyle w:val="Tablesub-head"/>
              <w:bidi/>
              <w:ind w:left="201"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سيفيد المتعلمين البدء المبكر في الأنشطة العملية، حيث يمكن أن تكون برامج الإدخال التخطيطي والمحاكاة وسيلة جيدة لفهم سلوك الدوائر. وقد تكون هذه الأنشطة بمثابة مراجعة للمهارات المكتسبة من الوحدات السابقة، تمهيدًا لتوسيع نطاق مهارات المتعلمين في هذه الوحدة.</w:t>
            </w:r>
          </w:p>
          <w:p w14:paraId="01BF6EDA" w14:textId="77777777" w:rsidR="006F075F" w:rsidRPr="00A04622" w:rsidRDefault="006F075F" w:rsidP="00350CDB">
            <w:pPr>
              <w:pStyle w:val="Tablesub-head"/>
              <w:bidi/>
              <w:ind w:left="201"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تهدف الوحدة إلى تمكين المتعلمون من بناء معرفة عملية بسلوك كل نوع من أنواع الدوائر، مع فهم أهمية المحاكاة ودقتها المتوقعة. ويُتوقع من المتعلمين استخدام هذه المعرفة لتعديل أحد أنواع الدوائر من خلال حساب قيم المكونات لتلبية مواصفات معينة، ومحاكاة الدائرة، وبناء نموذج أولي لقياس النتائج. يمكن أن تكون المحاكاة والبناء تكرارية لتحقيق نتيجة قريبة من معايير التصميم.</w:t>
            </w:r>
          </w:p>
          <w:p w14:paraId="280C59FE" w14:textId="46775624" w:rsidR="006F075F" w:rsidRPr="00A04622" w:rsidRDefault="006F075F" w:rsidP="00350CDB">
            <w:pPr>
              <w:pStyle w:val="Tablesub-head"/>
              <w:bidi/>
              <w:ind w:left="201" w:right="229"/>
              <w:rPr>
                <w:rFonts w:ascii="Sakkal Majalla" w:hAnsi="Sakkal Majalla" w:cs="Sakkal Majalla"/>
                <w:sz w:val="26"/>
                <w:szCs w:val="26"/>
              </w:rPr>
            </w:pPr>
            <w:r w:rsidRPr="00A04622">
              <w:rPr>
                <w:rFonts w:ascii="Sakkal Majalla" w:eastAsia="Open Sans" w:hAnsi="Sakkal Majalla" w:cs="Sakkal Majalla"/>
                <w:b w:val="0"/>
                <w:sz w:val="26"/>
                <w:szCs w:val="26"/>
                <w:rtl/>
                <w:lang w:eastAsia="ar" w:bidi="ar-MA"/>
              </w:rPr>
              <w:t xml:space="preserve">يعد التقييم مهارة أساسية للمهندسين، حيث يحتاج المتعلمون إلى التمييز بين ما </w:t>
            </w:r>
            <w:r w:rsidR="006C6946">
              <w:rPr>
                <w:rFonts w:ascii="Sakkal Majalla" w:eastAsia="Open Sans" w:hAnsi="Sakkal Majalla" w:cs="Sakkal Majalla" w:hint="cs"/>
                <w:b w:val="0"/>
                <w:sz w:val="26"/>
                <w:szCs w:val="26"/>
                <w:rtl/>
                <w:lang w:eastAsia="ar" w:bidi="ar-MA"/>
              </w:rPr>
              <w:t>أُنجِز</w:t>
            </w:r>
            <w:r w:rsidRPr="00A04622">
              <w:rPr>
                <w:rFonts w:ascii="Sakkal Majalla" w:eastAsia="Open Sans" w:hAnsi="Sakkal Majalla" w:cs="Sakkal Majalla"/>
                <w:b w:val="0"/>
                <w:sz w:val="26"/>
                <w:szCs w:val="26"/>
                <w:rtl/>
                <w:lang w:eastAsia="ar" w:bidi="ar-MA"/>
              </w:rPr>
              <w:t xml:space="preserve"> بنجاح وما يحتاج إلى تحسين من الناحية التقنية. كما يجب عليهم أيضًا التفكير في المهارات القابلة للنقل التي </w:t>
            </w:r>
            <w:r w:rsidR="006C6946">
              <w:rPr>
                <w:rFonts w:ascii="Sakkal Majalla" w:eastAsia="Open Sans" w:hAnsi="Sakkal Majalla" w:cs="Sakkal Majalla" w:hint="cs"/>
                <w:b w:val="0"/>
                <w:sz w:val="26"/>
                <w:szCs w:val="26"/>
                <w:rtl/>
                <w:lang w:eastAsia="ar" w:bidi="ar-MA"/>
              </w:rPr>
              <w:t xml:space="preserve">طُوِّرت </w:t>
            </w:r>
            <w:r w:rsidRPr="00A04622">
              <w:rPr>
                <w:rFonts w:ascii="Sakkal Majalla" w:eastAsia="Open Sans" w:hAnsi="Sakkal Majalla" w:cs="Sakkal Majalla"/>
                <w:b w:val="0"/>
                <w:sz w:val="26"/>
                <w:szCs w:val="26"/>
                <w:rtl/>
                <w:lang w:eastAsia="ar" w:bidi="ar-MA"/>
              </w:rPr>
              <w:t>نتيجة تنفيذ المهام.</w:t>
            </w:r>
          </w:p>
        </w:tc>
      </w:tr>
      <w:tr w:rsidR="006F075F" w:rsidRPr="00A04622" w14:paraId="07F1F9BB" w14:textId="77777777" w:rsidTr="002010E0">
        <w:trPr>
          <w:trHeight w:val="695"/>
        </w:trPr>
        <w:tc>
          <w:tcPr>
            <w:tcW w:w="9072" w:type="dxa"/>
            <w:shd w:val="clear" w:color="auto" w:fill="DDCBE3"/>
          </w:tcPr>
          <w:p w14:paraId="7FE17928" w14:textId="77777777" w:rsidR="006F075F" w:rsidRPr="00A04622" w:rsidRDefault="006F075F" w:rsidP="00350CDB">
            <w:pPr>
              <w:pStyle w:val="TableParagraph"/>
              <w:bidi/>
              <w:spacing w:before="78"/>
              <w:ind w:right="751"/>
              <w:rPr>
                <w:rFonts w:ascii="Sakkal Majalla" w:hAnsi="Sakkal Majalla" w:cs="Sakkal Majalla"/>
                <w:b/>
                <w:sz w:val="26"/>
                <w:szCs w:val="26"/>
              </w:rPr>
            </w:pPr>
            <w:r w:rsidRPr="00A04622">
              <w:rPr>
                <w:rFonts w:ascii="Sakkal Majalla" w:eastAsia="Open Sans" w:hAnsi="Sakkal Majalla" w:cs="Sakkal Majalla"/>
                <w:b/>
                <w:bCs/>
                <w:sz w:val="26"/>
                <w:szCs w:val="26"/>
                <w:rtl/>
                <w:lang w:eastAsia="ar" w:bidi="ar-MA"/>
              </w:rPr>
              <w:t>نتاج التعلم أ - التحقق من تشغيل الدوائر الإلكترونية التناظرية أحادية الوظيفة بالبحث والمحاكاة</w:t>
            </w:r>
          </w:p>
        </w:tc>
      </w:tr>
      <w:tr w:rsidR="006F075F" w:rsidRPr="00A04622" w14:paraId="1A983E94" w14:textId="77777777" w:rsidTr="00B547D1">
        <w:trPr>
          <w:trHeight w:val="693"/>
        </w:trPr>
        <w:tc>
          <w:tcPr>
            <w:tcW w:w="9072" w:type="dxa"/>
          </w:tcPr>
          <w:p w14:paraId="69063AB2" w14:textId="71ED4A24" w:rsidR="006F075F" w:rsidRPr="00A04622" w:rsidRDefault="006F075F" w:rsidP="00350CDB">
            <w:pPr>
              <w:pStyle w:val="Tablesub-head"/>
              <w:numPr>
                <w:ilvl w:val="0"/>
                <w:numId w:val="8"/>
              </w:numPr>
              <w:bidi/>
              <w:ind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 xml:space="preserve">يتطلب نتاج التعلم أ منك تقديم ستة أنواع من الدوائر للمتعلمين، </w:t>
            </w:r>
            <w:r w:rsidR="00FE7CF7">
              <w:rPr>
                <w:rFonts w:ascii="Sakkal Majalla" w:eastAsia="Open Sans" w:hAnsi="Sakkal Majalla" w:cs="Sakkal Majalla" w:hint="cs"/>
                <w:b w:val="0"/>
                <w:sz w:val="26"/>
                <w:szCs w:val="26"/>
                <w:rtl/>
                <w:lang w:eastAsia="ar" w:bidi="ar-MA"/>
              </w:rPr>
              <w:t xml:space="preserve">وشرح </w:t>
            </w:r>
            <w:r w:rsidRPr="00A04622">
              <w:rPr>
                <w:rFonts w:ascii="Sakkal Majalla" w:eastAsia="Open Sans" w:hAnsi="Sakkal Majalla" w:cs="Sakkal Majalla"/>
                <w:b w:val="0"/>
                <w:sz w:val="26"/>
                <w:szCs w:val="26"/>
                <w:rtl/>
                <w:lang w:eastAsia="ar" w:bidi="ar-MA"/>
              </w:rPr>
              <w:t>تكويناتها ووظائفها وإشاراتها:</w:t>
            </w:r>
          </w:p>
          <w:p w14:paraId="2F06AE9C" w14:textId="77777777" w:rsidR="006F075F" w:rsidRPr="00A04622" w:rsidRDefault="006F075F" w:rsidP="00350CDB">
            <w:pPr>
              <w:pStyle w:val="TableParagraph"/>
              <w:numPr>
                <w:ilvl w:val="1"/>
                <w:numId w:val="8"/>
              </w:numPr>
              <w:tabs>
                <w:tab w:val="left" w:pos="786"/>
                <w:tab w:val="left" w:pos="787"/>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مصادر الطاقة</w:t>
            </w:r>
          </w:p>
          <w:p w14:paraId="2E655863" w14:textId="77777777" w:rsidR="006F075F" w:rsidRPr="00A04622" w:rsidRDefault="006F075F" w:rsidP="00350CDB">
            <w:pPr>
              <w:pStyle w:val="TableParagraph"/>
              <w:numPr>
                <w:ilvl w:val="1"/>
                <w:numId w:val="8"/>
              </w:numPr>
              <w:tabs>
                <w:tab w:val="left" w:pos="786"/>
                <w:tab w:val="left" w:pos="787"/>
              </w:tabs>
              <w:bidi/>
              <w:spacing w:before="82"/>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مرشحات غير فعالة</w:t>
            </w:r>
          </w:p>
          <w:p w14:paraId="00FC8CE9" w14:textId="77777777" w:rsidR="006F075F" w:rsidRPr="00A04622" w:rsidRDefault="006F075F" w:rsidP="00350CDB">
            <w:pPr>
              <w:pStyle w:val="TableParagraph"/>
              <w:numPr>
                <w:ilvl w:val="1"/>
                <w:numId w:val="8"/>
              </w:numPr>
              <w:tabs>
                <w:tab w:val="left" w:pos="785"/>
                <w:tab w:val="left" w:pos="787"/>
              </w:tabs>
              <w:bidi/>
              <w:spacing w:before="82"/>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مكبرات الترانزستور</w:t>
            </w:r>
          </w:p>
          <w:p w14:paraId="73B669EF" w14:textId="77777777" w:rsidR="006F075F" w:rsidRPr="00A04622" w:rsidRDefault="006F075F" w:rsidP="00350CDB">
            <w:pPr>
              <w:pStyle w:val="TableParagraph"/>
              <w:numPr>
                <w:ilvl w:val="1"/>
                <w:numId w:val="8"/>
              </w:numPr>
              <w:tabs>
                <w:tab w:val="left" w:pos="785"/>
                <w:tab w:val="left" w:pos="787"/>
              </w:tabs>
              <w:bidi/>
              <w:spacing w:before="80"/>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تطبيقات المكبر العملياتي</w:t>
            </w:r>
          </w:p>
          <w:p w14:paraId="380AE4DF" w14:textId="6356BCB0" w:rsidR="006F075F" w:rsidRPr="00A04622" w:rsidRDefault="00860EAC" w:rsidP="00350CDB">
            <w:pPr>
              <w:pStyle w:val="TableParagraph"/>
              <w:numPr>
                <w:ilvl w:val="1"/>
                <w:numId w:val="8"/>
              </w:numPr>
              <w:tabs>
                <w:tab w:val="left" w:pos="785"/>
                <w:tab w:val="left" w:pos="786"/>
              </w:tabs>
              <w:bidi/>
              <w:spacing w:before="82"/>
              <w:rPr>
                <w:rFonts w:ascii="Sakkal Majalla" w:hAnsi="Sakkal Majalla" w:cs="Sakkal Majalla"/>
                <w:sz w:val="26"/>
                <w:szCs w:val="26"/>
              </w:rPr>
            </w:pPr>
            <w:r>
              <w:rPr>
                <w:rFonts w:ascii="Sakkal Majalla" w:eastAsia="Open Sans" w:hAnsi="Sakkal Majalla" w:cs="Sakkal Majalla" w:hint="cs"/>
                <w:sz w:val="26"/>
                <w:szCs w:val="26"/>
                <w:rtl/>
                <w:lang w:eastAsia="ar" w:bidi="ar-MA"/>
              </w:rPr>
              <w:t>ال</w:t>
            </w:r>
            <w:r w:rsidR="006F075F" w:rsidRPr="00A04622">
              <w:rPr>
                <w:rFonts w:ascii="Sakkal Majalla" w:eastAsia="Open Sans" w:hAnsi="Sakkal Majalla" w:cs="Sakkal Majalla"/>
                <w:sz w:val="26"/>
                <w:szCs w:val="26"/>
                <w:rtl/>
                <w:lang w:eastAsia="ar" w:bidi="ar-MA"/>
              </w:rPr>
              <w:t>م</w:t>
            </w:r>
            <w:r w:rsidR="00630628">
              <w:rPr>
                <w:rFonts w:ascii="Sakkal Majalla" w:eastAsia="Open Sans" w:hAnsi="Sakkal Majalla" w:cs="Sakkal Majalla" w:hint="cs"/>
                <w:sz w:val="26"/>
                <w:szCs w:val="26"/>
                <w:rtl/>
                <w:lang w:eastAsia="ar" w:bidi="ar-MA"/>
              </w:rPr>
              <w:t>ذبذب</w:t>
            </w:r>
          </w:p>
          <w:p w14:paraId="14FB055F" w14:textId="77777777" w:rsidR="006F075F" w:rsidRPr="00A04622" w:rsidRDefault="006F075F" w:rsidP="00350CDB">
            <w:pPr>
              <w:pStyle w:val="TableParagraph"/>
              <w:numPr>
                <w:ilvl w:val="1"/>
                <w:numId w:val="8"/>
              </w:numPr>
              <w:tabs>
                <w:tab w:val="left" w:pos="785"/>
                <w:tab w:val="left" w:pos="786"/>
              </w:tabs>
              <w:bidi/>
              <w:spacing w:before="82"/>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تطبيقات الاتصالات</w:t>
            </w:r>
          </w:p>
          <w:p w14:paraId="7D09D67D" w14:textId="77777777" w:rsidR="006F075F" w:rsidRPr="00A04622" w:rsidRDefault="006F075F" w:rsidP="00350CDB">
            <w:pPr>
              <w:pStyle w:val="Tablesub-head"/>
              <w:numPr>
                <w:ilvl w:val="0"/>
                <w:numId w:val="8"/>
              </w:numPr>
              <w:bidi/>
              <w:ind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يمكنك تعزيز فهم المتعلمين لكيفية استخدام المكونات في كل نوع من أنواع الدوائر باستخدام برامج الإدخال التخطيطي والمحاكاة، لتمكينهم من:</w:t>
            </w:r>
          </w:p>
          <w:p w14:paraId="7D767676" w14:textId="77777777" w:rsidR="006F075F" w:rsidRPr="00A04622" w:rsidRDefault="006F075F" w:rsidP="00350CDB">
            <w:pPr>
              <w:pStyle w:val="TableParagraph"/>
              <w:numPr>
                <w:ilvl w:val="1"/>
                <w:numId w:val="8"/>
              </w:numPr>
              <w:tabs>
                <w:tab w:val="left" w:pos="785"/>
                <w:tab w:val="left" w:pos="786"/>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تعرف رموز المكونات في الدوائر</w:t>
            </w:r>
          </w:p>
          <w:p w14:paraId="44AB9337" w14:textId="77777777" w:rsidR="006F075F" w:rsidRPr="00A04622" w:rsidRDefault="006F075F" w:rsidP="00350CDB">
            <w:pPr>
              <w:pStyle w:val="TableParagraph"/>
              <w:numPr>
                <w:ilvl w:val="1"/>
                <w:numId w:val="8"/>
              </w:numPr>
              <w:tabs>
                <w:tab w:val="left" w:pos="785"/>
                <w:tab w:val="left" w:pos="786"/>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بناء مخططات تخطيطية باستخدام معايير الرسم الدولية</w:t>
            </w:r>
          </w:p>
          <w:p w14:paraId="053B72AF" w14:textId="77777777" w:rsidR="006F075F" w:rsidRPr="00A04622" w:rsidRDefault="006F075F" w:rsidP="00350CDB">
            <w:pPr>
              <w:pStyle w:val="TableParagraph"/>
              <w:numPr>
                <w:ilvl w:val="1"/>
                <w:numId w:val="8"/>
              </w:numPr>
              <w:tabs>
                <w:tab w:val="left" w:pos="784"/>
                <w:tab w:val="left" w:pos="786"/>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استخدام تقنيات المحاكاة والأدوات الافتراضية لتحديد الإشارات عند نقاط الاختبار الرئيسة لكل نوع من أنواع الدوائر.</w:t>
            </w:r>
          </w:p>
          <w:p w14:paraId="54AB64E9" w14:textId="7D23B93A" w:rsidR="006F075F" w:rsidRPr="00A04622" w:rsidRDefault="005A7BF3" w:rsidP="00350CDB">
            <w:pPr>
              <w:pStyle w:val="Tablesub-head"/>
              <w:numPr>
                <w:ilvl w:val="0"/>
                <w:numId w:val="8"/>
              </w:numPr>
              <w:bidi/>
              <w:ind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يحتوي كتاب الطالب على دراسة حالة حول استخدام</w:t>
            </w:r>
            <w:r w:rsidR="007A3D9C">
              <w:rPr>
                <w:rFonts w:ascii="Sakkal Majalla" w:eastAsia="Open Sans" w:hAnsi="Sakkal Majalla" w:cs="Sakkal Majalla" w:hint="cs"/>
                <w:b w:val="0"/>
                <w:sz w:val="26"/>
                <w:szCs w:val="26"/>
                <w:rtl/>
                <w:lang w:eastAsia="ar" w:bidi="ar-MA"/>
              </w:rPr>
              <w:t xml:space="preserve"> </w:t>
            </w:r>
            <w:r w:rsidR="007A3D9C" w:rsidRPr="00A04622">
              <w:rPr>
                <w:rFonts w:ascii="Sakkal Majalla" w:eastAsia="Open Sans" w:hAnsi="Sakkal Majalla" w:cs="Sakkal Majalla"/>
                <w:b w:val="0"/>
                <w:sz w:val="26"/>
                <w:szCs w:val="26"/>
                <w:rtl/>
                <w:lang w:eastAsia="ar" w:bidi="ar-MA"/>
              </w:rPr>
              <w:t>شركة إلكترونيات</w:t>
            </w:r>
            <w:r w:rsidRPr="00A04622">
              <w:rPr>
                <w:rFonts w:ascii="Sakkal Majalla" w:eastAsia="Open Sans" w:hAnsi="Sakkal Majalla" w:cs="Sakkal Majalla"/>
                <w:b w:val="0"/>
                <w:sz w:val="26"/>
                <w:szCs w:val="26"/>
                <w:rtl/>
                <w:lang w:eastAsia="ar" w:bidi="ar-MA"/>
              </w:rPr>
              <w:t xml:space="preserve"> </w:t>
            </w:r>
            <w:r w:rsidR="007A3D9C">
              <w:rPr>
                <w:rFonts w:ascii="Sakkal Majalla" w:eastAsia="Open Sans" w:hAnsi="Sakkal Majalla" w:cs="Sakkal Majalla" w:hint="cs"/>
                <w:b w:val="0"/>
                <w:sz w:val="26"/>
                <w:szCs w:val="26"/>
                <w:rtl/>
                <w:lang w:eastAsia="ar" w:bidi="ar-MA"/>
              </w:rPr>
              <w:t>لل</w:t>
            </w:r>
            <w:r w:rsidRPr="00A04622">
              <w:rPr>
                <w:rFonts w:ascii="Sakkal Majalla" w:eastAsia="Open Sans" w:hAnsi="Sakkal Majalla" w:cs="Sakkal Majalla"/>
                <w:b w:val="0"/>
                <w:sz w:val="26"/>
                <w:szCs w:val="26"/>
                <w:rtl/>
                <w:lang w:eastAsia="ar" w:bidi="ar-MA"/>
              </w:rPr>
              <w:t xml:space="preserve">دوائر المتكاملة لمنظم الجهد المتغير. يمكن للمتعلمين تسجيل نتائج استكشافهم لأنواع الدوائر </w:t>
            </w:r>
            <w:r w:rsidR="0076036A">
              <w:rPr>
                <w:rFonts w:ascii="Sakkal Majalla" w:eastAsia="Open Sans" w:hAnsi="Sakkal Majalla" w:cs="Sakkal Majalla" w:hint="cs"/>
                <w:b w:val="0"/>
                <w:sz w:val="26"/>
                <w:szCs w:val="26"/>
                <w:rtl/>
                <w:lang w:eastAsia="ar" w:bidi="ar-MA"/>
              </w:rPr>
              <w:t>ب</w:t>
            </w:r>
            <w:r w:rsidRPr="00A04622">
              <w:rPr>
                <w:rFonts w:ascii="Sakkal Majalla" w:eastAsia="Open Sans" w:hAnsi="Sakkal Majalla" w:cs="Sakkal Majalla"/>
                <w:b w:val="0"/>
                <w:sz w:val="26"/>
                <w:szCs w:val="26"/>
                <w:rtl/>
                <w:lang w:eastAsia="ar" w:bidi="ar-MA"/>
              </w:rPr>
              <w:t>إنشاء حافظة (أو سجل) يحتوي على البيانات الأساسية التي س</w:t>
            </w:r>
            <w:r w:rsidR="001827A0">
              <w:rPr>
                <w:rFonts w:ascii="Sakkal Majalla" w:eastAsia="Open Sans" w:hAnsi="Sakkal Majalla" w:cs="Sakkal Majalla" w:hint="cs"/>
                <w:b w:val="0"/>
                <w:sz w:val="26"/>
                <w:szCs w:val="26"/>
                <w:rtl/>
                <w:lang w:eastAsia="ar" w:bidi="ar-MA"/>
              </w:rPr>
              <w:t>تُستكشَف</w:t>
            </w:r>
            <w:r w:rsidRPr="00A04622">
              <w:rPr>
                <w:rFonts w:ascii="Sakkal Majalla" w:eastAsia="Open Sans" w:hAnsi="Sakkal Majalla" w:cs="Sakkal Majalla"/>
                <w:b w:val="0"/>
                <w:sz w:val="26"/>
                <w:szCs w:val="26"/>
                <w:rtl/>
                <w:lang w:eastAsia="ar" w:bidi="ar-MA"/>
              </w:rPr>
              <w:t xml:space="preserve"> عمليًا لتحقيق نتاج التعلم ب. لكل دائرة </w:t>
            </w:r>
            <w:r w:rsidR="00E3283E">
              <w:rPr>
                <w:rFonts w:ascii="Sakkal Majalla" w:eastAsia="Open Sans" w:hAnsi="Sakkal Majalla" w:cs="Sakkal Majalla" w:hint="cs"/>
                <w:b w:val="0"/>
                <w:sz w:val="26"/>
                <w:szCs w:val="26"/>
                <w:rtl/>
                <w:lang w:eastAsia="ar" w:bidi="ar-MA"/>
              </w:rPr>
              <w:t>فُحِصت</w:t>
            </w:r>
            <w:r w:rsidRPr="00A04622">
              <w:rPr>
                <w:rFonts w:ascii="Sakkal Majalla" w:eastAsia="Open Sans" w:hAnsi="Sakkal Majalla" w:cs="Sakkal Majalla"/>
                <w:b w:val="0"/>
                <w:sz w:val="26"/>
                <w:szCs w:val="26"/>
                <w:rtl/>
                <w:lang w:eastAsia="ar" w:bidi="ar-MA"/>
              </w:rPr>
              <w:t xml:space="preserve"> في نتاج التعلم أ، يمكن للمتعلمين:</w:t>
            </w:r>
          </w:p>
          <w:p w14:paraId="4E4B2778" w14:textId="77777777" w:rsidR="006F075F" w:rsidRPr="00A04622" w:rsidRDefault="006F075F" w:rsidP="00350CDB">
            <w:pPr>
              <w:pStyle w:val="TableParagraph"/>
              <w:numPr>
                <w:ilvl w:val="1"/>
                <w:numId w:val="8"/>
              </w:numPr>
              <w:tabs>
                <w:tab w:val="left" w:pos="784"/>
                <w:tab w:val="left" w:pos="785"/>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lastRenderedPageBreak/>
              <w:t>تحديد الوظيفة</w:t>
            </w:r>
          </w:p>
          <w:p w14:paraId="343604DB" w14:textId="77777777" w:rsidR="006F075F" w:rsidRPr="00A04622" w:rsidRDefault="006F075F" w:rsidP="00350CDB">
            <w:pPr>
              <w:pStyle w:val="TableParagraph"/>
              <w:numPr>
                <w:ilvl w:val="1"/>
                <w:numId w:val="8"/>
              </w:numPr>
              <w:tabs>
                <w:tab w:val="left" w:pos="784"/>
                <w:tab w:val="left" w:pos="785"/>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تضمين مطبوعات الشاشة للمخططات التخطيطية للدوائر</w:t>
            </w:r>
          </w:p>
          <w:p w14:paraId="04845D23" w14:textId="77777777" w:rsidR="006F075F" w:rsidRPr="00A04622" w:rsidRDefault="006F075F" w:rsidP="00350CDB">
            <w:pPr>
              <w:pStyle w:val="TableParagraph"/>
              <w:numPr>
                <w:ilvl w:val="1"/>
                <w:numId w:val="8"/>
              </w:numPr>
              <w:tabs>
                <w:tab w:val="left" w:pos="786"/>
                <w:tab w:val="left" w:pos="787"/>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تسجيل قيم الإشارة والخصائص المأخوذة في نقاط الاختبار.</w:t>
            </w:r>
          </w:p>
          <w:p w14:paraId="19810A85" w14:textId="08199F44" w:rsidR="00FF11D8" w:rsidRPr="00A04622" w:rsidRDefault="00FF11D8" w:rsidP="00350CDB">
            <w:pPr>
              <w:pStyle w:val="Tablesub-head"/>
              <w:numPr>
                <w:ilvl w:val="0"/>
                <w:numId w:val="8"/>
              </w:numPr>
              <w:bidi/>
              <w:ind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 xml:space="preserve">يمكنك تلخيص المعلومات </w:t>
            </w:r>
            <w:r w:rsidR="00CD7E85">
              <w:rPr>
                <w:rFonts w:ascii="Sakkal Majalla" w:eastAsia="Open Sans" w:hAnsi="Sakkal Majalla" w:cs="Sakkal Majalla" w:hint="cs"/>
                <w:b w:val="0"/>
                <w:sz w:val="26"/>
                <w:szCs w:val="26"/>
                <w:rtl/>
                <w:lang w:eastAsia="ar" w:bidi="ar-MA"/>
              </w:rPr>
              <w:t>ب</w:t>
            </w:r>
            <w:r w:rsidRPr="00A04622">
              <w:rPr>
                <w:rFonts w:ascii="Sakkal Majalla" w:eastAsia="Open Sans" w:hAnsi="Sakkal Majalla" w:cs="Sakkal Majalla"/>
                <w:b w:val="0"/>
                <w:sz w:val="26"/>
                <w:szCs w:val="26"/>
                <w:rtl/>
                <w:lang w:eastAsia="ar" w:bidi="ar-MA"/>
              </w:rPr>
              <w:t>قيادة جلسة مناقشة عامة لجمع النتائج من تحقيقات المتعلمين وتحديد أي ثغرات تحتاج إلى معالجة لإتمام تقارير التحقيق الخاصة بالمتعلمين.</w:t>
            </w:r>
          </w:p>
          <w:p w14:paraId="17650C5E" w14:textId="01FBF7E3" w:rsidR="00FF11D8" w:rsidRPr="00A04622" w:rsidRDefault="00FF11D8" w:rsidP="00350CDB">
            <w:pPr>
              <w:pStyle w:val="Tablesub-head"/>
              <w:numPr>
                <w:ilvl w:val="0"/>
                <w:numId w:val="8"/>
              </w:numPr>
              <w:bidi/>
              <w:ind w:right="229"/>
              <w:rPr>
                <w:rFonts w:ascii="Sakkal Majalla" w:hAnsi="Sakkal Majalla" w:cs="Sakkal Majalla"/>
                <w:b w:val="0"/>
                <w:sz w:val="26"/>
                <w:szCs w:val="26"/>
              </w:rPr>
            </w:pPr>
            <w:r w:rsidRPr="00A04622">
              <w:rPr>
                <w:rFonts w:ascii="Sakkal Majalla" w:eastAsia="Open Sans" w:hAnsi="Sakkal Majalla" w:cs="Sakkal Majalla"/>
                <w:b w:val="0"/>
                <w:sz w:val="26"/>
                <w:szCs w:val="26"/>
                <w:rtl/>
                <w:lang w:eastAsia="ar" w:bidi="ar-MA"/>
              </w:rPr>
              <w:t>ينبغي توجيه المتعلمين لتنظيم حافظاتهم</w:t>
            </w:r>
            <w:r w:rsidR="00A95D53">
              <w:rPr>
                <w:rFonts w:ascii="Sakkal Majalla" w:eastAsia="Open Sans" w:hAnsi="Sakkal Majalla" w:cs="Sakkal Majalla" w:hint="cs"/>
                <w:b w:val="0"/>
                <w:sz w:val="26"/>
                <w:szCs w:val="26"/>
                <w:rtl/>
                <w:lang w:eastAsia="ar" w:bidi="ar-MA"/>
              </w:rPr>
              <w:t xml:space="preserve"> أو </w:t>
            </w:r>
            <w:r w:rsidRPr="00A04622">
              <w:rPr>
                <w:rFonts w:ascii="Sakkal Majalla" w:eastAsia="Open Sans" w:hAnsi="Sakkal Majalla" w:cs="Sakkal Majalla"/>
                <w:b w:val="0"/>
                <w:sz w:val="26"/>
                <w:szCs w:val="26"/>
                <w:rtl/>
                <w:lang w:eastAsia="ar" w:bidi="ar-MA"/>
              </w:rPr>
              <w:t xml:space="preserve">سجلاتهم </w:t>
            </w:r>
            <w:r w:rsidR="00A95D53">
              <w:rPr>
                <w:rFonts w:ascii="Sakkal Majalla" w:eastAsia="Open Sans" w:hAnsi="Sakkal Majalla" w:cs="Sakkal Majalla" w:hint="cs"/>
                <w:b w:val="0"/>
                <w:sz w:val="26"/>
                <w:szCs w:val="26"/>
                <w:rtl/>
                <w:lang w:eastAsia="ar" w:bidi="ar-MA"/>
              </w:rPr>
              <w:t>على نحو</w:t>
            </w:r>
            <w:r w:rsidRPr="00A04622">
              <w:rPr>
                <w:rFonts w:ascii="Sakkal Majalla" w:eastAsia="Open Sans" w:hAnsi="Sakkal Majalla" w:cs="Sakkal Majalla"/>
                <w:b w:val="0"/>
                <w:sz w:val="26"/>
                <w:szCs w:val="26"/>
                <w:rtl/>
                <w:lang w:eastAsia="ar" w:bidi="ar-MA"/>
              </w:rPr>
              <w:t xml:space="preserve"> يسمح بإضافة المواد في كل مرحلة مع تقدمهم في الوحدة.</w:t>
            </w:r>
          </w:p>
        </w:tc>
      </w:tr>
      <w:tr w:rsidR="006F075F" w:rsidRPr="00A04622" w14:paraId="0F6B92ED" w14:textId="77777777" w:rsidTr="002010E0">
        <w:trPr>
          <w:trHeight w:val="682"/>
        </w:trPr>
        <w:tc>
          <w:tcPr>
            <w:tcW w:w="9072" w:type="dxa"/>
            <w:shd w:val="clear" w:color="auto" w:fill="DDCBE3"/>
          </w:tcPr>
          <w:p w14:paraId="095EA84F" w14:textId="77777777" w:rsidR="006F075F" w:rsidRPr="00A04622" w:rsidRDefault="006F075F" w:rsidP="00350CDB">
            <w:pPr>
              <w:pStyle w:val="TableParagraph"/>
              <w:bidi/>
              <w:spacing w:before="76"/>
              <w:ind w:right="444"/>
              <w:rPr>
                <w:rFonts w:ascii="Sakkal Majalla" w:hAnsi="Sakkal Majalla" w:cs="Sakkal Majalla"/>
                <w:b/>
                <w:sz w:val="26"/>
                <w:szCs w:val="26"/>
              </w:rPr>
            </w:pPr>
            <w:r w:rsidRPr="00A04622">
              <w:rPr>
                <w:rFonts w:ascii="Sakkal Majalla" w:eastAsia="Open Sans" w:hAnsi="Sakkal Majalla" w:cs="Sakkal Majalla"/>
                <w:b/>
                <w:bCs/>
                <w:sz w:val="26"/>
                <w:szCs w:val="26"/>
                <w:rtl/>
                <w:lang w:eastAsia="ar" w:bidi="ar-MA"/>
              </w:rPr>
              <w:lastRenderedPageBreak/>
              <w:t>نتاج التعلم ب - استكشاف التشغيل الآمن للدوائر الإلكترونية التناظرية أحادية الوظيفة التي تشكل اللبنات الأساسية للدوائر التجارية</w:t>
            </w:r>
          </w:p>
        </w:tc>
      </w:tr>
      <w:tr w:rsidR="006F075F" w:rsidRPr="00A04622" w14:paraId="31E2E63B" w14:textId="77777777" w:rsidTr="00B547D1">
        <w:trPr>
          <w:trHeight w:val="274"/>
        </w:trPr>
        <w:tc>
          <w:tcPr>
            <w:tcW w:w="9072" w:type="dxa"/>
          </w:tcPr>
          <w:p w14:paraId="2CF058BA" w14:textId="10AC67D2" w:rsidR="006F075F" w:rsidRPr="00A04622" w:rsidRDefault="006F075F" w:rsidP="00350CDB">
            <w:pPr>
              <w:pStyle w:val="Tablesub-head"/>
              <w:numPr>
                <w:ilvl w:val="0"/>
                <w:numId w:val="8"/>
              </w:numPr>
              <w:bidi/>
              <w:ind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 xml:space="preserve">بالنسبة لنتاج التعلم ب، يمكن للمتعلمين استخدام المعرفة المكتسبة عند تلبية متطلبات نتاج التعلم أ لتنفيذ سلسلة من التمارين العملية لاستقصاء كل نوع من أنواع الدوائر. يتيح ذلك للمتعلمين إثبات قدرتهم على البحث </w:t>
            </w:r>
            <w:r w:rsidR="00E82292">
              <w:rPr>
                <w:rFonts w:ascii="Sakkal Majalla" w:eastAsia="Open Sans" w:hAnsi="Sakkal Majalla" w:cs="Sakkal Majalla" w:hint="cs"/>
                <w:b w:val="0"/>
                <w:sz w:val="26"/>
                <w:szCs w:val="26"/>
                <w:rtl/>
                <w:lang w:eastAsia="ar" w:bidi="ar-MA"/>
              </w:rPr>
              <w:t>بنشاط</w:t>
            </w:r>
            <w:r w:rsidRPr="00A04622">
              <w:rPr>
                <w:rFonts w:ascii="Sakkal Majalla" w:eastAsia="Open Sans" w:hAnsi="Sakkal Majalla" w:cs="Sakkal Majalla"/>
                <w:b w:val="0"/>
                <w:sz w:val="26"/>
                <w:szCs w:val="26"/>
                <w:rtl/>
                <w:lang w:eastAsia="ar" w:bidi="ar-MA"/>
              </w:rPr>
              <w:t xml:space="preserve"> ومنهجي</w:t>
            </w:r>
            <w:r w:rsidR="00E82292">
              <w:rPr>
                <w:rFonts w:ascii="Sakkal Majalla" w:eastAsia="Open Sans" w:hAnsi="Sakkal Majalla" w:cs="Sakkal Majalla" w:hint="cs"/>
                <w:b w:val="0"/>
                <w:sz w:val="26"/>
                <w:szCs w:val="26"/>
                <w:rtl/>
                <w:lang w:eastAsia="ar" w:bidi="ar-MA"/>
              </w:rPr>
              <w:t>ة</w:t>
            </w:r>
            <w:r w:rsidRPr="00A04622">
              <w:rPr>
                <w:rFonts w:ascii="Sakkal Majalla" w:eastAsia="Open Sans" w:hAnsi="Sakkal Majalla" w:cs="Sakkal Majalla"/>
                <w:b w:val="0"/>
                <w:sz w:val="26"/>
                <w:szCs w:val="26"/>
                <w:rtl/>
                <w:lang w:eastAsia="ar" w:bidi="ar-MA"/>
              </w:rPr>
              <w:t>.</w:t>
            </w:r>
          </w:p>
          <w:p w14:paraId="1B88AE1D" w14:textId="26FD097B" w:rsidR="006F075F" w:rsidRPr="00A04622" w:rsidRDefault="006F075F" w:rsidP="00350CDB">
            <w:pPr>
              <w:pStyle w:val="Tablesub-head"/>
              <w:numPr>
                <w:ilvl w:val="0"/>
                <w:numId w:val="8"/>
              </w:numPr>
              <w:bidi/>
              <w:ind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قد تُفضِّل أن يجري المتعلمون الاستقصاءات العملية ضمن مجموعات صغيرة للاستفادة الفعالة من الموارد المتاحة. يحتوي كتاب الطالب على دراسة حالة عن شركة تصنع مكبرات إلكترونية واستغلالها لفرص سوقية في الأماكن الموسيقية المحلية.</w:t>
            </w:r>
          </w:p>
          <w:p w14:paraId="658C6081" w14:textId="77777777" w:rsidR="006F075F" w:rsidRPr="00A04622" w:rsidRDefault="006F075F" w:rsidP="00350CDB">
            <w:pPr>
              <w:pStyle w:val="Tablesub-head"/>
              <w:numPr>
                <w:ilvl w:val="0"/>
                <w:numId w:val="8"/>
              </w:numPr>
              <w:bidi/>
              <w:ind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يمكنك تقديم مجموعة متنوعة من طرق بناء الدوائر للمتعلمين لاستخدامها، بما يتناسب مع نوع الدائرة. على سبيل المثال، قد تستخدم دوائر المكبرات طريقة التوصيل، بينما يمكن استخدام الدوائر الجاهزة لتطبيقات الاتصالات. من غير المحتمل أن يعمل جميع المتعلمين بنفس المعدل، لذلك ستحتاج إلى مراقبة التقدم بعناية، والحصول على موارد كافية للسماح لهم بالمضي قدمًا عندما يكونون مستعدين، للحفاظ على اهتمامهم.</w:t>
            </w:r>
          </w:p>
          <w:p w14:paraId="555F2A20" w14:textId="6E69120B" w:rsidR="006F075F" w:rsidRPr="00A04622" w:rsidRDefault="006F075F" w:rsidP="00350CDB">
            <w:pPr>
              <w:pStyle w:val="Tablesub-head"/>
              <w:numPr>
                <w:ilvl w:val="0"/>
                <w:numId w:val="8"/>
              </w:numPr>
              <w:bidi/>
              <w:ind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 xml:space="preserve">يحتاج المتعلمون إلى تطوير مهاراتهم في اختيار واستخدام معدات القياس </w:t>
            </w:r>
            <w:r w:rsidR="005829B5">
              <w:rPr>
                <w:rFonts w:ascii="Sakkal Majalla" w:eastAsia="Open Sans" w:hAnsi="Sakkal Majalla" w:cs="Sakkal Majalla" w:hint="cs"/>
                <w:b w:val="0"/>
                <w:sz w:val="26"/>
                <w:szCs w:val="26"/>
                <w:rtl/>
                <w:lang w:eastAsia="ar" w:bidi="ar-MA"/>
              </w:rPr>
              <w:t>استخدامًا</w:t>
            </w:r>
            <w:r w:rsidRPr="00A04622">
              <w:rPr>
                <w:rFonts w:ascii="Sakkal Majalla" w:eastAsia="Open Sans" w:hAnsi="Sakkal Majalla" w:cs="Sakkal Majalla"/>
                <w:b w:val="0"/>
                <w:sz w:val="26"/>
                <w:szCs w:val="26"/>
                <w:rtl/>
                <w:lang w:eastAsia="ar" w:bidi="ar-MA"/>
              </w:rPr>
              <w:t xml:space="preserve"> صحيح</w:t>
            </w:r>
            <w:r w:rsidR="005829B5">
              <w:rPr>
                <w:rFonts w:ascii="Sakkal Majalla" w:eastAsia="Open Sans" w:hAnsi="Sakkal Majalla" w:cs="Sakkal Majalla" w:hint="cs"/>
                <w:b w:val="0"/>
                <w:sz w:val="26"/>
                <w:szCs w:val="26"/>
                <w:rtl/>
                <w:lang w:eastAsia="ar" w:bidi="ar-MA"/>
              </w:rPr>
              <w:t>ًا</w:t>
            </w:r>
            <w:r w:rsidRPr="00A04622">
              <w:rPr>
                <w:rFonts w:ascii="Sakkal Majalla" w:eastAsia="Open Sans" w:hAnsi="Sakkal Majalla" w:cs="Sakkal Majalla"/>
                <w:b w:val="0"/>
                <w:sz w:val="26"/>
                <w:szCs w:val="26"/>
                <w:rtl/>
                <w:lang w:eastAsia="ar" w:bidi="ar-MA"/>
              </w:rPr>
              <w:t xml:space="preserve"> ودقيق</w:t>
            </w:r>
            <w:r w:rsidR="005829B5">
              <w:rPr>
                <w:rFonts w:ascii="Sakkal Majalla" w:eastAsia="Open Sans" w:hAnsi="Sakkal Majalla" w:cs="Sakkal Majalla" w:hint="cs"/>
                <w:b w:val="0"/>
                <w:sz w:val="26"/>
                <w:szCs w:val="26"/>
                <w:rtl/>
                <w:lang w:eastAsia="ar" w:bidi="ar-MA"/>
              </w:rPr>
              <w:t>ًا</w:t>
            </w:r>
            <w:r w:rsidRPr="00A04622">
              <w:rPr>
                <w:rFonts w:ascii="Sakkal Majalla" w:eastAsia="Open Sans" w:hAnsi="Sakkal Majalla" w:cs="Sakkal Majalla"/>
                <w:b w:val="0"/>
                <w:sz w:val="26"/>
                <w:szCs w:val="26"/>
                <w:rtl/>
                <w:lang w:eastAsia="ar" w:bidi="ar-MA"/>
              </w:rPr>
              <w:t>، لذلك من المهم أن يقضوا أ</w:t>
            </w:r>
            <w:r w:rsidR="00CC09D7">
              <w:rPr>
                <w:rFonts w:ascii="Sakkal Majalla" w:eastAsia="Open Sans" w:hAnsi="Sakkal Majalla" w:cs="Sakkal Majalla" w:hint="cs"/>
                <w:b w:val="0"/>
                <w:sz w:val="26"/>
                <w:szCs w:val="26"/>
                <w:rtl/>
                <w:lang w:eastAsia="ar" w:bidi="ar-MA"/>
              </w:rPr>
              <w:t>طول وقت ممكن</w:t>
            </w:r>
            <w:r w:rsidRPr="00A04622">
              <w:rPr>
                <w:rFonts w:ascii="Sakkal Majalla" w:eastAsia="Open Sans" w:hAnsi="Sakkal Majalla" w:cs="Sakkal Majalla"/>
                <w:b w:val="0"/>
                <w:sz w:val="26"/>
                <w:szCs w:val="26"/>
                <w:rtl/>
                <w:lang w:eastAsia="ar" w:bidi="ar-MA"/>
              </w:rPr>
              <w:t xml:space="preserve"> في التدريب العملي.</w:t>
            </w:r>
          </w:p>
          <w:p w14:paraId="3EDFF1BB" w14:textId="77777777" w:rsidR="006F075F" w:rsidRPr="00A04622" w:rsidRDefault="006F075F" w:rsidP="00350CDB">
            <w:pPr>
              <w:pStyle w:val="Tablesub-head"/>
              <w:numPr>
                <w:ilvl w:val="0"/>
                <w:numId w:val="8"/>
              </w:numPr>
              <w:bidi/>
              <w:ind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يمكن أن تتضمن سجلات المتعلمين لكل دائرة ما يأتي:</w:t>
            </w:r>
          </w:p>
          <w:p w14:paraId="30496030" w14:textId="77777777" w:rsidR="006F075F" w:rsidRPr="00A04622" w:rsidRDefault="006F075F" w:rsidP="00350CDB">
            <w:pPr>
              <w:pStyle w:val="TableParagraph"/>
              <w:numPr>
                <w:ilvl w:val="1"/>
                <w:numId w:val="8"/>
              </w:numPr>
              <w:tabs>
                <w:tab w:val="left" w:pos="784"/>
                <w:tab w:val="left" w:pos="785"/>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ملاحظات حول تشغيل الدائرة</w:t>
            </w:r>
          </w:p>
          <w:p w14:paraId="09FBCF55" w14:textId="77777777" w:rsidR="006F075F" w:rsidRPr="00A04622" w:rsidRDefault="006F075F" w:rsidP="00350CDB">
            <w:pPr>
              <w:pStyle w:val="TableParagraph"/>
              <w:numPr>
                <w:ilvl w:val="1"/>
                <w:numId w:val="8"/>
              </w:numPr>
              <w:tabs>
                <w:tab w:val="left" w:pos="784"/>
                <w:tab w:val="left" w:pos="785"/>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صور للدوائر التي بُنيَت</w:t>
            </w:r>
          </w:p>
          <w:p w14:paraId="1C4DA4B5" w14:textId="77777777" w:rsidR="006F075F" w:rsidRPr="00A04622" w:rsidRDefault="006F075F" w:rsidP="00350CDB">
            <w:pPr>
              <w:pStyle w:val="TableParagraph"/>
              <w:numPr>
                <w:ilvl w:val="1"/>
                <w:numId w:val="8"/>
              </w:numPr>
              <w:tabs>
                <w:tab w:val="left" w:pos="784"/>
                <w:tab w:val="left" w:pos="785"/>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قياسات الإشارات عند النقاط الرئيسة</w:t>
            </w:r>
          </w:p>
          <w:p w14:paraId="69B46966" w14:textId="77777777" w:rsidR="006F075F" w:rsidRPr="00A04622" w:rsidRDefault="006F075F" w:rsidP="00350CDB">
            <w:pPr>
              <w:pStyle w:val="TableParagraph"/>
              <w:numPr>
                <w:ilvl w:val="1"/>
                <w:numId w:val="8"/>
              </w:numPr>
              <w:tabs>
                <w:tab w:val="left" w:pos="784"/>
                <w:tab w:val="left" w:pos="785"/>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حسابات القيم النظرية لقيم المكونات المستخدمة، مثل كسب الجهد في المكبر العاكس (لتطوير المهارات التحليلية).</w:t>
            </w:r>
          </w:p>
          <w:p w14:paraId="493C705B" w14:textId="5BA18C0E" w:rsidR="006F075F" w:rsidRPr="00A04622" w:rsidRDefault="006F075F" w:rsidP="00350CDB">
            <w:pPr>
              <w:pStyle w:val="TableParagraph"/>
              <w:numPr>
                <w:ilvl w:val="1"/>
                <w:numId w:val="8"/>
              </w:numPr>
              <w:tabs>
                <w:tab w:val="left" w:pos="783"/>
                <w:tab w:val="left" w:pos="785"/>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مقارنة أداء الدوائر من خلال الحسابات النظرية ونتائج الاختبارات وعمليات المحاكاة التي أ</w:t>
            </w:r>
            <w:r w:rsidR="006E4FBF">
              <w:rPr>
                <w:rFonts w:ascii="Sakkal Majalla" w:eastAsia="Open Sans" w:hAnsi="Sakkal Majalla" w:cs="Sakkal Majalla" w:hint="cs"/>
                <w:sz w:val="26"/>
                <w:szCs w:val="26"/>
                <w:rtl/>
                <w:lang w:eastAsia="ar" w:bidi="ar-MA"/>
              </w:rPr>
              <w:t>ُ</w:t>
            </w:r>
            <w:r w:rsidRPr="00A04622">
              <w:rPr>
                <w:rFonts w:ascii="Sakkal Majalla" w:eastAsia="Open Sans" w:hAnsi="Sakkal Majalla" w:cs="Sakkal Majalla"/>
                <w:sz w:val="26"/>
                <w:szCs w:val="26"/>
                <w:rtl/>
                <w:lang w:eastAsia="ar" w:bidi="ar-MA"/>
              </w:rPr>
              <w:t>جر</w:t>
            </w:r>
            <w:r w:rsidR="006E4FBF">
              <w:rPr>
                <w:rFonts w:ascii="Sakkal Majalla" w:eastAsia="Open Sans" w:hAnsi="Sakkal Majalla" w:cs="Sakkal Majalla" w:hint="cs"/>
                <w:sz w:val="26"/>
                <w:szCs w:val="26"/>
                <w:rtl/>
                <w:lang w:eastAsia="ar" w:bidi="ar-MA"/>
              </w:rPr>
              <w:t>ِ</w:t>
            </w:r>
            <w:r w:rsidRPr="00A04622">
              <w:rPr>
                <w:rFonts w:ascii="Sakkal Majalla" w:eastAsia="Open Sans" w:hAnsi="Sakkal Majalla" w:cs="Sakkal Majalla"/>
                <w:sz w:val="26"/>
                <w:szCs w:val="26"/>
                <w:rtl/>
                <w:lang w:eastAsia="ar" w:bidi="ar-MA"/>
              </w:rPr>
              <w:t>يت بأمان.</w:t>
            </w:r>
          </w:p>
          <w:p w14:paraId="2EAF2807" w14:textId="77777777" w:rsidR="006F075F" w:rsidRPr="00A04622" w:rsidRDefault="006F075F" w:rsidP="00350CDB">
            <w:pPr>
              <w:pStyle w:val="Tablesub-head"/>
              <w:numPr>
                <w:ilvl w:val="0"/>
                <w:numId w:val="8"/>
              </w:numPr>
              <w:bidi/>
              <w:ind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يمكنك إعطاء كل مجموعة من المتعلمين مسؤولية تقديم النتائج التي توصلوا إليها لأحد أنواع الدوائر، وتحديد:</w:t>
            </w:r>
          </w:p>
          <w:p w14:paraId="109F6DA3" w14:textId="77777777" w:rsidR="006F075F" w:rsidRPr="00A04622" w:rsidRDefault="006F075F" w:rsidP="00350CDB">
            <w:pPr>
              <w:pStyle w:val="TableParagraph"/>
              <w:numPr>
                <w:ilvl w:val="1"/>
                <w:numId w:val="8"/>
              </w:numPr>
              <w:tabs>
                <w:tab w:val="left" w:pos="783"/>
                <w:tab w:val="left" w:pos="784"/>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وظيفة النظام</w:t>
            </w:r>
          </w:p>
          <w:p w14:paraId="4F3DB891" w14:textId="77777777" w:rsidR="006F075F" w:rsidRPr="00A04622" w:rsidRDefault="006F075F" w:rsidP="00350CDB">
            <w:pPr>
              <w:pStyle w:val="TableParagraph"/>
              <w:numPr>
                <w:ilvl w:val="1"/>
                <w:numId w:val="8"/>
              </w:numPr>
              <w:tabs>
                <w:tab w:val="left" w:pos="783"/>
                <w:tab w:val="left" w:pos="784"/>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التشغيل النظري</w:t>
            </w:r>
          </w:p>
          <w:p w14:paraId="0DDE6EEA" w14:textId="77777777" w:rsidR="006F075F" w:rsidRPr="00A04622" w:rsidRDefault="006F075F" w:rsidP="00350CDB">
            <w:pPr>
              <w:pStyle w:val="TableParagraph"/>
              <w:numPr>
                <w:ilvl w:val="1"/>
                <w:numId w:val="8"/>
              </w:numPr>
              <w:tabs>
                <w:tab w:val="left" w:pos="783"/>
                <w:tab w:val="left" w:pos="784"/>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إشارات عند النقاط الرئيسة</w:t>
            </w:r>
          </w:p>
          <w:p w14:paraId="2951D17D" w14:textId="77777777" w:rsidR="006F075F" w:rsidRPr="00A04622" w:rsidRDefault="006F075F" w:rsidP="00350CDB">
            <w:pPr>
              <w:pStyle w:val="TableParagraph"/>
              <w:numPr>
                <w:ilvl w:val="1"/>
                <w:numId w:val="8"/>
              </w:numPr>
              <w:tabs>
                <w:tab w:val="left" w:pos="782"/>
                <w:tab w:val="left" w:pos="784"/>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الحسابات اللازمة</w:t>
            </w:r>
          </w:p>
          <w:p w14:paraId="42DE7104" w14:textId="77777777" w:rsidR="006F075F" w:rsidRPr="00A04622" w:rsidRDefault="006F075F" w:rsidP="00350CDB">
            <w:pPr>
              <w:pStyle w:val="TableParagraph"/>
              <w:numPr>
                <w:ilvl w:val="1"/>
                <w:numId w:val="8"/>
              </w:numPr>
              <w:tabs>
                <w:tab w:val="left" w:pos="782"/>
                <w:tab w:val="left" w:pos="783"/>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مقارنات بين القيم النظرية والمُحاكاة والمُقاسة.</w:t>
            </w:r>
          </w:p>
          <w:p w14:paraId="6AA280AA" w14:textId="77777777" w:rsidR="006F075F" w:rsidRPr="00A04622" w:rsidRDefault="006F075F" w:rsidP="00350CDB">
            <w:pPr>
              <w:pStyle w:val="Tablesub-head"/>
              <w:numPr>
                <w:ilvl w:val="0"/>
                <w:numId w:val="8"/>
              </w:numPr>
              <w:bidi/>
              <w:ind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lastRenderedPageBreak/>
              <w:t>يساعد هذا على تطوير المهارات الشخصية (التواصل والعمل بشكل تعاوني والتفاوض والتأثير والعرض الذاتي).</w:t>
            </w:r>
          </w:p>
          <w:p w14:paraId="772EEE45" w14:textId="77777777" w:rsidR="006F075F" w:rsidRPr="00A04622" w:rsidRDefault="006F075F" w:rsidP="00350CDB">
            <w:pPr>
              <w:pStyle w:val="Tablesub-head"/>
              <w:numPr>
                <w:ilvl w:val="0"/>
                <w:numId w:val="8"/>
              </w:numPr>
              <w:bidi/>
              <w:ind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يمكنك تلخيص المعلومات من خلال قيادة جلسة مناقشة عامة لجمع النتائج من تحقيقات المتعلمين وتحديد أي ثغرات تحتاج إلى معالجة لإتمام تقارير التحقيق الخاصة بالمتعلمين.</w:t>
            </w:r>
          </w:p>
          <w:p w14:paraId="5E77B836" w14:textId="77777777" w:rsidR="006F075F" w:rsidRPr="00A04622" w:rsidRDefault="006F075F" w:rsidP="00350CDB">
            <w:pPr>
              <w:pStyle w:val="Tablesub-head"/>
              <w:numPr>
                <w:ilvl w:val="0"/>
                <w:numId w:val="8"/>
              </w:numPr>
              <w:bidi/>
              <w:ind w:right="229"/>
              <w:rPr>
                <w:rFonts w:ascii="Sakkal Majalla" w:hAnsi="Sakkal Majalla" w:cs="Sakkal Majalla"/>
                <w:sz w:val="26"/>
                <w:szCs w:val="26"/>
              </w:rPr>
            </w:pPr>
            <w:r w:rsidRPr="00A04622">
              <w:rPr>
                <w:rFonts w:ascii="Sakkal Majalla" w:eastAsia="Open Sans" w:hAnsi="Sakkal Majalla" w:cs="Sakkal Majalla"/>
                <w:b w:val="0"/>
                <w:sz w:val="26"/>
                <w:szCs w:val="26"/>
                <w:rtl/>
                <w:lang w:eastAsia="ar" w:bidi="ar-MA"/>
              </w:rPr>
              <w:t>ينبغي توجيه المتعلمين لتنظيم حافظاتهم/ سجلاتهم بشكل يسمح بإضافة المواد في كل مرحلة مع تقدمهم في الوحدة.</w:t>
            </w:r>
          </w:p>
        </w:tc>
      </w:tr>
      <w:tr w:rsidR="006F075F" w:rsidRPr="00A04622" w14:paraId="6BEBE7E9" w14:textId="77777777" w:rsidTr="002010E0">
        <w:trPr>
          <w:trHeight w:val="693"/>
        </w:trPr>
        <w:tc>
          <w:tcPr>
            <w:tcW w:w="9072" w:type="dxa"/>
            <w:shd w:val="clear" w:color="auto" w:fill="DDCBE3"/>
          </w:tcPr>
          <w:p w14:paraId="76E5E0BF" w14:textId="77777777" w:rsidR="006F075F" w:rsidRPr="00A04622" w:rsidRDefault="006F075F" w:rsidP="00350CDB">
            <w:pPr>
              <w:pStyle w:val="TableParagraph"/>
              <w:bidi/>
              <w:spacing w:before="76"/>
              <w:ind w:right="144"/>
              <w:rPr>
                <w:rFonts w:ascii="Sakkal Majalla" w:hAnsi="Sakkal Majalla" w:cs="Sakkal Majalla"/>
                <w:b/>
                <w:sz w:val="26"/>
                <w:szCs w:val="26"/>
              </w:rPr>
            </w:pPr>
            <w:r w:rsidRPr="00A04622">
              <w:rPr>
                <w:rFonts w:ascii="Sakkal Majalla" w:eastAsia="Open Sans" w:hAnsi="Sakkal Majalla" w:cs="Sakkal Majalla"/>
                <w:b/>
                <w:bCs/>
                <w:sz w:val="26"/>
                <w:szCs w:val="26"/>
                <w:rtl/>
                <w:lang w:eastAsia="ar" w:bidi="ar-MA"/>
              </w:rPr>
              <w:lastRenderedPageBreak/>
              <w:t>نتاج التعلم ج - تعديل دائرة إلكترونية تناظرية أحادية الوظيفة لتلبية معايير معينة على النحو المعمول به في نطاق واسع في الصناعة</w:t>
            </w:r>
          </w:p>
        </w:tc>
      </w:tr>
      <w:tr w:rsidR="006F075F" w:rsidRPr="00A04622" w14:paraId="65845ED4" w14:textId="77777777" w:rsidTr="002010E0">
        <w:trPr>
          <w:trHeight w:val="7033"/>
        </w:trPr>
        <w:tc>
          <w:tcPr>
            <w:tcW w:w="9072" w:type="dxa"/>
          </w:tcPr>
          <w:p w14:paraId="542CBE78" w14:textId="017AF1F7" w:rsidR="006F075F" w:rsidRPr="00A04622" w:rsidRDefault="006F075F" w:rsidP="00350CDB">
            <w:pPr>
              <w:pStyle w:val="Tablesub-head"/>
              <w:numPr>
                <w:ilvl w:val="0"/>
                <w:numId w:val="8"/>
              </w:numPr>
              <w:bidi/>
              <w:ind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يحتاج المتعلمون إلى تحديد المكونات لتعديل أحد أنواع الدوائر التناظرية لتلبية موجز العميل المحدد، الذي يقدمه المعلم. ويجب عليهم محاكاتها واختبارها والعثور على الأخطاء بشكل منهجي للتأكد من أنها تعمل بكفاءة. يجب أن يحتوي التقرير على تفاصيل جميع مراحل العملية. ويمكن الاستفادة من كتاب الطالب لجمع أفكار متنوعة حول الدوائر.</w:t>
            </w:r>
          </w:p>
          <w:p w14:paraId="5393DFED" w14:textId="77777777" w:rsidR="006F075F" w:rsidRPr="00A04622" w:rsidRDefault="006F075F" w:rsidP="00350CDB">
            <w:pPr>
              <w:pStyle w:val="Tablesub-head"/>
              <w:numPr>
                <w:ilvl w:val="0"/>
                <w:numId w:val="8"/>
              </w:numPr>
              <w:bidi/>
              <w:ind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تشمل الدوائر المناسبة التي يطورها المتعلمون مذبذب بمؤقت 555 بتردد محدد، ومذبذب جسر فين باستخدام مكبر عملياتي أو مرشح غير فعال أو مكبر استريو لمشغل الهاتف المحمول/</w:t>
            </w:r>
            <w:r w:rsidRPr="00A04622">
              <w:rPr>
                <w:rFonts w:ascii="Sakkal Majalla" w:eastAsia="Open Sans" w:hAnsi="Sakkal Majalla" w:cs="Sakkal Majalla"/>
                <w:b w:val="0"/>
                <w:sz w:val="26"/>
                <w:szCs w:val="26"/>
                <w:lang w:val="en-US" w:eastAsia="ar" w:bidi="en-US"/>
              </w:rPr>
              <w:t>MP</w:t>
            </w:r>
            <w:r w:rsidRPr="00A04622">
              <w:rPr>
                <w:rFonts w:ascii="Sakkal Majalla" w:eastAsia="Open Sans" w:hAnsi="Sakkal Majalla" w:cs="Sakkal Majalla"/>
                <w:b w:val="0"/>
                <w:sz w:val="26"/>
                <w:szCs w:val="26"/>
                <w:rtl/>
                <w:lang w:eastAsia="ar" w:bidi="ar-MA"/>
              </w:rPr>
              <w:t>3 باستخدام دائرة تجارية متكاملة. لضمان التنوع ومنع النسخ، يمكن إعطاء كل متعلم نوع دائرة مختلفًا أو موجزًا حدده العميل.</w:t>
            </w:r>
          </w:p>
          <w:p w14:paraId="6B027B3C" w14:textId="77777777" w:rsidR="006F075F" w:rsidRPr="00A04622" w:rsidRDefault="006F075F" w:rsidP="00350CDB">
            <w:pPr>
              <w:pStyle w:val="Tablesub-head"/>
              <w:numPr>
                <w:ilvl w:val="0"/>
                <w:numId w:val="8"/>
              </w:numPr>
              <w:bidi/>
              <w:ind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يجب على المتعلمين:</w:t>
            </w:r>
          </w:p>
          <w:p w14:paraId="593E9B77" w14:textId="77777777" w:rsidR="006F075F" w:rsidRPr="00A04622" w:rsidRDefault="006F075F" w:rsidP="00350CDB">
            <w:pPr>
              <w:pStyle w:val="TableParagraph"/>
              <w:numPr>
                <w:ilvl w:val="1"/>
                <w:numId w:val="8"/>
              </w:numPr>
              <w:tabs>
                <w:tab w:val="left" w:pos="786"/>
                <w:tab w:val="left" w:pos="787"/>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التخطيط لتعديل أحد الأنواع الستة من الدوائر التناظرية للتوافق مع موجز العميل</w:t>
            </w:r>
          </w:p>
          <w:p w14:paraId="51DF0902" w14:textId="77777777" w:rsidR="006F075F" w:rsidRPr="00A04622" w:rsidRDefault="006F075F" w:rsidP="00350CDB">
            <w:pPr>
              <w:pStyle w:val="TableParagraph"/>
              <w:numPr>
                <w:ilvl w:val="1"/>
                <w:numId w:val="8"/>
              </w:numPr>
              <w:tabs>
                <w:tab w:val="left" w:pos="786"/>
                <w:tab w:val="left" w:pos="787"/>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تأكيد تشغيل الدائرة المعدلة من خلال الإدخال التخطيطي والمحاكاة والبناء والاختبار المنهجي</w:t>
            </w:r>
          </w:p>
          <w:p w14:paraId="74697754" w14:textId="77777777" w:rsidR="006F075F" w:rsidRPr="00A04622" w:rsidRDefault="006F075F" w:rsidP="00350CDB">
            <w:pPr>
              <w:pStyle w:val="TableParagraph"/>
              <w:numPr>
                <w:ilvl w:val="1"/>
                <w:numId w:val="8"/>
              </w:numPr>
              <w:tabs>
                <w:tab w:val="left" w:pos="786"/>
                <w:tab w:val="left" w:pos="787"/>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تنفيذ المزيد من التعديلات لتحسين تشغيل الدائرة وفق موجز العميل</w:t>
            </w:r>
          </w:p>
          <w:p w14:paraId="0D13B70C" w14:textId="77777777" w:rsidR="006F075F" w:rsidRPr="00A04622" w:rsidRDefault="006F075F" w:rsidP="00350CDB">
            <w:pPr>
              <w:pStyle w:val="TableParagraph"/>
              <w:numPr>
                <w:ilvl w:val="1"/>
                <w:numId w:val="8"/>
              </w:numPr>
              <w:tabs>
                <w:tab w:val="left" w:pos="786"/>
                <w:tab w:val="left" w:pos="787"/>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إنتاج دائرة نهائية مبنية بشكل دائم</w:t>
            </w:r>
          </w:p>
          <w:p w14:paraId="4861FFA1" w14:textId="77777777" w:rsidR="006F075F" w:rsidRPr="00A04622" w:rsidRDefault="006F075F" w:rsidP="00350CDB">
            <w:pPr>
              <w:pStyle w:val="TableParagraph"/>
              <w:numPr>
                <w:ilvl w:val="1"/>
                <w:numId w:val="8"/>
              </w:numPr>
              <w:tabs>
                <w:tab w:val="left" w:pos="786"/>
                <w:tab w:val="left" w:pos="787"/>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تسجيل جميع مراحل التطوير.</w:t>
            </w:r>
          </w:p>
          <w:p w14:paraId="7298AD22" w14:textId="7C3C72C7" w:rsidR="006F075F" w:rsidRPr="00A04622" w:rsidRDefault="006F075F" w:rsidP="00350CDB">
            <w:pPr>
              <w:pStyle w:val="Tablesub-head"/>
              <w:numPr>
                <w:ilvl w:val="0"/>
                <w:numId w:val="8"/>
              </w:numPr>
              <w:bidi/>
              <w:ind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 xml:space="preserve">يمكنك طلب عرض توضيحي قصير من المتعلمين للدوائر التي طوروها، وذلك </w:t>
            </w:r>
            <w:r w:rsidR="00E1437D">
              <w:rPr>
                <w:rFonts w:ascii="Sakkal Majalla" w:eastAsia="Open Sans" w:hAnsi="Sakkal Majalla" w:cs="Sakkal Majalla" w:hint="cs"/>
                <w:b w:val="0"/>
                <w:sz w:val="26"/>
                <w:szCs w:val="26"/>
                <w:rtl/>
                <w:lang w:eastAsia="ar" w:bidi="ar-MA"/>
              </w:rPr>
              <w:t>ب</w:t>
            </w:r>
            <w:r w:rsidRPr="00A04622">
              <w:rPr>
                <w:rFonts w:ascii="Sakkal Majalla" w:eastAsia="Open Sans" w:hAnsi="Sakkal Majalla" w:cs="Sakkal Majalla"/>
                <w:b w:val="0"/>
                <w:sz w:val="26"/>
                <w:szCs w:val="26"/>
                <w:rtl/>
                <w:lang w:eastAsia="ar" w:bidi="ar-MA"/>
              </w:rPr>
              <w:t>إجراء مقارنة بين القيم النظرية و</w:t>
            </w:r>
            <w:r w:rsidR="00F12B36">
              <w:rPr>
                <w:rFonts w:ascii="Sakkal Majalla" w:eastAsia="Open Sans" w:hAnsi="Sakkal Majalla" w:cs="Sakkal Majalla" w:hint="cs"/>
                <w:b w:val="0"/>
                <w:sz w:val="26"/>
                <w:szCs w:val="26"/>
                <w:rtl/>
                <w:lang w:eastAsia="ar" w:bidi="ar-MA"/>
              </w:rPr>
              <w:t xml:space="preserve">قيم </w:t>
            </w:r>
            <w:r w:rsidRPr="00A04622">
              <w:rPr>
                <w:rFonts w:ascii="Sakkal Majalla" w:eastAsia="Open Sans" w:hAnsi="Sakkal Majalla" w:cs="Sakkal Majalla"/>
                <w:b w:val="0"/>
                <w:sz w:val="26"/>
                <w:szCs w:val="26"/>
                <w:rtl/>
                <w:lang w:eastAsia="ar" w:bidi="ar-MA"/>
              </w:rPr>
              <w:t>المحاكاة و</w:t>
            </w:r>
            <w:r w:rsidR="00F12B36">
              <w:rPr>
                <w:rFonts w:ascii="Sakkal Majalla" w:eastAsia="Open Sans" w:hAnsi="Sakkal Majalla" w:cs="Sakkal Majalla" w:hint="cs"/>
                <w:b w:val="0"/>
                <w:sz w:val="26"/>
                <w:szCs w:val="26"/>
                <w:rtl/>
                <w:lang w:eastAsia="ar" w:bidi="ar-MA"/>
              </w:rPr>
              <w:t xml:space="preserve">القيم </w:t>
            </w:r>
            <w:r w:rsidRPr="00A04622">
              <w:rPr>
                <w:rFonts w:ascii="Sakkal Majalla" w:eastAsia="Open Sans" w:hAnsi="Sakkal Majalla" w:cs="Sakkal Majalla"/>
                <w:b w:val="0"/>
                <w:sz w:val="26"/>
                <w:szCs w:val="26"/>
                <w:rtl/>
                <w:lang w:eastAsia="ar" w:bidi="ar-MA"/>
              </w:rPr>
              <w:t>المقاسة. يساعد ذلك على تطوير المهارات الشخصية (التواصل والعمل التعاوني والتفاوض والتأثير والعرض الذاتي).</w:t>
            </w:r>
          </w:p>
          <w:p w14:paraId="6636F5E6" w14:textId="77777777" w:rsidR="006F075F" w:rsidRPr="00A04622" w:rsidRDefault="006F075F" w:rsidP="00350CDB">
            <w:pPr>
              <w:pStyle w:val="Tablesub-head"/>
              <w:numPr>
                <w:ilvl w:val="0"/>
                <w:numId w:val="8"/>
              </w:numPr>
              <w:bidi/>
              <w:ind w:right="229"/>
              <w:rPr>
                <w:rFonts w:ascii="Sakkal Majalla" w:hAnsi="Sakkal Majalla" w:cs="Sakkal Majalla"/>
                <w:sz w:val="26"/>
                <w:szCs w:val="26"/>
              </w:rPr>
            </w:pPr>
            <w:r w:rsidRPr="00A04622">
              <w:rPr>
                <w:rFonts w:ascii="Sakkal Majalla" w:eastAsia="Open Sans" w:hAnsi="Sakkal Majalla" w:cs="Sakkal Majalla"/>
                <w:b w:val="0"/>
                <w:sz w:val="26"/>
                <w:szCs w:val="26"/>
                <w:rtl/>
                <w:lang w:eastAsia="ar" w:bidi="ar-MA"/>
              </w:rPr>
              <w:t>ينبغي توجيه المتعلمين لتنظيم حافظاتهم/ سجلاتهم بشكل يسمح بإضافة المواد في كل مرحلة مع تقدمهم في الوحدة.</w:t>
            </w:r>
          </w:p>
        </w:tc>
      </w:tr>
      <w:tr w:rsidR="006F075F" w:rsidRPr="00A04622" w14:paraId="2F917907" w14:textId="77777777" w:rsidTr="002010E0">
        <w:trPr>
          <w:trHeight w:val="695"/>
        </w:trPr>
        <w:tc>
          <w:tcPr>
            <w:tcW w:w="9072" w:type="dxa"/>
            <w:shd w:val="clear" w:color="auto" w:fill="DDCBE3"/>
          </w:tcPr>
          <w:p w14:paraId="2236E8E6" w14:textId="77777777" w:rsidR="006F075F" w:rsidRPr="00A04622" w:rsidRDefault="006F075F" w:rsidP="00350CDB">
            <w:pPr>
              <w:pStyle w:val="TableParagraph"/>
              <w:bidi/>
              <w:spacing w:before="76"/>
              <w:ind w:right="877"/>
              <w:rPr>
                <w:rFonts w:ascii="Sakkal Majalla" w:hAnsi="Sakkal Majalla" w:cs="Sakkal Majalla"/>
                <w:b/>
                <w:sz w:val="26"/>
                <w:szCs w:val="26"/>
              </w:rPr>
            </w:pPr>
            <w:r w:rsidRPr="00A04622">
              <w:rPr>
                <w:rFonts w:ascii="Sakkal Majalla" w:eastAsia="Open Sans" w:hAnsi="Sakkal Majalla" w:cs="Sakkal Majalla"/>
                <w:b/>
                <w:bCs/>
                <w:sz w:val="26"/>
                <w:szCs w:val="26"/>
                <w:rtl/>
                <w:lang w:eastAsia="ar" w:bidi="ar-MA"/>
              </w:rPr>
              <w:t>نتاج التعلم د - مراجعة تطوير الدوائر الإلكترونية التناظرية وتقييم الأداء الشخصي</w:t>
            </w:r>
          </w:p>
        </w:tc>
      </w:tr>
      <w:tr w:rsidR="006F075F" w:rsidRPr="00A04622" w14:paraId="55461B03" w14:textId="77777777" w:rsidTr="00A56613">
        <w:trPr>
          <w:trHeight w:val="5796"/>
        </w:trPr>
        <w:tc>
          <w:tcPr>
            <w:tcW w:w="9072" w:type="dxa"/>
          </w:tcPr>
          <w:p w14:paraId="7ADCC13B" w14:textId="746A3A1C" w:rsidR="006F075F" w:rsidRPr="00A04622" w:rsidRDefault="006F075F" w:rsidP="00350CDB">
            <w:pPr>
              <w:pStyle w:val="Tablesub-head"/>
              <w:numPr>
                <w:ilvl w:val="0"/>
                <w:numId w:val="8"/>
              </w:numPr>
              <w:bidi/>
              <w:ind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lastRenderedPageBreak/>
              <w:t>يحتاج المتعلمون إلى مراجعة النشاط العملي وتقييمه لاستقصاء الدوائر التناظرية واستكشافها من خلال إعداد تقرير "الدروس المستفادة". يمكن أن يساعد كتاب الطالب على شرح كيفية استخدام مهارات الصحة والسلامة والمهارات الإلكترونية والهندسية العامة لتصميم الدوائر التناظرية وبناؤها واختبارها، بما في ذلك شرح أهمية واستخدام السلوكيات المناسبة (مثل إدارة الوقت).</w:t>
            </w:r>
          </w:p>
          <w:p w14:paraId="01EDDD6A" w14:textId="77777777" w:rsidR="006F075F" w:rsidRPr="00A04622" w:rsidRDefault="006F075F" w:rsidP="00350CDB">
            <w:pPr>
              <w:pStyle w:val="Tablesub-head"/>
              <w:numPr>
                <w:ilvl w:val="0"/>
                <w:numId w:val="8"/>
              </w:numPr>
              <w:bidi/>
              <w:ind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يمكنك مساعدة المتعلمين على تنظيم أفكارهم لتمكينهم من:</w:t>
            </w:r>
          </w:p>
          <w:p w14:paraId="1D53CB0E" w14:textId="6AAD836B" w:rsidR="006F075F" w:rsidRPr="00A04622" w:rsidRDefault="006F075F" w:rsidP="00350CDB">
            <w:pPr>
              <w:pStyle w:val="TableParagraph"/>
              <w:numPr>
                <w:ilvl w:val="1"/>
                <w:numId w:val="8"/>
              </w:numPr>
              <w:tabs>
                <w:tab w:val="left" w:pos="784"/>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 xml:space="preserve">مراجعة الأنشطة التي </w:t>
            </w:r>
            <w:r w:rsidR="009965FF">
              <w:rPr>
                <w:rFonts w:ascii="Sakkal Majalla" w:eastAsia="Open Sans" w:hAnsi="Sakkal Majalla" w:cs="Sakkal Majalla" w:hint="cs"/>
                <w:sz w:val="26"/>
                <w:szCs w:val="26"/>
                <w:rtl/>
                <w:lang w:eastAsia="ar" w:bidi="ar-MA"/>
              </w:rPr>
              <w:t xml:space="preserve">أنهوها </w:t>
            </w:r>
            <w:r w:rsidRPr="00A04622">
              <w:rPr>
                <w:rFonts w:ascii="Sakkal Majalla" w:eastAsia="Open Sans" w:hAnsi="Sakkal Majalla" w:cs="Sakkal Majalla"/>
                <w:sz w:val="26"/>
                <w:szCs w:val="26"/>
                <w:rtl/>
                <w:lang w:eastAsia="ar" w:bidi="ar-MA"/>
              </w:rPr>
              <w:t>وتقييمها، وتدوين الملاحظات حول ما سار بشكل جيد، والتحسينات الممكن إجراؤها، وما الذي يمكن القيام به بشكل مختلف في المرة القادمة.</w:t>
            </w:r>
          </w:p>
          <w:p w14:paraId="32A19D9F" w14:textId="77777777" w:rsidR="006F075F" w:rsidRPr="00A04622" w:rsidRDefault="006F075F" w:rsidP="00350CDB">
            <w:pPr>
              <w:pStyle w:val="TableParagraph"/>
              <w:numPr>
                <w:ilvl w:val="1"/>
                <w:numId w:val="8"/>
              </w:numPr>
              <w:tabs>
                <w:tab w:val="left" w:pos="785"/>
                <w:tab w:val="left" w:pos="787"/>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تحليل الملاحظات التي دونوها والتمييز بين الحقائق والآراء</w:t>
            </w:r>
          </w:p>
          <w:p w14:paraId="7D28BCD1" w14:textId="040108E7" w:rsidR="006F075F" w:rsidRPr="00A04622" w:rsidRDefault="006F075F" w:rsidP="00350CDB">
            <w:pPr>
              <w:pStyle w:val="TableParagraph"/>
              <w:numPr>
                <w:ilvl w:val="1"/>
                <w:numId w:val="8"/>
              </w:numPr>
              <w:tabs>
                <w:tab w:val="left" w:pos="785"/>
                <w:tab w:val="left" w:pos="786"/>
              </w:tabs>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إعداد تقرير عن الأنشطة التي أُنجِزَت.</w:t>
            </w:r>
          </w:p>
          <w:p w14:paraId="1EE098E3" w14:textId="77777777" w:rsidR="006F075F" w:rsidRPr="00A04622" w:rsidRDefault="006F075F" w:rsidP="00350CDB">
            <w:pPr>
              <w:pStyle w:val="Tablesub-head"/>
              <w:numPr>
                <w:ilvl w:val="0"/>
                <w:numId w:val="8"/>
              </w:numPr>
              <w:bidi/>
              <w:ind w:right="229"/>
              <w:rPr>
                <w:rFonts w:ascii="Sakkal Majalla" w:hAnsi="Sakkal Majalla" w:cs="Sakkal Majalla"/>
                <w:b w:val="0"/>
                <w:bCs/>
                <w:sz w:val="26"/>
                <w:szCs w:val="26"/>
              </w:rPr>
            </w:pPr>
            <w:r w:rsidRPr="00A04622">
              <w:rPr>
                <w:rFonts w:ascii="Sakkal Majalla" w:eastAsia="Open Sans" w:hAnsi="Sakkal Majalla" w:cs="Sakkal Majalla"/>
                <w:b w:val="0"/>
                <w:sz w:val="26"/>
                <w:szCs w:val="26"/>
                <w:rtl/>
                <w:lang w:eastAsia="ar" w:bidi="ar-MA"/>
              </w:rPr>
              <w:t>يجب على المتعلمين، عند تقييم نشاطهم، مراعاة المهارات القابلة للنقل التي استخدموها، على سبيل المثال القدرة على:</w:t>
            </w:r>
          </w:p>
          <w:p w14:paraId="2955F2CA" w14:textId="77777777" w:rsidR="006F075F" w:rsidRPr="00A04622" w:rsidRDefault="006F075F" w:rsidP="00350CDB">
            <w:pPr>
              <w:pStyle w:val="TableParagraph"/>
              <w:numPr>
                <w:ilvl w:val="1"/>
                <w:numId w:val="8"/>
              </w:numPr>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التعلُّم بشكل مستقل</w:t>
            </w:r>
          </w:p>
          <w:p w14:paraId="614FFD4E" w14:textId="56D02A95" w:rsidR="006F075F" w:rsidRPr="00A04622" w:rsidRDefault="006F075F" w:rsidP="00350CDB">
            <w:pPr>
              <w:pStyle w:val="TableParagraph"/>
              <w:numPr>
                <w:ilvl w:val="1"/>
                <w:numId w:val="8"/>
              </w:numPr>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 xml:space="preserve">البحث بنشاط </w:t>
            </w:r>
            <w:r w:rsidR="00000097">
              <w:rPr>
                <w:rFonts w:ascii="Sakkal Majalla" w:eastAsia="Open Sans" w:hAnsi="Sakkal Majalla" w:cs="Sakkal Majalla" w:hint="cs"/>
                <w:sz w:val="26"/>
                <w:szCs w:val="26"/>
                <w:rtl/>
                <w:lang w:eastAsia="ar" w:bidi="ar-MA"/>
              </w:rPr>
              <w:t>ومنهجية</w:t>
            </w:r>
          </w:p>
          <w:p w14:paraId="54B595F1" w14:textId="77777777" w:rsidR="006F075F" w:rsidRPr="00A04622" w:rsidRDefault="006F075F" w:rsidP="00350CDB">
            <w:pPr>
              <w:pStyle w:val="TableParagraph"/>
              <w:numPr>
                <w:ilvl w:val="1"/>
                <w:numId w:val="8"/>
              </w:numPr>
              <w:bidi/>
              <w:spacing w:before="99"/>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تقديم العروض التقديمية والانضمام للأعضاء الفعَّالين في المجموعة.</w:t>
            </w:r>
          </w:p>
        </w:tc>
      </w:tr>
    </w:tbl>
    <w:p w14:paraId="7D872178" w14:textId="77777777" w:rsidR="006F075F" w:rsidRPr="00A04622" w:rsidRDefault="006F075F" w:rsidP="006F075F">
      <w:pPr>
        <w:bidi/>
        <w:spacing w:line="260" w:lineRule="exact"/>
        <w:rPr>
          <w:rFonts w:ascii="Sakkal Majalla" w:hAnsi="Sakkal Majalla" w:cs="Sakkal Majalla"/>
          <w:sz w:val="26"/>
          <w:szCs w:val="26"/>
        </w:rPr>
        <w:sectPr w:rsidR="006F075F" w:rsidRPr="00A04622" w:rsidSect="0029381A">
          <w:headerReference w:type="even" r:id="rId10"/>
          <w:headerReference w:type="default" r:id="rId11"/>
          <w:footerReference w:type="even" r:id="rId12"/>
          <w:footerReference w:type="default" r:id="rId13"/>
          <w:pgSz w:w="11910" w:h="16840"/>
          <w:pgMar w:top="1600" w:right="1200" w:bottom="840" w:left="1200" w:header="567" w:footer="656" w:gutter="0"/>
          <w:cols w:space="720"/>
        </w:sectPr>
      </w:pPr>
    </w:p>
    <w:p w14:paraId="0174CCA7" w14:textId="77777777" w:rsidR="006F075F" w:rsidRPr="000A04FD" w:rsidRDefault="006F075F" w:rsidP="00B54229">
      <w:pPr>
        <w:pStyle w:val="Ahead"/>
        <w:tabs>
          <w:tab w:val="center" w:pos="4110"/>
        </w:tabs>
        <w:bidi/>
        <w:ind w:right="-48"/>
        <w:rPr>
          <w:rFonts w:ascii="Sakkal Majalla" w:hAnsi="Sakkal Majalla" w:cs="Sakkal Majalla"/>
          <w:b w:val="0"/>
          <w:bCs/>
          <w:szCs w:val="26"/>
        </w:rPr>
      </w:pPr>
      <w:r w:rsidRPr="000A04FD">
        <w:rPr>
          <w:rFonts w:ascii="Sakkal Majalla" w:eastAsia="Open Sans" w:hAnsi="Sakkal Majalla" w:cs="Sakkal Majalla"/>
          <w:bCs/>
          <w:szCs w:val="26"/>
          <w:rtl/>
          <w:lang w:eastAsia="ar" w:bidi="ar-MA"/>
        </w:rPr>
        <w:lastRenderedPageBreak/>
        <w:t xml:space="preserve">تفاصيل ارتباط هذه الوحدة بوحدات وشهادات </w:t>
      </w:r>
      <w:r w:rsidRPr="000A04FD">
        <w:rPr>
          <w:rFonts w:ascii="Sakkal Majalla" w:eastAsia="Open Sans" w:hAnsi="Sakkal Majalla" w:cs="Sakkal Majalla"/>
          <w:bCs/>
          <w:szCs w:val="26"/>
          <w:lang w:val="en-US" w:eastAsia="ar" w:bidi="en-US"/>
        </w:rPr>
        <w:t>BTEC</w:t>
      </w:r>
      <w:r w:rsidRPr="000A04FD">
        <w:rPr>
          <w:rFonts w:ascii="Sakkal Majalla" w:eastAsia="Open Sans" w:hAnsi="Sakkal Majalla" w:cs="Sakkal Majalla"/>
          <w:bCs/>
          <w:szCs w:val="26"/>
          <w:rtl/>
          <w:lang w:eastAsia="ar" w:bidi="ar-MA"/>
        </w:rPr>
        <w:t xml:space="preserve"> التأهيلية الأخرى، والوحدات/الشهادات التأهيلية الأخرى ذات الصلة</w:t>
      </w:r>
    </w:p>
    <w:p w14:paraId="4A1F8074" w14:textId="77777777" w:rsidR="00960654" w:rsidRPr="00A04622" w:rsidRDefault="00960654" w:rsidP="00960654">
      <w:pPr>
        <w:pStyle w:val="Text"/>
        <w:bidi/>
        <w:rPr>
          <w:rFonts w:ascii="Sakkal Majalla" w:hAnsi="Sakkal Majalla" w:cs="Sakkal Majalla"/>
          <w:sz w:val="26"/>
          <w:szCs w:val="26"/>
        </w:rPr>
      </w:pPr>
      <w:r w:rsidRPr="00A04622">
        <w:rPr>
          <w:rFonts w:ascii="Sakkal Majalla" w:hAnsi="Sakkal Majalla" w:cs="Sakkal Majalla"/>
          <w:sz w:val="26"/>
          <w:szCs w:val="26"/>
          <w:rtl/>
          <w:lang w:eastAsia="ar" w:bidi="ar-MA"/>
        </w:rPr>
        <w:t>ترتبط هذه الوحدة بمعظم الوحدات الأخرى في مجموعة الشهادات التأهيلية، بما في ذلك:</w:t>
      </w:r>
    </w:p>
    <w:p w14:paraId="271D1F50" w14:textId="77777777" w:rsidR="006F075F" w:rsidRPr="00A04622" w:rsidRDefault="006F075F" w:rsidP="006006A2">
      <w:pPr>
        <w:pStyle w:val="Textbullets"/>
        <w:numPr>
          <w:ilvl w:val="0"/>
          <w:numId w:val="6"/>
        </w:numPr>
        <w:tabs>
          <w:tab w:val="num" w:pos="357"/>
        </w:tabs>
        <w:bidi/>
        <w:ind w:left="357" w:hanging="357"/>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الوحدة 3: تصميم وتصنيع المنتجات في مجال الهندسة</w:t>
      </w:r>
    </w:p>
    <w:p w14:paraId="63CE034A" w14:textId="77777777" w:rsidR="006F075F" w:rsidRPr="00A04622" w:rsidRDefault="006F075F" w:rsidP="006006A2">
      <w:pPr>
        <w:pStyle w:val="Textbullets"/>
        <w:numPr>
          <w:ilvl w:val="0"/>
          <w:numId w:val="6"/>
        </w:numPr>
        <w:tabs>
          <w:tab w:val="num" w:pos="357"/>
        </w:tabs>
        <w:bidi/>
        <w:ind w:left="357" w:hanging="357"/>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الوحدة 19: الأجهزة والدوائر الإلكترونية</w:t>
      </w:r>
    </w:p>
    <w:p w14:paraId="716121A5" w14:textId="77777777" w:rsidR="006F075F" w:rsidRPr="00A04622" w:rsidRDefault="006F075F" w:rsidP="006006A2">
      <w:pPr>
        <w:pStyle w:val="Textbullets"/>
        <w:numPr>
          <w:ilvl w:val="0"/>
          <w:numId w:val="6"/>
        </w:numPr>
        <w:tabs>
          <w:tab w:val="num" w:pos="357"/>
        </w:tabs>
        <w:bidi/>
        <w:ind w:left="357" w:hanging="357"/>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الوحدة 21: القياس والاختبار الإلكتروني للدوائر</w:t>
      </w:r>
    </w:p>
    <w:p w14:paraId="68E9504C" w14:textId="27D6C0AA" w:rsidR="006F075F" w:rsidRPr="00A04622" w:rsidRDefault="005A4283" w:rsidP="006006A2">
      <w:pPr>
        <w:pStyle w:val="Textbullets"/>
        <w:numPr>
          <w:ilvl w:val="0"/>
          <w:numId w:val="6"/>
        </w:numPr>
        <w:tabs>
          <w:tab w:val="num" w:pos="357"/>
        </w:tabs>
        <w:bidi/>
        <w:ind w:left="357" w:hanging="357"/>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الوحدة 23: الأنظمة الإلكترونية الرقمية والتناظرية</w:t>
      </w:r>
    </w:p>
    <w:p w14:paraId="59BA505F" w14:textId="77777777" w:rsidR="006F075F" w:rsidRPr="00A04622" w:rsidRDefault="006F075F" w:rsidP="006006A2">
      <w:pPr>
        <w:pStyle w:val="Textbullets"/>
        <w:numPr>
          <w:ilvl w:val="0"/>
          <w:numId w:val="6"/>
        </w:numPr>
        <w:tabs>
          <w:tab w:val="num" w:pos="357"/>
        </w:tabs>
        <w:bidi/>
        <w:ind w:left="357" w:hanging="357"/>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الوحدة 57: المبادئ الكهربائية والإلكترونية</w:t>
      </w:r>
    </w:p>
    <w:p w14:paraId="5BAA2167" w14:textId="77777777" w:rsidR="006F075F" w:rsidRPr="00A04622" w:rsidRDefault="006F075F" w:rsidP="006F075F">
      <w:pPr>
        <w:pStyle w:val="BodyText"/>
        <w:bidi/>
        <w:spacing w:before="8" w:line="260" w:lineRule="exact"/>
        <w:rPr>
          <w:rFonts w:ascii="Sakkal Majalla" w:hAnsi="Sakkal Majalla" w:cs="Sakkal Majalla"/>
          <w:i/>
          <w:sz w:val="26"/>
          <w:szCs w:val="26"/>
        </w:rPr>
      </w:pPr>
    </w:p>
    <w:p w14:paraId="28D064E8" w14:textId="77777777" w:rsidR="006F075F" w:rsidRPr="000A04FD" w:rsidRDefault="006F075F" w:rsidP="006006A2">
      <w:pPr>
        <w:pStyle w:val="Ahead"/>
        <w:tabs>
          <w:tab w:val="center" w:pos="4110"/>
        </w:tabs>
        <w:bidi/>
        <w:ind w:right="-48"/>
        <w:rPr>
          <w:rFonts w:ascii="Sakkal Majalla" w:hAnsi="Sakkal Majalla" w:cs="Sakkal Majalla"/>
          <w:bCs/>
          <w:szCs w:val="26"/>
        </w:rPr>
      </w:pPr>
      <w:r w:rsidRPr="000A04FD">
        <w:rPr>
          <w:rFonts w:ascii="Sakkal Majalla" w:eastAsia="Open Sans" w:hAnsi="Sakkal Majalla" w:cs="Sakkal Majalla"/>
          <w:bCs/>
          <w:szCs w:val="26"/>
          <w:rtl/>
          <w:lang w:eastAsia="ar" w:bidi="ar-MA"/>
        </w:rPr>
        <w:t>الموارد</w:t>
      </w:r>
    </w:p>
    <w:p w14:paraId="1E744DD3" w14:textId="77777777" w:rsidR="006F075F" w:rsidRPr="000A04FD" w:rsidRDefault="006F075F" w:rsidP="006006A2">
      <w:pPr>
        <w:pStyle w:val="Ahead"/>
        <w:tabs>
          <w:tab w:val="center" w:pos="4110"/>
        </w:tabs>
        <w:bidi/>
        <w:ind w:right="-48"/>
        <w:rPr>
          <w:rFonts w:ascii="Sakkal Majalla" w:hAnsi="Sakkal Majalla" w:cs="Sakkal Majalla"/>
          <w:bCs/>
          <w:szCs w:val="26"/>
        </w:rPr>
      </w:pPr>
      <w:r w:rsidRPr="000A04FD">
        <w:rPr>
          <w:rFonts w:ascii="Sakkal Majalla" w:eastAsia="Open Sans" w:hAnsi="Sakkal Majalla" w:cs="Sakkal Majalla"/>
          <w:bCs/>
          <w:szCs w:val="26"/>
          <w:rtl/>
          <w:lang w:eastAsia="ar" w:bidi="ar-MA"/>
        </w:rPr>
        <w:t>المراجع المكتوبة</w:t>
      </w:r>
    </w:p>
    <w:p w14:paraId="6EDA4E7F" w14:textId="60888089" w:rsidR="006F075F" w:rsidRPr="00A04622" w:rsidRDefault="006F075F" w:rsidP="009B4C4D">
      <w:pPr>
        <w:pStyle w:val="Textbullets"/>
        <w:numPr>
          <w:ilvl w:val="0"/>
          <w:numId w:val="10"/>
        </w:numPr>
        <w:bidi/>
        <w:ind w:left="426" w:right="-1" w:hanging="426"/>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فلويد تي إل وبوكلا دي إل -</w:t>
      </w:r>
      <w:r w:rsidRPr="00A04622">
        <w:rPr>
          <w:rFonts w:ascii="Sakkal Majalla" w:eastAsia="Open Sans" w:hAnsi="Sakkal Majalla" w:cs="Sakkal Majalla"/>
          <w:i/>
          <w:iCs/>
          <w:sz w:val="26"/>
          <w:szCs w:val="26"/>
          <w:rtl/>
          <w:lang w:eastAsia="ar" w:bidi="ar-MA"/>
        </w:rPr>
        <w:t xml:space="preserve"> أساسيات الإلكترونيات: الدوائر </w:t>
      </w:r>
      <w:r w:rsidR="00A27DAF" w:rsidRPr="00A04622">
        <w:rPr>
          <w:rFonts w:ascii="Sakkal Majalla" w:eastAsia="Open Sans" w:hAnsi="Sakkal Majalla" w:cs="Sakkal Majalla" w:hint="cs"/>
          <w:i/>
          <w:iCs/>
          <w:sz w:val="26"/>
          <w:szCs w:val="26"/>
          <w:rtl/>
          <w:lang w:eastAsia="ar" w:bidi="ar-MA"/>
        </w:rPr>
        <w:t xml:space="preserve">والأجهزة </w:t>
      </w:r>
      <w:r w:rsidR="00A27DAF" w:rsidRPr="00A04622">
        <w:rPr>
          <w:rFonts w:ascii="Sakkal Majalla" w:eastAsia="Open Sans" w:hAnsi="Sakkal Majalla" w:cs="Sakkal Majalla" w:hint="cs"/>
          <w:sz w:val="26"/>
          <w:szCs w:val="26"/>
          <w:rtl/>
          <w:lang w:eastAsia="ar" w:bidi="ar-MA"/>
        </w:rPr>
        <w:t>والتطبيقات</w:t>
      </w:r>
      <w:r w:rsidRPr="00A04622">
        <w:rPr>
          <w:rFonts w:ascii="Sakkal Majalla" w:eastAsia="Open Sans" w:hAnsi="Sakkal Majalla" w:cs="Sakkal Majalla"/>
          <w:sz w:val="26"/>
          <w:szCs w:val="26"/>
          <w:rtl/>
          <w:lang w:eastAsia="ar" w:bidi="ar-MA"/>
        </w:rPr>
        <w:t xml:space="preserve">، الإصدار 8 (بيرسون، 2013) </w:t>
      </w:r>
      <w:r w:rsidRPr="00A04622">
        <w:rPr>
          <w:rFonts w:ascii="Sakkal Majalla" w:eastAsia="Open Sans" w:hAnsi="Sakkal Majalla" w:cs="Sakkal Majalla"/>
          <w:sz w:val="26"/>
          <w:szCs w:val="26"/>
          <w:lang w:val="en-US" w:eastAsia="ar" w:bidi="en-US"/>
        </w:rPr>
        <w:t>ISBN</w:t>
      </w:r>
      <w:r w:rsidRPr="00A04622">
        <w:rPr>
          <w:rFonts w:ascii="Sakkal Majalla" w:eastAsia="Open Sans" w:hAnsi="Sakkal Majalla" w:cs="Sakkal Majalla"/>
          <w:sz w:val="26"/>
          <w:szCs w:val="26"/>
          <w:rtl/>
          <w:lang w:eastAsia="ar" w:bidi="ar-MA"/>
        </w:rPr>
        <w:t xml:space="preserve"> 9781292025681.</w:t>
      </w:r>
    </w:p>
    <w:p w14:paraId="48025CD7" w14:textId="77777777" w:rsidR="006F075F" w:rsidRPr="00A04622" w:rsidRDefault="006F075F" w:rsidP="009B4C4D">
      <w:pPr>
        <w:pStyle w:val="Textbullets"/>
        <w:bidi/>
        <w:ind w:left="426" w:right="-1"/>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هذا نص متعمق ومزود برسوم توضيحية جيدة. سيظل هذا النص ذا صلة في الدراسة المستقبلية.</w:t>
      </w:r>
    </w:p>
    <w:p w14:paraId="1DB083F1" w14:textId="77777777" w:rsidR="006F075F" w:rsidRPr="00A04622" w:rsidRDefault="006F075F" w:rsidP="009B4C4D">
      <w:pPr>
        <w:pStyle w:val="Textbullets"/>
        <w:numPr>
          <w:ilvl w:val="0"/>
          <w:numId w:val="10"/>
        </w:numPr>
        <w:bidi/>
        <w:ind w:left="426" w:right="-1" w:hanging="426"/>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 xml:space="preserve">ستوري إن - الإلكترونيات: نهج الأنظمة، الإصدار 5 (بيرسون، 2013) </w:t>
      </w:r>
      <w:r w:rsidRPr="00A04622">
        <w:rPr>
          <w:rFonts w:ascii="Sakkal Majalla" w:eastAsia="Open Sans" w:hAnsi="Sakkal Majalla" w:cs="Sakkal Majalla"/>
          <w:sz w:val="26"/>
          <w:szCs w:val="26"/>
          <w:lang w:val="en-US" w:eastAsia="ar" w:bidi="en-US"/>
        </w:rPr>
        <w:t>ISBN</w:t>
      </w:r>
      <w:r w:rsidRPr="00A04622">
        <w:rPr>
          <w:rFonts w:ascii="Sakkal Majalla" w:eastAsia="Open Sans" w:hAnsi="Sakkal Majalla" w:cs="Sakkal Majalla"/>
          <w:sz w:val="26"/>
          <w:szCs w:val="26"/>
          <w:rtl/>
          <w:lang w:eastAsia="ar" w:bidi="ar-MA"/>
        </w:rPr>
        <w:t xml:space="preserve"> 9780273773276.</w:t>
      </w:r>
    </w:p>
    <w:p w14:paraId="17C2743E" w14:textId="77777777" w:rsidR="006F075F" w:rsidRPr="00A04622" w:rsidRDefault="006F075F" w:rsidP="009B4C4D">
      <w:pPr>
        <w:pStyle w:val="Textbullets"/>
        <w:bidi/>
        <w:ind w:left="426" w:right="-1"/>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هذا الإصدار المُحدَّث من نص تقليدي قديم، يركز على الأنظمة بدلًا من المكونات الفردية.</w:t>
      </w:r>
    </w:p>
    <w:p w14:paraId="19F23123" w14:textId="77777777" w:rsidR="006F075F" w:rsidRPr="00A04622" w:rsidRDefault="006F075F" w:rsidP="006F075F">
      <w:pPr>
        <w:pStyle w:val="BodyText"/>
        <w:bidi/>
        <w:spacing w:before="2" w:line="260" w:lineRule="exact"/>
        <w:rPr>
          <w:rFonts w:ascii="Sakkal Majalla" w:hAnsi="Sakkal Majalla" w:cs="Sakkal Majalla"/>
          <w:sz w:val="26"/>
          <w:szCs w:val="26"/>
        </w:rPr>
      </w:pPr>
    </w:p>
    <w:p w14:paraId="7B53D18B" w14:textId="1A129AEF" w:rsidR="006F075F" w:rsidRPr="00A04622" w:rsidRDefault="006F075F" w:rsidP="006006A2">
      <w:pPr>
        <w:pStyle w:val="Ahead"/>
        <w:tabs>
          <w:tab w:val="center" w:pos="4110"/>
        </w:tabs>
        <w:bidi/>
        <w:ind w:right="-48"/>
        <w:rPr>
          <w:rFonts w:ascii="Sakkal Majalla" w:hAnsi="Sakkal Majalla" w:cs="Sakkal Majalla"/>
          <w:szCs w:val="26"/>
        </w:rPr>
      </w:pPr>
      <w:r w:rsidRPr="00A04622">
        <w:rPr>
          <w:rFonts w:ascii="Sakkal Majalla" w:eastAsia="Open Sans" w:hAnsi="Sakkal Majalla" w:cs="Sakkal Majalla"/>
          <w:szCs w:val="26"/>
          <w:rtl/>
          <w:lang w:eastAsia="ar" w:bidi="ar-MA"/>
        </w:rPr>
        <w:t>المجلة</w:t>
      </w:r>
    </w:p>
    <w:p w14:paraId="599ACCC9" w14:textId="77777777" w:rsidR="006F075F" w:rsidRPr="00A04622" w:rsidRDefault="006F075F" w:rsidP="009B4C4D">
      <w:pPr>
        <w:pStyle w:val="Textbullets"/>
        <w:numPr>
          <w:ilvl w:val="0"/>
          <w:numId w:val="10"/>
        </w:numPr>
        <w:bidi/>
        <w:ind w:left="426" w:right="-1" w:hanging="426"/>
        <w:rPr>
          <w:rFonts w:ascii="Sakkal Majalla" w:hAnsi="Sakkal Majalla" w:cs="Sakkal Majalla"/>
          <w:sz w:val="26"/>
          <w:szCs w:val="26"/>
        </w:rPr>
      </w:pPr>
      <w:r w:rsidRPr="00A04622">
        <w:rPr>
          <w:rFonts w:ascii="Sakkal Majalla" w:eastAsia="Open Sans" w:hAnsi="Sakkal Majalla" w:cs="Sakkal Majalla"/>
          <w:i/>
          <w:iCs/>
          <w:sz w:val="26"/>
          <w:szCs w:val="26"/>
          <w:rtl/>
          <w:lang w:eastAsia="ar" w:bidi="ar-MA"/>
        </w:rPr>
        <w:t>الإلكترونيات العملية اليومية</w:t>
      </w:r>
      <w:r w:rsidRPr="00A04622">
        <w:rPr>
          <w:rFonts w:ascii="Sakkal Majalla" w:eastAsia="Open Sans" w:hAnsi="Sakkal Majalla" w:cs="Sakkal Majalla"/>
          <w:sz w:val="26"/>
          <w:szCs w:val="26"/>
          <w:rtl/>
          <w:lang w:eastAsia="ar" w:bidi="ar-MA"/>
        </w:rPr>
        <w:t xml:space="preserve"> (ويمبورن بابليشنج إل تي دي)</w:t>
      </w:r>
    </w:p>
    <w:p w14:paraId="5FB5BC7E" w14:textId="2405C7EB" w:rsidR="006F075F" w:rsidRPr="00A04622" w:rsidRDefault="006F075F" w:rsidP="009B4C4D">
      <w:pPr>
        <w:pStyle w:val="Textbullets"/>
        <w:bidi/>
        <w:ind w:left="426" w:right="-1"/>
        <w:rPr>
          <w:rFonts w:ascii="Sakkal Majalla" w:hAnsi="Sakkal Majalla" w:cs="Sakkal Majalla"/>
          <w:sz w:val="26"/>
          <w:szCs w:val="26"/>
        </w:rPr>
      </w:pPr>
      <w:r w:rsidRPr="00A04622">
        <w:rPr>
          <w:rFonts w:ascii="Sakkal Majalla" w:eastAsia="Open Sans" w:hAnsi="Sakkal Majalla" w:cs="Sakkal Majalla"/>
          <w:sz w:val="26"/>
          <w:szCs w:val="26"/>
          <w:rtl/>
          <w:lang w:eastAsia="ar" w:bidi="ar-MA"/>
        </w:rPr>
        <w:t>تُعدّ هذه المجلة الخيار الأول في المملكة المتحدة لعشّاق الإلكترونيات وهواة الابتكار في هذا المجال. يحتوي كل إصدار من المجلة على نصائح مفيدة، وميزات خاصة، وإعلانات من موردين متخصصين في الإلكترونيات</w:t>
      </w:r>
      <w:r w:rsidR="00A27DAF">
        <w:rPr>
          <w:rFonts w:ascii="Sakkal Majalla" w:eastAsia="Open Sans" w:hAnsi="Sakkal Majalla" w:cs="Sakkal Majalla" w:hint="cs"/>
          <w:sz w:val="26"/>
          <w:szCs w:val="26"/>
          <w:rtl/>
          <w:lang w:eastAsia="ar" w:bidi="ar-MA"/>
        </w:rPr>
        <w:t xml:space="preserve">، </w:t>
      </w:r>
      <w:r w:rsidR="00A27DAF" w:rsidRPr="00A04622">
        <w:rPr>
          <w:rFonts w:ascii="Sakkal Majalla" w:eastAsia="Open Sans" w:hAnsi="Sakkal Majalla" w:cs="Sakkal Majalla"/>
          <w:sz w:val="26"/>
          <w:szCs w:val="26"/>
          <w:rtl/>
          <w:lang w:eastAsia="ar" w:bidi="ar-MA"/>
        </w:rPr>
        <w:t>إلى جانب المشاريع العملية التي يمكن بناؤها</w:t>
      </w:r>
      <w:r w:rsidRPr="00A04622">
        <w:rPr>
          <w:rFonts w:ascii="Sakkal Majalla" w:eastAsia="Open Sans" w:hAnsi="Sakkal Majalla" w:cs="Sakkal Majalla"/>
          <w:sz w:val="26"/>
          <w:szCs w:val="26"/>
          <w:rtl/>
          <w:lang w:eastAsia="ar" w:bidi="ar-MA"/>
        </w:rPr>
        <w:t>.</w:t>
      </w:r>
    </w:p>
    <w:p w14:paraId="5A0D0703" w14:textId="77777777" w:rsidR="005A4283" w:rsidRPr="00A04622" w:rsidRDefault="005A4283">
      <w:pPr>
        <w:bidi/>
        <w:rPr>
          <w:rFonts w:ascii="Sakkal Majalla" w:hAnsi="Sakkal Majalla" w:cs="Sakkal Majalla"/>
          <w:sz w:val="26"/>
          <w:szCs w:val="26"/>
        </w:rPr>
      </w:pPr>
    </w:p>
    <w:sectPr w:rsidR="005A4283" w:rsidRPr="00A04622" w:rsidSect="00B54229">
      <w:pgSz w:w="11904" w:h="16837"/>
      <w:pgMar w:top="1440" w:right="1440" w:bottom="1440" w:left="1440"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2BEECC" w14:textId="77777777" w:rsidR="00CF243C" w:rsidRDefault="00CF243C" w:rsidP="006F075F">
      <w:r>
        <w:separator/>
      </w:r>
    </w:p>
  </w:endnote>
  <w:endnote w:type="continuationSeparator" w:id="0">
    <w:p w14:paraId="3C8E7EA4" w14:textId="77777777" w:rsidR="00CF243C" w:rsidRDefault="00CF243C" w:rsidP="006F075F">
      <w:r>
        <w:continuationSeparator/>
      </w:r>
    </w:p>
  </w:endnote>
  <w:endnote w:type="continuationNotice" w:id="1">
    <w:p w14:paraId="4526B46D" w14:textId="77777777" w:rsidR="00CF243C" w:rsidRDefault="00CF24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08BC37" w14:textId="77777777" w:rsidR="00DA6726" w:rsidRPr="00A04622" w:rsidRDefault="00DA6726" w:rsidP="00A04622">
    <w:pPr>
      <w:framePr w:wrap="around" w:vAnchor="text" w:hAnchor="page" w:x="1164" w:y="169"/>
      <w:bidi/>
      <w:rPr>
        <w:rStyle w:val="PageNumber"/>
        <w:rFonts w:ascii="Sakkal Majalla" w:hAnsi="Sakkal Majalla" w:cs="Sakkal Majalla"/>
        <w:szCs w:val="26"/>
      </w:rPr>
    </w:pPr>
    <w:r w:rsidRPr="00A04622">
      <w:rPr>
        <w:rStyle w:val="PageNumber"/>
        <w:rFonts w:ascii="Sakkal Majalla" w:hAnsi="Sakkal Majalla" w:cs="Sakkal Majalla"/>
        <w:rtl/>
        <w:lang w:eastAsia="ar" w:bidi="ar-MA"/>
      </w:rPr>
      <w:fldChar w:fldCharType="begin"/>
    </w:r>
    <w:r w:rsidRPr="00A04622">
      <w:rPr>
        <w:rStyle w:val="PageNumber"/>
        <w:rFonts w:ascii="Sakkal Majalla" w:hAnsi="Sakkal Majalla" w:cs="Sakkal Majalla"/>
        <w:rtl/>
        <w:lang w:eastAsia="ar" w:bidi="ar-MA"/>
      </w:rPr>
      <w:instrText xml:space="preserve">PAGE  </w:instrText>
    </w:r>
    <w:r w:rsidRPr="00A04622">
      <w:rPr>
        <w:rStyle w:val="PageNumber"/>
        <w:rFonts w:ascii="Sakkal Majalla" w:hAnsi="Sakkal Majalla" w:cs="Sakkal Majalla"/>
        <w:rtl/>
        <w:lang w:eastAsia="ar" w:bidi="ar-MA"/>
      </w:rPr>
      <w:fldChar w:fldCharType="separate"/>
    </w:r>
    <w:r w:rsidRPr="00A04622">
      <w:rPr>
        <w:rStyle w:val="PageNumber"/>
        <w:rFonts w:ascii="Sakkal Majalla" w:hAnsi="Sakkal Majalla" w:cs="Sakkal Majalla"/>
        <w:rtl/>
        <w:lang w:eastAsia="ar" w:bidi="ar-MA"/>
      </w:rPr>
      <w:t>7</w:t>
    </w:r>
    <w:r w:rsidRPr="00A04622">
      <w:rPr>
        <w:rStyle w:val="PageNumber"/>
        <w:rFonts w:ascii="Sakkal Majalla" w:hAnsi="Sakkal Majalla" w:cs="Sakkal Majalla"/>
        <w:rtl/>
        <w:lang w:eastAsia="ar" w:bidi="ar-MA"/>
      </w:rPr>
      <w:fldChar w:fldCharType="end"/>
    </w:r>
  </w:p>
  <w:p w14:paraId="4D7F7E6F" w14:textId="25FB09C6" w:rsidR="005A4283" w:rsidRPr="00A04622" w:rsidRDefault="00DA6726" w:rsidP="00DA6726">
    <w:pPr>
      <w:pStyle w:val="Footerodd"/>
      <w:bidi/>
      <w:rPr>
        <w:rFonts w:ascii="Sakkal Majalla" w:hAnsi="Sakkal Majalla" w:cs="Sakkal Majalla"/>
        <w:sz w:val="18"/>
        <w:szCs w:val="18"/>
      </w:rPr>
    </w:pPr>
    <w:r w:rsidRPr="00A04622">
      <w:rPr>
        <w:rFonts w:ascii="Sakkal Majalla" w:hAnsi="Sakkal Majalla" w:cs="Sakkal Majalla"/>
        <w:sz w:val="18"/>
        <w:szCs w:val="18"/>
        <w:rtl/>
        <w:lang w:eastAsia="ar" w:bidi="ar-MA"/>
      </w:rPr>
      <w:t xml:space="preserve">شهادات </w:t>
    </w:r>
    <w:r w:rsidRPr="00A04622">
      <w:rPr>
        <w:rFonts w:ascii="Sakkal Majalla" w:hAnsi="Sakkal Majalla" w:cs="Sakkal Majalla"/>
        <w:sz w:val="18"/>
        <w:szCs w:val="18"/>
        <w:lang w:val="en-US" w:eastAsia="ar" w:bidi="en-US"/>
      </w:rPr>
      <w:t>Pearson BTEC International</w:t>
    </w:r>
    <w:r w:rsidRPr="00A04622">
      <w:rPr>
        <w:rFonts w:ascii="Sakkal Majalla" w:hAnsi="Sakkal Majalla" w:cs="Sakkal Majalla"/>
        <w:sz w:val="18"/>
        <w:szCs w:val="18"/>
        <w:rtl/>
        <w:lang w:eastAsia="ar" w:bidi="ar-MA"/>
      </w:rPr>
      <w:t xml:space="preserve"> التأهيلية للمستوى 3 في الهندسة - دليل التدريس</w:t>
    </w:r>
    <w:r w:rsidRPr="00A04622">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3B915C" w14:textId="77777777" w:rsidR="00DA6726" w:rsidRPr="00A04622" w:rsidRDefault="00DA6726" w:rsidP="00A04622">
    <w:pPr>
      <w:framePr w:wrap="around" w:vAnchor="text" w:hAnchor="page" w:x="1141" w:y="111"/>
      <w:bidi/>
      <w:rPr>
        <w:rStyle w:val="PageNumber"/>
        <w:rFonts w:ascii="Sakkal Majalla" w:hAnsi="Sakkal Majalla" w:cs="Sakkal Majalla"/>
        <w:szCs w:val="26"/>
      </w:rPr>
    </w:pPr>
    <w:r w:rsidRPr="00A04622">
      <w:rPr>
        <w:rStyle w:val="PageNumber"/>
        <w:rFonts w:ascii="Sakkal Majalla" w:hAnsi="Sakkal Majalla" w:cs="Sakkal Majalla"/>
        <w:rtl/>
        <w:lang w:eastAsia="ar" w:bidi="ar-MA"/>
      </w:rPr>
      <w:fldChar w:fldCharType="begin"/>
    </w:r>
    <w:r w:rsidRPr="00A04622">
      <w:rPr>
        <w:rStyle w:val="PageNumber"/>
        <w:rFonts w:ascii="Sakkal Majalla" w:hAnsi="Sakkal Majalla" w:cs="Sakkal Majalla"/>
        <w:rtl/>
        <w:lang w:eastAsia="ar" w:bidi="ar-MA"/>
      </w:rPr>
      <w:instrText xml:space="preserve">PAGE  </w:instrText>
    </w:r>
    <w:r w:rsidRPr="00A04622">
      <w:rPr>
        <w:rStyle w:val="PageNumber"/>
        <w:rFonts w:ascii="Sakkal Majalla" w:hAnsi="Sakkal Majalla" w:cs="Sakkal Majalla"/>
        <w:rtl/>
        <w:lang w:eastAsia="ar" w:bidi="ar-MA"/>
      </w:rPr>
      <w:fldChar w:fldCharType="separate"/>
    </w:r>
    <w:r w:rsidRPr="00A04622">
      <w:rPr>
        <w:rStyle w:val="PageNumber"/>
        <w:rFonts w:ascii="Sakkal Majalla" w:hAnsi="Sakkal Majalla" w:cs="Sakkal Majalla"/>
        <w:rtl/>
        <w:lang w:eastAsia="ar" w:bidi="ar-MA"/>
      </w:rPr>
      <w:t>7</w:t>
    </w:r>
    <w:r w:rsidRPr="00A04622">
      <w:rPr>
        <w:rStyle w:val="PageNumber"/>
        <w:rFonts w:ascii="Sakkal Majalla" w:hAnsi="Sakkal Majalla" w:cs="Sakkal Majalla"/>
        <w:rtl/>
        <w:lang w:eastAsia="ar" w:bidi="ar-MA"/>
      </w:rPr>
      <w:fldChar w:fldCharType="end"/>
    </w:r>
  </w:p>
  <w:p w14:paraId="0880B3D2" w14:textId="2C2C5437" w:rsidR="005A4283" w:rsidRPr="00A04622" w:rsidRDefault="00DA6726" w:rsidP="00DA6726">
    <w:pPr>
      <w:pStyle w:val="Footerodd"/>
      <w:bidi/>
      <w:rPr>
        <w:rFonts w:ascii="Sakkal Majalla" w:hAnsi="Sakkal Majalla" w:cs="Sakkal Majalla"/>
        <w:sz w:val="18"/>
        <w:szCs w:val="18"/>
      </w:rPr>
    </w:pPr>
    <w:r w:rsidRPr="00A04622">
      <w:rPr>
        <w:rFonts w:ascii="Sakkal Majalla" w:hAnsi="Sakkal Majalla" w:cs="Sakkal Majalla"/>
        <w:sz w:val="18"/>
        <w:szCs w:val="18"/>
        <w:rtl/>
        <w:lang w:eastAsia="ar" w:bidi="ar-MA"/>
      </w:rPr>
      <w:t xml:space="preserve">شهادات </w:t>
    </w:r>
    <w:r w:rsidRPr="00A04622">
      <w:rPr>
        <w:rFonts w:ascii="Sakkal Majalla" w:hAnsi="Sakkal Majalla" w:cs="Sakkal Majalla"/>
        <w:sz w:val="18"/>
        <w:szCs w:val="18"/>
        <w:lang w:val="en-US" w:eastAsia="ar" w:bidi="en-US"/>
      </w:rPr>
      <w:t>Pearson BTEC International</w:t>
    </w:r>
    <w:r w:rsidRPr="00A04622">
      <w:rPr>
        <w:rFonts w:ascii="Sakkal Majalla" w:hAnsi="Sakkal Majalla" w:cs="Sakkal Majalla"/>
        <w:sz w:val="18"/>
        <w:szCs w:val="18"/>
        <w:rtl/>
        <w:lang w:eastAsia="ar" w:bidi="ar-MA"/>
      </w:rPr>
      <w:t xml:space="preserve"> التأهيلية للمستوى 3 في الهندسة - دليل التدريس</w:t>
    </w:r>
    <w:r w:rsidRPr="00A04622">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DBA5F8" w14:textId="77777777" w:rsidR="00CF243C" w:rsidRDefault="00CF243C" w:rsidP="006F075F">
      <w:r>
        <w:separator/>
      </w:r>
    </w:p>
  </w:footnote>
  <w:footnote w:type="continuationSeparator" w:id="0">
    <w:p w14:paraId="7072793F" w14:textId="77777777" w:rsidR="00CF243C" w:rsidRDefault="00CF243C" w:rsidP="006F075F">
      <w:r>
        <w:continuationSeparator/>
      </w:r>
    </w:p>
  </w:footnote>
  <w:footnote w:type="continuationNotice" w:id="1">
    <w:p w14:paraId="58B52ED0" w14:textId="77777777" w:rsidR="00CF243C" w:rsidRDefault="00CF24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525F1B" w14:textId="77777777" w:rsidR="0029381A" w:rsidRPr="007A52BF" w:rsidRDefault="0029381A" w:rsidP="0029381A">
    <w:pPr>
      <w:pStyle w:val="Header"/>
      <w:bidi/>
      <w:rPr>
        <w:smallCaps/>
      </w:rPr>
    </w:pPr>
    <w:r>
      <w:rPr>
        <w:noProof/>
        <w:rtl/>
        <w:lang w:eastAsia="ar" w:bidi="ar-MA"/>
      </w:rPr>
      <mc:AlternateContent>
        <mc:Choice Requires="wps">
          <w:drawing>
            <wp:anchor distT="45720" distB="45720" distL="114300" distR="114300" simplePos="0" relativeHeight="251658243" behindDoc="0" locked="0" layoutInCell="1" allowOverlap="1" wp14:anchorId="68178A70" wp14:editId="6A26DFCC">
              <wp:simplePos x="0" y="0"/>
              <wp:positionH relativeFrom="margin">
                <wp:posOffset>-26035</wp:posOffset>
              </wp:positionH>
              <wp:positionV relativeFrom="paragraph">
                <wp:posOffset>-173990</wp:posOffset>
              </wp:positionV>
              <wp:extent cx="3391534" cy="753744"/>
              <wp:effectExtent l="0" t="0" r="0" b="3810"/>
              <wp:wrapSquare wrapText="bothSides"/>
              <wp:docPr id="16834738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753744"/>
                      </a:xfrm>
                      <a:prstGeom prst="rect">
                        <a:avLst/>
                      </a:prstGeom>
                      <a:solidFill>
                        <a:srgbClr val="FFFFFF"/>
                      </a:solidFill>
                      <a:ln w="9525">
                        <a:noFill/>
                        <a:miter lim="800000"/>
                        <a:headEnd/>
                        <a:tailEnd/>
                      </a:ln>
                    </wps:spPr>
                    <wps:txbx>
                      <w:txbxContent>
                        <w:p w14:paraId="36ED9FC6" w14:textId="77777777" w:rsidR="0029381A" w:rsidRPr="00C82807" w:rsidRDefault="0029381A" w:rsidP="00C82807">
                          <w:pPr>
                            <w:bidi/>
                            <w:jc w:val="right"/>
                            <w:rPr>
                              <w:rFonts w:ascii="Sakkal Majalla" w:hAnsi="Sakkal Majalla" w:cs="Sakkal Majalla"/>
                              <w:b/>
                              <w:bCs/>
                              <w:sz w:val="20"/>
                              <w:szCs w:val="20"/>
                            </w:rPr>
                          </w:pPr>
                          <w:r w:rsidRPr="00C82807">
                            <w:rPr>
                              <w:rFonts w:ascii="Sakkal Majalla" w:eastAsia="Open Sans" w:hAnsi="Sakkal Majalla" w:cs="Sakkal Majalla"/>
                              <w:b/>
                              <w:bCs/>
                              <w:sz w:val="20"/>
                              <w:szCs w:val="20"/>
                              <w:rtl/>
                              <w:lang w:eastAsia="ar" w:bidi="ar-MA"/>
                            </w:rPr>
                            <w:t xml:space="preserve">شهادة </w:t>
                          </w:r>
                          <w:r w:rsidRPr="00C82807">
                            <w:rPr>
                              <w:rFonts w:ascii="Sakkal Majalla" w:eastAsia="Open Sans" w:hAnsi="Sakkal Majalla" w:cs="Sakkal Majalla"/>
                              <w:b/>
                              <w:bCs/>
                              <w:sz w:val="20"/>
                              <w:szCs w:val="20"/>
                              <w:lang w:eastAsia="ar" w:bidi="en-US"/>
                            </w:rPr>
                            <w:t>BTEC International</w:t>
                          </w:r>
                          <w:r w:rsidRPr="00C82807">
                            <w:rPr>
                              <w:rFonts w:ascii="Sakkal Majalla" w:eastAsia="Open Sans" w:hAnsi="Sakkal Majalla" w:cs="Sakkal Majalla"/>
                              <w:b/>
                              <w:bCs/>
                              <w:sz w:val="20"/>
                              <w:szCs w:val="20"/>
                              <w:rtl/>
                              <w:lang w:eastAsia="ar" w:bidi="ar-MA"/>
                            </w:rPr>
                            <w:t xml:space="preserve"> للمستوى 3 في الهندسة</w:t>
                          </w:r>
                        </w:p>
                        <w:p w14:paraId="551748D8" w14:textId="77777777" w:rsidR="0029381A" w:rsidRPr="00C82807" w:rsidRDefault="0029381A" w:rsidP="00C82807">
                          <w:pPr>
                            <w:bidi/>
                            <w:jc w:val="right"/>
                            <w:rPr>
                              <w:rFonts w:ascii="Sakkal Majalla" w:hAnsi="Sakkal Majalla" w:cs="Sakkal Majalla"/>
                              <w:b/>
                              <w:bCs/>
                              <w:sz w:val="20"/>
                              <w:szCs w:val="20"/>
                            </w:rPr>
                          </w:pPr>
                          <w:r w:rsidRPr="00C82807">
                            <w:rPr>
                              <w:rFonts w:ascii="Sakkal Majalla" w:eastAsia="Open Sans" w:hAnsi="Sakkal Majalla" w:cs="Sakkal Majalla"/>
                              <w:b/>
                              <w:bCs/>
                              <w:sz w:val="20"/>
                              <w:szCs w:val="20"/>
                              <w:rtl/>
                              <w:lang w:eastAsia="ar" w:bidi="ar-MA"/>
                            </w:rPr>
                            <w:t>الوحدة 20: الدوائر الإلكترونية التناظرية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178A70" id="_x0000_t202" coordsize="21600,21600" o:spt="202" path="m,l,21600r21600,l21600,xe">
              <v:stroke joinstyle="miter"/>
              <v:path gradientshapeok="t" o:connecttype="rect"/>
            </v:shapetype>
            <v:shape id="Text Box 2" o:spid="_x0000_s1026" type="#_x0000_t202" style="position:absolute;left:0;text-align:left;margin-left:-2.05pt;margin-top:-13.7pt;width:267.05pt;height:59.35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QNRDQIAAPYDAAAOAAAAZHJzL2Uyb0RvYy54bWysU9uO2yAQfa/Uf0C8N87FaTZWnNU221SV&#10;thdp2w/AGMeowFAgsdOv3wF7s2n7VpUHxDDDmZkzh81trxU5CeclmJLOJlNKhOFQS3Mo6fdv+zc3&#10;lPjATM0UGFHSs/D0dvv61aazhZhDC6oWjiCI8UVnS9qGYIss87wVmvkJWGHQ2YDTLKDpDlntWIfo&#10;WmXz6fRt1oGrrQMuvMfb+8FJtwm/aQQPX5rGi0BUSbG2kHaX9iru2XbDioNjtpV8LIP9QxWaSYNJ&#10;L1D3LDBydPIvKC25Aw9NmHDQGTSN5CL1gN3Mpn9089gyK1IvSI63F5r8/4Pln0+P9qsjoX8HPQ4w&#10;NeHtA/AfnhjYtcwcxJ1z0LWC1Zh4FinLOuuL8Wmk2hc+glTdJ6hxyOwYIAH1jdORFeyTIDoO4Hwh&#10;XfSBcLxcLNaz5SKnhKNvtVys8jylYMXza+t8+CBAk3goqcOhJnR2evAhVsOK55CYzIOS9V4qlQx3&#10;qHbKkRNDAezTGtF/C1OGdCVdL+fLhGwgvk/a0DKgQJXUJb2ZxjVIJrLx3tQpJDCphjNWosxIT2Rk&#10;4Cb0VY+BkaYK6jMS5WAQIn4cPLTgflHSoQhL6n8emROUqI8GyV7P8jyqNhn5cjVHw117qmsPMxyh&#10;ShooGY67kJSeeLB3OJS9THy9VDLWiuJKNI4fIar32k5RL991+wQAAP//AwBQSwMEFAAGAAgAAAAh&#10;AIARCgvfAAAACQEAAA8AAABkcnMvZG93bnJldi54bWxMj8tOwzAQRfdI/IM1SOxaJ31QCHGqiooN&#10;CyQKUlm68SSO8Eu2m4a/Z1jBajSaozvn1tvJGjZiTIN3Asp5AQxd69XgegEf78+ze2ApS6ek8Q4F&#10;fGOCbXN9VctK+Yt7w/GQe0YhLlVSgM45VJynVqOVae4DOrp1PlqZaY09V1FeKNwaviiKO27l4OiD&#10;lgGfNLZfh7MVcLR6UPv4+tkpM+5fut06TDEIcXsz7R6BZZzyHwy/+qQODTmd/NmpxIyA2aokkuZi&#10;swJGwHpZULmTgIdyCbyp+f8GzQ8AAAD//wMAUEsBAi0AFAAGAAgAAAAhALaDOJL+AAAA4QEAABMA&#10;AAAAAAAAAAAAAAAAAAAAAFtDb250ZW50X1R5cGVzXS54bWxQSwECLQAUAAYACAAAACEAOP0h/9YA&#10;AACUAQAACwAAAAAAAAAAAAAAAAAvAQAAX3JlbHMvLnJlbHNQSwECLQAUAAYACAAAACEAQ7kDUQ0C&#10;AAD2AwAADgAAAAAAAAAAAAAAAAAuAgAAZHJzL2Uyb0RvYy54bWxQSwECLQAUAAYACAAAACEAgBEK&#10;C98AAAAJAQAADwAAAAAAAAAAAAAAAABnBAAAZHJzL2Rvd25yZXYueG1sUEsFBgAAAAAEAAQA8wAA&#10;AHMFAAAAAA==&#10;" stroked="f">
              <v:textbox style="mso-fit-shape-to-text:t">
                <w:txbxContent>
                  <w:p w14:paraId="36ED9FC6" w14:textId="77777777" w:rsidR="0029381A" w:rsidRPr="00C82807" w:rsidRDefault="0029381A" w:rsidP="00C82807">
                    <w:pPr>
                      <w:bidi/>
                      <w:jc w:val="right"/>
                      <w:rPr>
                        <w:rFonts w:ascii="Sakkal Majalla" w:hAnsi="Sakkal Majalla" w:cs="Sakkal Majalla"/>
                        <w:b/>
                        <w:bCs/>
                        <w:sz w:val="20"/>
                        <w:szCs w:val="20"/>
                      </w:rPr>
                    </w:pPr>
                    <w:r w:rsidRPr="00C82807">
                      <w:rPr>
                        <w:rFonts w:ascii="Sakkal Majalla" w:eastAsia="Open Sans" w:hAnsi="Sakkal Majalla" w:cs="Sakkal Majalla"/>
                        <w:b/>
                        <w:bCs/>
                        <w:sz w:val="20"/>
                        <w:szCs w:val="20"/>
                        <w:rtl/>
                        <w:lang w:eastAsia="ar" w:bidi="ar-MA"/>
                      </w:rPr>
                      <w:t xml:space="preserve">شهادة </w:t>
                    </w:r>
                    <w:r w:rsidRPr="00C82807">
                      <w:rPr>
                        <w:rFonts w:ascii="Sakkal Majalla" w:eastAsia="Open Sans" w:hAnsi="Sakkal Majalla" w:cs="Sakkal Majalla"/>
                        <w:b/>
                        <w:bCs/>
                        <w:sz w:val="20"/>
                        <w:szCs w:val="20"/>
                        <w:lang w:eastAsia="ar" w:bidi="en-US"/>
                      </w:rPr>
                      <w:t>BTEC International</w:t>
                    </w:r>
                    <w:r w:rsidRPr="00C82807">
                      <w:rPr>
                        <w:rFonts w:ascii="Sakkal Majalla" w:eastAsia="Open Sans" w:hAnsi="Sakkal Majalla" w:cs="Sakkal Majalla"/>
                        <w:b/>
                        <w:bCs/>
                        <w:sz w:val="20"/>
                        <w:szCs w:val="20"/>
                        <w:rtl/>
                        <w:lang w:eastAsia="ar" w:bidi="ar-MA"/>
                      </w:rPr>
                      <w:t xml:space="preserve"> للمستوى 3 في الهندسة</w:t>
                    </w:r>
                  </w:p>
                  <w:p w14:paraId="551748D8" w14:textId="77777777" w:rsidR="0029381A" w:rsidRPr="00C82807" w:rsidRDefault="0029381A" w:rsidP="00C82807">
                    <w:pPr>
                      <w:bidi/>
                      <w:jc w:val="right"/>
                      <w:rPr>
                        <w:rFonts w:ascii="Sakkal Majalla" w:hAnsi="Sakkal Majalla" w:cs="Sakkal Majalla"/>
                        <w:b/>
                        <w:bCs/>
                        <w:sz w:val="20"/>
                        <w:szCs w:val="20"/>
                      </w:rPr>
                    </w:pPr>
                    <w:r w:rsidRPr="00C82807">
                      <w:rPr>
                        <w:rFonts w:ascii="Sakkal Majalla" w:eastAsia="Open Sans" w:hAnsi="Sakkal Majalla" w:cs="Sakkal Majalla"/>
                        <w:b/>
                        <w:bCs/>
                        <w:sz w:val="20"/>
                        <w:szCs w:val="20"/>
                        <w:rtl/>
                        <w:lang w:eastAsia="ar" w:bidi="ar-MA"/>
                      </w:rPr>
                      <w:t>الوحدة 20: الدوائر الإلكترونية التناظرية</w:t>
                    </w:r>
                  </w:p>
                </w:txbxContent>
              </v:textbox>
              <w10:wrap type="square" anchorx="margin"/>
            </v:shape>
          </w:pict>
        </mc:Fallback>
      </mc:AlternateContent>
    </w:r>
    <w:r>
      <w:rPr>
        <w:noProof/>
        <w:rtl/>
        <w:lang w:eastAsia="ar" w:bidi="ar-MA"/>
      </w:rPr>
      <w:drawing>
        <wp:anchor distT="0" distB="0" distL="114300" distR="114300" simplePos="0" relativeHeight="251658242" behindDoc="0" locked="0" layoutInCell="1" allowOverlap="1" wp14:anchorId="706491A3" wp14:editId="5D341612">
          <wp:simplePos x="0" y="0"/>
          <wp:positionH relativeFrom="page">
            <wp:align>right</wp:align>
          </wp:positionH>
          <wp:positionV relativeFrom="paragraph">
            <wp:posOffset>-360045</wp:posOffset>
          </wp:positionV>
          <wp:extent cx="5785849" cy="542925"/>
          <wp:effectExtent l="0" t="0" r="5715" b="0"/>
          <wp:wrapNone/>
          <wp:docPr id="1113602427" name="Picture 1113602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p w14:paraId="1CB6F93F" w14:textId="4911476B" w:rsidR="005A4283" w:rsidRDefault="005A4283">
    <w:pPr>
      <w:pStyle w:val="BodyText"/>
      <w:bidi/>
      <w:spacing w:line="14"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52369D" w14:textId="77777777" w:rsidR="0029381A" w:rsidRPr="007A52BF" w:rsidRDefault="0029381A" w:rsidP="0029381A">
    <w:pPr>
      <w:pStyle w:val="Header"/>
      <w:bidi/>
      <w:rPr>
        <w:smallCaps/>
      </w:rPr>
    </w:pPr>
    <w:r>
      <w:rPr>
        <w:noProof/>
        <w:rtl/>
        <w:lang w:eastAsia="ar" w:bidi="ar-MA"/>
      </w:rPr>
      <mc:AlternateContent>
        <mc:Choice Requires="wps">
          <w:drawing>
            <wp:anchor distT="45720" distB="45720" distL="114300" distR="114300" simplePos="0" relativeHeight="251658241" behindDoc="0" locked="0" layoutInCell="1" allowOverlap="1" wp14:anchorId="2105F091" wp14:editId="7BEAA1BF">
              <wp:simplePos x="0" y="0"/>
              <wp:positionH relativeFrom="margin">
                <wp:posOffset>-26035</wp:posOffset>
              </wp:positionH>
              <wp:positionV relativeFrom="paragraph">
                <wp:posOffset>-173990</wp:posOffset>
              </wp:positionV>
              <wp:extent cx="3391534" cy="520699"/>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4C1191B4" w14:textId="77777777" w:rsidR="0029381A" w:rsidRPr="00A04622" w:rsidRDefault="0029381A" w:rsidP="00A04622">
                          <w:pPr>
                            <w:bidi/>
                            <w:jc w:val="right"/>
                            <w:rPr>
                              <w:rFonts w:ascii="Sakkal Majalla" w:hAnsi="Sakkal Majalla" w:cs="Sakkal Majalla"/>
                              <w:b/>
                              <w:bCs/>
                              <w:sz w:val="20"/>
                              <w:szCs w:val="20"/>
                            </w:rPr>
                          </w:pPr>
                          <w:r w:rsidRPr="00A04622">
                            <w:rPr>
                              <w:rFonts w:ascii="Sakkal Majalla" w:eastAsia="Open Sans" w:hAnsi="Sakkal Majalla" w:cs="Sakkal Majalla"/>
                              <w:b/>
                              <w:bCs/>
                              <w:sz w:val="20"/>
                              <w:szCs w:val="20"/>
                              <w:rtl/>
                              <w:lang w:eastAsia="ar" w:bidi="ar-MA"/>
                            </w:rPr>
                            <w:t xml:space="preserve">شهادة </w:t>
                          </w:r>
                          <w:r w:rsidRPr="00A04622">
                            <w:rPr>
                              <w:rFonts w:ascii="Sakkal Majalla" w:eastAsia="Open Sans" w:hAnsi="Sakkal Majalla" w:cs="Sakkal Majalla"/>
                              <w:b/>
                              <w:bCs/>
                              <w:sz w:val="20"/>
                              <w:szCs w:val="20"/>
                              <w:lang w:eastAsia="ar" w:bidi="en-US"/>
                            </w:rPr>
                            <w:t>BTEC International</w:t>
                          </w:r>
                          <w:r w:rsidRPr="00A04622">
                            <w:rPr>
                              <w:rFonts w:ascii="Sakkal Majalla" w:eastAsia="Open Sans" w:hAnsi="Sakkal Majalla" w:cs="Sakkal Majalla"/>
                              <w:b/>
                              <w:bCs/>
                              <w:sz w:val="20"/>
                              <w:szCs w:val="20"/>
                              <w:rtl/>
                              <w:lang w:eastAsia="ar" w:bidi="ar-MA"/>
                            </w:rPr>
                            <w:t xml:space="preserve"> للمستوى 3 في الهندسة</w:t>
                          </w:r>
                        </w:p>
                        <w:p w14:paraId="590F8AF1" w14:textId="7159C751" w:rsidR="0029381A" w:rsidRPr="00A04622" w:rsidRDefault="0029381A" w:rsidP="00A04622">
                          <w:pPr>
                            <w:bidi/>
                            <w:jc w:val="right"/>
                            <w:rPr>
                              <w:rFonts w:ascii="Sakkal Majalla" w:hAnsi="Sakkal Majalla" w:cs="Sakkal Majalla"/>
                              <w:b/>
                              <w:bCs/>
                              <w:sz w:val="20"/>
                              <w:szCs w:val="20"/>
                            </w:rPr>
                          </w:pPr>
                          <w:r w:rsidRPr="00A04622">
                            <w:rPr>
                              <w:rFonts w:ascii="Sakkal Majalla" w:eastAsia="Open Sans" w:hAnsi="Sakkal Majalla" w:cs="Sakkal Majalla"/>
                              <w:b/>
                              <w:bCs/>
                              <w:sz w:val="20"/>
                              <w:szCs w:val="20"/>
                              <w:rtl/>
                              <w:lang w:eastAsia="ar" w:bidi="ar-MA"/>
                            </w:rPr>
                            <w:t>الوحدة 20: الدوائر الإلكترونية التناظرية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105F091" id="_x0000_t202" coordsize="21600,21600" o:spt="202" path="m,l,21600r21600,l21600,xe">
              <v:stroke joinstyle="miter"/>
              <v:path gradientshapeok="t" o:connecttype="rect"/>
            </v:shapetype>
            <v:shape id="_x0000_s1027" type="#_x0000_t202" style="position:absolute;left:0;text-align:left;margin-left:-2.05pt;margin-top:-13.7pt;width:267.05pt;height:41pt;z-index:25165824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8u6EAIAAP0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6arkbvI1h6qR+ILYdAj/R86NIC/OOtIiyX3P48CFWfmoyXOV9PFIoo3GYvl2xkZeOnZX3qE&#10;lQRV8sDZcNyGJPhEh7ul2ex0ou2lkrFk0lhic/wPUcSXdop6+bWbJwAAAP//AwBQSwMEFAAGAAgA&#10;AAAhAOhBASnfAAAACQEAAA8AAABkcnMvZG93bnJldi54bWxMj8FOwzAQRO9I/IO1SNxapyUtVYhT&#10;VVRcOCBRkOjRjZ04wl5btpuGv2c50dPuakazb+rt5CwbdUyDRwGLeQFMY+vVgL2Az4+X2QZYyhKV&#10;tB61gB+dYNvc3tSyUv6C73o85J5RCKZKCjA5h4rz1BrtZJr7oJG0zkcnM52x5yrKC4U7y5dFseZO&#10;DkgfjAz62ej2+3B2Ar6cGdQ+vh07Zcf9a7dbhSkGIe7vpt0TsKyn/G+GP3xCh4aYTv6MKjErYFYu&#10;yElz+VgCI8PqoaByJ1rKNfCm5tcNml8AAAD//wMAUEsBAi0AFAAGAAgAAAAhALaDOJL+AAAA4QEA&#10;ABMAAAAAAAAAAAAAAAAAAAAAAFtDb250ZW50X1R5cGVzXS54bWxQSwECLQAUAAYACAAAACEAOP0h&#10;/9YAAACUAQAACwAAAAAAAAAAAAAAAAAvAQAAX3JlbHMvLnJlbHNQSwECLQAUAAYACAAAACEApJvL&#10;uhACAAD9AwAADgAAAAAAAAAAAAAAAAAuAgAAZHJzL2Uyb0RvYy54bWxQSwECLQAUAAYACAAAACEA&#10;6EEBKd8AAAAJAQAADwAAAAAAAAAAAAAAAABqBAAAZHJzL2Rvd25yZXYueG1sUEsFBgAAAAAEAAQA&#10;8wAAAHYFAAAAAA==&#10;" stroked="f">
              <v:textbox style="mso-fit-shape-to-text:t">
                <w:txbxContent>
                  <w:p w14:paraId="4C1191B4" w14:textId="77777777" w:rsidR="0029381A" w:rsidRPr="00A04622" w:rsidRDefault="0029381A" w:rsidP="00A04622">
                    <w:pPr>
                      <w:bidi/>
                      <w:jc w:val="right"/>
                      <w:rPr>
                        <w:rFonts w:ascii="Sakkal Majalla" w:hAnsi="Sakkal Majalla" w:cs="Sakkal Majalla"/>
                        <w:b/>
                        <w:bCs/>
                        <w:sz w:val="20"/>
                        <w:szCs w:val="20"/>
                      </w:rPr>
                    </w:pPr>
                    <w:r w:rsidRPr="00A04622">
                      <w:rPr>
                        <w:rFonts w:ascii="Sakkal Majalla" w:eastAsia="Open Sans" w:hAnsi="Sakkal Majalla" w:cs="Sakkal Majalla"/>
                        <w:b/>
                        <w:bCs/>
                        <w:sz w:val="20"/>
                        <w:szCs w:val="20"/>
                        <w:rtl/>
                        <w:lang w:eastAsia="ar" w:bidi="ar-MA"/>
                      </w:rPr>
                      <w:t xml:space="preserve">شهادة </w:t>
                    </w:r>
                    <w:r w:rsidRPr="00A04622">
                      <w:rPr>
                        <w:rFonts w:ascii="Sakkal Majalla" w:eastAsia="Open Sans" w:hAnsi="Sakkal Majalla" w:cs="Sakkal Majalla"/>
                        <w:b/>
                        <w:bCs/>
                        <w:sz w:val="20"/>
                        <w:szCs w:val="20"/>
                        <w:lang w:eastAsia="ar" w:bidi="en-US"/>
                      </w:rPr>
                      <w:t>BTEC International</w:t>
                    </w:r>
                    <w:r w:rsidRPr="00A04622">
                      <w:rPr>
                        <w:rFonts w:ascii="Sakkal Majalla" w:eastAsia="Open Sans" w:hAnsi="Sakkal Majalla" w:cs="Sakkal Majalla"/>
                        <w:b/>
                        <w:bCs/>
                        <w:sz w:val="20"/>
                        <w:szCs w:val="20"/>
                        <w:rtl/>
                        <w:lang w:eastAsia="ar" w:bidi="ar-MA"/>
                      </w:rPr>
                      <w:t xml:space="preserve"> للمستوى 3 في الهندسة</w:t>
                    </w:r>
                  </w:p>
                  <w:p w14:paraId="590F8AF1" w14:textId="7159C751" w:rsidR="0029381A" w:rsidRPr="00A04622" w:rsidRDefault="0029381A" w:rsidP="00A04622">
                    <w:pPr>
                      <w:bidi/>
                      <w:jc w:val="right"/>
                      <w:rPr>
                        <w:rFonts w:ascii="Sakkal Majalla" w:hAnsi="Sakkal Majalla" w:cs="Sakkal Majalla"/>
                        <w:b/>
                        <w:bCs/>
                        <w:sz w:val="20"/>
                        <w:szCs w:val="20"/>
                      </w:rPr>
                    </w:pPr>
                    <w:r w:rsidRPr="00A04622">
                      <w:rPr>
                        <w:rFonts w:ascii="Sakkal Majalla" w:eastAsia="Open Sans" w:hAnsi="Sakkal Majalla" w:cs="Sakkal Majalla"/>
                        <w:b/>
                        <w:bCs/>
                        <w:sz w:val="20"/>
                        <w:szCs w:val="20"/>
                        <w:rtl/>
                        <w:lang w:eastAsia="ar" w:bidi="ar-MA"/>
                      </w:rPr>
                      <w:t>الوحدة 20: الدوائر الإلكترونية التناظرية</w:t>
                    </w:r>
                  </w:p>
                </w:txbxContent>
              </v:textbox>
              <w10:wrap type="square" anchorx="margin"/>
            </v:shape>
          </w:pict>
        </mc:Fallback>
      </mc:AlternateContent>
    </w:r>
    <w:r>
      <w:rPr>
        <w:noProof/>
        <w:rtl/>
        <w:lang w:eastAsia="ar" w:bidi="ar-MA"/>
      </w:rPr>
      <w:drawing>
        <wp:anchor distT="0" distB="0" distL="114300" distR="114300" simplePos="0" relativeHeight="251658240" behindDoc="0" locked="0" layoutInCell="1" allowOverlap="1" wp14:anchorId="734C09A1" wp14:editId="471A5F66">
          <wp:simplePos x="0" y="0"/>
          <wp:positionH relativeFrom="page">
            <wp:align>right</wp:align>
          </wp:positionH>
          <wp:positionV relativeFrom="paragraph">
            <wp:posOffset>-360045</wp:posOffset>
          </wp:positionV>
          <wp:extent cx="5785849" cy="542925"/>
          <wp:effectExtent l="0" t="0" r="5715" b="0"/>
          <wp:wrapNone/>
          <wp:docPr id="240464078" name="Picture 240464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A5E2F"/>
    <w:multiLevelType w:val="hybridMultilevel"/>
    <w:tmpl w:val="F9FCF5E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5100ED"/>
    <w:multiLevelType w:val="hybridMultilevel"/>
    <w:tmpl w:val="5BA0A0AE"/>
    <w:lvl w:ilvl="0" w:tplc="C23CEE7A">
      <w:numFmt w:val="bullet"/>
      <w:lvlText w:val="●"/>
      <w:lvlJc w:val="left"/>
      <w:pPr>
        <w:ind w:left="448" w:hanging="341"/>
      </w:pPr>
      <w:rPr>
        <w:rFonts w:ascii="Arial" w:eastAsia="Arial" w:hAnsi="Arial" w:cs="Arial" w:hint="default"/>
        <w:w w:val="99"/>
        <w:sz w:val="20"/>
        <w:szCs w:val="20"/>
      </w:rPr>
    </w:lvl>
    <w:lvl w:ilvl="1" w:tplc="466A9EDA">
      <w:numFmt w:val="bullet"/>
      <w:lvlText w:val="o"/>
      <w:lvlJc w:val="left"/>
      <w:pPr>
        <w:ind w:left="786" w:hanging="339"/>
      </w:pPr>
      <w:rPr>
        <w:rFonts w:ascii="Courier New" w:eastAsia="Courier New" w:hAnsi="Courier New" w:cs="Courier New" w:hint="default"/>
        <w:w w:val="99"/>
        <w:sz w:val="20"/>
        <w:szCs w:val="20"/>
      </w:rPr>
    </w:lvl>
    <w:lvl w:ilvl="2" w:tplc="BA20080C">
      <w:numFmt w:val="bullet"/>
      <w:lvlText w:val="•"/>
      <w:lvlJc w:val="left"/>
      <w:pPr>
        <w:ind w:left="1700" w:hanging="339"/>
      </w:pPr>
      <w:rPr>
        <w:rFonts w:hint="default"/>
      </w:rPr>
    </w:lvl>
    <w:lvl w:ilvl="3" w:tplc="F92E2470">
      <w:numFmt w:val="bullet"/>
      <w:lvlText w:val="•"/>
      <w:lvlJc w:val="left"/>
      <w:pPr>
        <w:ind w:left="2620" w:hanging="339"/>
      </w:pPr>
      <w:rPr>
        <w:rFonts w:hint="default"/>
      </w:rPr>
    </w:lvl>
    <w:lvl w:ilvl="4" w:tplc="68A6328C">
      <w:numFmt w:val="bullet"/>
      <w:lvlText w:val="•"/>
      <w:lvlJc w:val="left"/>
      <w:pPr>
        <w:ind w:left="3540" w:hanging="339"/>
      </w:pPr>
      <w:rPr>
        <w:rFonts w:hint="default"/>
      </w:rPr>
    </w:lvl>
    <w:lvl w:ilvl="5" w:tplc="708E7CE4">
      <w:numFmt w:val="bullet"/>
      <w:lvlText w:val="•"/>
      <w:lvlJc w:val="left"/>
      <w:pPr>
        <w:ind w:left="4460" w:hanging="339"/>
      </w:pPr>
      <w:rPr>
        <w:rFonts w:hint="default"/>
      </w:rPr>
    </w:lvl>
    <w:lvl w:ilvl="6" w:tplc="C77434A2">
      <w:numFmt w:val="bullet"/>
      <w:lvlText w:val="•"/>
      <w:lvlJc w:val="left"/>
      <w:pPr>
        <w:ind w:left="5381" w:hanging="339"/>
      </w:pPr>
      <w:rPr>
        <w:rFonts w:hint="default"/>
      </w:rPr>
    </w:lvl>
    <w:lvl w:ilvl="7" w:tplc="817E350E">
      <w:numFmt w:val="bullet"/>
      <w:lvlText w:val="•"/>
      <w:lvlJc w:val="left"/>
      <w:pPr>
        <w:ind w:left="6301" w:hanging="339"/>
      </w:pPr>
      <w:rPr>
        <w:rFonts w:hint="default"/>
      </w:rPr>
    </w:lvl>
    <w:lvl w:ilvl="8" w:tplc="D51E6D20">
      <w:numFmt w:val="bullet"/>
      <w:lvlText w:val="•"/>
      <w:lvlJc w:val="left"/>
      <w:pPr>
        <w:ind w:left="7221" w:hanging="339"/>
      </w:pPr>
      <w:rPr>
        <w:rFonts w:hint="default"/>
      </w:rPr>
    </w:lvl>
  </w:abstractNum>
  <w:abstractNum w:abstractNumId="2" w15:restartNumberingAfterBreak="0">
    <w:nsid w:val="10CE4F22"/>
    <w:multiLevelType w:val="hybridMultilevel"/>
    <w:tmpl w:val="1B18CB12"/>
    <w:lvl w:ilvl="0" w:tplc="2F7C31EE">
      <w:numFmt w:val="bullet"/>
      <w:lvlText w:val="●"/>
      <w:lvlJc w:val="left"/>
      <w:pPr>
        <w:ind w:left="448" w:hanging="341"/>
      </w:pPr>
      <w:rPr>
        <w:rFonts w:ascii="Arial" w:eastAsia="Arial" w:hAnsi="Arial" w:cs="Arial" w:hint="default"/>
        <w:w w:val="99"/>
        <w:sz w:val="20"/>
        <w:szCs w:val="20"/>
      </w:rPr>
    </w:lvl>
    <w:lvl w:ilvl="1" w:tplc="C07A80AA">
      <w:numFmt w:val="bullet"/>
      <w:lvlText w:val="o"/>
      <w:lvlJc w:val="left"/>
      <w:pPr>
        <w:ind w:left="786" w:hanging="339"/>
      </w:pPr>
      <w:rPr>
        <w:rFonts w:ascii="Courier New" w:eastAsia="Courier New" w:hAnsi="Courier New" w:cs="Courier New" w:hint="default"/>
        <w:w w:val="99"/>
        <w:sz w:val="20"/>
        <w:szCs w:val="20"/>
      </w:rPr>
    </w:lvl>
    <w:lvl w:ilvl="2" w:tplc="986AC73E">
      <w:numFmt w:val="bullet"/>
      <w:lvlText w:val="•"/>
      <w:lvlJc w:val="left"/>
      <w:pPr>
        <w:ind w:left="1700" w:hanging="339"/>
      </w:pPr>
      <w:rPr>
        <w:rFonts w:hint="default"/>
      </w:rPr>
    </w:lvl>
    <w:lvl w:ilvl="3" w:tplc="445CD2D0">
      <w:numFmt w:val="bullet"/>
      <w:lvlText w:val="•"/>
      <w:lvlJc w:val="left"/>
      <w:pPr>
        <w:ind w:left="2620" w:hanging="339"/>
      </w:pPr>
      <w:rPr>
        <w:rFonts w:hint="default"/>
      </w:rPr>
    </w:lvl>
    <w:lvl w:ilvl="4" w:tplc="32181D74">
      <w:numFmt w:val="bullet"/>
      <w:lvlText w:val="•"/>
      <w:lvlJc w:val="left"/>
      <w:pPr>
        <w:ind w:left="3540" w:hanging="339"/>
      </w:pPr>
      <w:rPr>
        <w:rFonts w:hint="default"/>
      </w:rPr>
    </w:lvl>
    <w:lvl w:ilvl="5" w:tplc="57E41DCC">
      <w:numFmt w:val="bullet"/>
      <w:lvlText w:val="•"/>
      <w:lvlJc w:val="left"/>
      <w:pPr>
        <w:ind w:left="4460" w:hanging="339"/>
      </w:pPr>
      <w:rPr>
        <w:rFonts w:hint="default"/>
      </w:rPr>
    </w:lvl>
    <w:lvl w:ilvl="6" w:tplc="6F08F5B6">
      <w:numFmt w:val="bullet"/>
      <w:lvlText w:val="•"/>
      <w:lvlJc w:val="left"/>
      <w:pPr>
        <w:ind w:left="5381" w:hanging="339"/>
      </w:pPr>
      <w:rPr>
        <w:rFonts w:hint="default"/>
      </w:rPr>
    </w:lvl>
    <w:lvl w:ilvl="7" w:tplc="08809B7A">
      <w:numFmt w:val="bullet"/>
      <w:lvlText w:val="•"/>
      <w:lvlJc w:val="left"/>
      <w:pPr>
        <w:ind w:left="6301" w:hanging="339"/>
      </w:pPr>
      <w:rPr>
        <w:rFonts w:hint="default"/>
      </w:rPr>
    </w:lvl>
    <w:lvl w:ilvl="8" w:tplc="271A68D0">
      <w:numFmt w:val="bullet"/>
      <w:lvlText w:val="•"/>
      <w:lvlJc w:val="left"/>
      <w:pPr>
        <w:ind w:left="7221" w:hanging="339"/>
      </w:pPr>
      <w:rPr>
        <w:rFonts w:hint="default"/>
      </w:rPr>
    </w:lvl>
  </w:abstractNum>
  <w:abstractNum w:abstractNumId="3" w15:restartNumberingAfterBreak="0">
    <w:nsid w:val="25543C93"/>
    <w:multiLevelType w:val="hybridMultilevel"/>
    <w:tmpl w:val="D3F6FCA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FDF3337"/>
    <w:multiLevelType w:val="hybridMultilevel"/>
    <w:tmpl w:val="FB523476"/>
    <w:lvl w:ilvl="0" w:tplc="F3D2467E">
      <w:numFmt w:val="bullet"/>
      <w:lvlText w:val="●"/>
      <w:lvlJc w:val="left"/>
      <w:pPr>
        <w:ind w:left="448" w:hanging="341"/>
      </w:pPr>
      <w:rPr>
        <w:rFonts w:ascii="Arial" w:eastAsia="Arial" w:hAnsi="Arial" w:cs="Arial" w:hint="default"/>
        <w:w w:val="99"/>
        <w:sz w:val="20"/>
        <w:szCs w:val="20"/>
      </w:rPr>
    </w:lvl>
    <w:lvl w:ilvl="1" w:tplc="CF10316C">
      <w:numFmt w:val="bullet"/>
      <w:lvlText w:val="o"/>
      <w:lvlJc w:val="left"/>
      <w:pPr>
        <w:ind w:left="784" w:hanging="339"/>
      </w:pPr>
      <w:rPr>
        <w:rFonts w:ascii="Courier New" w:eastAsia="Courier New" w:hAnsi="Courier New" w:cs="Courier New" w:hint="default"/>
        <w:w w:val="99"/>
        <w:sz w:val="20"/>
        <w:szCs w:val="20"/>
      </w:rPr>
    </w:lvl>
    <w:lvl w:ilvl="2" w:tplc="47421A2E">
      <w:numFmt w:val="bullet"/>
      <w:lvlText w:val="•"/>
      <w:lvlJc w:val="left"/>
      <w:pPr>
        <w:ind w:left="1700" w:hanging="339"/>
      </w:pPr>
      <w:rPr>
        <w:rFonts w:hint="default"/>
      </w:rPr>
    </w:lvl>
    <w:lvl w:ilvl="3" w:tplc="D5E6952C">
      <w:numFmt w:val="bullet"/>
      <w:lvlText w:val="•"/>
      <w:lvlJc w:val="left"/>
      <w:pPr>
        <w:ind w:left="2620" w:hanging="339"/>
      </w:pPr>
      <w:rPr>
        <w:rFonts w:hint="default"/>
      </w:rPr>
    </w:lvl>
    <w:lvl w:ilvl="4" w:tplc="5A88A080">
      <w:numFmt w:val="bullet"/>
      <w:lvlText w:val="•"/>
      <w:lvlJc w:val="left"/>
      <w:pPr>
        <w:ind w:left="3540" w:hanging="339"/>
      </w:pPr>
      <w:rPr>
        <w:rFonts w:hint="default"/>
      </w:rPr>
    </w:lvl>
    <w:lvl w:ilvl="5" w:tplc="D48EF354">
      <w:numFmt w:val="bullet"/>
      <w:lvlText w:val="•"/>
      <w:lvlJc w:val="left"/>
      <w:pPr>
        <w:ind w:left="4460" w:hanging="339"/>
      </w:pPr>
      <w:rPr>
        <w:rFonts w:hint="default"/>
      </w:rPr>
    </w:lvl>
    <w:lvl w:ilvl="6" w:tplc="5E0EC0C8">
      <w:numFmt w:val="bullet"/>
      <w:lvlText w:val="•"/>
      <w:lvlJc w:val="left"/>
      <w:pPr>
        <w:ind w:left="5381" w:hanging="339"/>
      </w:pPr>
      <w:rPr>
        <w:rFonts w:hint="default"/>
      </w:rPr>
    </w:lvl>
    <w:lvl w:ilvl="7" w:tplc="45623E50">
      <w:numFmt w:val="bullet"/>
      <w:lvlText w:val="•"/>
      <w:lvlJc w:val="left"/>
      <w:pPr>
        <w:ind w:left="6301" w:hanging="339"/>
      </w:pPr>
      <w:rPr>
        <w:rFonts w:hint="default"/>
      </w:rPr>
    </w:lvl>
    <w:lvl w:ilvl="8" w:tplc="F5D4711C">
      <w:numFmt w:val="bullet"/>
      <w:lvlText w:val="•"/>
      <w:lvlJc w:val="left"/>
      <w:pPr>
        <w:ind w:left="7221" w:hanging="339"/>
      </w:pPr>
      <w:rPr>
        <w:rFonts w:hint="default"/>
      </w:rPr>
    </w:lvl>
  </w:abstractNum>
  <w:abstractNum w:abstractNumId="5" w15:restartNumberingAfterBreak="0">
    <w:nsid w:val="456B6CFA"/>
    <w:multiLevelType w:val="hybridMultilevel"/>
    <w:tmpl w:val="EB3882EE"/>
    <w:lvl w:ilvl="0" w:tplc="483A5D72">
      <w:numFmt w:val="bullet"/>
      <w:lvlText w:val="●"/>
      <w:lvlJc w:val="left"/>
      <w:pPr>
        <w:ind w:left="448" w:hanging="341"/>
      </w:pPr>
      <w:rPr>
        <w:rFonts w:ascii="Arial" w:eastAsia="Arial" w:hAnsi="Arial" w:cs="Arial" w:hint="default"/>
        <w:w w:val="99"/>
        <w:sz w:val="20"/>
        <w:szCs w:val="20"/>
      </w:rPr>
    </w:lvl>
    <w:lvl w:ilvl="1" w:tplc="33EC5700">
      <w:numFmt w:val="bullet"/>
      <w:lvlText w:val="o"/>
      <w:lvlJc w:val="left"/>
      <w:pPr>
        <w:ind w:left="786" w:hanging="339"/>
      </w:pPr>
      <w:rPr>
        <w:rFonts w:ascii="Courier New" w:eastAsia="Courier New" w:hAnsi="Courier New" w:cs="Courier New" w:hint="default"/>
        <w:w w:val="99"/>
        <w:sz w:val="20"/>
        <w:szCs w:val="20"/>
      </w:rPr>
    </w:lvl>
    <w:lvl w:ilvl="2" w:tplc="F816F7C0">
      <w:numFmt w:val="bullet"/>
      <w:lvlText w:val="•"/>
      <w:lvlJc w:val="left"/>
      <w:pPr>
        <w:ind w:left="1700" w:hanging="339"/>
      </w:pPr>
      <w:rPr>
        <w:rFonts w:hint="default"/>
      </w:rPr>
    </w:lvl>
    <w:lvl w:ilvl="3" w:tplc="19C4BFE4">
      <w:numFmt w:val="bullet"/>
      <w:lvlText w:val="•"/>
      <w:lvlJc w:val="left"/>
      <w:pPr>
        <w:ind w:left="2620" w:hanging="339"/>
      </w:pPr>
      <w:rPr>
        <w:rFonts w:hint="default"/>
      </w:rPr>
    </w:lvl>
    <w:lvl w:ilvl="4" w:tplc="27B83C48">
      <w:numFmt w:val="bullet"/>
      <w:lvlText w:val="•"/>
      <w:lvlJc w:val="left"/>
      <w:pPr>
        <w:ind w:left="3540" w:hanging="339"/>
      </w:pPr>
      <w:rPr>
        <w:rFonts w:hint="default"/>
      </w:rPr>
    </w:lvl>
    <w:lvl w:ilvl="5" w:tplc="16DC3AE8">
      <w:numFmt w:val="bullet"/>
      <w:lvlText w:val="•"/>
      <w:lvlJc w:val="left"/>
      <w:pPr>
        <w:ind w:left="4460" w:hanging="339"/>
      </w:pPr>
      <w:rPr>
        <w:rFonts w:hint="default"/>
      </w:rPr>
    </w:lvl>
    <w:lvl w:ilvl="6" w:tplc="3C3C276E">
      <w:numFmt w:val="bullet"/>
      <w:lvlText w:val="•"/>
      <w:lvlJc w:val="left"/>
      <w:pPr>
        <w:ind w:left="5381" w:hanging="339"/>
      </w:pPr>
      <w:rPr>
        <w:rFonts w:hint="default"/>
      </w:rPr>
    </w:lvl>
    <w:lvl w:ilvl="7" w:tplc="0D2E0CE6">
      <w:numFmt w:val="bullet"/>
      <w:lvlText w:val="•"/>
      <w:lvlJc w:val="left"/>
      <w:pPr>
        <w:ind w:left="6301" w:hanging="339"/>
      </w:pPr>
      <w:rPr>
        <w:rFonts w:hint="default"/>
      </w:rPr>
    </w:lvl>
    <w:lvl w:ilvl="8" w:tplc="208E5738">
      <w:numFmt w:val="bullet"/>
      <w:lvlText w:val="•"/>
      <w:lvlJc w:val="left"/>
      <w:pPr>
        <w:ind w:left="7221" w:hanging="339"/>
      </w:pPr>
      <w:rPr>
        <w:rFonts w:hint="default"/>
      </w:rPr>
    </w:lvl>
  </w:abstractNum>
  <w:abstractNum w:abstractNumId="6" w15:restartNumberingAfterBreak="0">
    <w:nsid w:val="5E7A3FC4"/>
    <w:multiLevelType w:val="hybridMultilevel"/>
    <w:tmpl w:val="E700A784"/>
    <w:lvl w:ilvl="0" w:tplc="E618EBE8">
      <w:numFmt w:val="bullet"/>
      <w:lvlText w:val="●"/>
      <w:lvlJc w:val="left"/>
      <w:pPr>
        <w:ind w:left="614" w:hanging="396"/>
      </w:pPr>
      <w:rPr>
        <w:rFonts w:ascii="Verdana" w:eastAsia="Verdana" w:hAnsi="Verdana" w:cs="Verdana" w:hint="default"/>
        <w:w w:val="100"/>
        <w:sz w:val="16"/>
        <w:szCs w:val="16"/>
      </w:rPr>
    </w:lvl>
    <w:lvl w:ilvl="1" w:tplc="DB3AD33E">
      <w:numFmt w:val="bullet"/>
      <w:lvlText w:val="o"/>
      <w:lvlJc w:val="left"/>
      <w:pPr>
        <w:ind w:left="1012" w:hanging="399"/>
      </w:pPr>
      <w:rPr>
        <w:rFonts w:ascii="Courier New" w:eastAsia="Courier New" w:hAnsi="Courier New" w:cs="Courier New" w:hint="default"/>
        <w:w w:val="99"/>
        <w:sz w:val="20"/>
        <w:szCs w:val="20"/>
      </w:rPr>
    </w:lvl>
    <w:lvl w:ilvl="2" w:tplc="98F43AB2">
      <w:numFmt w:val="bullet"/>
      <w:lvlText w:val="•"/>
      <w:lvlJc w:val="left"/>
      <w:pPr>
        <w:ind w:left="1963" w:hanging="399"/>
      </w:pPr>
      <w:rPr>
        <w:rFonts w:hint="default"/>
      </w:rPr>
    </w:lvl>
    <w:lvl w:ilvl="3" w:tplc="3FA60DC2">
      <w:numFmt w:val="bullet"/>
      <w:lvlText w:val="•"/>
      <w:lvlJc w:val="left"/>
      <w:pPr>
        <w:ind w:left="2906" w:hanging="399"/>
      </w:pPr>
      <w:rPr>
        <w:rFonts w:hint="default"/>
      </w:rPr>
    </w:lvl>
    <w:lvl w:ilvl="4" w:tplc="13FCFBF4">
      <w:numFmt w:val="bullet"/>
      <w:lvlText w:val="•"/>
      <w:lvlJc w:val="left"/>
      <w:pPr>
        <w:ind w:left="3849" w:hanging="399"/>
      </w:pPr>
      <w:rPr>
        <w:rFonts w:hint="default"/>
      </w:rPr>
    </w:lvl>
    <w:lvl w:ilvl="5" w:tplc="4692B08E">
      <w:numFmt w:val="bullet"/>
      <w:lvlText w:val="•"/>
      <w:lvlJc w:val="left"/>
      <w:pPr>
        <w:ind w:left="4792" w:hanging="399"/>
      </w:pPr>
      <w:rPr>
        <w:rFonts w:hint="default"/>
      </w:rPr>
    </w:lvl>
    <w:lvl w:ilvl="6" w:tplc="A6601F1A">
      <w:numFmt w:val="bullet"/>
      <w:lvlText w:val="•"/>
      <w:lvlJc w:val="left"/>
      <w:pPr>
        <w:ind w:left="5736" w:hanging="399"/>
      </w:pPr>
      <w:rPr>
        <w:rFonts w:hint="default"/>
      </w:rPr>
    </w:lvl>
    <w:lvl w:ilvl="7" w:tplc="A3D6CBD8">
      <w:numFmt w:val="bullet"/>
      <w:lvlText w:val="•"/>
      <w:lvlJc w:val="left"/>
      <w:pPr>
        <w:ind w:left="6679" w:hanging="399"/>
      </w:pPr>
      <w:rPr>
        <w:rFonts w:hint="default"/>
      </w:rPr>
    </w:lvl>
    <w:lvl w:ilvl="8" w:tplc="AC08553E">
      <w:numFmt w:val="bullet"/>
      <w:lvlText w:val="•"/>
      <w:lvlJc w:val="left"/>
      <w:pPr>
        <w:ind w:left="7622" w:hanging="399"/>
      </w:pPr>
      <w:rPr>
        <w:rFonts w:hint="default"/>
      </w:rPr>
    </w:lvl>
  </w:abstractNum>
  <w:abstractNum w:abstractNumId="7" w15:restartNumberingAfterBreak="0">
    <w:nsid w:val="61153B30"/>
    <w:multiLevelType w:val="hybridMultilevel"/>
    <w:tmpl w:val="A4FA7526"/>
    <w:lvl w:ilvl="0" w:tplc="91608340">
      <w:numFmt w:val="bullet"/>
      <w:lvlText w:val="●"/>
      <w:lvlJc w:val="left"/>
      <w:pPr>
        <w:ind w:left="448" w:hanging="341"/>
      </w:pPr>
      <w:rPr>
        <w:rFonts w:ascii="Arial" w:eastAsia="Arial" w:hAnsi="Arial" w:cs="Arial" w:hint="default"/>
        <w:w w:val="99"/>
        <w:sz w:val="20"/>
        <w:szCs w:val="20"/>
      </w:rPr>
    </w:lvl>
    <w:lvl w:ilvl="1" w:tplc="B71ADB34">
      <w:numFmt w:val="bullet"/>
      <w:lvlText w:val="•"/>
      <w:lvlJc w:val="left"/>
      <w:pPr>
        <w:ind w:left="1302" w:hanging="341"/>
      </w:pPr>
      <w:rPr>
        <w:rFonts w:hint="default"/>
      </w:rPr>
    </w:lvl>
    <w:lvl w:ilvl="2" w:tplc="08E48044">
      <w:numFmt w:val="bullet"/>
      <w:lvlText w:val="•"/>
      <w:lvlJc w:val="left"/>
      <w:pPr>
        <w:ind w:left="2164" w:hanging="341"/>
      </w:pPr>
      <w:rPr>
        <w:rFonts w:hint="default"/>
      </w:rPr>
    </w:lvl>
    <w:lvl w:ilvl="3" w:tplc="1420885A">
      <w:numFmt w:val="bullet"/>
      <w:lvlText w:val="•"/>
      <w:lvlJc w:val="left"/>
      <w:pPr>
        <w:ind w:left="3026" w:hanging="341"/>
      </w:pPr>
      <w:rPr>
        <w:rFonts w:hint="default"/>
      </w:rPr>
    </w:lvl>
    <w:lvl w:ilvl="4" w:tplc="5394EE64">
      <w:numFmt w:val="bullet"/>
      <w:lvlText w:val="•"/>
      <w:lvlJc w:val="left"/>
      <w:pPr>
        <w:ind w:left="3888" w:hanging="341"/>
      </w:pPr>
      <w:rPr>
        <w:rFonts w:hint="default"/>
      </w:rPr>
    </w:lvl>
    <w:lvl w:ilvl="5" w:tplc="2C00415A">
      <w:numFmt w:val="bullet"/>
      <w:lvlText w:val="•"/>
      <w:lvlJc w:val="left"/>
      <w:pPr>
        <w:ind w:left="4751" w:hanging="341"/>
      </w:pPr>
      <w:rPr>
        <w:rFonts w:hint="default"/>
      </w:rPr>
    </w:lvl>
    <w:lvl w:ilvl="6" w:tplc="6F1C1C5C">
      <w:numFmt w:val="bullet"/>
      <w:lvlText w:val="•"/>
      <w:lvlJc w:val="left"/>
      <w:pPr>
        <w:ind w:left="5613" w:hanging="341"/>
      </w:pPr>
      <w:rPr>
        <w:rFonts w:hint="default"/>
      </w:rPr>
    </w:lvl>
    <w:lvl w:ilvl="7" w:tplc="662E56CE">
      <w:numFmt w:val="bullet"/>
      <w:lvlText w:val="•"/>
      <w:lvlJc w:val="left"/>
      <w:pPr>
        <w:ind w:left="6475" w:hanging="341"/>
      </w:pPr>
      <w:rPr>
        <w:rFonts w:hint="default"/>
      </w:rPr>
    </w:lvl>
    <w:lvl w:ilvl="8" w:tplc="87208022">
      <w:numFmt w:val="bullet"/>
      <w:lvlText w:val="•"/>
      <w:lvlJc w:val="left"/>
      <w:pPr>
        <w:ind w:left="7337" w:hanging="341"/>
      </w:pPr>
      <w:rPr>
        <w:rFonts w:hint="default"/>
      </w:rPr>
    </w:lvl>
  </w:abstractNum>
  <w:abstractNum w:abstractNumId="8" w15:restartNumberingAfterBreak="0">
    <w:nsid w:val="6C6B1DF4"/>
    <w:multiLevelType w:val="hybridMultilevel"/>
    <w:tmpl w:val="34D07C2A"/>
    <w:lvl w:ilvl="0" w:tplc="FFFFFFFF">
      <w:numFmt w:val="bullet"/>
      <w:lvlText w:val="●"/>
      <w:lvlJc w:val="left"/>
      <w:pPr>
        <w:ind w:left="448" w:hanging="341"/>
      </w:pPr>
      <w:rPr>
        <w:rFonts w:ascii="Arial" w:eastAsia="Arial" w:hAnsi="Arial" w:cs="Arial" w:hint="default"/>
        <w:w w:val="99"/>
        <w:sz w:val="20"/>
        <w:szCs w:val="20"/>
      </w:rPr>
    </w:lvl>
    <w:lvl w:ilvl="1" w:tplc="08090003">
      <w:start w:val="1"/>
      <w:numFmt w:val="bullet"/>
      <w:lvlText w:val="o"/>
      <w:lvlJc w:val="left"/>
      <w:pPr>
        <w:ind w:left="807" w:hanging="360"/>
      </w:pPr>
      <w:rPr>
        <w:rFonts w:ascii="Courier New" w:hAnsi="Courier New" w:cs="Courier New" w:hint="default"/>
      </w:rPr>
    </w:lvl>
    <w:lvl w:ilvl="2" w:tplc="FFFFFFFF">
      <w:numFmt w:val="bullet"/>
      <w:lvlText w:val="•"/>
      <w:lvlJc w:val="left"/>
      <w:pPr>
        <w:ind w:left="1700" w:hanging="339"/>
      </w:pPr>
      <w:rPr>
        <w:rFonts w:hint="default"/>
      </w:rPr>
    </w:lvl>
    <w:lvl w:ilvl="3" w:tplc="FFFFFFFF">
      <w:numFmt w:val="bullet"/>
      <w:lvlText w:val="•"/>
      <w:lvlJc w:val="left"/>
      <w:pPr>
        <w:ind w:left="2620" w:hanging="339"/>
      </w:pPr>
      <w:rPr>
        <w:rFonts w:hint="default"/>
      </w:rPr>
    </w:lvl>
    <w:lvl w:ilvl="4" w:tplc="FFFFFFFF">
      <w:numFmt w:val="bullet"/>
      <w:lvlText w:val="•"/>
      <w:lvlJc w:val="left"/>
      <w:pPr>
        <w:ind w:left="3540" w:hanging="339"/>
      </w:pPr>
      <w:rPr>
        <w:rFonts w:hint="default"/>
      </w:rPr>
    </w:lvl>
    <w:lvl w:ilvl="5" w:tplc="FFFFFFFF">
      <w:numFmt w:val="bullet"/>
      <w:lvlText w:val="•"/>
      <w:lvlJc w:val="left"/>
      <w:pPr>
        <w:ind w:left="4460" w:hanging="339"/>
      </w:pPr>
      <w:rPr>
        <w:rFonts w:hint="default"/>
      </w:rPr>
    </w:lvl>
    <w:lvl w:ilvl="6" w:tplc="FFFFFFFF">
      <w:numFmt w:val="bullet"/>
      <w:lvlText w:val="•"/>
      <w:lvlJc w:val="left"/>
      <w:pPr>
        <w:ind w:left="5381" w:hanging="339"/>
      </w:pPr>
      <w:rPr>
        <w:rFonts w:hint="default"/>
      </w:rPr>
    </w:lvl>
    <w:lvl w:ilvl="7" w:tplc="FFFFFFFF">
      <w:numFmt w:val="bullet"/>
      <w:lvlText w:val="•"/>
      <w:lvlJc w:val="left"/>
      <w:pPr>
        <w:ind w:left="6301" w:hanging="339"/>
      </w:pPr>
      <w:rPr>
        <w:rFonts w:hint="default"/>
      </w:rPr>
    </w:lvl>
    <w:lvl w:ilvl="8" w:tplc="FFFFFFFF">
      <w:numFmt w:val="bullet"/>
      <w:lvlText w:val="•"/>
      <w:lvlJc w:val="left"/>
      <w:pPr>
        <w:ind w:left="7221" w:hanging="339"/>
      </w:pPr>
      <w:rPr>
        <w:rFonts w:hint="default"/>
      </w:rPr>
    </w:lvl>
  </w:abstractNum>
  <w:abstractNum w:abstractNumId="9" w15:restartNumberingAfterBreak="0">
    <w:nsid w:val="7F5E15E5"/>
    <w:multiLevelType w:val="hybridMultilevel"/>
    <w:tmpl w:val="2CE0D9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402653328">
    <w:abstractNumId w:val="2"/>
  </w:num>
  <w:num w:numId="2" w16cid:durableId="1954480375">
    <w:abstractNumId w:val="5"/>
  </w:num>
  <w:num w:numId="3" w16cid:durableId="1193836429">
    <w:abstractNumId w:val="4"/>
  </w:num>
  <w:num w:numId="4" w16cid:durableId="2050372525">
    <w:abstractNumId w:val="7"/>
  </w:num>
  <w:num w:numId="5" w16cid:durableId="613751090">
    <w:abstractNumId w:val="1"/>
  </w:num>
  <w:num w:numId="6" w16cid:durableId="1154100591">
    <w:abstractNumId w:val="6"/>
  </w:num>
  <w:num w:numId="7" w16cid:durableId="1460609041">
    <w:abstractNumId w:val="9"/>
  </w:num>
  <w:num w:numId="8" w16cid:durableId="1569657242">
    <w:abstractNumId w:val="8"/>
  </w:num>
  <w:num w:numId="9" w16cid:durableId="1519270493">
    <w:abstractNumId w:val="0"/>
  </w:num>
  <w:num w:numId="10" w16cid:durableId="15688761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75F"/>
    <w:rsid w:val="00000097"/>
    <w:rsid w:val="000075C9"/>
    <w:rsid w:val="00056096"/>
    <w:rsid w:val="000A04FD"/>
    <w:rsid w:val="0011458D"/>
    <w:rsid w:val="001827A0"/>
    <w:rsid w:val="0029381A"/>
    <w:rsid w:val="002E7502"/>
    <w:rsid w:val="002F74AD"/>
    <w:rsid w:val="00350CDB"/>
    <w:rsid w:val="00352852"/>
    <w:rsid w:val="0038517E"/>
    <w:rsid w:val="003D64C1"/>
    <w:rsid w:val="00435496"/>
    <w:rsid w:val="004A140D"/>
    <w:rsid w:val="004A51AC"/>
    <w:rsid w:val="00504B57"/>
    <w:rsid w:val="005408C8"/>
    <w:rsid w:val="005829B5"/>
    <w:rsid w:val="005A4283"/>
    <w:rsid w:val="005A7BF3"/>
    <w:rsid w:val="005D6830"/>
    <w:rsid w:val="005F2C7B"/>
    <w:rsid w:val="005F62A9"/>
    <w:rsid w:val="006006A2"/>
    <w:rsid w:val="00630628"/>
    <w:rsid w:val="0063338E"/>
    <w:rsid w:val="006449D2"/>
    <w:rsid w:val="006C6946"/>
    <w:rsid w:val="006E4FBF"/>
    <w:rsid w:val="006F075F"/>
    <w:rsid w:val="0076036A"/>
    <w:rsid w:val="007709E5"/>
    <w:rsid w:val="007A3D9C"/>
    <w:rsid w:val="007B6993"/>
    <w:rsid w:val="007B7576"/>
    <w:rsid w:val="007F3FC7"/>
    <w:rsid w:val="00860EAC"/>
    <w:rsid w:val="008A4101"/>
    <w:rsid w:val="008F6CD8"/>
    <w:rsid w:val="00904161"/>
    <w:rsid w:val="00954DD1"/>
    <w:rsid w:val="00960654"/>
    <w:rsid w:val="009965FF"/>
    <w:rsid w:val="009B4659"/>
    <w:rsid w:val="009B4C4D"/>
    <w:rsid w:val="009E2439"/>
    <w:rsid w:val="009E2548"/>
    <w:rsid w:val="00A04622"/>
    <w:rsid w:val="00A178EB"/>
    <w:rsid w:val="00A2032A"/>
    <w:rsid w:val="00A27DAF"/>
    <w:rsid w:val="00A56613"/>
    <w:rsid w:val="00A95D53"/>
    <w:rsid w:val="00AC7CE6"/>
    <w:rsid w:val="00B54229"/>
    <w:rsid w:val="00B547D1"/>
    <w:rsid w:val="00B745D0"/>
    <w:rsid w:val="00B8465F"/>
    <w:rsid w:val="00BA6629"/>
    <w:rsid w:val="00BC6B1B"/>
    <w:rsid w:val="00BD215F"/>
    <w:rsid w:val="00C02268"/>
    <w:rsid w:val="00C673B8"/>
    <w:rsid w:val="00C82807"/>
    <w:rsid w:val="00CB7D46"/>
    <w:rsid w:val="00CC09D7"/>
    <w:rsid w:val="00CD7E85"/>
    <w:rsid w:val="00CF243C"/>
    <w:rsid w:val="00D22CFE"/>
    <w:rsid w:val="00D33922"/>
    <w:rsid w:val="00DA6726"/>
    <w:rsid w:val="00DC2869"/>
    <w:rsid w:val="00DE24D7"/>
    <w:rsid w:val="00E100B1"/>
    <w:rsid w:val="00E1437D"/>
    <w:rsid w:val="00E3283E"/>
    <w:rsid w:val="00E42EE6"/>
    <w:rsid w:val="00E82292"/>
    <w:rsid w:val="00EB1CF7"/>
    <w:rsid w:val="00F12B36"/>
    <w:rsid w:val="00F70A6D"/>
    <w:rsid w:val="00FE7CF7"/>
    <w:rsid w:val="00FF11D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08C7B"/>
  <w14:defaultImageDpi w14:val="32767"/>
  <w15:chartTrackingRefBased/>
  <w15:docId w15:val="{E14B87DF-7CFC-D049-94E7-BBDF78DB4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ar-MA"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F075F"/>
    <w:pPr>
      <w:widowControl w:val="0"/>
      <w:autoSpaceDE w:val="0"/>
      <w:autoSpaceDN w:val="0"/>
    </w:pPr>
    <w:rPr>
      <w:rFonts w:ascii="Verdana" w:eastAsia="Verdana" w:hAnsi="Verdana" w:cs="Verdana"/>
      <w:sz w:val="22"/>
      <w:szCs w:val="22"/>
      <w:lang w:val="en-US"/>
    </w:rPr>
  </w:style>
  <w:style w:type="paragraph" w:styleId="Heading1">
    <w:name w:val="heading 1"/>
    <w:basedOn w:val="Normal"/>
    <w:link w:val="Heading1Char"/>
    <w:uiPriority w:val="1"/>
    <w:qFormat/>
    <w:rsid w:val="006F075F"/>
    <w:pPr>
      <w:spacing w:before="100"/>
      <w:ind w:left="218"/>
      <w:outlineLvl w:val="0"/>
    </w:pPr>
    <w:rPr>
      <w:b/>
      <w:bCs/>
      <w:sz w:val="36"/>
      <w:szCs w:val="36"/>
    </w:rPr>
  </w:style>
  <w:style w:type="paragraph" w:styleId="Heading3">
    <w:name w:val="heading 3"/>
    <w:basedOn w:val="Normal"/>
    <w:link w:val="Heading3Char"/>
    <w:uiPriority w:val="99"/>
    <w:qFormat/>
    <w:rsid w:val="006F075F"/>
    <w:pPr>
      <w:spacing w:before="99"/>
      <w:ind w:left="218"/>
      <w:outlineLvl w:val="2"/>
    </w:pPr>
    <w:rPr>
      <w:b/>
      <w:bCs/>
      <w:sz w:val="26"/>
      <w:szCs w:val="26"/>
    </w:rPr>
  </w:style>
  <w:style w:type="paragraph" w:styleId="Heading4">
    <w:name w:val="heading 4"/>
    <w:basedOn w:val="Normal"/>
    <w:link w:val="Heading4Char"/>
    <w:uiPriority w:val="99"/>
    <w:qFormat/>
    <w:rsid w:val="006F075F"/>
    <w:pPr>
      <w:ind w:left="218"/>
      <w:outlineLvl w:val="3"/>
    </w:pPr>
    <w:rPr>
      <w:b/>
      <w:bCs/>
    </w:rPr>
  </w:style>
  <w:style w:type="paragraph" w:styleId="Heading6">
    <w:name w:val="heading 6"/>
    <w:basedOn w:val="Normal"/>
    <w:link w:val="Heading6Char"/>
    <w:uiPriority w:val="1"/>
    <w:qFormat/>
    <w:rsid w:val="006F075F"/>
    <w:pPr>
      <w:spacing w:before="242"/>
      <w:ind w:left="218"/>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F075F"/>
    <w:rPr>
      <w:rFonts w:ascii="Verdana" w:eastAsia="Verdana" w:hAnsi="Verdana" w:cs="Verdana"/>
      <w:b/>
      <w:bCs/>
      <w:sz w:val="36"/>
      <w:szCs w:val="36"/>
      <w:lang w:val="en-US"/>
    </w:rPr>
  </w:style>
  <w:style w:type="character" w:customStyle="1" w:styleId="Heading3Char">
    <w:name w:val="Heading 3 Char"/>
    <w:basedOn w:val="DefaultParagraphFont"/>
    <w:link w:val="Heading3"/>
    <w:uiPriority w:val="99"/>
    <w:rsid w:val="006F075F"/>
    <w:rPr>
      <w:rFonts w:ascii="Verdana" w:eastAsia="Verdana" w:hAnsi="Verdana" w:cs="Verdana"/>
      <w:b/>
      <w:bCs/>
      <w:sz w:val="26"/>
      <w:szCs w:val="26"/>
      <w:lang w:val="en-US"/>
    </w:rPr>
  </w:style>
  <w:style w:type="character" w:customStyle="1" w:styleId="Heading4Char">
    <w:name w:val="Heading 4 Char"/>
    <w:basedOn w:val="DefaultParagraphFont"/>
    <w:link w:val="Heading4"/>
    <w:uiPriority w:val="99"/>
    <w:rsid w:val="006F075F"/>
    <w:rPr>
      <w:rFonts w:ascii="Verdana" w:eastAsia="Verdana" w:hAnsi="Verdana" w:cs="Verdana"/>
      <w:b/>
      <w:bCs/>
      <w:sz w:val="22"/>
      <w:szCs w:val="22"/>
      <w:lang w:val="en-US"/>
    </w:rPr>
  </w:style>
  <w:style w:type="character" w:customStyle="1" w:styleId="Heading6Char">
    <w:name w:val="Heading 6 Char"/>
    <w:basedOn w:val="DefaultParagraphFont"/>
    <w:link w:val="Heading6"/>
    <w:uiPriority w:val="1"/>
    <w:rsid w:val="006F075F"/>
    <w:rPr>
      <w:rFonts w:ascii="Verdana" w:eastAsia="Verdana" w:hAnsi="Verdana" w:cs="Verdana"/>
      <w:b/>
      <w:bCs/>
      <w:sz w:val="20"/>
      <w:szCs w:val="20"/>
      <w:lang w:val="en-US"/>
    </w:rPr>
  </w:style>
  <w:style w:type="paragraph" w:styleId="BodyText">
    <w:name w:val="Body Text"/>
    <w:basedOn w:val="Normal"/>
    <w:link w:val="BodyTextChar"/>
    <w:uiPriority w:val="1"/>
    <w:qFormat/>
    <w:rsid w:val="006F075F"/>
    <w:rPr>
      <w:sz w:val="20"/>
      <w:szCs w:val="20"/>
    </w:rPr>
  </w:style>
  <w:style w:type="character" w:customStyle="1" w:styleId="BodyTextChar">
    <w:name w:val="Body Text Char"/>
    <w:basedOn w:val="DefaultParagraphFont"/>
    <w:link w:val="BodyText"/>
    <w:uiPriority w:val="1"/>
    <w:rsid w:val="006F075F"/>
    <w:rPr>
      <w:rFonts w:ascii="Verdana" w:eastAsia="Verdana" w:hAnsi="Verdana" w:cs="Verdana"/>
      <w:sz w:val="20"/>
      <w:szCs w:val="20"/>
      <w:lang w:val="en-US"/>
    </w:rPr>
  </w:style>
  <w:style w:type="paragraph" w:styleId="ListParagraph">
    <w:name w:val="List Paragraph"/>
    <w:basedOn w:val="Normal"/>
    <w:uiPriority w:val="1"/>
    <w:qFormat/>
    <w:rsid w:val="006F075F"/>
    <w:pPr>
      <w:spacing w:before="158"/>
      <w:ind w:left="614" w:hanging="396"/>
    </w:pPr>
  </w:style>
  <w:style w:type="paragraph" w:customStyle="1" w:styleId="TableParagraph">
    <w:name w:val="Table Paragraph"/>
    <w:basedOn w:val="Normal"/>
    <w:uiPriority w:val="1"/>
    <w:qFormat/>
    <w:rsid w:val="006F075F"/>
    <w:pPr>
      <w:spacing w:before="60"/>
      <w:ind w:left="107"/>
    </w:pPr>
  </w:style>
  <w:style w:type="character" w:styleId="CommentReference">
    <w:name w:val="annotation reference"/>
    <w:basedOn w:val="DefaultParagraphFont"/>
    <w:uiPriority w:val="99"/>
    <w:semiHidden/>
    <w:unhideWhenUsed/>
    <w:rsid w:val="006F075F"/>
    <w:rPr>
      <w:sz w:val="16"/>
      <w:szCs w:val="16"/>
    </w:rPr>
  </w:style>
  <w:style w:type="paragraph" w:styleId="CommentText">
    <w:name w:val="annotation text"/>
    <w:basedOn w:val="Normal"/>
    <w:link w:val="CommentTextChar"/>
    <w:uiPriority w:val="99"/>
    <w:semiHidden/>
    <w:unhideWhenUsed/>
    <w:rsid w:val="006F075F"/>
    <w:rPr>
      <w:sz w:val="20"/>
      <w:szCs w:val="20"/>
    </w:rPr>
  </w:style>
  <w:style w:type="character" w:customStyle="1" w:styleId="CommentTextChar">
    <w:name w:val="Comment Text Char"/>
    <w:basedOn w:val="DefaultParagraphFont"/>
    <w:link w:val="CommentText"/>
    <w:uiPriority w:val="99"/>
    <w:semiHidden/>
    <w:rsid w:val="006F075F"/>
    <w:rPr>
      <w:rFonts w:ascii="Verdana" w:eastAsia="Verdana" w:hAnsi="Verdana" w:cs="Verdana"/>
      <w:sz w:val="20"/>
      <w:szCs w:val="20"/>
      <w:lang w:val="en-US"/>
    </w:rPr>
  </w:style>
  <w:style w:type="paragraph" w:styleId="Footer">
    <w:name w:val="footer"/>
    <w:basedOn w:val="Normal"/>
    <w:link w:val="FooterChar"/>
    <w:uiPriority w:val="99"/>
    <w:unhideWhenUsed/>
    <w:rsid w:val="006F075F"/>
    <w:pPr>
      <w:tabs>
        <w:tab w:val="center" w:pos="4513"/>
        <w:tab w:val="right" w:pos="9026"/>
      </w:tabs>
    </w:pPr>
  </w:style>
  <w:style w:type="character" w:customStyle="1" w:styleId="FooterChar">
    <w:name w:val="Footer Char"/>
    <w:basedOn w:val="DefaultParagraphFont"/>
    <w:link w:val="Footer"/>
    <w:uiPriority w:val="99"/>
    <w:rsid w:val="006F075F"/>
    <w:rPr>
      <w:rFonts w:ascii="Verdana" w:eastAsia="Verdana" w:hAnsi="Verdana" w:cs="Verdana"/>
      <w:sz w:val="22"/>
      <w:szCs w:val="22"/>
      <w:lang w:val="en-US"/>
    </w:rPr>
  </w:style>
  <w:style w:type="character" w:styleId="PageNumber">
    <w:name w:val="page number"/>
    <w:basedOn w:val="DefaultParagraphFont"/>
    <w:unhideWhenUsed/>
    <w:rsid w:val="006F075F"/>
  </w:style>
  <w:style w:type="paragraph" w:styleId="BalloonText">
    <w:name w:val="Balloon Text"/>
    <w:basedOn w:val="Normal"/>
    <w:link w:val="BalloonTextChar"/>
    <w:uiPriority w:val="99"/>
    <w:semiHidden/>
    <w:unhideWhenUsed/>
    <w:rsid w:val="006F075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F075F"/>
    <w:rPr>
      <w:rFonts w:ascii="Times New Roman" w:eastAsia="Verdana" w:hAnsi="Times New Roman" w:cs="Times New Roman"/>
      <w:sz w:val="18"/>
      <w:szCs w:val="18"/>
      <w:lang w:val="en-US"/>
    </w:rPr>
  </w:style>
  <w:style w:type="paragraph" w:styleId="Header">
    <w:name w:val="header"/>
    <w:basedOn w:val="Normal"/>
    <w:link w:val="HeaderChar"/>
    <w:unhideWhenUsed/>
    <w:rsid w:val="006F075F"/>
    <w:pPr>
      <w:tabs>
        <w:tab w:val="center" w:pos="4513"/>
        <w:tab w:val="right" w:pos="9026"/>
      </w:tabs>
    </w:pPr>
  </w:style>
  <w:style w:type="character" w:customStyle="1" w:styleId="HeaderChar">
    <w:name w:val="Header Char"/>
    <w:basedOn w:val="DefaultParagraphFont"/>
    <w:link w:val="Header"/>
    <w:uiPriority w:val="99"/>
    <w:rsid w:val="006F075F"/>
    <w:rPr>
      <w:rFonts w:ascii="Verdana" w:eastAsia="Verdana" w:hAnsi="Verdana" w:cs="Verdana"/>
      <w:sz w:val="22"/>
      <w:szCs w:val="22"/>
      <w:lang w:val="en-US"/>
    </w:rPr>
  </w:style>
  <w:style w:type="paragraph" w:styleId="CommentSubject">
    <w:name w:val="annotation subject"/>
    <w:basedOn w:val="CommentText"/>
    <w:next w:val="CommentText"/>
    <w:link w:val="CommentSubjectChar"/>
    <w:uiPriority w:val="99"/>
    <w:semiHidden/>
    <w:unhideWhenUsed/>
    <w:rsid w:val="006F075F"/>
    <w:rPr>
      <w:b/>
      <w:bCs/>
    </w:rPr>
  </w:style>
  <w:style w:type="character" w:customStyle="1" w:styleId="CommentSubjectChar">
    <w:name w:val="Comment Subject Char"/>
    <w:basedOn w:val="CommentTextChar"/>
    <w:link w:val="CommentSubject"/>
    <w:uiPriority w:val="99"/>
    <w:semiHidden/>
    <w:rsid w:val="006F075F"/>
    <w:rPr>
      <w:rFonts w:ascii="Verdana" w:eastAsia="Verdana" w:hAnsi="Verdana" w:cs="Verdana"/>
      <w:b/>
      <w:bCs/>
      <w:sz w:val="20"/>
      <w:szCs w:val="20"/>
      <w:lang w:val="en-US"/>
    </w:rPr>
  </w:style>
  <w:style w:type="paragraph" w:customStyle="1" w:styleId="Unittitle">
    <w:name w:val="Unit title"/>
    <w:next w:val="Normal"/>
    <w:qFormat/>
    <w:rsid w:val="005A7BF3"/>
    <w:pPr>
      <w:pBdr>
        <w:bottom w:val="single" w:sz="8" w:space="2" w:color="BB6DA1"/>
      </w:pBdr>
      <w:spacing w:before="120" w:after="240"/>
    </w:pPr>
    <w:rPr>
      <w:rFonts w:ascii="Verdana" w:eastAsia="Times New Roman" w:hAnsi="Verdana" w:cs="Times New Roman"/>
      <w:b/>
      <w:sz w:val="36"/>
    </w:rPr>
  </w:style>
  <w:style w:type="paragraph" w:customStyle="1" w:styleId="Footerodd">
    <w:name w:val="Footer odd"/>
    <w:rsid w:val="00DA6726"/>
    <w:pPr>
      <w:pBdr>
        <w:top w:val="single" w:sz="6" w:space="2" w:color="BB6DA1"/>
      </w:pBdr>
      <w:spacing w:line="200" w:lineRule="atLeast"/>
    </w:pPr>
    <w:rPr>
      <w:rFonts w:ascii="Verdana" w:eastAsia="Times New Roman" w:hAnsi="Verdana" w:cs="Times New Roman"/>
      <w:sz w:val="14"/>
      <w:szCs w:val="16"/>
    </w:rPr>
  </w:style>
  <w:style w:type="paragraph" w:customStyle="1" w:styleId="Tablesub-head">
    <w:name w:val="Table sub-head"/>
    <w:next w:val="Normal"/>
    <w:qFormat/>
    <w:rsid w:val="00FF11D8"/>
    <w:pPr>
      <w:spacing w:before="80" w:after="80"/>
    </w:pPr>
    <w:rPr>
      <w:rFonts w:ascii="Verdana" w:eastAsia="Times New Roman" w:hAnsi="Verdana" w:cs="Arial"/>
      <w:b/>
      <w:sz w:val="20"/>
    </w:rPr>
  </w:style>
  <w:style w:type="paragraph" w:customStyle="1" w:styleId="Ahead">
    <w:name w:val="A head"/>
    <w:next w:val="Normal"/>
    <w:qFormat/>
    <w:rsid w:val="00B54229"/>
    <w:pPr>
      <w:tabs>
        <w:tab w:val="left" w:pos="480"/>
      </w:tabs>
      <w:spacing w:before="360" w:after="120" w:line="320" w:lineRule="atLeast"/>
      <w:ind w:right="851"/>
    </w:pPr>
    <w:rPr>
      <w:rFonts w:ascii="Verdana" w:eastAsia="Times New Roman" w:hAnsi="Verdana" w:cs="Times New Roman"/>
      <w:b/>
      <w:sz w:val="26"/>
      <w:szCs w:val="28"/>
    </w:rPr>
  </w:style>
  <w:style w:type="paragraph" w:customStyle="1" w:styleId="Text">
    <w:name w:val="Text"/>
    <w:basedOn w:val="Normal"/>
    <w:qFormat/>
    <w:rsid w:val="00960654"/>
    <w:pPr>
      <w:widowControl/>
      <w:autoSpaceDE/>
      <w:autoSpaceDN/>
      <w:spacing w:before="80" w:after="60" w:line="260" w:lineRule="exact"/>
      <w:ind w:right="851"/>
    </w:pPr>
    <w:rPr>
      <w:rFonts w:ascii="Open Sans" w:eastAsia="Times New Roman" w:hAnsi="Open Sans" w:cs="Times New Roman"/>
      <w:sz w:val="20"/>
      <w:szCs w:val="20"/>
      <w:lang w:val="en-GB"/>
    </w:rPr>
  </w:style>
  <w:style w:type="paragraph" w:customStyle="1" w:styleId="Textbullets">
    <w:name w:val="Text bullets"/>
    <w:qFormat/>
    <w:rsid w:val="006006A2"/>
    <w:pPr>
      <w:tabs>
        <w:tab w:val="left" w:pos="397"/>
      </w:tabs>
      <w:spacing w:before="80" w:after="60" w:line="260" w:lineRule="atLeast"/>
      <w:ind w:right="851"/>
    </w:pPr>
    <w:rPr>
      <w:rFonts w:ascii="Verdana" w:eastAsia="Times New Roman" w:hAnsi="Verdan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2897E6-04A0-43F7-B0F8-E1832A168A39}"/>
</file>

<file path=customXml/itemProps2.xml><?xml version="1.0" encoding="utf-8"?>
<ds:datastoreItem xmlns:ds="http://schemas.openxmlformats.org/officeDocument/2006/customXml" ds:itemID="{22E0A227-AA3F-4CF3-8345-4089848998E3}">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3.xml><?xml version="1.0" encoding="utf-8"?>
<ds:datastoreItem xmlns:ds="http://schemas.openxmlformats.org/officeDocument/2006/customXml" ds:itemID="{5CC20032-67DA-4E37-9407-A65620E738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2257</Words>
  <Characters>12868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Thomson</dc:creator>
  <cp:keywords/>
  <dc:description/>
  <cp:lastModifiedBy>Lakari, Meriem</cp:lastModifiedBy>
  <cp:revision>38</cp:revision>
  <cp:lastPrinted>2024-11-30T13:46:00Z</cp:lastPrinted>
  <dcterms:created xsi:type="dcterms:W3CDTF">2024-11-30T08:33:00Z</dcterms:created>
  <dcterms:modified xsi:type="dcterms:W3CDTF">2024-11-30T23:16:00Z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