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3837E" w14:textId="660289EE" w:rsidR="0024206E" w:rsidRPr="00FC1D56" w:rsidRDefault="0024206E" w:rsidP="00FC1D56">
      <w:pPr>
        <w:pStyle w:val="Unittitle"/>
        <w:bidi/>
        <w:spacing w:line="252" w:lineRule="auto"/>
        <w:rPr>
          <w:rFonts w:ascii="Sakkal Majalla" w:eastAsia="Verdana" w:hAnsi="Sakkal Majalla" w:cs="Sakkal Majalla"/>
          <w:b w:val="0"/>
          <w:bCs/>
          <w:sz w:val="40"/>
          <w:szCs w:val="40"/>
        </w:rPr>
      </w:pPr>
      <w:bookmarkStart w:id="0" w:name="BTEC16_NAT_ENG_DG_13_final"/>
      <w:bookmarkEnd w:id="0"/>
      <w:r w:rsidRPr="00FC1D56">
        <w:rPr>
          <w:rFonts w:ascii="Sakkal Majalla" w:eastAsia="Verdana" w:hAnsi="Sakkal Majalla" w:cs="Sakkal Majalla"/>
          <w:b w:val="0"/>
          <w:bCs/>
          <w:sz w:val="40"/>
          <w:szCs w:val="40"/>
          <w:rtl/>
          <w:lang w:eastAsia="ar" w:bidi="ar-MA"/>
        </w:rPr>
        <w:t>الوحدة 13: تقنية اللحام</w:t>
      </w:r>
    </w:p>
    <w:p w14:paraId="719833D0" w14:textId="33700709" w:rsidR="0024206E" w:rsidRPr="00FC1D56" w:rsidRDefault="00226590" w:rsidP="00FC1D56">
      <w:pPr>
        <w:pStyle w:val="BodyText"/>
        <w:widowControl w:val="0"/>
        <w:bidi/>
        <w:spacing w:line="252" w:lineRule="auto"/>
        <w:rPr>
          <w:rFonts w:ascii="Sakkal Majalla" w:hAnsi="Sakkal Majalla" w:cs="Sakkal Majalla"/>
          <w:b/>
          <w:sz w:val="24"/>
          <w:szCs w:val="24"/>
        </w:rPr>
      </w:pPr>
      <w:r>
        <w:rPr>
          <w:rFonts w:ascii="Sakkal Majalla" w:hAnsi="Sakkal Majalla" w:cs="Sakkal Majalla" w:hint="cs"/>
          <w:b/>
          <w:sz w:val="24"/>
          <w:szCs w:val="24"/>
          <w:rtl/>
        </w:rPr>
        <w:t xml:space="preserve"> </w:t>
      </w:r>
    </w:p>
    <w:p w14:paraId="24825228" w14:textId="77777777" w:rsidR="0024206E" w:rsidRPr="00FC1D56" w:rsidRDefault="0024206E" w:rsidP="00FC1D56">
      <w:pPr>
        <w:pStyle w:val="Heading3"/>
        <w:widowControl w:val="0"/>
        <w:bidi/>
        <w:spacing w:line="252" w:lineRule="auto"/>
        <w:ind w:left="0"/>
        <w:rPr>
          <w:rFonts w:ascii="Sakkal Majalla" w:hAnsi="Sakkal Majalla" w:cs="Sakkal Majalla"/>
        </w:rPr>
      </w:pPr>
      <w:r w:rsidRPr="00FC1D56">
        <w:rPr>
          <w:rFonts w:ascii="Sakkal Majalla" w:eastAsia="Open Sans" w:hAnsi="Sakkal Majalla" w:cs="Sakkal Majalla"/>
          <w:rtl/>
          <w:lang w:eastAsia="ar" w:bidi="ar-MA"/>
        </w:rPr>
        <w:t>دليل التدريس</w:t>
      </w:r>
    </w:p>
    <w:p w14:paraId="36969D47" w14:textId="77777777" w:rsidR="0024206E" w:rsidRPr="00FC1D56" w:rsidRDefault="0024206E" w:rsidP="00FC1D56">
      <w:pPr>
        <w:pStyle w:val="BodyText"/>
        <w:widowControl w:val="0"/>
        <w:bidi/>
        <w:spacing w:before="4" w:line="252" w:lineRule="auto"/>
        <w:rPr>
          <w:rFonts w:ascii="Sakkal Majalla" w:hAnsi="Sakkal Majalla" w:cs="Sakkal Majalla"/>
          <w:b/>
          <w:sz w:val="43"/>
          <w:szCs w:val="24"/>
        </w:rPr>
      </w:pPr>
    </w:p>
    <w:p w14:paraId="4B1C70FA" w14:textId="77777777" w:rsidR="0024206E" w:rsidRPr="00FC1D56" w:rsidRDefault="0024206E" w:rsidP="00FC1D56">
      <w:pPr>
        <w:pStyle w:val="Heading4"/>
        <w:widowControl w:val="0"/>
        <w:bidi/>
        <w:spacing w:line="252" w:lineRule="auto"/>
        <w:ind w:left="0"/>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استعراض الوحدة</w:t>
      </w:r>
    </w:p>
    <w:p w14:paraId="1D270BE7" w14:textId="0C93791D"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 xml:space="preserve">قد تكون مفاهيم هذه الوحدة جديدة تمامًا على الكثير من الطلاب، وربما مرت بهم عملية اللحام من قبل لكن دون أن يشاركوا فيها عمليًا أو يخططوا لها. ويمكن أن تأتي هذه الوحدة استكمالاً للوحدات التي تتضمن بعض الأسس النظرية العلمية ومعرفة المواد الهندسية، مثل </w:t>
      </w:r>
      <w:r w:rsidRPr="00FC1D56">
        <w:rPr>
          <w:rFonts w:ascii="Sakkal Majalla" w:eastAsia="Segoe UI" w:hAnsi="Sakkal Majalla" w:cs="Sakkal Majalla"/>
          <w:i/>
          <w:iCs/>
          <w:sz w:val="26"/>
          <w:szCs w:val="26"/>
          <w:rtl/>
          <w:lang w:eastAsia="ar" w:bidi="ar-MA"/>
        </w:rPr>
        <w:t>الوحدة 1: المبادئ الميكانيكية</w:t>
      </w:r>
      <w:r w:rsidRPr="00FC1D56">
        <w:rPr>
          <w:rFonts w:ascii="Sakkal Majalla" w:eastAsia="Segoe UI" w:hAnsi="Sakkal Majalla" w:cs="Sakkal Majalla"/>
          <w:sz w:val="26"/>
          <w:szCs w:val="26"/>
          <w:rtl/>
          <w:lang w:eastAsia="ar" w:bidi="ar-MA"/>
        </w:rPr>
        <w:t xml:space="preserve"> أو </w:t>
      </w:r>
      <w:r w:rsidRPr="00FC1D56">
        <w:rPr>
          <w:rFonts w:ascii="Sakkal Majalla" w:eastAsia="Segoe UI" w:hAnsi="Sakkal Majalla" w:cs="Sakkal Majalla"/>
          <w:i/>
          <w:iCs/>
          <w:sz w:val="26"/>
          <w:szCs w:val="26"/>
          <w:rtl/>
          <w:lang w:eastAsia="ar" w:bidi="ar-MA"/>
        </w:rPr>
        <w:t>الوحدة 25: السلوك الميكانيكي للمواد المعدنية</w:t>
      </w:r>
      <w:r w:rsidRPr="00FC1D56">
        <w:rPr>
          <w:rFonts w:ascii="Sakkal Majalla" w:eastAsia="Segoe UI" w:hAnsi="Sakkal Majalla" w:cs="Sakkal Majalla"/>
          <w:sz w:val="26"/>
          <w:szCs w:val="26"/>
          <w:rtl/>
          <w:lang w:eastAsia="ar" w:bidi="ar-MA"/>
        </w:rPr>
        <w:t>، أو يمكن تدريسها مع هذه الوحدات في الوقت ذاته. وقد يكون لدى المتعلمين أيضًا معرفة مسبقة بتقنيات اللحام من خلال العمل أو الخبرات السابقة؛ ورغم أن هذه المعرفة قد تكون مقتصرة على أنواع محددة من اللحام؛ مثل اللحام بالمعدن والغاز الخامل (</w:t>
      </w:r>
      <w:r w:rsidRPr="00FC1D56">
        <w:rPr>
          <w:rFonts w:ascii="Sakkal Majalla" w:eastAsia="Segoe UI" w:hAnsi="Sakkal Majalla" w:cs="Sakkal Majalla"/>
          <w:sz w:val="26"/>
          <w:szCs w:val="26"/>
          <w:lang w:eastAsia="ar" w:bidi="en-US"/>
        </w:rPr>
        <w:t>MiG</w:t>
      </w:r>
      <w:r w:rsidRPr="00FC1D56">
        <w:rPr>
          <w:rFonts w:ascii="Sakkal Majalla" w:eastAsia="Segoe UI" w:hAnsi="Sakkal Majalla" w:cs="Sakkal Majalla"/>
          <w:sz w:val="26"/>
          <w:szCs w:val="26"/>
          <w:rtl/>
          <w:lang w:eastAsia="ar" w:bidi="ar-MA"/>
        </w:rPr>
        <w:t>)، إلا أنها قد تكون مفيدة لتعزيز النقاش.</w:t>
      </w:r>
    </w:p>
    <w:p w14:paraId="7E0051AA" w14:textId="77777777"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ينبغي لك حث المتعلمين على تطوير معرفتهم النظرية بمختلف العمليات والمواد والمهارات العملية المرتبطة بها، إذ أن ثلث محتوى هذه الوحدة يتضمن أنشطة عملية؛ وبالتالي ينبغي لك تشجيع المتعلمين على تطوير الأساس المنطقي لإنجاز مهام اللحام بطريقة معينة، بحيث يتمكنوا من لحام الوصلات بنجاح باستخدام العملية المناسبة.</w:t>
      </w:r>
    </w:p>
    <w:p w14:paraId="6D49E22A" w14:textId="77777777"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لاستكمال هذه الوحدة، سيتعين على المتعلمين استخدام عمليات لحام مختلفة والموارد المرتبطة بها؛ المواد الاستهلاكية والمواد الأخرى ذات الصلة. ويجب عليك التأكد من أن المتعلمين يفهمون ممارسات العمل الآمن الصارمة المصممة لحمايتك وحماية المتعلمين والزملاء من الأخطار المختلفة التي قد تنشأ في أثناء عمليات اللحام، والتأكد من أنهم قادرون على تطبيقها.</w:t>
      </w:r>
    </w:p>
    <w:p w14:paraId="46764564" w14:textId="77777777"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يمكنك استخدام مجموعة من طرق التدريس في هذه الوحدة، ومنها:</w:t>
      </w:r>
    </w:p>
    <w:p w14:paraId="4250E8F7" w14:textId="77777777" w:rsidR="0024206E" w:rsidRPr="00FC1D56" w:rsidRDefault="0024206E" w:rsidP="00FC1D56">
      <w:pPr>
        <w:pStyle w:val="ListParagraph"/>
        <w:widowControl w:val="0"/>
        <w:numPr>
          <w:ilvl w:val="0"/>
          <w:numId w:val="1"/>
        </w:numPr>
        <w:tabs>
          <w:tab w:val="left" w:pos="614"/>
          <w:tab w:val="left" w:pos="615"/>
        </w:tabs>
        <w:bidi/>
        <w:spacing w:before="157" w:line="252" w:lineRule="auto"/>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المناقشات - مناقشات الصف الدراسي والمجموعات الصغيرة حول عمليات اللحام</w:t>
      </w:r>
    </w:p>
    <w:p w14:paraId="35062B31" w14:textId="77777777" w:rsidR="0024206E" w:rsidRPr="00FC1D56" w:rsidRDefault="0024206E" w:rsidP="00FC1D56">
      <w:pPr>
        <w:pStyle w:val="ListParagraph"/>
        <w:widowControl w:val="0"/>
        <w:numPr>
          <w:ilvl w:val="0"/>
          <w:numId w:val="1"/>
        </w:numPr>
        <w:tabs>
          <w:tab w:val="left" w:pos="614"/>
          <w:tab w:val="left" w:pos="615"/>
        </w:tabs>
        <w:bidi/>
        <w:spacing w:before="155" w:line="252" w:lineRule="auto"/>
        <w:ind w:right="1798"/>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العروض التقديمية الفردية أو الجماعية - التي تغطي مهارات اللحام العملية المطلوبة</w:t>
      </w:r>
    </w:p>
    <w:p w14:paraId="48B3BA03" w14:textId="77777777" w:rsidR="0024206E" w:rsidRPr="00FC1D56" w:rsidRDefault="0024206E" w:rsidP="00FC1D56">
      <w:pPr>
        <w:pStyle w:val="ListParagraph"/>
        <w:widowControl w:val="0"/>
        <w:numPr>
          <w:ilvl w:val="0"/>
          <w:numId w:val="1"/>
        </w:numPr>
        <w:tabs>
          <w:tab w:val="left" w:pos="614"/>
          <w:tab w:val="left" w:pos="615"/>
        </w:tabs>
        <w:bidi/>
        <w:spacing w:before="135" w:line="252" w:lineRule="auto"/>
        <w:ind w:right="1720"/>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العروض المرئية لمشكلات الإعدادات والسلامة المرتبطة بعمليات اللحام</w:t>
      </w:r>
    </w:p>
    <w:p w14:paraId="31F3DC4F" w14:textId="77777777" w:rsidR="0024206E" w:rsidRPr="00FC1D56" w:rsidRDefault="0024206E" w:rsidP="00FC1D56">
      <w:pPr>
        <w:pStyle w:val="ListParagraph"/>
        <w:widowControl w:val="0"/>
        <w:numPr>
          <w:ilvl w:val="0"/>
          <w:numId w:val="1"/>
        </w:numPr>
        <w:tabs>
          <w:tab w:val="left" w:pos="614"/>
          <w:tab w:val="left" w:pos="615"/>
        </w:tabs>
        <w:bidi/>
        <w:spacing w:before="135" w:line="252" w:lineRule="auto"/>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دراسات الحالة التي توضح المكونات والوصلات التي تُنفّذ باستخدام عمليات اللحام</w:t>
      </w:r>
    </w:p>
    <w:p w14:paraId="735786A8" w14:textId="77777777" w:rsidR="0024206E" w:rsidRPr="00FC1D56" w:rsidRDefault="0024206E" w:rsidP="00FC1D56">
      <w:pPr>
        <w:pStyle w:val="ListParagraph"/>
        <w:widowControl w:val="0"/>
        <w:numPr>
          <w:ilvl w:val="0"/>
          <w:numId w:val="1"/>
        </w:numPr>
        <w:tabs>
          <w:tab w:val="left" w:pos="614"/>
          <w:tab w:val="left" w:pos="615"/>
        </w:tabs>
        <w:bidi/>
        <w:spacing w:line="252" w:lineRule="auto"/>
        <w:ind w:right="1188"/>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إجراء زيارة صناعية لشركة تصنيع من أجل دعم قاعدة مهارات المتعلمين</w:t>
      </w:r>
    </w:p>
    <w:p w14:paraId="7FD5D190" w14:textId="77777777" w:rsidR="0024206E" w:rsidRPr="00FC1D56" w:rsidRDefault="0024206E" w:rsidP="00FC1D56">
      <w:pPr>
        <w:pStyle w:val="ListParagraph"/>
        <w:widowControl w:val="0"/>
        <w:numPr>
          <w:ilvl w:val="0"/>
          <w:numId w:val="1"/>
        </w:numPr>
        <w:tabs>
          <w:tab w:val="left" w:pos="614"/>
          <w:tab w:val="left" w:pos="615"/>
        </w:tabs>
        <w:bidi/>
        <w:spacing w:before="135" w:line="252" w:lineRule="auto"/>
        <w:ind w:right="1154"/>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إجراء زيارة إلى معرض صناعي أو تكنولوجي لدعم قاعدة مهارات المتعلمين.</w:t>
      </w:r>
    </w:p>
    <w:p w14:paraId="48D58F4D" w14:textId="77777777"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قد يستفيد المتعلمون من المصادر الموجودة على الإنترنت، مثل مقاطع الفيديو التدريبية المتوافرة عبر الإنترنت. وتتوافر أيضًا كتب متخصصة تصف مختلف عمليات اللحام، ويرد تفصيلها في نهاية هذه الوحدة.</w:t>
      </w:r>
    </w:p>
    <w:p w14:paraId="546AC8D7" w14:textId="77777777" w:rsidR="00C429C3" w:rsidRPr="00FC1D56" w:rsidRDefault="0024206E" w:rsidP="00FC1D56">
      <w:pPr>
        <w:pStyle w:val="BodyText"/>
        <w:widowControl w:val="0"/>
        <w:autoSpaceDE w:val="0"/>
        <w:autoSpaceDN w:val="0"/>
        <w:bidi/>
        <w:spacing w:before="120" w:line="252" w:lineRule="auto"/>
        <w:ind w:right="-285"/>
        <w:rPr>
          <w:rFonts w:ascii="Sakkal Majalla" w:hAnsi="Sakkal Majalla" w:cs="Sakkal Majalla"/>
          <w:sz w:val="26"/>
          <w:szCs w:val="26"/>
        </w:rPr>
      </w:pPr>
      <w:r w:rsidRPr="00FC1D56">
        <w:rPr>
          <w:rFonts w:ascii="Sakkal Majalla" w:eastAsia="Segoe UI" w:hAnsi="Sakkal Majalla" w:cs="Sakkal Majalla"/>
          <w:sz w:val="26"/>
          <w:szCs w:val="26"/>
          <w:rtl/>
          <w:lang w:eastAsia="ar" w:bidi="ar-MA"/>
        </w:rPr>
        <w:t>يمكنك إشراك أصحاب العمل المحليين في تدريس هذه الوحدة إذا أُتيحت الفرصة لذلك.</w:t>
      </w:r>
      <w:r w:rsidRPr="00FC1D56">
        <w:rPr>
          <w:rFonts w:ascii="Sakkal Majalla" w:eastAsia="Segoe UI" w:hAnsi="Sakkal Majalla" w:cs="Sakkal Majalla"/>
          <w:sz w:val="26"/>
          <w:szCs w:val="26"/>
          <w:rtl/>
          <w:lang w:eastAsia="ar" w:bidi="ar-MA"/>
        </w:rPr>
        <w:cr/>
      </w:r>
      <w:r w:rsidR="00C429C3" w:rsidRPr="00FC1D56">
        <w:rPr>
          <w:rFonts w:ascii="Sakkal Majalla" w:eastAsia="Open Sans" w:hAnsi="Sakkal Majalla" w:cs="Sakkal Majalla"/>
          <w:sz w:val="26"/>
          <w:szCs w:val="26"/>
          <w:rtl/>
          <w:lang w:eastAsia="ar" w:bidi="ar-MA"/>
        </w:rPr>
        <w:br w:type="page"/>
      </w:r>
    </w:p>
    <w:p w14:paraId="1E30AD45" w14:textId="49B23367" w:rsidR="0024206E" w:rsidRPr="00FC1D56" w:rsidRDefault="0024206E" w:rsidP="00FC1D56">
      <w:pPr>
        <w:pStyle w:val="Heading4"/>
        <w:widowControl w:val="0"/>
        <w:bidi/>
        <w:spacing w:line="252" w:lineRule="auto"/>
        <w:ind w:left="0"/>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lastRenderedPageBreak/>
        <w:t>تحقيق نتاجات التعلم</w:t>
      </w:r>
    </w:p>
    <w:p w14:paraId="4C73F261" w14:textId="2BD2E55D"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لتحقيق نتاج التعلم أ، قدّم الموضوع بعرض ما يمكن تحقيقه باستخدام عمليات اللحام واستخدام العمليات والوصلات المختلفة. ويمكن للمتعلمين مشاركة ما لديهم من معارف وخبرات عن عمليات اللحام أو الهياكل الناتجة عن أعمال اللحام. وبعد ذلك، يمكنك تقديم مدخلات أولية للمتعلمين بشأن أنواع عمليات اللحام المختلفة والمواد والأعطال المحتملة وكيفية ارتباطها بحجم الآلات والمواد الاستهلاكية والمتطلبات التشغيلية. يمكن للمتعلمين بعد ذلك الانتظام في مجموعات صغيرة وإجراء بحث عن عمليات اللحام المختلفة باستخدام الإنترنت: تحتوي العديد من المواقع الإلكترونية على صفحات تتضمن معلومات تفصيلية مفيدة عن هذه العمليات. ويحتوي كتاب الطالب على دراسة حالة عن دور أعمال اللحام بالمعدن والغاز الخامل (</w:t>
      </w:r>
      <w:r w:rsidRPr="00FC1D56">
        <w:rPr>
          <w:rFonts w:ascii="Sakkal Majalla" w:eastAsia="Segoe UI" w:hAnsi="Sakkal Majalla" w:cs="Sakkal Majalla"/>
          <w:sz w:val="26"/>
          <w:szCs w:val="26"/>
          <w:lang w:eastAsia="ar" w:bidi="en-US"/>
        </w:rPr>
        <w:t>MIG</w:t>
      </w:r>
      <w:r w:rsidRPr="00FC1D56">
        <w:rPr>
          <w:rFonts w:ascii="Sakkal Majalla" w:eastAsia="Segoe UI" w:hAnsi="Sakkal Majalla" w:cs="Sakkal Majalla"/>
          <w:sz w:val="26"/>
          <w:szCs w:val="26"/>
          <w:rtl/>
          <w:lang w:eastAsia="ar" w:bidi="ar-MA"/>
        </w:rPr>
        <w:t>) في بناء السفن وسلامتها الهيكلية. علاوةً على ذلك، يجب أن يدرك المتعلمون تأثير المواد وتصميم المنتجات في العمليات المختلفة، وفي الأنظمة الكهربائية الأساسية التي تشغل العديد من عمليات اللحام. ومن الضروري التأكيد على جوانب السلامة في عملية تصنيع اللحام في جميع أجزاء هذه الوحدة.</w:t>
      </w:r>
    </w:p>
    <w:p w14:paraId="17264390" w14:textId="7C393C0B"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لتحقيق نتاج التعلم ب، قدّم الموضوع بمناقشة الفروق الرئيسة بين عائلات المواد المعدنية، مركِّزًا على خواصها وسلوكها تحت الحمل. وتطرَّق للفولاذ الإنشائي بنوعيه المخلوط وغير المخلوط، ووسع نطاق النقاش ليشمل المواد غير الحديدية. يمكن تسليط الضوء على عناصر مثل درجة الحرارة ومعدلات التبريد والمناطق المتأثرة بالحرارة لربطها بالقسم التالي الذي يتناول العيوب والاختلالات في الوصلات الملحومة. وفي هذا الإطار، يُقدّم كتاب الطالب تحقيقًا تفصيليًا عن سلوك الفولاذ الإنشائي في أعمال اللحام بالانصهار إضافة إلى العيوب والاختلالات في الوصلات الملحومة. قد يكون من المفيد بدء هذا الجزء بنظرية انتشار الشقوق وأسباب انكسار الوصلات، والسماح للمتعلمين بعد ذلك باستكشاف عينات من مواد مختلفة وانتشار الشقوق على المستوى الكلي والدقيق. وفي هذه المرحلة، قد يكون من المفيد تعريف المتعلمين بعملية اكتشاف الشقوق، الإتلافية وغير الإتلافية، والسماح للمتعلمين باستخدام اختبار كسر الحز واختبار اختراق السوائل في بيئة عملية. يمكن بعد ذلك تقديم شرح لسبب تطبيق ممارسات المعالجة الحرارية المختلفة، مثل تخفيف الإجهاد، على الوصلات الملحومة.</w:t>
      </w:r>
    </w:p>
    <w:p w14:paraId="31FABA5D" w14:textId="77777777"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أخيرًا، يمكن للمتعلمين إجراء بحث حول العلاقات بين اللحام والتآكل والمشكلات المتعلقة بلحام المعادن غير المتشابهة ببعضها. من الضروري أن تركز على جوانب السلامة في عمليات اللحام طوال هذه الوحدة حتى يفهم المتعلمون المخاطر المرتبطة بها.</w:t>
      </w:r>
    </w:p>
    <w:p w14:paraId="7ACC4D76" w14:textId="12ABE065"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لتحقيق نتاج التعلم ج، قدّم الموضوع بعرض عمليات اللحام المختلفة مثل لحم الصفائح الفولاذية السميكة باللحام اليدوي بالقوس المعدني (</w:t>
      </w:r>
      <w:r w:rsidRPr="00FC1D56">
        <w:rPr>
          <w:rFonts w:ascii="Sakkal Majalla" w:eastAsia="Segoe UI" w:hAnsi="Sakkal Majalla" w:cs="Sakkal Majalla"/>
          <w:sz w:val="26"/>
          <w:szCs w:val="26"/>
          <w:lang w:eastAsia="ar" w:bidi="en-US"/>
        </w:rPr>
        <w:t>MMA</w:t>
      </w:r>
      <w:r w:rsidRPr="00FC1D56">
        <w:rPr>
          <w:rFonts w:ascii="Sakkal Majalla" w:eastAsia="Segoe UI" w:hAnsi="Sakkal Majalla" w:cs="Sakkal Majalla"/>
          <w:sz w:val="26"/>
          <w:szCs w:val="26"/>
          <w:rtl/>
          <w:lang w:eastAsia="ar" w:bidi="ar-MA"/>
        </w:rPr>
        <w:t>) ولحم الألومنيوم باللحام بقطب التنغستن والغاز الخامل (</w:t>
      </w:r>
      <w:r w:rsidRPr="00FC1D56">
        <w:rPr>
          <w:rFonts w:ascii="Sakkal Majalla" w:eastAsia="Segoe UI" w:hAnsi="Sakkal Majalla" w:cs="Sakkal Majalla"/>
          <w:sz w:val="26"/>
          <w:szCs w:val="26"/>
          <w:lang w:eastAsia="ar" w:bidi="en-US"/>
        </w:rPr>
        <w:t>TIG</w:t>
      </w:r>
      <w:r w:rsidRPr="00FC1D56">
        <w:rPr>
          <w:rFonts w:ascii="Sakkal Majalla" w:eastAsia="Segoe UI" w:hAnsi="Sakkal Majalla" w:cs="Sakkal Majalla"/>
          <w:sz w:val="26"/>
          <w:szCs w:val="26"/>
          <w:rtl/>
          <w:lang w:eastAsia="ar" w:bidi="ar-MA"/>
        </w:rPr>
        <w:t>). ثمّ اطلب من المتعلمين مشاركة أي معرفة أو تجارب سابقة لديهم متعلقة بالعمل في بيئات أعمال اللحام المختلفة. وستتمثل مدخلاتك الأولية في تعرف ورشة اللحام وترتيب المكان وتنظيمه واتخاذ احتياطات السلامة. بعد ذلك، يمكنك عرض العمليات المختلفة المتاحة على المتعلمين وتعريفهم بإعداد المعلمات المختلفة (مثل الأمبير/التيار وسرعة السلك وضغوط الغاز والأقطاب الكهربائية). وفي هذا الإطار، يستعرض كتاب الطالب تقييم المخاطر وممارسات اللحام العملية الآمنة والعمل الآمن باستخدام الكهرباء. وبعد ذلك، ينبغي أن يتعرف المتعلمون على الوثائق التخطيطية ذات الصلة، مثل الرسومات أو مواصفات إجراء اللحام. ويمكن أن يفعل المتعلمون ذلك منفردين أو بالانتظام في مجموعات صغيرة. ويمكن للمتعلمين البدء بتنفيذ مهام صغيرة لإنشاء خط لحام قصير. يجب أن يتبع ذلك تطوير خطوط لحام أطول على وصلات مختلفة؛ مثل الوصلات التقابلية أو الوصلات المتقاطعة ثلاثية التفرع، واستخدام وضعيات مختلفة مثل الوضع الأفقي أو الرأسي. سيتعين على المتعلمين بعدها توثيق ممارسات العمل الآمن التي طبقوها طوال مهام اللحام التي نفذوها. ومن الضروري التأكيد على جوانب السلامة في عملية اللحام في جميع أجزاء هذه الوحدة.</w:t>
      </w:r>
    </w:p>
    <w:p w14:paraId="52D82866" w14:textId="77777777" w:rsidR="00FC1D56" w:rsidRDefault="00FC1D56">
      <w:pPr>
        <w:rPr>
          <w:rFonts w:ascii="Sakkal Majalla" w:eastAsia="Segoe UI" w:hAnsi="Sakkal Majalla" w:cs="Sakkal Majalla"/>
          <w:sz w:val="26"/>
          <w:szCs w:val="26"/>
          <w:lang w:eastAsia="ar" w:bidi="ar-MA"/>
        </w:rPr>
      </w:pPr>
      <w:r>
        <w:rPr>
          <w:rFonts w:ascii="Sakkal Majalla" w:eastAsia="Segoe UI" w:hAnsi="Sakkal Majalla" w:cs="Sakkal Majalla"/>
          <w:sz w:val="26"/>
          <w:szCs w:val="26"/>
          <w:rtl/>
          <w:lang w:eastAsia="ar" w:bidi="ar-MA"/>
        </w:rPr>
        <w:br w:type="page"/>
      </w:r>
    </w:p>
    <w:p w14:paraId="0AC4933E" w14:textId="091DAF3B"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lastRenderedPageBreak/>
        <w:t>سيستفيد المتعلمون من إجراء زيارة صناعية لإحدى ورش التصنيع واللحام. ويمكن أن تتبع هذه الزيارة نتاج التعلم أ، بهدف تعميق الفهم النظري وتزويد المتعلمين ببعض الوعي بشأن الممارسات الصناعية.</w:t>
      </w:r>
    </w:p>
    <w:p w14:paraId="794BAF45" w14:textId="60E8C5D5" w:rsidR="0024206E" w:rsidRPr="00FC1D56" w:rsidRDefault="0024206E" w:rsidP="00FC1D56">
      <w:pPr>
        <w:pStyle w:val="BodyText"/>
        <w:widowControl w:val="0"/>
        <w:autoSpaceDE w:val="0"/>
        <w:autoSpaceDN w:val="0"/>
        <w:bidi/>
        <w:spacing w:before="120" w:line="252" w:lineRule="auto"/>
        <w:ind w:right="-285"/>
        <w:rPr>
          <w:rFonts w:ascii="Sakkal Majalla" w:hAnsi="Sakkal Majalla" w:cs="Sakkal Majalla"/>
          <w:sz w:val="26"/>
          <w:szCs w:val="26"/>
        </w:rPr>
      </w:pPr>
      <w:r w:rsidRPr="00FC1D56">
        <w:rPr>
          <w:rFonts w:ascii="Sakkal Majalla" w:eastAsia="Segoe UI" w:hAnsi="Sakkal Majalla" w:cs="Sakkal Majalla"/>
          <w:sz w:val="26"/>
          <w:szCs w:val="26"/>
          <w:rtl/>
          <w:lang w:eastAsia="ar" w:bidi="ar-MA"/>
        </w:rPr>
        <w:t>احرص على دعوة متحدث ضيف من شركة توريد محلية للمواد الاستهلاكية والغازات الخاصة بعمليات اللحام، أو من ورشة لحام محلية، للتحدث إلى المتعلمين وشرح مختلف أنواع عمليات اللحام ودعم تدريس نتاج التعلم أ، إذا أمكن ذلك.</w:t>
      </w:r>
    </w:p>
    <w:p w14:paraId="028E874F" w14:textId="77777777" w:rsidR="00932667" w:rsidRPr="00FC1D56" w:rsidRDefault="00932667" w:rsidP="00FC1D56">
      <w:pPr>
        <w:bidi/>
        <w:spacing w:line="252" w:lineRule="auto"/>
        <w:rPr>
          <w:rFonts w:ascii="Sakkal Majalla" w:hAnsi="Sakkal Majalla" w:cs="Sakkal Majalla"/>
          <w:sz w:val="26"/>
          <w:szCs w:val="26"/>
        </w:rPr>
      </w:pPr>
    </w:p>
    <w:p w14:paraId="4F2E6F49" w14:textId="77777777" w:rsidR="00932667" w:rsidRPr="00FC1D56" w:rsidRDefault="00932667" w:rsidP="00FC1D56">
      <w:pPr>
        <w:bidi/>
        <w:spacing w:line="252" w:lineRule="auto"/>
        <w:rPr>
          <w:rFonts w:ascii="Sakkal Majalla" w:hAnsi="Sakkal Majalla" w:cs="Sakkal Majalla"/>
          <w:b/>
          <w:color w:val="000000"/>
          <w:sz w:val="26"/>
          <w:szCs w:val="26"/>
        </w:rPr>
      </w:pPr>
      <w:r w:rsidRPr="00FC1D56">
        <w:rPr>
          <w:rFonts w:ascii="Sakkal Majalla" w:eastAsia="Open Sans" w:hAnsi="Sakkal Majalla" w:cs="Sakkal Majalla"/>
          <w:b/>
          <w:bCs/>
          <w:color w:val="000000"/>
          <w:sz w:val="26"/>
          <w:szCs w:val="26"/>
          <w:rtl/>
          <w:lang w:eastAsia="ar" w:bidi="ar-MA"/>
        </w:rPr>
        <w:br w:type="page"/>
      </w:r>
    </w:p>
    <w:p w14:paraId="30E98092" w14:textId="47ACE733" w:rsidR="00932667" w:rsidRPr="00FC1D56" w:rsidRDefault="00932667" w:rsidP="00FC1D56">
      <w:pPr>
        <w:pBdr>
          <w:top w:val="nil"/>
          <w:left w:val="nil"/>
          <w:bottom w:val="nil"/>
          <w:right w:val="nil"/>
          <w:between w:val="nil"/>
        </w:pBdr>
        <w:bidi/>
        <w:spacing w:before="240" w:after="60" w:line="252" w:lineRule="auto"/>
        <w:ind w:right="142" w:hanging="2"/>
        <w:rPr>
          <w:rFonts w:ascii="Sakkal Majalla" w:hAnsi="Sakkal Majalla" w:cs="Sakkal Majalla"/>
          <w:b/>
          <w:color w:val="000000"/>
          <w:sz w:val="26"/>
          <w:szCs w:val="26"/>
        </w:rPr>
      </w:pPr>
      <w:r w:rsidRPr="00FC1D56">
        <w:rPr>
          <w:rFonts w:ascii="Sakkal Majalla" w:eastAsia="Open Sans" w:hAnsi="Sakkal Majalla" w:cs="Sakkal Majalla"/>
          <w:b/>
          <w:bCs/>
          <w:color w:val="000000"/>
          <w:sz w:val="26"/>
          <w:szCs w:val="26"/>
          <w:rtl/>
          <w:lang w:eastAsia="ar" w:bidi="ar-MA"/>
        </w:rPr>
        <w:lastRenderedPageBreak/>
        <w:t xml:space="preserve">نموذج التقييم </w:t>
      </w:r>
    </w:p>
    <w:p w14:paraId="2E1A35BD" w14:textId="4370229B" w:rsidR="00DF7435" w:rsidRPr="00FC1D56" w:rsidRDefault="00DF7435" w:rsidP="00FC1D56">
      <w:pPr>
        <w:bidi/>
        <w:spacing w:line="252" w:lineRule="auto"/>
        <w:rPr>
          <w:rFonts w:ascii="Sakkal Majalla" w:hAnsi="Sakkal Majalla" w:cs="Sakkal Majalla"/>
          <w:sz w:val="14"/>
          <w:szCs w:val="14"/>
        </w:rPr>
      </w:pPr>
    </w:p>
    <w:tbl>
      <w:tblPr>
        <w:bidiVisual/>
        <w:tblW w:w="95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3585"/>
        <w:gridCol w:w="3096"/>
      </w:tblGrid>
      <w:tr w:rsidR="0024206E" w:rsidRPr="00FC1D56" w14:paraId="391413DD" w14:textId="77777777" w:rsidTr="00FC1D56">
        <w:trPr>
          <w:trHeight w:val="549"/>
        </w:trPr>
        <w:tc>
          <w:tcPr>
            <w:tcW w:w="2835" w:type="dxa"/>
            <w:shd w:val="clear" w:color="auto" w:fill="DDCBE3"/>
          </w:tcPr>
          <w:p w14:paraId="678FE579" w14:textId="12261A14" w:rsidR="0024206E" w:rsidRPr="00FC1D56" w:rsidRDefault="0024206E" w:rsidP="00FC1D56">
            <w:pPr>
              <w:pStyle w:val="TableParagraph"/>
              <w:widowControl w:val="0"/>
              <w:bidi/>
              <w:spacing w:before="78" w:line="252" w:lineRule="auto"/>
              <w:ind w:left="0"/>
              <w:rPr>
                <w:rFonts w:ascii="Sakkal Majalla" w:hAnsi="Sakkal Majalla" w:cs="Sakkal Majalla"/>
                <w:b/>
                <w:bCs/>
                <w:sz w:val="26"/>
                <w:szCs w:val="26"/>
              </w:rPr>
            </w:pPr>
            <w:r w:rsidRPr="00FC1D56">
              <w:rPr>
                <w:rFonts w:ascii="Sakkal Majalla" w:eastAsia="Open Sans" w:hAnsi="Sakkal Majalla" w:cs="Sakkal Majalla"/>
                <w:b/>
                <w:bCs/>
                <w:sz w:val="26"/>
                <w:szCs w:val="26"/>
                <w:rtl/>
                <w:lang w:eastAsia="ar" w:bidi="ar-MA"/>
              </w:rPr>
              <w:t>نتاج التعلم</w:t>
            </w:r>
          </w:p>
        </w:tc>
        <w:tc>
          <w:tcPr>
            <w:tcW w:w="3585" w:type="dxa"/>
            <w:shd w:val="clear" w:color="auto" w:fill="DDCBE3"/>
          </w:tcPr>
          <w:p w14:paraId="16633318" w14:textId="77777777" w:rsidR="0024206E" w:rsidRPr="00FC1D56" w:rsidRDefault="0024206E" w:rsidP="00FC1D56">
            <w:pPr>
              <w:pStyle w:val="TableParagraph"/>
              <w:widowControl w:val="0"/>
              <w:bidi/>
              <w:spacing w:before="78" w:line="252" w:lineRule="auto"/>
              <w:ind w:left="105"/>
              <w:rPr>
                <w:rFonts w:ascii="Sakkal Majalla" w:hAnsi="Sakkal Majalla" w:cs="Sakkal Majalla"/>
                <w:b/>
                <w:bCs/>
                <w:sz w:val="26"/>
                <w:szCs w:val="26"/>
              </w:rPr>
            </w:pPr>
            <w:r w:rsidRPr="00FC1D56">
              <w:rPr>
                <w:rFonts w:ascii="Sakkal Majalla" w:eastAsia="Open Sans" w:hAnsi="Sakkal Majalla" w:cs="Sakkal Majalla"/>
                <w:b/>
                <w:bCs/>
                <w:sz w:val="26"/>
                <w:szCs w:val="26"/>
                <w:rtl/>
                <w:lang w:eastAsia="ar" w:bidi="ar-MA"/>
              </w:rPr>
              <w:t>مجالات المحتوى الرئيسة</w:t>
            </w:r>
          </w:p>
        </w:tc>
        <w:tc>
          <w:tcPr>
            <w:tcW w:w="3096" w:type="dxa"/>
            <w:shd w:val="clear" w:color="auto" w:fill="DDCBE3"/>
          </w:tcPr>
          <w:p w14:paraId="76ABD4EA" w14:textId="77777777" w:rsidR="0024206E" w:rsidRPr="00FC1D56" w:rsidRDefault="0024206E" w:rsidP="00FC1D56">
            <w:pPr>
              <w:pStyle w:val="TableParagraph"/>
              <w:widowControl w:val="0"/>
              <w:bidi/>
              <w:spacing w:before="76" w:line="252" w:lineRule="auto"/>
              <w:ind w:left="105" w:right="286"/>
              <w:rPr>
                <w:rFonts w:ascii="Sakkal Majalla" w:hAnsi="Sakkal Majalla" w:cs="Sakkal Majalla"/>
                <w:b/>
                <w:bCs/>
                <w:sz w:val="26"/>
                <w:szCs w:val="26"/>
              </w:rPr>
            </w:pPr>
            <w:r w:rsidRPr="00FC1D56">
              <w:rPr>
                <w:rFonts w:ascii="Sakkal Majalla" w:eastAsia="Open Sans" w:hAnsi="Sakkal Majalla" w:cs="Sakkal Majalla"/>
                <w:b/>
                <w:bCs/>
                <w:sz w:val="26"/>
                <w:szCs w:val="26"/>
                <w:rtl/>
                <w:lang w:eastAsia="ar" w:bidi="ar-MA"/>
              </w:rPr>
              <w:t>نهج التقييم المُوصَى به</w:t>
            </w:r>
          </w:p>
        </w:tc>
      </w:tr>
      <w:tr w:rsidR="0024206E" w:rsidRPr="00FC1D56" w14:paraId="43DF2FF3" w14:textId="77777777" w:rsidTr="00932667">
        <w:trPr>
          <w:trHeight w:val="2183"/>
        </w:trPr>
        <w:tc>
          <w:tcPr>
            <w:tcW w:w="2835" w:type="dxa"/>
          </w:tcPr>
          <w:p w14:paraId="524ACCB1" w14:textId="1BDD0272" w:rsidR="0024206E" w:rsidRPr="00FC1D56" w:rsidRDefault="0024206E" w:rsidP="00FC1D56">
            <w:pPr>
              <w:suppressAutoHyphens/>
              <w:bidi/>
              <w:spacing w:before="80" w:after="60" w:line="252" w:lineRule="auto"/>
              <w:ind w:leftChars="19" w:left="376" w:right="114" w:hangingChars="128" w:hanging="334"/>
              <w:textAlignment w:val="top"/>
              <w:outlineLvl w:val="0"/>
              <w:rPr>
                <w:rFonts w:ascii="Sakkal Majalla" w:hAnsi="Sakkal Majalla" w:cs="Sakkal Majalla"/>
                <w:sz w:val="26"/>
                <w:szCs w:val="26"/>
              </w:rPr>
            </w:pPr>
            <w:r w:rsidRPr="00FC1D56">
              <w:rPr>
                <w:rFonts w:ascii="Sakkal Majalla" w:eastAsia="Open Sans" w:hAnsi="Sakkal Majalla" w:cs="Sakkal Majalla"/>
                <w:b/>
                <w:bCs/>
                <w:color w:val="000000"/>
                <w:position w:val="-1"/>
                <w:sz w:val="26"/>
                <w:szCs w:val="26"/>
                <w:rtl/>
                <w:lang w:eastAsia="ar" w:bidi="ar-MA"/>
              </w:rPr>
              <w:t xml:space="preserve">أ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دراسة عمليات اللحام الشائعة المستخدمة لإنتاج وصلات ملحومة بأمان لاستعمالات مختلفة</w:t>
            </w:r>
          </w:p>
        </w:tc>
        <w:tc>
          <w:tcPr>
            <w:tcW w:w="3585" w:type="dxa"/>
          </w:tcPr>
          <w:p w14:paraId="1A9B801D" w14:textId="67027926"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أ1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مصطلحات متعلقة بعمليات اللحام ومعداته</w:t>
            </w:r>
          </w:p>
          <w:p w14:paraId="5A8E9BE5" w14:textId="64EE8CDB"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أ2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اللحام بالقوس المحمي بالغاز - غازات الحجب</w:t>
            </w:r>
          </w:p>
          <w:p w14:paraId="2BFF8559" w14:textId="2E9E9689"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أ3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عمليات اللحام الشائعة</w:t>
            </w:r>
          </w:p>
          <w:p w14:paraId="04AB630E" w14:textId="1501CB9B"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أ4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تقنيات اللحام الكهربائية</w:t>
            </w:r>
          </w:p>
        </w:tc>
        <w:tc>
          <w:tcPr>
            <w:tcW w:w="3096" w:type="dxa"/>
          </w:tcPr>
          <w:p w14:paraId="301C2C60" w14:textId="77777777" w:rsidR="0024206E" w:rsidRPr="00FC1D56" w:rsidRDefault="0024206E" w:rsidP="00FC1D56">
            <w:pPr>
              <w:bidi/>
              <w:spacing w:line="252" w:lineRule="auto"/>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تقرير مكتوب يفحص مدى ملاءمة عمليات اللحام لتطبيقين مختلفين على الأقل. وسيتناول التقرير أيضًا ممارسات العمل الآمن والمعدات المطلوبة.</w:t>
            </w:r>
          </w:p>
        </w:tc>
      </w:tr>
      <w:tr w:rsidR="0024206E" w:rsidRPr="00FC1D56" w14:paraId="21B83B10" w14:textId="77777777" w:rsidTr="00932667">
        <w:trPr>
          <w:trHeight w:val="2423"/>
        </w:trPr>
        <w:tc>
          <w:tcPr>
            <w:tcW w:w="2835" w:type="dxa"/>
          </w:tcPr>
          <w:p w14:paraId="643F4548" w14:textId="6373BD30" w:rsidR="0024206E" w:rsidRPr="00FC1D56" w:rsidRDefault="0024206E" w:rsidP="00FC1D56">
            <w:pPr>
              <w:suppressAutoHyphens/>
              <w:bidi/>
              <w:spacing w:before="80" w:after="60" w:line="252" w:lineRule="auto"/>
              <w:ind w:leftChars="19" w:left="376" w:right="114" w:hangingChars="128" w:hanging="334"/>
              <w:textAlignment w:val="top"/>
              <w:outlineLvl w:val="0"/>
              <w:rPr>
                <w:rFonts w:ascii="Sakkal Majalla" w:hAnsi="Sakkal Majalla" w:cs="Sakkal Majalla"/>
                <w:sz w:val="26"/>
                <w:szCs w:val="26"/>
              </w:rPr>
            </w:pPr>
            <w:r w:rsidRPr="00FC1D56">
              <w:rPr>
                <w:rFonts w:ascii="Sakkal Majalla" w:eastAsia="Open Sans" w:hAnsi="Sakkal Majalla" w:cs="Sakkal Majalla"/>
                <w:b/>
                <w:bCs/>
                <w:color w:val="000000"/>
                <w:position w:val="-1"/>
                <w:sz w:val="26"/>
                <w:szCs w:val="26"/>
                <w:rtl/>
                <w:lang w:eastAsia="ar" w:bidi="ar-MA"/>
              </w:rPr>
              <w:t xml:space="preserve">ب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دراسة المواد القابلة للحام وسلوكياتها في أثناء عملية اللحام</w:t>
            </w:r>
          </w:p>
        </w:tc>
        <w:tc>
          <w:tcPr>
            <w:tcW w:w="3585" w:type="dxa"/>
          </w:tcPr>
          <w:p w14:paraId="6A51CA59" w14:textId="00ECB7E1"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ب1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خواص وسلوكيات المواد المعدنية</w:t>
            </w:r>
          </w:p>
          <w:p w14:paraId="5ECCA773" w14:textId="1456D98E"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ب2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المواد الفولاذية غير المخلوطة</w:t>
            </w:r>
          </w:p>
          <w:p w14:paraId="6C40CEED" w14:textId="62E4D382"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ب3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الفولاذ المخلوط والمواد غير الحديدية</w:t>
            </w:r>
          </w:p>
          <w:p w14:paraId="0D4F465F" w14:textId="7F930D09"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ب4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العيوب والاختلالات في الوصلات الملحومة</w:t>
            </w:r>
          </w:p>
        </w:tc>
        <w:tc>
          <w:tcPr>
            <w:tcW w:w="3096" w:type="dxa"/>
          </w:tcPr>
          <w:p w14:paraId="2A192549" w14:textId="77777777" w:rsidR="0024206E" w:rsidRPr="00FC1D56" w:rsidRDefault="0024206E" w:rsidP="00FC1D56">
            <w:pPr>
              <w:bidi/>
              <w:spacing w:line="252" w:lineRule="auto"/>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تقرير مكتوب عن خواص وبُنى الفولاذ المخلوط وغير المخلوط والمواد غير الحديدية يحدد كيفية منع العيوب، والاختبارات المستخدمة للكشف عن العيوب.</w:t>
            </w:r>
          </w:p>
        </w:tc>
      </w:tr>
      <w:tr w:rsidR="0024206E" w:rsidRPr="00FC1D56" w14:paraId="361FBC56" w14:textId="77777777" w:rsidTr="00932667">
        <w:trPr>
          <w:trHeight w:val="3158"/>
        </w:trPr>
        <w:tc>
          <w:tcPr>
            <w:tcW w:w="2835" w:type="dxa"/>
          </w:tcPr>
          <w:p w14:paraId="33BE8A9D" w14:textId="4313A37D" w:rsidR="0024206E" w:rsidRPr="00FC1D56" w:rsidRDefault="0024206E" w:rsidP="00FC1D56">
            <w:pPr>
              <w:suppressAutoHyphens/>
              <w:bidi/>
              <w:spacing w:before="80" w:after="60" w:line="252" w:lineRule="auto"/>
              <w:ind w:leftChars="19" w:left="376" w:right="114" w:hangingChars="128" w:hanging="334"/>
              <w:textAlignment w:val="top"/>
              <w:outlineLvl w:val="0"/>
              <w:rPr>
                <w:rFonts w:ascii="Sakkal Majalla" w:hAnsi="Sakkal Majalla" w:cs="Sakkal Majalla"/>
                <w:sz w:val="26"/>
                <w:szCs w:val="26"/>
              </w:rPr>
            </w:pPr>
            <w:r w:rsidRPr="00FC1D56">
              <w:rPr>
                <w:rFonts w:ascii="Sakkal Majalla" w:eastAsia="Open Sans" w:hAnsi="Sakkal Majalla" w:cs="Sakkal Majalla"/>
                <w:b/>
                <w:bCs/>
                <w:color w:val="000000"/>
                <w:position w:val="-1"/>
                <w:sz w:val="26"/>
                <w:szCs w:val="26"/>
                <w:rtl/>
                <w:lang w:eastAsia="ar" w:bidi="ar-MA"/>
              </w:rPr>
              <w:t xml:space="preserve">ج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تنفيذ مهارات اللحام العملية بأمان لوصل المواد المعدنية ولحمها معًا</w:t>
            </w:r>
          </w:p>
        </w:tc>
        <w:tc>
          <w:tcPr>
            <w:tcW w:w="3585" w:type="dxa"/>
          </w:tcPr>
          <w:p w14:paraId="2FD86C8C" w14:textId="4767FC85"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ج1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التحضير لعمليات اللحام</w:t>
            </w:r>
          </w:p>
          <w:p w14:paraId="1CC90397" w14:textId="7B4F43AB"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ج2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معلمات وإعدادات اللحام</w:t>
            </w:r>
          </w:p>
          <w:p w14:paraId="669B6B54" w14:textId="2AE3F0A8" w:rsidR="0024206E" w:rsidRPr="00FC1D56" w:rsidRDefault="0024206E" w:rsidP="00FC1D56">
            <w:pPr>
              <w:suppressAutoHyphens/>
              <w:bidi/>
              <w:spacing w:before="80" w:after="60" w:line="25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C1D56">
              <w:rPr>
                <w:rFonts w:ascii="Sakkal Majalla" w:eastAsia="Open Sans" w:hAnsi="Sakkal Majalla" w:cs="Sakkal Majalla"/>
                <w:b/>
                <w:bCs/>
                <w:color w:val="000000"/>
                <w:position w:val="-1"/>
                <w:sz w:val="26"/>
                <w:szCs w:val="26"/>
                <w:rtl/>
                <w:lang w:eastAsia="ar" w:bidi="ar-MA"/>
              </w:rPr>
              <w:t xml:space="preserve">ج3 </w:t>
            </w:r>
            <w:r w:rsidRPr="00FC1D56">
              <w:rPr>
                <w:rFonts w:ascii="Sakkal Majalla" w:eastAsia="Open Sans" w:hAnsi="Sakkal Majalla" w:cs="Sakkal Majalla"/>
                <w:b/>
                <w:bCs/>
                <w:color w:val="000000"/>
                <w:position w:val="-1"/>
                <w:sz w:val="26"/>
                <w:szCs w:val="26"/>
                <w:rtl/>
                <w:lang w:eastAsia="ar" w:bidi="ar-MA"/>
              </w:rPr>
              <w:tab/>
            </w:r>
            <w:r w:rsidRPr="00FC1D56">
              <w:rPr>
                <w:rFonts w:ascii="Sakkal Majalla" w:eastAsia="Open Sans" w:hAnsi="Sakkal Majalla" w:cs="Sakkal Majalla"/>
                <w:color w:val="000000"/>
                <w:position w:val="-1"/>
                <w:sz w:val="26"/>
                <w:szCs w:val="26"/>
                <w:rtl/>
                <w:lang w:eastAsia="ar" w:bidi="ar-MA"/>
              </w:rPr>
              <w:t>لحام الوصلات بأمان</w:t>
            </w:r>
          </w:p>
        </w:tc>
        <w:tc>
          <w:tcPr>
            <w:tcW w:w="3096" w:type="dxa"/>
          </w:tcPr>
          <w:p w14:paraId="73716D8C" w14:textId="77777777" w:rsidR="0024206E" w:rsidRPr="00FC1D56" w:rsidRDefault="0024206E" w:rsidP="00FC1D56">
            <w:pPr>
              <w:bidi/>
              <w:spacing w:line="252" w:lineRule="auto"/>
              <w:rPr>
                <w:rFonts w:ascii="Sakkal Majalla" w:eastAsia="Open Sans" w:hAnsi="Sakkal Majalla" w:cs="Sakkal Majalla"/>
                <w:sz w:val="26"/>
                <w:szCs w:val="26"/>
                <w:lang w:val="en-GB"/>
              </w:rPr>
            </w:pPr>
            <w:r w:rsidRPr="00FC1D56">
              <w:rPr>
                <w:rFonts w:ascii="Sakkal Majalla" w:eastAsia="Open Sans" w:hAnsi="Sakkal Majalla" w:cs="Sakkal Majalla"/>
                <w:sz w:val="26"/>
                <w:szCs w:val="26"/>
                <w:rtl/>
                <w:lang w:eastAsia="ar" w:bidi="ar-MA"/>
              </w:rPr>
              <w:t>الأنشطة التحضيرية قبل لحام وصلات، مثل تحضير الأدوات والمعدات والمواد الاستهلاكية. يجب أيضًا استخدام مواصفات إجراءات اللحام (</w:t>
            </w:r>
            <w:r w:rsidRPr="00FC1D56">
              <w:rPr>
                <w:rFonts w:ascii="Sakkal Majalla" w:eastAsia="Open Sans" w:hAnsi="Sakkal Majalla" w:cs="Sakkal Majalla"/>
                <w:sz w:val="26"/>
                <w:szCs w:val="26"/>
                <w:lang w:eastAsia="ar" w:bidi="en-US"/>
              </w:rPr>
              <w:t>WPS</w:t>
            </w:r>
            <w:r w:rsidRPr="00FC1D56">
              <w:rPr>
                <w:rFonts w:ascii="Sakkal Majalla" w:eastAsia="Open Sans" w:hAnsi="Sakkal Majalla" w:cs="Sakkal Majalla"/>
                <w:sz w:val="26"/>
                <w:szCs w:val="26"/>
                <w:rtl/>
                <w:lang w:eastAsia="ar" w:bidi="ar-MA"/>
              </w:rPr>
              <w:t>).</w:t>
            </w:r>
          </w:p>
          <w:p w14:paraId="6184939C" w14:textId="77777777" w:rsidR="0024206E" w:rsidRPr="00FC1D56" w:rsidRDefault="0024206E" w:rsidP="00FC1D56">
            <w:pPr>
              <w:bidi/>
              <w:spacing w:line="252" w:lineRule="auto"/>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إجراء عمليات اللحام لإنتاج وصلات ملحومة بأمان من مادتين مختلفتين بوضعتي لحام مختلفتين وباستخدام عمليتي لحام مختارتين.</w:t>
            </w:r>
          </w:p>
        </w:tc>
      </w:tr>
    </w:tbl>
    <w:p w14:paraId="0C4577E4" w14:textId="77777777" w:rsidR="00676D6F" w:rsidRPr="00FC1D56" w:rsidRDefault="00676D6F" w:rsidP="00FC1D56">
      <w:pPr>
        <w:bidi/>
        <w:spacing w:line="252" w:lineRule="auto"/>
        <w:rPr>
          <w:rFonts w:ascii="Sakkal Majalla" w:hAnsi="Sakkal Majalla" w:cs="Sakkal Majalla"/>
          <w:b/>
          <w:bCs/>
          <w:sz w:val="26"/>
          <w:szCs w:val="26"/>
        </w:rPr>
      </w:pPr>
      <w:r w:rsidRPr="00FC1D56">
        <w:rPr>
          <w:rFonts w:ascii="Sakkal Majalla" w:eastAsia="Open Sans" w:hAnsi="Sakkal Majalla" w:cs="Sakkal Majalla"/>
          <w:sz w:val="26"/>
          <w:szCs w:val="26"/>
          <w:rtl/>
          <w:lang w:eastAsia="ar" w:bidi="ar-MA"/>
        </w:rPr>
        <w:br w:type="page"/>
      </w:r>
    </w:p>
    <w:p w14:paraId="751D2895" w14:textId="07CE3149" w:rsidR="0024206E" w:rsidRPr="00FC1D56" w:rsidRDefault="0024206E" w:rsidP="00FC1D56">
      <w:pPr>
        <w:pStyle w:val="Heading4"/>
        <w:widowControl w:val="0"/>
        <w:bidi/>
        <w:spacing w:before="101" w:line="252" w:lineRule="auto"/>
        <w:ind w:left="0"/>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lastRenderedPageBreak/>
        <w:t>دليل التقييم</w:t>
      </w:r>
    </w:p>
    <w:p w14:paraId="7AAAE3D2" w14:textId="218FFB21" w:rsidR="0024206E" w:rsidRPr="00FC1D56" w:rsidRDefault="0024206E" w:rsidP="00FC1D56">
      <w:pPr>
        <w:pStyle w:val="BodyText"/>
        <w:widowControl w:val="0"/>
        <w:autoSpaceDE w:val="0"/>
        <w:autoSpaceDN w:val="0"/>
        <w:bidi/>
        <w:spacing w:before="120" w:line="252" w:lineRule="auto"/>
        <w:ind w:right="-285"/>
        <w:rPr>
          <w:rFonts w:ascii="Sakkal Majalla" w:eastAsia="Segoe UI" w:hAnsi="Sakkal Majalla" w:cs="Sakkal Majalla"/>
          <w:sz w:val="26"/>
          <w:szCs w:val="26"/>
        </w:rPr>
      </w:pPr>
      <w:r w:rsidRPr="00FC1D56">
        <w:rPr>
          <w:rFonts w:ascii="Sakkal Majalla" w:eastAsia="Segoe UI" w:hAnsi="Sakkal Majalla" w:cs="Sakkal Majalla"/>
          <w:sz w:val="26"/>
          <w:szCs w:val="26"/>
          <w:rtl/>
          <w:lang w:eastAsia="ar" w:bidi="ar-MA"/>
        </w:rPr>
        <w:t>تُقيَّم هذه الوحدة داخليًا من خلال العديد من المهام المستقلة. وينبغي أن تتناول كل مهمة نتاج تعلم كامل، ومن الضروري تقييم نتاج التعلم كله دون تقسيمه إلى مهام أو مهام فرعية بحسب المعيار. وتوجد ثلاث واجبات مقترحة لهذه الوحدة، يتناول كل واجب نتاج تعلم واحد.</w:t>
      </w:r>
    </w:p>
    <w:p w14:paraId="05CD8F4D" w14:textId="05BC6D69" w:rsidR="0024206E" w:rsidRPr="00FC1D56" w:rsidRDefault="0024206E" w:rsidP="00FC1D56">
      <w:pPr>
        <w:pStyle w:val="BodyText"/>
        <w:widowControl w:val="0"/>
        <w:autoSpaceDE w:val="0"/>
        <w:autoSpaceDN w:val="0"/>
        <w:bidi/>
        <w:spacing w:before="120" w:line="252" w:lineRule="auto"/>
        <w:ind w:right="-285"/>
        <w:rPr>
          <w:rFonts w:ascii="Sakkal Majalla" w:hAnsi="Sakkal Majalla" w:cs="Sakkal Majalla"/>
          <w:sz w:val="26"/>
          <w:szCs w:val="26"/>
        </w:rPr>
      </w:pPr>
      <w:r w:rsidRPr="00FC1D56">
        <w:rPr>
          <w:rFonts w:ascii="Sakkal Majalla" w:eastAsia="Segoe UI" w:hAnsi="Sakkal Majalla" w:cs="Sakkal Majalla"/>
          <w:sz w:val="26"/>
          <w:szCs w:val="26"/>
          <w:rtl/>
          <w:lang w:eastAsia="ar" w:bidi="ar-MA"/>
        </w:rPr>
        <w:t>يجب على جميع المتعلمين إعداد أدلة فردية بشكلٍ مستقل يمكن المصادقة عليها. ويُرجح أن تتمثل المصادر الرئيسة للأدلة في التقارير ومواصفات إجراءات اللحام والسجلات والصور المشروحة وسجلات الم</w:t>
      </w:r>
      <w:r w:rsidR="00B00C2C">
        <w:rPr>
          <w:rFonts w:ascii="Sakkal Majalla" w:eastAsia="Segoe UI" w:hAnsi="Sakkal Majalla" w:cs="Sakkal Majalla" w:hint="cs"/>
          <w:sz w:val="26"/>
          <w:szCs w:val="26"/>
          <w:rtl/>
          <w:lang w:eastAsia="ar" w:bidi="ar-MA"/>
        </w:rPr>
        <w:t>راقب</w:t>
      </w:r>
      <w:r w:rsidRPr="00FC1D56">
        <w:rPr>
          <w:rFonts w:ascii="Sakkal Majalla" w:eastAsia="Segoe UI" w:hAnsi="Sakkal Majalla" w:cs="Sakkal Majalla"/>
          <w:sz w:val="26"/>
          <w:szCs w:val="26"/>
          <w:rtl/>
          <w:lang w:eastAsia="ar" w:bidi="ar-MA"/>
        </w:rPr>
        <w:t xml:space="preserve">ة. ويجب على مقيّمي </w:t>
      </w:r>
      <w:r w:rsidRPr="00FC1D56">
        <w:rPr>
          <w:rFonts w:ascii="Sakkal Majalla" w:eastAsia="Segoe UI" w:hAnsi="Sakkal Majalla" w:cs="Sakkal Majalla"/>
          <w:sz w:val="26"/>
          <w:szCs w:val="26"/>
          <w:lang w:eastAsia="ar" w:bidi="en-US"/>
        </w:rPr>
        <w:t>BTEC</w:t>
      </w:r>
      <w:r w:rsidRPr="00FC1D56">
        <w:rPr>
          <w:rFonts w:ascii="Sakkal Majalla" w:eastAsia="Segoe UI" w:hAnsi="Sakkal Majalla" w:cs="Sakkal Majalla"/>
          <w:sz w:val="26"/>
          <w:szCs w:val="26"/>
          <w:rtl/>
          <w:lang w:eastAsia="ar" w:bidi="ar-MA"/>
        </w:rPr>
        <w:t xml:space="preserve"> إكمال سجلات الم</w:t>
      </w:r>
      <w:r w:rsidR="00B00C2C">
        <w:rPr>
          <w:rFonts w:ascii="Sakkal Majalla" w:eastAsia="Segoe UI" w:hAnsi="Sakkal Majalla" w:cs="Sakkal Majalla" w:hint="cs"/>
          <w:sz w:val="26"/>
          <w:szCs w:val="26"/>
          <w:rtl/>
          <w:lang w:eastAsia="ar" w:bidi="ar-MA"/>
        </w:rPr>
        <w:t>راقب</w:t>
      </w:r>
      <w:r w:rsidRPr="00FC1D56">
        <w:rPr>
          <w:rFonts w:ascii="Sakkal Majalla" w:eastAsia="Segoe UI" w:hAnsi="Sakkal Majalla" w:cs="Sakkal Majalla"/>
          <w:sz w:val="26"/>
          <w:szCs w:val="26"/>
          <w:rtl/>
          <w:lang w:eastAsia="ar" w:bidi="ar-MA"/>
        </w:rPr>
        <w:t>ة، ويمكن لزملاء المتعلمين في أماكن التدريب أو العمل الجزئي إكمال إفادات الشهود. يُرجى العِلم أن سجلات الم</w:t>
      </w:r>
      <w:r w:rsidR="00B00C2C">
        <w:rPr>
          <w:rFonts w:ascii="Sakkal Majalla" w:eastAsia="Segoe UI" w:hAnsi="Sakkal Majalla" w:cs="Sakkal Majalla" w:hint="cs"/>
          <w:sz w:val="26"/>
          <w:szCs w:val="26"/>
          <w:rtl/>
          <w:lang w:eastAsia="ar" w:bidi="ar-MA"/>
        </w:rPr>
        <w:t>راقب</w:t>
      </w:r>
      <w:r w:rsidRPr="00FC1D56">
        <w:rPr>
          <w:rFonts w:ascii="Sakkal Majalla" w:eastAsia="Segoe UI" w:hAnsi="Sakkal Majalla" w:cs="Sakkal Majalla"/>
          <w:sz w:val="26"/>
          <w:szCs w:val="26"/>
          <w:rtl/>
          <w:lang w:eastAsia="ar" w:bidi="ar-MA"/>
        </w:rPr>
        <w:t>ة وحدها ليست مصادر كافية لأدلة المتعلم؛ إذ يجب أن تدعمها الأدلة الأصلية التي يعدها المتعلم أيضًا.</w:t>
      </w:r>
    </w:p>
    <w:p w14:paraId="3076B84C" w14:textId="77777777" w:rsidR="000D6FBA" w:rsidRPr="00FC1D56" w:rsidRDefault="000D6FBA" w:rsidP="00FC1D56">
      <w:pPr>
        <w:bidi/>
        <w:spacing w:line="252" w:lineRule="auto"/>
        <w:rPr>
          <w:rFonts w:ascii="Sakkal Majalla" w:eastAsia="Times New Roman" w:hAnsi="Sakkal Majalla" w:cs="Sakkal Majalla"/>
          <w:b/>
          <w:sz w:val="26"/>
          <w:szCs w:val="26"/>
          <w:lang w:val="en-GB"/>
        </w:rPr>
      </w:pPr>
      <w:r w:rsidRPr="00FC1D56">
        <w:rPr>
          <w:rFonts w:ascii="Sakkal Majalla" w:eastAsia="Open Sans" w:hAnsi="Sakkal Majalla" w:cs="Sakkal Majalla"/>
          <w:sz w:val="26"/>
          <w:szCs w:val="26"/>
          <w:rtl/>
          <w:lang w:eastAsia="ar" w:bidi="ar-MA"/>
        </w:rPr>
        <w:br w:type="page"/>
      </w:r>
    </w:p>
    <w:p w14:paraId="7856A779" w14:textId="05C5FDC8" w:rsidR="00910832" w:rsidRPr="00FC1D56" w:rsidRDefault="00910832" w:rsidP="00FC1D56">
      <w:pPr>
        <w:pStyle w:val="Gettingstarted"/>
        <w:bidi/>
        <w:spacing w:line="252" w:lineRule="auto"/>
        <w:ind w:right="-143"/>
        <w:rPr>
          <w:rFonts w:ascii="Sakkal Majalla" w:hAnsi="Sakkal Majalla" w:cs="Sakkal Majalla"/>
          <w:b w:val="0"/>
          <w:bCs/>
          <w:sz w:val="26"/>
          <w:szCs w:val="26"/>
        </w:rPr>
      </w:pPr>
      <w:r w:rsidRPr="00FC1D56">
        <w:rPr>
          <w:rFonts w:ascii="Sakkal Majalla" w:eastAsia="Open Sans" w:hAnsi="Sakkal Majalla" w:cs="Sakkal Majalla"/>
          <w:b w:val="0"/>
          <w:bCs/>
          <w:sz w:val="26"/>
          <w:szCs w:val="26"/>
          <w:rtl/>
          <w:lang w:eastAsia="ar" w:bidi="ar-MA"/>
        </w:rPr>
        <w:lastRenderedPageBreak/>
        <w:t>بدء نشاط</w:t>
      </w:r>
    </w:p>
    <w:p w14:paraId="39FF3E16" w14:textId="2FB61BD6" w:rsidR="0024206E" w:rsidRPr="00FC1D56" w:rsidRDefault="0024206E" w:rsidP="00FC1D56">
      <w:pPr>
        <w:pStyle w:val="Gettingstarted"/>
        <w:bidi/>
        <w:spacing w:line="252" w:lineRule="auto"/>
        <w:ind w:right="-143"/>
        <w:rPr>
          <w:rFonts w:ascii="Sakkal Majalla" w:hAnsi="Sakkal Majalla" w:cs="Sakkal Majalla"/>
          <w:b w:val="0"/>
          <w:bCs/>
          <w:sz w:val="26"/>
          <w:szCs w:val="26"/>
        </w:rPr>
      </w:pPr>
      <w:r w:rsidRPr="00FC1D56">
        <w:rPr>
          <w:rFonts w:ascii="Sakkal Majalla" w:eastAsia="Open Sans" w:hAnsi="Sakkal Majalla" w:cs="Sakkal Majalla"/>
          <w:b w:val="0"/>
          <w:bCs/>
          <w:sz w:val="26"/>
          <w:szCs w:val="26"/>
          <w:rtl/>
          <w:lang w:eastAsia="ar" w:bidi="ar-MA"/>
        </w:rPr>
        <w:t>يقدّم لك هذا الدليل نقطة انطلاق لإحدى طرق تدريس الوحدة، استنادًا إلى نهج التقييم الموصى به في المواصفات.</w:t>
      </w:r>
    </w:p>
    <w:tbl>
      <w:tblPr>
        <w:bidiVisu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24206E" w:rsidRPr="00FC1D56" w14:paraId="010D0AC1" w14:textId="77777777" w:rsidTr="00910832">
        <w:trPr>
          <w:trHeight w:val="426"/>
        </w:trPr>
        <w:tc>
          <w:tcPr>
            <w:tcW w:w="9072" w:type="dxa"/>
            <w:shd w:val="clear" w:color="auto" w:fill="DDCBE3"/>
          </w:tcPr>
          <w:p w14:paraId="10D2C645" w14:textId="77777777" w:rsidR="0024206E" w:rsidRPr="00FC1D56" w:rsidRDefault="0024206E" w:rsidP="00FC1D56">
            <w:pPr>
              <w:pStyle w:val="TableParagraph"/>
              <w:widowControl w:val="0"/>
              <w:bidi/>
              <w:spacing w:before="78" w:line="288" w:lineRule="auto"/>
              <w:ind w:left="29"/>
              <w:rPr>
                <w:rFonts w:ascii="Sakkal Majalla" w:hAnsi="Sakkal Majalla" w:cs="Sakkal Majalla"/>
                <w:b/>
                <w:bCs/>
                <w:sz w:val="26"/>
                <w:szCs w:val="26"/>
              </w:rPr>
            </w:pPr>
            <w:r w:rsidRPr="00FC1D56">
              <w:rPr>
                <w:rFonts w:ascii="Sakkal Majalla" w:eastAsia="Open Sans" w:hAnsi="Sakkal Majalla" w:cs="Sakkal Majalla"/>
                <w:b/>
                <w:bCs/>
                <w:sz w:val="26"/>
                <w:szCs w:val="26"/>
                <w:rtl/>
                <w:lang w:eastAsia="ar" w:bidi="ar-MA"/>
              </w:rPr>
              <w:t>الوحدة 13: تقنية اللحام</w:t>
            </w:r>
          </w:p>
        </w:tc>
      </w:tr>
      <w:tr w:rsidR="0024206E" w:rsidRPr="00FC1D56" w14:paraId="5F323FED" w14:textId="77777777" w:rsidTr="00910832">
        <w:trPr>
          <w:trHeight w:val="2101"/>
        </w:trPr>
        <w:tc>
          <w:tcPr>
            <w:tcW w:w="9072" w:type="dxa"/>
          </w:tcPr>
          <w:p w14:paraId="6C623EBD" w14:textId="77777777" w:rsidR="0024206E" w:rsidRPr="00FC1D56" w:rsidRDefault="0024206E" w:rsidP="00FC1D56">
            <w:pPr>
              <w:pStyle w:val="Tablesub-head"/>
              <w:bidi/>
              <w:spacing w:line="288" w:lineRule="auto"/>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المقدمة</w:t>
            </w:r>
          </w:p>
          <w:p w14:paraId="100DD472" w14:textId="77777777" w:rsidR="0024206E" w:rsidRPr="00FC1D56" w:rsidRDefault="0024206E" w:rsidP="00FC1D56">
            <w:pPr>
              <w:pStyle w:val="Tablesub-head"/>
              <w:bidi/>
              <w:spacing w:line="288" w:lineRule="auto"/>
              <w:rPr>
                <w:rFonts w:ascii="Sakkal Majalla" w:hAnsi="Sakkal Majalla" w:cs="Sakkal Majalla"/>
                <w:b w:val="0"/>
                <w:bCs/>
                <w:sz w:val="26"/>
                <w:szCs w:val="26"/>
              </w:rPr>
            </w:pPr>
            <w:r w:rsidRPr="00FC1D56">
              <w:rPr>
                <w:rFonts w:ascii="Sakkal Majalla" w:eastAsia="Open Sans" w:hAnsi="Sakkal Majalla" w:cs="Sakkal Majalla"/>
                <w:b w:val="0"/>
                <w:sz w:val="26"/>
                <w:szCs w:val="26"/>
                <w:rtl/>
                <w:lang w:eastAsia="ar" w:bidi="ar-MA"/>
              </w:rPr>
              <w:t>ابدأ بتقديم الوحدة للمتعلمين بإجراء نقاش جماعي لاستكشاف معرفتهم باستخدام عمليات اللحام والمهارات العملية التي اكتسبوها. ويمكن أن يتبع ذلك تحديد نتاجات التعلم للوحدة.</w:t>
            </w:r>
          </w:p>
          <w:p w14:paraId="7D9BDB1F" w14:textId="77777777" w:rsidR="0024206E" w:rsidRPr="00FC1D56" w:rsidRDefault="0024206E" w:rsidP="00FC1D56">
            <w:pPr>
              <w:pStyle w:val="Tablesub-head"/>
              <w:bidi/>
              <w:spacing w:line="288" w:lineRule="auto"/>
              <w:rPr>
                <w:rFonts w:ascii="Sakkal Majalla" w:hAnsi="Sakkal Majalla" w:cs="Sakkal Majalla"/>
                <w:sz w:val="26"/>
                <w:szCs w:val="26"/>
              </w:rPr>
            </w:pPr>
            <w:r w:rsidRPr="00FC1D56">
              <w:rPr>
                <w:rFonts w:ascii="Sakkal Majalla" w:eastAsia="Open Sans" w:hAnsi="Sakkal Majalla" w:cs="Sakkal Majalla"/>
                <w:b w:val="0"/>
                <w:sz w:val="26"/>
                <w:szCs w:val="26"/>
                <w:rtl/>
                <w:lang w:eastAsia="ar" w:bidi="ar-MA"/>
              </w:rPr>
              <w:t>من الضروري أن يفهم المتعلمون جميع جوانب السلامة في عملية اللحام وممارسات العمل الآمن النموذجية المطلوبة. وينبغي لك التأكيد على ذلك باستمرار طوال تدريس هذه الوحدة.</w:t>
            </w:r>
          </w:p>
        </w:tc>
      </w:tr>
      <w:tr w:rsidR="0024206E" w:rsidRPr="00FC1D56" w14:paraId="04D9E295" w14:textId="77777777" w:rsidTr="00FC1D56">
        <w:trPr>
          <w:trHeight w:val="525"/>
        </w:trPr>
        <w:tc>
          <w:tcPr>
            <w:tcW w:w="9072" w:type="dxa"/>
            <w:shd w:val="clear" w:color="auto" w:fill="DDCBE3"/>
          </w:tcPr>
          <w:p w14:paraId="25CB571E" w14:textId="77777777" w:rsidR="0024206E" w:rsidRPr="00FC1D56" w:rsidRDefault="0024206E" w:rsidP="00FC1D56">
            <w:pPr>
              <w:pStyle w:val="Tablehead"/>
              <w:bidi/>
              <w:spacing w:line="288" w:lineRule="auto"/>
              <w:rPr>
                <w:rFonts w:ascii="Sakkal Majalla" w:hAnsi="Sakkal Majalla" w:cs="Sakkal Majalla"/>
                <w:b w:val="0"/>
                <w:bCs/>
                <w:sz w:val="26"/>
                <w:szCs w:val="26"/>
              </w:rPr>
            </w:pPr>
            <w:r w:rsidRPr="00FC1D56">
              <w:rPr>
                <w:rFonts w:ascii="Sakkal Majalla" w:eastAsia="Open Sans" w:hAnsi="Sakkal Majalla" w:cs="Sakkal Majalla"/>
                <w:b w:val="0"/>
                <w:bCs/>
                <w:sz w:val="26"/>
                <w:szCs w:val="26"/>
                <w:rtl/>
                <w:lang w:eastAsia="ar" w:bidi="ar-MA"/>
              </w:rPr>
              <w:t>نتاج التعلم أ - دراسة عمليات اللحام الشائعة المستخدمة لإنتاج وصلات ملحومة بأمان لاستعمالات مختلفة</w:t>
            </w:r>
          </w:p>
        </w:tc>
      </w:tr>
      <w:tr w:rsidR="0024206E" w:rsidRPr="00FC1D56" w14:paraId="07419806" w14:textId="77777777" w:rsidTr="00FC1D56">
        <w:trPr>
          <w:trHeight w:val="5342"/>
        </w:trPr>
        <w:tc>
          <w:tcPr>
            <w:tcW w:w="9072" w:type="dxa"/>
          </w:tcPr>
          <w:p w14:paraId="35D628F3" w14:textId="5617A2C9" w:rsidR="0024206E" w:rsidRPr="00FC1D56" w:rsidRDefault="0024206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اطلب من المتعلمين العمل في مجموعات صغيرة لإنتاج نماذج لعمليات اللحام المختلفة التي مارسوها من قبل.</w:t>
            </w:r>
          </w:p>
          <w:p w14:paraId="73EDBC4E" w14:textId="7D4B8610" w:rsidR="0024206E" w:rsidRPr="00FC1D56" w:rsidRDefault="0024206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اطلب من المتعلمين أن يفكر كل واحد بمفرده مزايا عمليات لحام وأنواعها المختلفة. وبعد ذلك، قُد مناقشة حول عمليات اللحام المختلفة واسمح للمتعلمين ببحث الخصائص الأساسية لكل عملية. وفي هذا الإطار، يستعرض كتاب الطالب الموارد المادية، والمواد الاستهلاكية، والأنواع المختلفة للعمليات المتاحة، ويربط بين مختلف العمليات وموادها المناسبة.</w:t>
            </w:r>
          </w:p>
          <w:p w14:paraId="025DE7DD" w14:textId="77777777" w:rsidR="0024206E" w:rsidRPr="00FC1D56" w:rsidRDefault="0024206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يمكنك بعد ذلك شرح أنواع عمليات اللحام المختلفة للمتعلمين، مع التركيز على المشكلات والأخطار المحتملة التي يمكن أن تحدث في كل عملية.</w:t>
            </w:r>
          </w:p>
          <w:p w14:paraId="6794AF92" w14:textId="77777777" w:rsidR="0024206E" w:rsidRPr="00FC1D56" w:rsidRDefault="0024206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باستخدام أمثلة المتعلمين من المراحل السابقة، ومع الاستمرار في العمل ضمن مجموعات صغيرة، يمكن للمتعلمين إجراء بحث حول عمليات اللحام المختلفة من خلال الاطلاع على المواقع الإلكترونية لشركات تصنيع ماكينات اللحام وشركات تصنيع المواد الاستهلاكية. ثمّ يمكن تطوير هذا البحث لاستكشاف استعمالات العمليات المختلفة.</w:t>
            </w:r>
          </w:p>
          <w:p w14:paraId="4E206D46" w14:textId="77777777" w:rsidR="0024206E" w:rsidRPr="00FC1D56" w:rsidRDefault="0024206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بعد ذلك، يمكنك شرح الأنظمة الكهربائية التي تزود مختلف محطات اللحام بالطاقة، وذلك باستعراض مصادر الطاقة، والمحولات، والإعدادات المطلوبة لكل منشأة لحام مختلفة.</w:t>
            </w:r>
          </w:p>
          <w:p w14:paraId="4D0D033A" w14:textId="77777777" w:rsidR="0024206E" w:rsidRPr="00FC1D56" w:rsidRDefault="0024206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اشرح ممارسات العمل الآمن المطلوبة، والسمات الرئيسة للوائح الصحة والسلامة الخاصة بكل عملية لحام، إضافة إلى ممارسات العمل الآمن النموذجية المطلوبة.</w:t>
            </w:r>
          </w:p>
        </w:tc>
      </w:tr>
      <w:tr w:rsidR="0024206E" w:rsidRPr="00FC1D56" w14:paraId="7A6E183F" w14:textId="77777777" w:rsidTr="00910832">
        <w:trPr>
          <w:trHeight w:val="693"/>
        </w:trPr>
        <w:tc>
          <w:tcPr>
            <w:tcW w:w="9072" w:type="dxa"/>
            <w:shd w:val="clear" w:color="auto" w:fill="DDCBE3"/>
          </w:tcPr>
          <w:p w14:paraId="7A71CA62" w14:textId="77777777" w:rsidR="0024206E" w:rsidRPr="00FC1D56" w:rsidRDefault="0024206E" w:rsidP="00FC1D56">
            <w:pPr>
              <w:pStyle w:val="Tablehead"/>
              <w:bidi/>
              <w:spacing w:line="288" w:lineRule="auto"/>
              <w:rPr>
                <w:rFonts w:ascii="Sakkal Majalla" w:hAnsi="Sakkal Majalla" w:cs="Sakkal Majalla"/>
                <w:b w:val="0"/>
                <w:bCs/>
                <w:sz w:val="26"/>
                <w:szCs w:val="26"/>
              </w:rPr>
            </w:pPr>
            <w:r w:rsidRPr="00FC1D56">
              <w:rPr>
                <w:rFonts w:ascii="Sakkal Majalla" w:eastAsia="Open Sans" w:hAnsi="Sakkal Majalla" w:cs="Sakkal Majalla"/>
                <w:b w:val="0"/>
                <w:bCs/>
                <w:sz w:val="26"/>
                <w:szCs w:val="26"/>
                <w:rtl/>
                <w:lang w:eastAsia="ar" w:bidi="ar-MA"/>
              </w:rPr>
              <w:t>نتاج التعلم ب - دراسة المواد القابلة للحام وسلوكياتها في أثناء عملية اللحام</w:t>
            </w:r>
          </w:p>
        </w:tc>
      </w:tr>
      <w:tr w:rsidR="0024206E" w:rsidRPr="00FC1D56" w14:paraId="79B8AD92" w14:textId="77777777" w:rsidTr="00910832">
        <w:trPr>
          <w:trHeight w:val="2306"/>
        </w:trPr>
        <w:tc>
          <w:tcPr>
            <w:tcW w:w="9072" w:type="dxa"/>
          </w:tcPr>
          <w:p w14:paraId="6CA51275" w14:textId="77777777" w:rsidR="0024206E" w:rsidRPr="00FC1D56" w:rsidRDefault="0024206E" w:rsidP="00FC1D56">
            <w:pPr>
              <w:pStyle w:val="Tabletextbullets"/>
              <w:keepNext/>
              <w:keepLine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lastRenderedPageBreak/>
              <w:t>يمكن أن يبدأ نتاج التعلم هذا باستكشاف خواص وسلوكيات المواد المعدنية.</w:t>
            </w:r>
          </w:p>
          <w:p w14:paraId="13C21029" w14:textId="77777777" w:rsidR="0024206E" w:rsidRPr="00FC1D56" w:rsidRDefault="0024206E" w:rsidP="00FC1D56">
            <w:pPr>
              <w:pStyle w:val="Tabletextbullets"/>
              <w:keepNext/>
              <w:keepLine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اطلب من المتعلمين مشاركة المعرفة التي اكتسبوها حول خصائص المواد من دراساتهم السابقة. يمكن بعد ذلك توسيع هذا الموضوع ليشمل عناصر مثل اللدونة والمرونة بدراسة مخطط الإجهاد-الانفعال الذي يرتبط بسلوكيات المواد المعدنية.</w:t>
            </w:r>
          </w:p>
          <w:p w14:paraId="0BF52CF5" w14:textId="77777777" w:rsidR="0024206E" w:rsidRPr="00FC1D56" w:rsidRDefault="0024206E" w:rsidP="00FC1D56">
            <w:pPr>
              <w:pStyle w:val="Tabletextbullets"/>
              <w:keepNext/>
              <w:keepLine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اطلب من المتعلمين التفكير في التحميل على مكوِّن نموذجي والقوى اللازمة لإنشاء هذا التحميل على هذا المكوِّن وكيف أسهمت عملية اللحام في توليد هذه القوى.</w:t>
            </w:r>
          </w:p>
          <w:p w14:paraId="57CA62F5" w14:textId="77777777" w:rsidR="009572CE" w:rsidRPr="00FC1D56" w:rsidRDefault="009572CE" w:rsidP="00FC1D56">
            <w:pPr>
              <w:pStyle w:val="Tabletextbullets"/>
              <w:keepNext/>
              <w:keepLine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يستعرض كتاب الطالب الأحمال والقوى التي قد تنشأ نتيجةً لتوزيع الحرارة ومعدلات التبريد المستخدمة في أثناء عملية اللحام. يمكنك الإسهاب في هذه النقطة من خلال النظر في حجم الحبيبات خلال عملية اللحام أحادي المسار ومتعدد المسارات.</w:t>
            </w:r>
          </w:p>
          <w:p w14:paraId="0A433470" w14:textId="77777777" w:rsidR="009572CE" w:rsidRPr="00FC1D56" w:rsidRDefault="009572CE" w:rsidP="00FC1D56">
            <w:pPr>
              <w:pStyle w:val="Tabletextbullets"/>
              <w:keepNext/>
              <w:keepLine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اذكر المزايا التي تنطوي عليها كل عملية لحام مختلفة: عملية لحام الفولاذ المخلوط والمعادن غير الحديدية. يمكن الإسهاب في هذه النقطة بالنظر في ميتالورجيا مواد مثل خلائط الألومنيوم (من خلال استكشاف عناصر مثل الموصلية الحرارية العالية ونقطة الانصهار المنخفضة). ويمكن للمتعلمين تحديد العملية الأنسب للتغلب على بعض هذه العوامل.</w:t>
            </w:r>
          </w:p>
          <w:p w14:paraId="16F2BFE7" w14:textId="4F3F6196" w:rsidR="009572CE" w:rsidRPr="00FC1D56" w:rsidRDefault="009572CE" w:rsidP="00FC1D56">
            <w:pPr>
              <w:pStyle w:val="Tabletextbullets"/>
              <w:keepNext/>
              <w:keepLine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باستخدام مزيج من الأمثلة النظرية والأمثلة العملية، قدّم للمتعلمين مفهوم الكسور والشقوق ووضح الفرق بينهما. يمكنك البدء بإظهار كيفية انتشار الشقوق من تركيزات الإجهاد المتبقية، ثمّ التطرق بعد ذلك إلى أنواع الكسور المختلفة (الهشة أو التدريجية). وسيؤدي ذلك إلى إجراء اختبارات إتلافية وغير إتلافية يمكن توضيحها بالمزج بين الأمثلة العملية والنظرية.</w:t>
            </w:r>
          </w:p>
        </w:tc>
      </w:tr>
      <w:tr w:rsidR="009572CE" w:rsidRPr="00FC1D56" w14:paraId="6FF714E6" w14:textId="77777777" w:rsidTr="00DE3E1E">
        <w:trPr>
          <w:trHeight w:val="628"/>
        </w:trPr>
        <w:tc>
          <w:tcPr>
            <w:tcW w:w="9072" w:type="dxa"/>
            <w:shd w:val="clear" w:color="auto" w:fill="DDCBE3"/>
          </w:tcPr>
          <w:p w14:paraId="69B8C1FE" w14:textId="02D92E84" w:rsidR="009572CE" w:rsidRPr="00FC1D56" w:rsidRDefault="009572CE" w:rsidP="00FC1D56">
            <w:pPr>
              <w:pStyle w:val="Tablehead"/>
              <w:bidi/>
              <w:spacing w:line="288" w:lineRule="auto"/>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نتاج التعلم ج - تنفيذ مهارات اللحام العملية بأمان لوصل المواد المعدنية ولحمها معًا</w:t>
            </w:r>
          </w:p>
        </w:tc>
      </w:tr>
      <w:tr w:rsidR="009572CE" w:rsidRPr="00FC1D56" w14:paraId="5AF5AEFD" w14:textId="77777777" w:rsidTr="009572CE">
        <w:trPr>
          <w:trHeight w:val="628"/>
        </w:trPr>
        <w:tc>
          <w:tcPr>
            <w:tcW w:w="9072" w:type="dxa"/>
          </w:tcPr>
          <w:p w14:paraId="7F038A73" w14:textId="77777777" w:rsidR="009572CE" w:rsidRPr="00FC1D56" w:rsidRDefault="009572C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استغل النظرية السابقة لتزويد المتعلمين بشرحٍ عن متطلبات إنشاء مكونات اللحام بنجاح: مثل التكامل الهيكلي، وتأثير المناطق المتأثرة بالحرارة، ومتطلبات عدم التشوه.</w:t>
            </w:r>
          </w:p>
          <w:p w14:paraId="45E35B6F" w14:textId="77777777" w:rsidR="009572CE" w:rsidRPr="00FC1D56" w:rsidRDefault="009572C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وستتمثل مدخلاتك الأولية في تعرف ورشة اللحام وترتيب المكان وتنظيمه واتخاذ احتياطات السلامة.</w:t>
            </w:r>
          </w:p>
          <w:p w14:paraId="3E377C54" w14:textId="77777777" w:rsidR="009572CE" w:rsidRPr="00FC1D56" w:rsidRDefault="009572C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استخدم عرضًا عمليًا لشرح الأدوات والمعدات المستخدمة في أثناء عمليات اللحام، مثل كابلات التوصيل المناسبة وحجم الأسلاك والفوهات والأقطاب الكهربائية. اشرح كيفية استخدام الأقطاب الكهربائية المختلفة مع مختلف المواد ومختلف مستويات السماكة.</w:t>
            </w:r>
          </w:p>
          <w:p w14:paraId="71A97589" w14:textId="77777777" w:rsidR="009572CE" w:rsidRPr="00FC1D56" w:rsidRDefault="009572C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استخدم عرضًا عمليًا لعرض معلمات اللحام والإعدادات الخاصة بها. على سبيل المثال، عند إجراء اللحام بالمعدن والغاز الخامل (</w:t>
            </w:r>
            <w:r w:rsidRPr="00FC1D56">
              <w:rPr>
                <w:rFonts w:ascii="Sakkal Majalla" w:eastAsia="Open Sans" w:hAnsi="Sakkal Majalla" w:cs="Sakkal Majalla"/>
                <w:sz w:val="26"/>
                <w:szCs w:val="26"/>
                <w:lang w:val="en-US" w:eastAsia="ar" w:bidi="en-US"/>
              </w:rPr>
              <w:t>MiG</w:t>
            </w:r>
            <w:r w:rsidRPr="00FC1D56">
              <w:rPr>
                <w:rFonts w:ascii="Sakkal Majalla" w:eastAsia="Open Sans" w:hAnsi="Sakkal Majalla" w:cs="Sakkal Majalla"/>
                <w:sz w:val="26"/>
                <w:szCs w:val="26"/>
                <w:rtl/>
                <w:lang w:eastAsia="ar" w:bidi="ar-MA"/>
              </w:rPr>
              <w:t>)، تأكد من أن المتعلمين يدركون العلاقة بين سمك المادة والتيار الكهربائي (لاستخدام حجم السلك المناسب). تأكد من أن المتعلمين يفهمون أن الجهد يحدد ارتفاع درزة اللحام وعرضها، وأنه يلزم ضبط سرعة تلقيم السلك ضبطًا مناسبًا.</w:t>
            </w:r>
          </w:p>
          <w:p w14:paraId="0D0EEC81" w14:textId="77777777" w:rsidR="009572CE" w:rsidRPr="00FC1D56" w:rsidRDefault="009572C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يستعرض كتاب الطالب الأعمال الورقية المطلوبة في شكل رسومات، ومواصفات إجراءات اللحام، وغيرها من الوثائق المتعلقة بالتقارير والسجلات.</w:t>
            </w:r>
          </w:p>
          <w:p w14:paraId="1093BB5A" w14:textId="77777777" w:rsidR="009572CE" w:rsidRPr="00FC1D56" w:rsidRDefault="009572C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lastRenderedPageBreak/>
              <w:t>يمكن للمتعلمين بدء عملية اللحام العملي في مجموعات صغيرة أو منفردين بإنشاء مسارات لحام قصيرة. ويجب التحقق من ذلك (على سبيل المثال، لمعرفة حجم درزة اللحام وسلامة عملية اللحام والمسامية).</w:t>
            </w:r>
          </w:p>
          <w:p w14:paraId="15707987" w14:textId="77777777" w:rsidR="009572CE" w:rsidRPr="00FC1D56" w:rsidRDefault="009572CE" w:rsidP="00FC1D56">
            <w:pPr>
              <w:pStyle w:val="Tabletextbullets"/>
              <w:numPr>
                <w:ilvl w:val="0"/>
                <w:numId w:val="2"/>
              </w:numPr>
              <w:tabs>
                <w:tab w:val="num" w:pos="397"/>
              </w:tabs>
              <w:bidi/>
              <w:spacing w:line="288" w:lineRule="auto"/>
              <w:ind w:left="397" w:hanging="39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امنح المتعلمين العديد من الفرص لتطوير ثقتهم ومهاراتهم عن طريق لحام المواد المختلفة باستخدام عمليات متنوعة. ويمكنهم تطوير مهاراتهم أكثر بممارسة أعمال اللحام في وضعيات مختلفة، مثل الوضع الأفقي أو الرأسي. ويمكن ربط ذلك بالاختبارات العملية الإتلافية وغير الإتلافية.</w:t>
            </w:r>
          </w:p>
          <w:p w14:paraId="7126075F" w14:textId="487396E4" w:rsidR="009572CE" w:rsidRPr="00FC1D56" w:rsidRDefault="009572CE" w:rsidP="00FC1D56">
            <w:pPr>
              <w:pStyle w:val="Tabletextbullets"/>
              <w:numPr>
                <w:ilvl w:val="0"/>
                <w:numId w:val="2"/>
              </w:numPr>
              <w:tabs>
                <w:tab w:val="num" w:pos="397"/>
              </w:tabs>
              <w:bidi/>
              <w:spacing w:line="288" w:lineRule="auto"/>
              <w:ind w:left="397" w:hanging="397"/>
              <w:rPr>
                <w:rFonts w:ascii="Sakkal Majalla" w:hAnsi="Sakkal Majalla" w:cs="Sakkal Majalla"/>
                <w:sz w:val="24"/>
                <w:szCs w:val="28"/>
              </w:rPr>
            </w:pPr>
            <w:r w:rsidRPr="00FC1D56">
              <w:rPr>
                <w:rFonts w:ascii="Sakkal Majalla" w:eastAsia="Open Sans" w:hAnsi="Sakkal Majalla" w:cs="Sakkal Majalla"/>
                <w:sz w:val="26"/>
                <w:szCs w:val="26"/>
                <w:rtl/>
                <w:lang w:eastAsia="ar" w:bidi="ar-MA"/>
              </w:rPr>
              <w:t>احرص على شرح أي فحوصات ستكون مطلوبة لمراقبة الجودة ومكان وكيفية تسجيلها. سيتعين على المتعلمين توثيق ممارسات العمل الآمن التي طبقوها طوال مهام اللحام التي نفذوها.</w:t>
            </w:r>
          </w:p>
        </w:tc>
      </w:tr>
    </w:tbl>
    <w:p w14:paraId="225C1D34" w14:textId="77777777" w:rsidR="0024206E" w:rsidRPr="00FC1D56" w:rsidRDefault="0024206E" w:rsidP="00FC1D56">
      <w:pPr>
        <w:pStyle w:val="BodyText"/>
        <w:widowControl w:val="0"/>
        <w:bidi/>
        <w:spacing w:before="1" w:line="252" w:lineRule="auto"/>
        <w:rPr>
          <w:rFonts w:ascii="Sakkal Majalla" w:hAnsi="Sakkal Majalla" w:cs="Sakkal Majalla"/>
          <w:sz w:val="26"/>
          <w:szCs w:val="26"/>
        </w:rPr>
      </w:pPr>
    </w:p>
    <w:p w14:paraId="169619E4" w14:textId="77777777" w:rsidR="0024206E" w:rsidRPr="00FC1D56" w:rsidRDefault="0024206E" w:rsidP="00FC1D56">
      <w:pPr>
        <w:pStyle w:val="BodyText"/>
        <w:widowControl w:val="0"/>
        <w:bidi/>
        <w:spacing w:line="252" w:lineRule="auto"/>
        <w:rPr>
          <w:rFonts w:ascii="Sakkal Majalla" w:hAnsi="Sakkal Majalla" w:cs="Sakkal Majalla"/>
          <w:sz w:val="26"/>
          <w:szCs w:val="26"/>
        </w:rPr>
      </w:pPr>
    </w:p>
    <w:p w14:paraId="10C5A10D" w14:textId="77777777" w:rsidR="005B512F" w:rsidRPr="00FC1D56" w:rsidRDefault="005B512F" w:rsidP="00FC1D56">
      <w:pPr>
        <w:bidi/>
        <w:spacing w:line="252" w:lineRule="auto"/>
        <w:rPr>
          <w:rFonts w:ascii="Sakkal Majalla" w:hAnsi="Sakkal Majalla" w:cs="Sakkal Majalla"/>
          <w:b/>
          <w:sz w:val="26"/>
          <w:szCs w:val="26"/>
        </w:rPr>
      </w:pPr>
      <w:r w:rsidRPr="00FC1D56">
        <w:rPr>
          <w:rFonts w:ascii="Sakkal Majalla" w:eastAsia="Open Sans" w:hAnsi="Sakkal Majalla" w:cs="Sakkal Majalla"/>
          <w:b/>
          <w:bCs/>
          <w:sz w:val="26"/>
          <w:szCs w:val="26"/>
          <w:rtl/>
          <w:lang w:eastAsia="ar" w:bidi="ar-MA"/>
        </w:rPr>
        <w:br w:type="page"/>
      </w:r>
    </w:p>
    <w:p w14:paraId="176BFCD3" w14:textId="40F1A14B" w:rsidR="0024206E" w:rsidRPr="00FC1D56" w:rsidRDefault="0024206E" w:rsidP="00FC1D56">
      <w:pPr>
        <w:pStyle w:val="Ahead"/>
        <w:tabs>
          <w:tab w:val="center" w:pos="4110"/>
        </w:tabs>
        <w:bidi/>
        <w:spacing w:line="240" w:lineRule="auto"/>
        <w:ind w:right="-48"/>
        <w:rPr>
          <w:rFonts w:ascii="Sakkal Majalla" w:hAnsi="Sakkal Majalla" w:cs="Sakkal Majalla"/>
          <w:b w:val="0"/>
          <w:bCs/>
          <w:szCs w:val="26"/>
        </w:rPr>
      </w:pPr>
      <w:r w:rsidRPr="00FC1D56">
        <w:rPr>
          <w:rFonts w:ascii="Sakkal Majalla" w:eastAsia="Open Sans" w:hAnsi="Sakkal Majalla" w:cs="Sakkal Majalla"/>
          <w:b w:val="0"/>
          <w:bCs/>
          <w:szCs w:val="26"/>
          <w:rtl/>
          <w:lang w:eastAsia="ar" w:bidi="ar-MA"/>
        </w:rPr>
        <w:lastRenderedPageBreak/>
        <w:t xml:space="preserve">تفاصيل ارتباط هذه الوحدة بوحدات وشهادات </w:t>
      </w:r>
      <w:r w:rsidRPr="00FC1D56">
        <w:rPr>
          <w:rFonts w:ascii="Sakkal Majalla" w:eastAsia="Open Sans" w:hAnsi="Sakkal Majalla" w:cs="Sakkal Majalla"/>
          <w:b w:val="0"/>
          <w:bCs/>
          <w:szCs w:val="26"/>
          <w:lang w:val="en-US" w:eastAsia="ar" w:bidi="en-US"/>
        </w:rPr>
        <w:t>BTEC</w:t>
      </w:r>
      <w:r w:rsidRPr="00FC1D56">
        <w:rPr>
          <w:rFonts w:ascii="Sakkal Majalla" w:eastAsia="Open Sans" w:hAnsi="Sakkal Majalla" w:cs="Sakkal Majalla"/>
          <w:b w:val="0"/>
          <w:bCs/>
          <w:szCs w:val="26"/>
          <w:rtl/>
          <w:lang w:eastAsia="ar" w:bidi="ar-MA"/>
        </w:rPr>
        <w:t xml:space="preserve"> التأهيلية الأخرى، والوحدات/الشهادات التأهيلية الأخرى ذات الصلة</w:t>
      </w:r>
    </w:p>
    <w:p w14:paraId="0B27D6E9" w14:textId="757277DB" w:rsidR="004D3CD2" w:rsidRPr="00FC1D56" w:rsidRDefault="004D3CD2" w:rsidP="00FC1D56">
      <w:pPr>
        <w:pStyle w:val="Text"/>
        <w:bidi/>
        <w:spacing w:line="240" w:lineRule="auto"/>
        <w:rPr>
          <w:rFonts w:ascii="Sakkal Majalla" w:hAnsi="Sakkal Majalla" w:cs="Sakkal Majalla"/>
          <w:sz w:val="26"/>
          <w:szCs w:val="26"/>
        </w:rPr>
      </w:pPr>
      <w:r w:rsidRPr="00FC1D56">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2E57B33B" w14:textId="77777777" w:rsidR="0024206E" w:rsidRPr="00FC1D56" w:rsidRDefault="0024206E" w:rsidP="00FC1D56">
      <w:pPr>
        <w:pStyle w:val="Textbullets"/>
        <w:numPr>
          <w:ilvl w:val="0"/>
          <w:numId w:val="1"/>
        </w:numPr>
        <w:tabs>
          <w:tab w:val="num" w:pos="357"/>
        </w:tabs>
        <w:bidi/>
        <w:spacing w:line="240" w:lineRule="auto"/>
        <w:ind w:left="357"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الوحدة 2: تقديم العمليات الهندسية بأمان كفريق</w:t>
      </w:r>
    </w:p>
    <w:p w14:paraId="7583B5DF" w14:textId="77777777" w:rsidR="0024206E" w:rsidRPr="00FC1D56" w:rsidRDefault="0024206E" w:rsidP="00FC1D56">
      <w:pPr>
        <w:pStyle w:val="Textbullets"/>
        <w:numPr>
          <w:ilvl w:val="0"/>
          <w:numId w:val="1"/>
        </w:numPr>
        <w:tabs>
          <w:tab w:val="num" w:pos="357"/>
        </w:tabs>
        <w:bidi/>
        <w:spacing w:line="240" w:lineRule="auto"/>
        <w:ind w:left="357"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الوحدة 24: صيانة الأنظمة الميكانيكية</w:t>
      </w:r>
    </w:p>
    <w:p w14:paraId="58E52B3D" w14:textId="77777777" w:rsidR="0024206E" w:rsidRPr="00FC1D56" w:rsidRDefault="0024206E" w:rsidP="00FC1D56">
      <w:pPr>
        <w:pStyle w:val="Textbullets"/>
        <w:numPr>
          <w:ilvl w:val="0"/>
          <w:numId w:val="1"/>
        </w:numPr>
        <w:tabs>
          <w:tab w:val="num" w:pos="357"/>
        </w:tabs>
        <w:bidi/>
        <w:spacing w:line="240" w:lineRule="auto"/>
        <w:ind w:left="357"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الوحدة 39: أنظمة التصنيع الحديثة</w:t>
      </w:r>
    </w:p>
    <w:p w14:paraId="63053935" w14:textId="77777777" w:rsidR="0024206E" w:rsidRPr="00FC1D56" w:rsidRDefault="0024206E" w:rsidP="00FC1D56">
      <w:pPr>
        <w:pStyle w:val="Ahead"/>
        <w:bidi/>
        <w:spacing w:line="240" w:lineRule="auto"/>
        <w:rPr>
          <w:rFonts w:ascii="Sakkal Majalla" w:hAnsi="Sakkal Majalla" w:cs="Sakkal Majalla"/>
          <w:b w:val="0"/>
          <w:bCs/>
          <w:szCs w:val="26"/>
        </w:rPr>
      </w:pPr>
      <w:r w:rsidRPr="00FC1D56">
        <w:rPr>
          <w:rFonts w:ascii="Sakkal Majalla" w:eastAsia="Open Sans" w:hAnsi="Sakkal Majalla" w:cs="Sakkal Majalla"/>
          <w:b w:val="0"/>
          <w:bCs/>
          <w:szCs w:val="26"/>
          <w:rtl/>
          <w:lang w:eastAsia="ar" w:bidi="ar-MA"/>
        </w:rPr>
        <w:t>الموارد</w:t>
      </w:r>
    </w:p>
    <w:p w14:paraId="2B72CD6C" w14:textId="77777777" w:rsidR="0024206E" w:rsidRPr="00FC1D56" w:rsidRDefault="0024206E" w:rsidP="00FC1D56">
      <w:pPr>
        <w:pStyle w:val="Text"/>
        <w:bidi/>
        <w:spacing w:line="240" w:lineRule="auto"/>
        <w:rPr>
          <w:rFonts w:ascii="Sakkal Majalla" w:hAnsi="Sakkal Majalla" w:cs="Sakkal Majalla"/>
          <w:sz w:val="26"/>
          <w:szCs w:val="26"/>
        </w:rPr>
      </w:pPr>
      <w:r w:rsidRPr="00FC1D56">
        <w:rPr>
          <w:rFonts w:ascii="Sakkal Majalla" w:hAnsi="Sakkal Majalla" w:cs="Sakkal Majalla"/>
          <w:sz w:val="26"/>
          <w:szCs w:val="26"/>
          <w:rtl/>
          <w:lang w:eastAsia="ar" w:bidi="ar-MA"/>
        </w:rPr>
        <w:t>بالنسبة لهذه الوحدة، يجب أن يُتاح للطلاب إمكانية الوصول إلى:</w:t>
      </w:r>
    </w:p>
    <w:p w14:paraId="6E3F7F39" w14:textId="77777777" w:rsidR="0024206E" w:rsidRPr="00FC1D56" w:rsidRDefault="0024206E" w:rsidP="00FC1D56">
      <w:pPr>
        <w:pStyle w:val="Textbullets"/>
        <w:numPr>
          <w:ilvl w:val="0"/>
          <w:numId w:val="1"/>
        </w:numPr>
        <w:tabs>
          <w:tab w:val="num" w:pos="357"/>
        </w:tabs>
        <w:bidi/>
        <w:spacing w:line="240" w:lineRule="auto"/>
        <w:ind w:left="357"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معدات اللحام المناسبة</w:t>
      </w:r>
    </w:p>
    <w:p w14:paraId="1500A97E" w14:textId="77777777" w:rsidR="0024206E" w:rsidRPr="00FC1D56" w:rsidRDefault="0024206E" w:rsidP="00FC1D56">
      <w:pPr>
        <w:pStyle w:val="Textbullets"/>
        <w:numPr>
          <w:ilvl w:val="0"/>
          <w:numId w:val="1"/>
        </w:numPr>
        <w:tabs>
          <w:tab w:val="num" w:pos="357"/>
        </w:tabs>
        <w:bidi/>
        <w:spacing w:line="240" w:lineRule="auto"/>
        <w:ind w:left="357"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المواد الاستهلاكية ومواد اللحام المناسبة</w:t>
      </w:r>
    </w:p>
    <w:p w14:paraId="5572FCF2" w14:textId="77777777" w:rsidR="0024206E" w:rsidRPr="00FC1D56" w:rsidRDefault="0024206E" w:rsidP="00FC1D56">
      <w:pPr>
        <w:pStyle w:val="Textbullets"/>
        <w:numPr>
          <w:ilvl w:val="0"/>
          <w:numId w:val="1"/>
        </w:numPr>
        <w:tabs>
          <w:tab w:val="num" w:pos="357"/>
        </w:tabs>
        <w:bidi/>
        <w:spacing w:line="240" w:lineRule="auto"/>
        <w:ind w:left="357"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معدات الاختبار الإتلافي وغير الإتلافي المناسبة</w:t>
      </w:r>
    </w:p>
    <w:p w14:paraId="375EB644" w14:textId="77777777" w:rsidR="0024206E" w:rsidRPr="00FC1D56" w:rsidRDefault="0024206E" w:rsidP="00FC1D56">
      <w:pPr>
        <w:pStyle w:val="Textbullets"/>
        <w:numPr>
          <w:ilvl w:val="0"/>
          <w:numId w:val="1"/>
        </w:numPr>
        <w:tabs>
          <w:tab w:val="num" w:pos="357"/>
        </w:tabs>
        <w:bidi/>
        <w:spacing w:line="240" w:lineRule="auto"/>
        <w:ind w:left="357"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مواد وإجراءات الصحة والسلامة المناسبة.</w:t>
      </w:r>
    </w:p>
    <w:p w14:paraId="0E696627" w14:textId="77777777" w:rsidR="0024206E" w:rsidRPr="00FC1D56" w:rsidRDefault="0024206E" w:rsidP="00FC1D56">
      <w:pPr>
        <w:pStyle w:val="Ahead"/>
        <w:bidi/>
        <w:spacing w:line="240" w:lineRule="auto"/>
        <w:rPr>
          <w:rFonts w:ascii="Sakkal Majalla" w:hAnsi="Sakkal Majalla" w:cs="Sakkal Majalla"/>
          <w:b w:val="0"/>
          <w:bCs/>
          <w:szCs w:val="26"/>
        </w:rPr>
      </w:pPr>
      <w:r w:rsidRPr="00FC1D56">
        <w:rPr>
          <w:rFonts w:ascii="Sakkal Majalla" w:eastAsia="Open Sans" w:hAnsi="Sakkal Majalla" w:cs="Sakkal Majalla"/>
          <w:b w:val="0"/>
          <w:bCs/>
          <w:szCs w:val="26"/>
          <w:rtl/>
          <w:lang w:eastAsia="ar" w:bidi="ar-MA"/>
        </w:rPr>
        <w:t>المراجع المكتوبة</w:t>
      </w:r>
    </w:p>
    <w:p w14:paraId="7C80A63A" w14:textId="248AA717" w:rsidR="0024206E" w:rsidRPr="00FC1D56" w:rsidRDefault="00FE409F" w:rsidP="00FC1D56">
      <w:pPr>
        <w:pStyle w:val="Text"/>
        <w:bidi/>
        <w:spacing w:line="240" w:lineRule="auto"/>
        <w:ind w:right="-48"/>
        <w:rPr>
          <w:rFonts w:ascii="Sakkal Majalla" w:hAnsi="Sakkal Majalla" w:cs="Sakkal Majalla"/>
          <w:sz w:val="26"/>
          <w:szCs w:val="26"/>
        </w:rPr>
      </w:pPr>
      <w:r w:rsidRPr="00FC1D56">
        <w:rPr>
          <w:rFonts w:ascii="Sakkal Majalla" w:hAnsi="Sakkal Majalla" w:cs="Sakkal Majalla"/>
          <w:sz w:val="26"/>
          <w:szCs w:val="26"/>
          <w:rtl/>
          <w:lang w:eastAsia="ar" w:bidi="ar-MA"/>
        </w:rPr>
        <w:t>تتوفر كتب دراسية أخرى باللغة الإنجليزية لعمليات اللحام، وتتراوح العينة الموضحة أدناه بين تناول المهارات العملية الأساسية ولعلوم الأساسية والمعادن.</w:t>
      </w:r>
    </w:p>
    <w:p w14:paraId="418C7E35" w14:textId="72F44414" w:rsidR="0024206E" w:rsidRPr="00FC1D56" w:rsidRDefault="0024206E" w:rsidP="00FC1D56">
      <w:pPr>
        <w:pStyle w:val="Textbullets"/>
        <w:numPr>
          <w:ilvl w:val="0"/>
          <w:numId w:val="1"/>
        </w:numPr>
        <w:tabs>
          <w:tab w:val="num" w:pos="357"/>
        </w:tabs>
        <w:bidi/>
        <w:spacing w:line="240" w:lineRule="auto"/>
        <w:ind w:left="357" w:right="-1"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 xml:space="preserve">ديفيز أيه سي – ذا ساينس آند براكتس اوف ويلدنج، المجلد 1، الطبعة العاشرة (كامبريدج يونيفرستي بريس، 2008) رقم </w:t>
      </w:r>
      <w:r w:rsidRPr="00FC1D56">
        <w:rPr>
          <w:rFonts w:ascii="Sakkal Majalla" w:eastAsia="Open Sans" w:hAnsi="Sakkal Majalla" w:cs="Sakkal Majalla"/>
          <w:sz w:val="26"/>
          <w:szCs w:val="26"/>
          <w:lang w:val="en-US" w:eastAsia="ar" w:bidi="en-US"/>
        </w:rPr>
        <w:t>ISBN</w:t>
      </w:r>
      <w:r w:rsidRPr="00FC1D56">
        <w:rPr>
          <w:rFonts w:ascii="Sakkal Majalla" w:eastAsia="Open Sans" w:hAnsi="Sakkal Majalla" w:cs="Sakkal Majalla"/>
          <w:sz w:val="26"/>
          <w:szCs w:val="26"/>
          <w:rtl/>
          <w:lang w:eastAsia="ar" w:bidi="ar-MA"/>
        </w:rPr>
        <w:t xml:space="preserve"> 9780521435659</w:t>
      </w:r>
    </w:p>
    <w:p w14:paraId="45D285B4" w14:textId="77777777" w:rsidR="0024206E" w:rsidRPr="00FC1D56" w:rsidRDefault="0024206E" w:rsidP="00FC1D56">
      <w:pPr>
        <w:pStyle w:val="Textbullets"/>
        <w:bidi/>
        <w:spacing w:line="240" w:lineRule="auto"/>
        <w:ind w:left="357" w:right="-1"/>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يستعرض هذا الكتاب علم المعادن والمواد المتعلقة بأعمال اللحام، ويدرس الكيمياء والفيزياء المطبقة على عمليات اللحام. ويستعرض الكتاب أيضًا الاختبارات الإتلافية وغير الإتلافية.</w:t>
      </w:r>
    </w:p>
    <w:p w14:paraId="38602B0D" w14:textId="77777777" w:rsidR="0024206E" w:rsidRPr="00FC1D56" w:rsidRDefault="0024206E" w:rsidP="00FC1D56">
      <w:pPr>
        <w:pStyle w:val="Textbullets"/>
        <w:numPr>
          <w:ilvl w:val="0"/>
          <w:numId w:val="1"/>
        </w:numPr>
        <w:tabs>
          <w:tab w:val="num" w:pos="357"/>
        </w:tabs>
        <w:bidi/>
        <w:spacing w:line="240" w:lineRule="auto"/>
        <w:ind w:left="357" w:right="-1"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 xml:space="preserve">ديفيز أيه سي - </w:t>
      </w:r>
      <w:r w:rsidRPr="00FC1D56">
        <w:rPr>
          <w:rFonts w:ascii="Sakkal Majalla" w:eastAsia="Open Sans" w:hAnsi="Sakkal Majalla" w:cs="Sakkal Majalla"/>
          <w:i/>
          <w:iCs/>
          <w:sz w:val="26"/>
          <w:szCs w:val="26"/>
          <w:rtl/>
          <w:lang w:eastAsia="ar" w:bidi="ar-MA"/>
        </w:rPr>
        <w:t>ساينس براكتس اوف ويلدنج، المجلد 2</w:t>
      </w:r>
      <w:r w:rsidRPr="00FC1D56">
        <w:rPr>
          <w:rFonts w:ascii="Sakkal Majalla" w:eastAsia="Open Sans" w:hAnsi="Sakkal Majalla" w:cs="Sakkal Majalla"/>
          <w:sz w:val="26"/>
          <w:szCs w:val="26"/>
          <w:rtl/>
          <w:lang w:eastAsia="ar" w:bidi="ar-MA"/>
        </w:rPr>
        <w:t xml:space="preserve">، </w:t>
      </w:r>
      <w:r w:rsidRPr="00FC1D56">
        <w:rPr>
          <w:rFonts w:ascii="Sakkal Majalla" w:eastAsia="Open Sans" w:hAnsi="Sakkal Majalla" w:cs="Sakkal Majalla"/>
          <w:i/>
          <w:iCs/>
          <w:sz w:val="26"/>
          <w:szCs w:val="26"/>
          <w:rtl/>
          <w:lang w:eastAsia="ar" w:bidi="ar-MA"/>
        </w:rPr>
        <w:t>الطبعة العاشرة</w:t>
      </w:r>
      <w:r w:rsidRPr="00FC1D56">
        <w:rPr>
          <w:rFonts w:ascii="Sakkal Majalla" w:eastAsia="Open Sans" w:hAnsi="Sakkal Majalla" w:cs="Sakkal Majalla"/>
          <w:sz w:val="26"/>
          <w:szCs w:val="26"/>
          <w:rtl/>
          <w:lang w:eastAsia="ar" w:bidi="ar-MA"/>
        </w:rPr>
        <w:t xml:space="preserve">(كامبريدج يونيفرستي بريس، 2008) رقم </w:t>
      </w:r>
      <w:r w:rsidRPr="00FC1D56">
        <w:rPr>
          <w:rFonts w:ascii="Sakkal Majalla" w:eastAsia="Open Sans" w:hAnsi="Sakkal Majalla" w:cs="Sakkal Majalla"/>
          <w:sz w:val="26"/>
          <w:szCs w:val="26"/>
          <w:lang w:val="en-US" w:eastAsia="ar" w:bidi="en-US"/>
        </w:rPr>
        <w:t>ISBN</w:t>
      </w:r>
      <w:r w:rsidRPr="00FC1D56">
        <w:rPr>
          <w:rFonts w:ascii="Sakkal Majalla" w:eastAsia="Open Sans" w:hAnsi="Sakkal Majalla" w:cs="Sakkal Majalla"/>
          <w:sz w:val="26"/>
          <w:szCs w:val="26"/>
          <w:rtl/>
          <w:lang w:eastAsia="ar" w:bidi="ar-MA"/>
        </w:rPr>
        <w:t xml:space="preserve"> 9780521435666.</w:t>
      </w:r>
    </w:p>
    <w:p w14:paraId="5C605156" w14:textId="77777777" w:rsidR="0024206E" w:rsidRPr="00FC1D56" w:rsidRDefault="0024206E" w:rsidP="00FC1D56">
      <w:pPr>
        <w:pStyle w:val="Textbullets"/>
        <w:bidi/>
        <w:spacing w:line="240" w:lineRule="auto"/>
        <w:ind w:left="357" w:right="-1"/>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يستعرض هذا الكتاب الجوانب العملية لعمليات اللحام، ويصف أنواعها المختلفة بداية من اللحام بالقوس المعدني اليدوي (</w:t>
      </w:r>
      <w:r w:rsidRPr="00FC1D56">
        <w:rPr>
          <w:rFonts w:ascii="Sakkal Majalla" w:eastAsia="Open Sans" w:hAnsi="Sakkal Majalla" w:cs="Sakkal Majalla"/>
          <w:sz w:val="26"/>
          <w:szCs w:val="26"/>
          <w:lang w:val="en-US" w:eastAsia="ar" w:bidi="en-US"/>
        </w:rPr>
        <w:t>MMA</w:t>
      </w:r>
      <w:r w:rsidRPr="00FC1D56">
        <w:rPr>
          <w:rFonts w:ascii="Sakkal Majalla" w:eastAsia="Open Sans" w:hAnsi="Sakkal Majalla" w:cs="Sakkal Majalla"/>
          <w:sz w:val="26"/>
          <w:szCs w:val="26"/>
          <w:rtl/>
          <w:lang w:eastAsia="ar" w:bidi="ar-MA"/>
        </w:rPr>
        <w:t>) إلى اللحام بالمقاومة.</w:t>
      </w:r>
    </w:p>
    <w:p w14:paraId="761D323F" w14:textId="77777777" w:rsidR="0024206E" w:rsidRPr="00FC1D56" w:rsidRDefault="0024206E" w:rsidP="00FC1D56">
      <w:pPr>
        <w:pStyle w:val="Textbullets"/>
        <w:numPr>
          <w:ilvl w:val="0"/>
          <w:numId w:val="1"/>
        </w:numPr>
        <w:tabs>
          <w:tab w:val="num" w:pos="357"/>
        </w:tabs>
        <w:bidi/>
        <w:spacing w:line="240" w:lineRule="auto"/>
        <w:ind w:left="357" w:right="-1"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 xml:space="preserve">ثاديوس إم ولدنغ – </w:t>
      </w:r>
      <w:r w:rsidRPr="00FC1D56">
        <w:rPr>
          <w:rFonts w:ascii="Sakkal Majalla" w:eastAsia="Open Sans" w:hAnsi="Sakkal Majalla" w:cs="Sakkal Majalla"/>
          <w:i/>
          <w:iCs/>
          <w:sz w:val="26"/>
          <w:szCs w:val="26"/>
          <w:rtl/>
          <w:lang w:eastAsia="ar" w:bidi="ar-MA"/>
        </w:rPr>
        <w:t>براكتكال جايد تو جويننج ميتالز</w:t>
      </w:r>
      <w:r w:rsidRPr="00FC1D56">
        <w:rPr>
          <w:rFonts w:ascii="Sakkal Majalla" w:eastAsia="Open Sans" w:hAnsi="Sakkal Majalla" w:cs="Sakkal Majalla"/>
          <w:sz w:val="26"/>
          <w:szCs w:val="26"/>
          <w:rtl/>
          <w:lang w:eastAsia="ar" w:bidi="ar-MA"/>
        </w:rPr>
        <w:t xml:space="preserve"> (ذا كروود برس ليمتد، 2010) رقم </w:t>
      </w:r>
      <w:r w:rsidRPr="00FC1D56">
        <w:rPr>
          <w:rFonts w:ascii="Sakkal Majalla" w:eastAsia="Open Sans" w:hAnsi="Sakkal Majalla" w:cs="Sakkal Majalla"/>
          <w:sz w:val="26"/>
          <w:szCs w:val="26"/>
          <w:lang w:val="en-US" w:eastAsia="ar" w:bidi="en-US"/>
        </w:rPr>
        <w:t>ISBN</w:t>
      </w:r>
      <w:r w:rsidRPr="00FC1D56">
        <w:rPr>
          <w:rFonts w:ascii="Sakkal Majalla" w:eastAsia="Open Sans" w:hAnsi="Sakkal Majalla" w:cs="Sakkal Majalla"/>
          <w:sz w:val="26"/>
          <w:szCs w:val="26"/>
          <w:rtl/>
          <w:lang w:eastAsia="ar" w:bidi="ar-MA"/>
        </w:rPr>
        <w:t xml:space="preserve"> 9781847971890.</w:t>
      </w:r>
    </w:p>
    <w:p w14:paraId="591D8B34" w14:textId="77777777" w:rsidR="0024206E" w:rsidRPr="00FC1D56" w:rsidRDefault="0024206E" w:rsidP="00FC1D56">
      <w:pPr>
        <w:pStyle w:val="Textbullets"/>
        <w:bidi/>
        <w:spacing w:line="240" w:lineRule="auto"/>
        <w:ind w:left="357" w:right="-1"/>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يستعرض هذا الكتاب مختلف عمليات اللحام ويهدف إلى أن يكون دليلاً تمهيديًا لعمليات اللحام.</w:t>
      </w:r>
    </w:p>
    <w:p w14:paraId="5D722E85" w14:textId="77777777" w:rsidR="0024206E" w:rsidRPr="00FC1D56" w:rsidRDefault="0024206E" w:rsidP="00FC1D56">
      <w:pPr>
        <w:pStyle w:val="Textbullets"/>
        <w:numPr>
          <w:ilvl w:val="0"/>
          <w:numId w:val="1"/>
        </w:numPr>
        <w:tabs>
          <w:tab w:val="num" w:pos="357"/>
        </w:tabs>
        <w:bidi/>
        <w:spacing w:line="240" w:lineRule="auto"/>
        <w:ind w:left="357" w:right="-1" w:hanging="357"/>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 xml:space="preserve">تيمينغز آر – </w:t>
      </w:r>
      <w:r w:rsidRPr="00FC1D56">
        <w:rPr>
          <w:rFonts w:ascii="Sakkal Majalla" w:eastAsia="Open Sans" w:hAnsi="Sakkal Majalla" w:cs="Sakkal Majalla"/>
          <w:i/>
          <w:iCs/>
          <w:sz w:val="26"/>
          <w:szCs w:val="26"/>
          <w:rtl/>
          <w:lang w:eastAsia="ar" w:bidi="ar-MA"/>
        </w:rPr>
        <w:t>فابركيشن آند ويلدنج انجنينيرنج</w:t>
      </w:r>
      <w:r w:rsidRPr="00FC1D56">
        <w:rPr>
          <w:rFonts w:ascii="Sakkal Majalla" w:eastAsia="Open Sans" w:hAnsi="Sakkal Majalla" w:cs="Sakkal Majalla"/>
          <w:sz w:val="26"/>
          <w:szCs w:val="26"/>
          <w:rtl/>
          <w:lang w:eastAsia="ar" w:bidi="ar-MA"/>
        </w:rPr>
        <w:t xml:space="preserve">، الطبعة الأولى (روتليدج، 2008) </w:t>
      </w:r>
      <w:r w:rsidRPr="00FC1D56">
        <w:rPr>
          <w:rFonts w:ascii="Sakkal Majalla" w:eastAsia="Open Sans" w:hAnsi="Sakkal Majalla" w:cs="Sakkal Majalla"/>
          <w:sz w:val="26"/>
          <w:szCs w:val="26"/>
          <w:lang w:val="en-US" w:eastAsia="ar" w:bidi="en-US"/>
        </w:rPr>
        <w:t>ISBN</w:t>
      </w:r>
      <w:r w:rsidRPr="00FC1D56">
        <w:rPr>
          <w:rFonts w:ascii="Sakkal Majalla" w:eastAsia="Open Sans" w:hAnsi="Sakkal Majalla" w:cs="Sakkal Majalla"/>
          <w:sz w:val="26"/>
          <w:szCs w:val="26"/>
          <w:rtl/>
          <w:lang w:eastAsia="ar" w:bidi="ar-MA"/>
        </w:rPr>
        <w:t xml:space="preserve"> 9780750666916.</w:t>
      </w:r>
    </w:p>
    <w:p w14:paraId="7CE53472" w14:textId="77777777" w:rsidR="000423B1" w:rsidRPr="00FC1D56" w:rsidRDefault="0024206E" w:rsidP="00FC1D56">
      <w:pPr>
        <w:pStyle w:val="Textbullets"/>
        <w:bidi/>
        <w:spacing w:line="240" w:lineRule="auto"/>
        <w:ind w:left="357" w:right="-1"/>
        <w:rPr>
          <w:rFonts w:ascii="Sakkal Majalla" w:hAnsi="Sakkal Majalla" w:cs="Sakkal Majalla"/>
          <w:sz w:val="26"/>
          <w:szCs w:val="26"/>
        </w:rPr>
      </w:pPr>
      <w:r w:rsidRPr="00FC1D56">
        <w:rPr>
          <w:rFonts w:ascii="Sakkal Majalla" w:eastAsia="Open Sans" w:hAnsi="Sakkal Majalla" w:cs="Sakkal Majalla"/>
          <w:sz w:val="26"/>
          <w:szCs w:val="26"/>
          <w:rtl/>
          <w:lang w:eastAsia="ar" w:bidi="ar-MA"/>
        </w:rPr>
        <w:t>ينصب تركيز هذا الكتاب على عملية التصنيع، ومع ذلك يقدم مستوى جيدًا عن مواد اللحام يناسب المتعلمين من المستوى الثالث.</w:t>
      </w:r>
    </w:p>
    <w:p w14:paraId="4FF439F4" w14:textId="5E0B91CC" w:rsidR="0024206E" w:rsidRPr="00FC1D56" w:rsidRDefault="0024206E" w:rsidP="00FC1D56">
      <w:pPr>
        <w:pStyle w:val="Ahead"/>
        <w:bidi/>
        <w:spacing w:line="252" w:lineRule="auto"/>
        <w:rPr>
          <w:rFonts w:ascii="Sakkal Majalla" w:hAnsi="Sakkal Majalla" w:cs="Sakkal Majalla"/>
          <w:b w:val="0"/>
          <w:bCs/>
          <w:szCs w:val="26"/>
        </w:rPr>
      </w:pPr>
      <w:r w:rsidRPr="00FC1D56">
        <w:rPr>
          <w:rFonts w:ascii="Sakkal Majalla" w:eastAsia="Open Sans" w:hAnsi="Sakkal Majalla" w:cs="Sakkal Majalla"/>
          <w:b w:val="0"/>
          <w:bCs/>
          <w:szCs w:val="26"/>
          <w:rtl/>
          <w:lang w:eastAsia="ar" w:bidi="ar-MA"/>
        </w:rPr>
        <w:t>المواقع الإلكترونية</w:t>
      </w:r>
    </w:p>
    <w:p w14:paraId="6E3CE7F6" w14:textId="1194BF70" w:rsidR="0024206E" w:rsidRPr="00FC1D56" w:rsidRDefault="0024206E" w:rsidP="00FC1D56">
      <w:pPr>
        <w:pStyle w:val="Text"/>
        <w:bidi/>
        <w:spacing w:line="252" w:lineRule="auto"/>
        <w:ind w:right="-48"/>
        <w:rPr>
          <w:rFonts w:ascii="Sakkal Majalla" w:hAnsi="Sakkal Majalla" w:cs="Sakkal Majalla"/>
          <w:sz w:val="26"/>
          <w:szCs w:val="26"/>
        </w:rPr>
      </w:pPr>
      <w:r w:rsidRPr="00FC1D56">
        <w:rPr>
          <w:rFonts w:ascii="Sakkal Majalla" w:hAnsi="Sakkal Majalla" w:cs="Sakkal Majalla"/>
          <w:sz w:val="26"/>
          <w:szCs w:val="26"/>
          <w:rtl/>
          <w:lang w:eastAsia="ar" w:bidi="ar-MA"/>
        </w:rPr>
        <w:t>هناك العديد من الروابط المتاحة على الإنترنت حول عمليات اللحام ولكن نقطة البداية الجيدة هو "</w:t>
      </w:r>
      <w:r w:rsidRPr="00FC1D56">
        <w:rPr>
          <w:rFonts w:ascii="Sakkal Majalla" w:hAnsi="Sakkal Majalla" w:cs="Sakkal Majalla"/>
          <w:sz w:val="26"/>
          <w:szCs w:val="26"/>
          <w:lang w:val="en-US" w:eastAsia="ar" w:bidi="en-US"/>
        </w:rPr>
        <w:t>TWI</w:t>
      </w:r>
      <w:r w:rsidRPr="00FC1D56">
        <w:rPr>
          <w:rFonts w:ascii="Sakkal Majalla" w:hAnsi="Sakkal Majalla" w:cs="Sakkal Majalla"/>
          <w:sz w:val="26"/>
          <w:szCs w:val="26"/>
          <w:rtl/>
          <w:lang w:eastAsia="ar" w:bidi="ar-MA"/>
        </w:rPr>
        <w:t>" أو المعهد الأساسي التابع له "معهد اللحام".</w:t>
      </w:r>
    </w:p>
    <w:p w14:paraId="319BCBDE" w14:textId="77777777" w:rsidR="0024206E" w:rsidRPr="00FC1D56" w:rsidRDefault="0024206E" w:rsidP="00FC1D56">
      <w:pPr>
        <w:pStyle w:val="Textbullets"/>
        <w:numPr>
          <w:ilvl w:val="0"/>
          <w:numId w:val="1"/>
        </w:numPr>
        <w:tabs>
          <w:tab w:val="num" w:pos="357"/>
        </w:tabs>
        <w:bidi/>
        <w:spacing w:line="252" w:lineRule="auto"/>
        <w:ind w:left="357" w:hanging="357"/>
        <w:rPr>
          <w:rFonts w:ascii="Sakkal Majalla" w:hAnsi="Sakkal Majalla" w:cs="Sakkal Majalla"/>
          <w:sz w:val="26"/>
          <w:szCs w:val="26"/>
        </w:rPr>
      </w:pPr>
      <w:hyperlink r:id="rId10">
        <w:r w:rsidRPr="00FC1D56">
          <w:rPr>
            <w:rFonts w:ascii="Sakkal Majalla" w:eastAsia="Open Sans" w:hAnsi="Sakkal Majalla" w:cs="Sakkal Majalla"/>
            <w:sz w:val="26"/>
            <w:szCs w:val="26"/>
            <w:lang w:val="en-US" w:eastAsia="ar" w:bidi="en-US"/>
          </w:rPr>
          <w:t>www.theweldinginstitute.com</w:t>
        </w:r>
      </w:hyperlink>
    </w:p>
    <w:p w14:paraId="40E8D519" w14:textId="77777777" w:rsidR="00167561" w:rsidRPr="00FC1D56" w:rsidRDefault="0024206E" w:rsidP="00FC1D56">
      <w:pPr>
        <w:pStyle w:val="ListParagraph"/>
        <w:widowControl w:val="0"/>
        <w:numPr>
          <w:ilvl w:val="0"/>
          <w:numId w:val="1"/>
        </w:numPr>
        <w:tabs>
          <w:tab w:val="left" w:pos="614"/>
          <w:tab w:val="left" w:pos="615"/>
        </w:tabs>
        <w:bidi/>
        <w:spacing w:before="157" w:line="252" w:lineRule="auto"/>
        <w:rPr>
          <w:rFonts w:ascii="Sakkal Majalla" w:hAnsi="Sakkal Majalla" w:cs="Sakkal Majalla"/>
          <w:sz w:val="26"/>
          <w:szCs w:val="26"/>
        </w:rPr>
      </w:pPr>
      <w:r w:rsidRPr="00FC1D56">
        <w:rPr>
          <w:rFonts w:ascii="Sakkal Majalla" w:eastAsia="Open Sans" w:hAnsi="Sakkal Majalla" w:cs="Sakkal Majalla"/>
          <w:sz w:val="26"/>
          <w:szCs w:val="26"/>
          <w:lang w:eastAsia="ar" w:bidi="en-US"/>
        </w:rPr>
        <w:t>www.twi-global.com</w:t>
      </w:r>
    </w:p>
    <w:p w14:paraId="266A033B" w14:textId="77777777" w:rsidR="00944461" w:rsidRPr="00FC1D56" w:rsidRDefault="00944461" w:rsidP="00FC1D56">
      <w:pPr>
        <w:pStyle w:val="ListParagraph"/>
        <w:widowControl w:val="0"/>
        <w:tabs>
          <w:tab w:val="left" w:pos="614"/>
          <w:tab w:val="left" w:pos="615"/>
        </w:tabs>
        <w:bidi/>
        <w:spacing w:before="157" w:line="252" w:lineRule="auto"/>
        <w:ind w:left="396" w:firstLine="0"/>
        <w:rPr>
          <w:rFonts w:ascii="Sakkal Majalla" w:hAnsi="Sakkal Majalla" w:cs="Sakkal Majalla"/>
          <w:sz w:val="26"/>
          <w:szCs w:val="26"/>
        </w:rPr>
      </w:pPr>
    </w:p>
    <w:p w14:paraId="0F526F15" w14:textId="77777777" w:rsidR="00944461" w:rsidRPr="00FC1D56" w:rsidRDefault="00944461" w:rsidP="00FC1D56">
      <w:pPr>
        <w:bidi/>
        <w:spacing w:line="252" w:lineRule="auto"/>
        <w:rPr>
          <w:rFonts w:ascii="Sakkal Majalla" w:eastAsia="Times New Roman" w:hAnsi="Sakkal Majalla" w:cs="Sakkal Majalla"/>
        </w:rPr>
      </w:pPr>
      <w:r w:rsidRPr="00FC1D56">
        <w:rPr>
          <w:rFonts w:ascii="Sakkal Majalla" w:eastAsia="Times New Roman" w:hAnsi="Sakkal Majalla" w:cs="Sakkal Majalla"/>
          <w:i/>
          <w:iCs/>
          <w:color w:val="000000"/>
          <w:shd w:val="clear" w:color="auto" w:fill="FFFFFF"/>
          <w:rtl/>
          <w:lang w:eastAsia="ar" w:bidi="ar-MA"/>
        </w:rPr>
        <w:t xml:space="preserve">لا تتحمل </w:t>
      </w:r>
      <w:r w:rsidRPr="00FC1D56">
        <w:rPr>
          <w:rFonts w:ascii="Sakkal Majalla" w:eastAsia="Times New Roman" w:hAnsi="Sakkal Majalla" w:cs="Sakkal Majalla"/>
          <w:i/>
          <w:iCs/>
          <w:color w:val="000000"/>
          <w:shd w:val="clear" w:color="auto" w:fill="FFFFFF"/>
          <w:lang w:eastAsia="ar" w:bidi="en-US"/>
        </w:rPr>
        <w:t>Pearson</w:t>
      </w:r>
      <w:r w:rsidRPr="00FC1D56">
        <w:rPr>
          <w:rFonts w:ascii="Sakkal Majalla" w:eastAsia="Times New Roman" w:hAnsi="Sakkal Majalla" w:cs="Sakkal Majalla"/>
          <w:i/>
          <w:iCs/>
          <w:color w:val="000000"/>
          <w:shd w:val="clear" w:color="auto" w:fill="FFFFFF"/>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FC1D56">
        <w:rPr>
          <w:rFonts w:ascii="Sakkal Majalla" w:eastAsia="Times New Roman" w:hAnsi="Sakkal Majalla" w:cs="Sakkal Majalla"/>
          <w:i/>
          <w:iCs/>
          <w:color w:val="000000"/>
          <w:shd w:val="clear" w:color="auto" w:fill="FFFFFF"/>
          <w:lang w:eastAsia="ar" w:bidi="en-US"/>
        </w:rPr>
        <w:t>URL</w:t>
      </w:r>
      <w:r w:rsidRPr="00FC1D56">
        <w:rPr>
          <w:rFonts w:ascii="Sakkal Majalla" w:eastAsia="Times New Roman" w:hAnsi="Sakkal Majalla" w:cs="Sakkal Majalla"/>
          <w:i/>
          <w:iCs/>
          <w:color w:val="000000"/>
          <w:shd w:val="clear" w:color="auto" w:fill="FFFFFF"/>
          <w:rtl/>
          <w:lang w:eastAsia="ar" w:bidi="ar-MA"/>
        </w:rPr>
        <w:t xml:space="preserve"> ما يزال دقيقًا وملائمًا ومناسبًا. ونقترح أن يضع المعلمون إشارة مرجعية على المواقع الإلكترونية المفيدة وأن ينظروا في تمكين المتعلمين من الوصول إليها من خلال الشبكة الداخلية للمدرسة/الكلية.</w:t>
      </w:r>
    </w:p>
    <w:p w14:paraId="07C79958" w14:textId="77777777" w:rsidR="00944461" w:rsidRPr="00FC1D56" w:rsidRDefault="00944461" w:rsidP="00FC1D56">
      <w:pPr>
        <w:pStyle w:val="ListParagraph"/>
        <w:widowControl w:val="0"/>
        <w:tabs>
          <w:tab w:val="left" w:pos="614"/>
          <w:tab w:val="left" w:pos="615"/>
        </w:tabs>
        <w:bidi/>
        <w:spacing w:before="157" w:line="252" w:lineRule="auto"/>
        <w:ind w:left="396" w:firstLine="0"/>
        <w:rPr>
          <w:rFonts w:ascii="Sakkal Majalla" w:hAnsi="Sakkal Majalla" w:cs="Sakkal Majalla"/>
          <w:sz w:val="26"/>
          <w:szCs w:val="26"/>
        </w:rPr>
      </w:pPr>
    </w:p>
    <w:sectPr w:rsidR="00944461" w:rsidRPr="00FC1D56" w:rsidSect="00182053">
      <w:headerReference w:type="even" r:id="rId11"/>
      <w:headerReference w:type="default" r:id="rId12"/>
      <w:footerReference w:type="even" r:id="rId13"/>
      <w:footerReference w:type="default" r:id="rId14"/>
      <w:pgSz w:w="11904" w:h="16837"/>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00B767" w14:textId="77777777" w:rsidR="000C2F97" w:rsidRDefault="000C2F97" w:rsidP="0024206E">
      <w:r>
        <w:separator/>
      </w:r>
    </w:p>
  </w:endnote>
  <w:endnote w:type="continuationSeparator" w:id="0">
    <w:p w14:paraId="53C23000" w14:textId="77777777" w:rsidR="000C2F97" w:rsidRDefault="000C2F97" w:rsidP="00242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599F3" w14:textId="77777777" w:rsidR="00EB1B82" w:rsidRPr="00FC1D56" w:rsidRDefault="00EB1B82" w:rsidP="00FC1D56">
    <w:pPr>
      <w:framePr w:wrap="around" w:vAnchor="text" w:hAnchor="page" w:x="1356" w:y="184"/>
      <w:bidi/>
      <w:rPr>
        <w:rStyle w:val="PageNumber"/>
        <w:rFonts w:ascii="Sakkal Majalla" w:hAnsi="Sakkal Majalla" w:cs="Sakkal Majalla"/>
        <w:sz w:val="22"/>
        <w:szCs w:val="26"/>
      </w:rPr>
    </w:pPr>
    <w:r w:rsidRPr="00FC1D56">
      <w:rPr>
        <w:rStyle w:val="PageNumber"/>
        <w:rFonts w:ascii="Sakkal Majalla" w:hAnsi="Sakkal Majalla" w:cs="Sakkal Majalla"/>
        <w:sz w:val="22"/>
        <w:rtl/>
        <w:lang w:eastAsia="ar" w:bidi="ar-MA"/>
      </w:rPr>
      <w:fldChar w:fldCharType="begin"/>
    </w:r>
    <w:r w:rsidRPr="00FC1D56">
      <w:rPr>
        <w:rStyle w:val="PageNumber"/>
        <w:rFonts w:ascii="Sakkal Majalla" w:hAnsi="Sakkal Majalla" w:cs="Sakkal Majalla"/>
        <w:sz w:val="22"/>
        <w:rtl/>
        <w:lang w:eastAsia="ar" w:bidi="ar-MA"/>
      </w:rPr>
      <w:instrText xml:space="preserve">PAGE  </w:instrText>
    </w:r>
    <w:r w:rsidRPr="00FC1D56">
      <w:rPr>
        <w:rStyle w:val="PageNumber"/>
        <w:rFonts w:ascii="Sakkal Majalla" w:hAnsi="Sakkal Majalla" w:cs="Sakkal Majalla"/>
        <w:sz w:val="22"/>
        <w:rtl/>
        <w:lang w:eastAsia="ar" w:bidi="ar-MA"/>
      </w:rPr>
      <w:fldChar w:fldCharType="separate"/>
    </w:r>
    <w:r w:rsidRPr="00FC1D56">
      <w:rPr>
        <w:rStyle w:val="PageNumber"/>
        <w:rFonts w:ascii="Sakkal Majalla" w:hAnsi="Sakkal Majalla" w:cs="Sakkal Majalla"/>
        <w:sz w:val="22"/>
        <w:rtl/>
        <w:lang w:eastAsia="ar" w:bidi="ar-MA"/>
      </w:rPr>
      <w:t>1</w:t>
    </w:r>
    <w:r w:rsidRPr="00FC1D56">
      <w:rPr>
        <w:rStyle w:val="PageNumber"/>
        <w:rFonts w:ascii="Sakkal Majalla" w:hAnsi="Sakkal Majalla" w:cs="Sakkal Majalla"/>
        <w:sz w:val="22"/>
        <w:rtl/>
        <w:lang w:eastAsia="ar" w:bidi="ar-MA"/>
      </w:rPr>
      <w:fldChar w:fldCharType="end"/>
    </w:r>
  </w:p>
  <w:p w14:paraId="57F0D8DF" w14:textId="69BE25E3" w:rsidR="00167561" w:rsidRPr="00FC1D56" w:rsidRDefault="00EB1B82" w:rsidP="00EB1B82">
    <w:pPr>
      <w:pStyle w:val="Footerodd"/>
      <w:bidi/>
      <w:rPr>
        <w:rFonts w:ascii="Sakkal Majalla" w:hAnsi="Sakkal Majalla" w:cs="Sakkal Majalla"/>
        <w:sz w:val="18"/>
        <w:szCs w:val="18"/>
      </w:rPr>
    </w:pPr>
    <w:r w:rsidRPr="00FC1D56">
      <w:rPr>
        <w:rFonts w:ascii="Sakkal Majalla" w:hAnsi="Sakkal Majalla" w:cs="Sakkal Majalla"/>
        <w:sz w:val="18"/>
        <w:szCs w:val="18"/>
        <w:rtl/>
        <w:lang w:eastAsia="ar" w:bidi="ar-MA"/>
      </w:rPr>
      <w:t xml:space="preserve">شهادات </w:t>
    </w:r>
    <w:r w:rsidRPr="00FC1D56">
      <w:rPr>
        <w:rFonts w:ascii="Sakkal Majalla" w:hAnsi="Sakkal Majalla" w:cs="Sakkal Majalla"/>
        <w:sz w:val="18"/>
        <w:szCs w:val="18"/>
        <w:lang w:val="en-US" w:eastAsia="ar" w:bidi="en-US"/>
      </w:rPr>
      <w:t>Pearson BTEC International</w:t>
    </w:r>
    <w:r w:rsidRPr="00FC1D56">
      <w:rPr>
        <w:rFonts w:ascii="Sakkal Majalla" w:hAnsi="Sakkal Majalla" w:cs="Sakkal Majalla"/>
        <w:sz w:val="18"/>
        <w:szCs w:val="18"/>
        <w:rtl/>
        <w:lang w:eastAsia="ar" w:bidi="ar-MA"/>
      </w:rPr>
      <w:t xml:space="preserve"> </w:t>
    </w:r>
    <w:r w:rsidR="004A2773">
      <w:rPr>
        <w:rFonts w:ascii="Sakkal Majalla" w:hAnsi="Sakkal Majalla" w:cs="Sakkal Majalla" w:hint="cs"/>
        <w:sz w:val="18"/>
        <w:szCs w:val="18"/>
        <w:rtl/>
        <w:lang w:eastAsia="ar" w:bidi="ar-MA"/>
      </w:rPr>
      <w:t>للم</w:t>
    </w:r>
    <w:r w:rsidRPr="00FC1D56">
      <w:rPr>
        <w:rFonts w:ascii="Sakkal Majalla" w:hAnsi="Sakkal Majalla" w:cs="Sakkal Majalla"/>
        <w:sz w:val="18"/>
        <w:szCs w:val="18"/>
        <w:rtl/>
        <w:lang w:eastAsia="ar" w:bidi="ar-MA"/>
      </w:rPr>
      <w:t>ستوى 3 في الهندسة - دليل التدريس</w:t>
    </w:r>
    <w:r w:rsidRPr="00FC1D56">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9D35C" w14:textId="77777777" w:rsidR="00EB1B82" w:rsidRPr="00FC1D56" w:rsidRDefault="00EB1B82" w:rsidP="00FC1D56">
    <w:pPr>
      <w:framePr w:wrap="around" w:vAnchor="text" w:hAnchor="page" w:x="1463" w:y="120"/>
      <w:bidi/>
      <w:rPr>
        <w:rStyle w:val="PageNumber"/>
        <w:rFonts w:ascii="Sakkal Majalla" w:hAnsi="Sakkal Majalla" w:cs="Sakkal Majalla"/>
        <w:sz w:val="22"/>
        <w:szCs w:val="26"/>
      </w:rPr>
    </w:pPr>
    <w:r w:rsidRPr="00FC1D56">
      <w:rPr>
        <w:rStyle w:val="PageNumber"/>
        <w:rFonts w:ascii="Sakkal Majalla" w:hAnsi="Sakkal Majalla" w:cs="Sakkal Majalla"/>
        <w:sz w:val="22"/>
        <w:rtl/>
        <w:lang w:eastAsia="ar" w:bidi="ar-MA"/>
      </w:rPr>
      <w:fldChar w:fldCharType="begin"/>
    </w:r>
    <w:r w:rsidRPr="00FC1D56">
      <w:rPr>
        <w:rStyle w:val="PageNumber"/>
        <w:rFonts w:ascii="Sakkal Majalla" w:hAnsi="Sakkal Majalla" w:cs="Sakkal Majalla"/>
        <w:sz w:val="22"/>
        <w:rtl/>
        <w:lang w:eastAsia="ar" w:bidi="ar-MA"/>
      </w:rPr>
      <w:instrText xml:space="preserve">PAGE  </w:instrText>
    </w:r>
    <w:r w:rsidRPr="00FC1D56">
      <w:rPr>
        <w:rStyle w:val="PageNumber"/>
        <w:rFonts w:ascii="Sakkal Majalla" w:hAnsi="Sakkal Majalla" w:cs="Sakkal Majalla"/>
        <w:sz w:val="22"/>
        <w:rtl/>
        <w:lang w:eastAsia="ar" w:bidi="ar-MA"/>
      </w:rPr>
      <w:fldChar w:fldCharType="separate"/>
    </w:r>
    <w:r w:rsidRPr="00FC1D56">
      <w:rPr>
        <w:rStyle w:val="PageNumber"/>
        <w:rFonts w:ascii="Sakkal Majalla" w:hAnsi="Sakkal Majalla" w:cs="Sakkal Majalla"/>
        <w:sz w:val="22"/>
        <w:rtl/>
        <w:lang w:eastAsia="ar" w:bidi="ar-MA"/>
      </w:rPr>
      <w:t>1</w:t>
    </w:r>
    <w:r w:rsidRPr="00FC1D56">
      <w:rPr>
        <w:rStyle w:val="PageNumber"/>
        <w:rFonts w:ascii="Sakkal Majalla" w:hAnsi="Sakkal Majalla" w:cs="Sakkal Majalla"/>
        <w:sz w:val="22"/>
        <w:rtl/>
        <w:lang w:eastAsia="ar" w:bidi="ar-MA"/>
      </w:rPr>
      <w:fldChar w:fldCharType="end"/>
    </w:r>
  </w:p>
  <w:p w14:paraId="5CD0E6ED" w14:textId="3A02B992" w:rsidR="00167561" w:rsidRPr="00FC1D56" w:rsidRDefault="00EB1B82" w:rsidP="00EB1B82">
    <w:pPr>
      <w:pStyle w:val="Footerodd"/>
      <w:bidi/>
      <w:rPr>
        <w:rFonts w:ascii="Sakkal Majalla" w:hAnsi="Sakkal Majalla" w:cs="Sakkal Majalla"/>
        <w:sz w:val="18"/>
        <w:szCs w:val="18"/>
      </w:rPr>
    </w:pPr>
    <w:r w:rsidRPr="00FC1D56">
      <w:rPr>
        <w:rFonts w:ascii="Sakkal Majalla" w:hAnsi="Sakkal Majalla" w:cs="Sakkal Majalla"/>
        <w:sz w:val="18"/>
        <w:szCs w:val="18"/>
        <w:rtl/>
        <w:lang w:eastAsia="ar" w:bidi="ar-MA"/>
      </w:rPr>
      <w:t xml:space="preserve">شهادات </w:t>
    </w:r>
    <w:r w:rsidRPr="00FC1D56">
      <w:rPr>
        <w:rFonts w:ascii="Sakkal Majalla" w:hAnsi="Sakkal Majalla" w:cs="Sakkal Majalla"/>
        <w:sz w:val="18"/>
        <w:szCs w:val="18"/>
        <w:lang w:val="en-US" w:eastAsia="ar" w:bidi="en-US"/>
      </w:rPr>
      <w:t>Pearson BTEC International</w:t>
    </w:r>
    <w:r w:rsidRPr="00FC1D56">
      <w:rPr>
        <w:rFonts w:ascii="Sakkal Majalla" w:hAnsi="Sakkal Majalla" w:cs="Sakkal Majalla"/>
        <w:sz w:val="18"/>
        <w:szCs w:val="18"/>
        <w:rtl/>
        <w:lang w:eastAsia="ar" w:bidi="ar-MA"/>
      </w:rPr>
      <w:t xml:space="preserve"> </w:t>
    </w:r>
    <w:r w:rsidR="004A2773">
      <w:rPr>
        <w:rFonts w:ascii="Sakkal Majalla" w:hAnsi="Sakkal Majalla" w:cs="Sakkal Majalla" w:hint="cs"/>
        <w:sz w:val="18"/>
        <w:szCs w:val="18"/>
        <w:rtl/>
        <w:lang w:eastAsia="ar" w:bidi="ar-MA"/>
      </w:rPr>
      <w:t>للم</w:t>
    </w:r>
    <w:r w:rsidRPr="00FC1D56">
      <w:rPr>
        <w:rFonts w:ascii="Sakkal Majalla" w:hAnsi="Sakkal Majalla" w:cs="Sakkal Majalla"/>
        <w:sz w:val="18"/>
        <w:szCs w:val="18"/>
        <w:rtl/>
        <w:lang w:eastAsia="ar" w:bidi="ar-MA"/>
      </w:rPr>
      <w:t>ستوى 3 في الهندسة - دليل التدريس</w:t>
    </w:r>
    <w:r w:rsidRPr="00FC1D56">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879F5D" w14:textId="77777777" w:rsidR="000C2F97" w:rsidRDefault="000C2F97" w:rsidP="0024206E">
      <w:r>
        <w:separator/>
      </w:r>
    </w:p>
  </w:footnote>
  <w:footnote w:type="continuationSeparator" w:id="0">
    <w:p w14:paraId="5B849925" w14:textId="77777777" w:rsidR="000C2F97" w:rsidRDefault="000C2F97" w:rsidP="00242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B685E" w14:textId="70350877" w:rsidR="00167561" w:rsidRPr="007A52BF" w:rsidRDefault="007A52BF" w:rsidP="007A52BF">
    <w:pPr>
      <w:pStyle w:val="Header"/>
      <w:bidi/>
      <w:rPr>
        <w:smallCaps/>
      </w:rPr>
    </w:pPr>
    <w:r>
      <w:rPr>
        <w:noProof/>
        <w:rtl/>
        <w:lang w:eastAsia="ar" w:bidi="ar-MA"/>
      </w:rPr>
      <mc:AlternateContent>
        <mc:Choice Requires="wps">
          <w:drawing>
            <wp:anchor distT="45720" distB="45720" distL="114300" distR="114300" simplePos="0" relativeHeight="251678720" behindDoc="0" locked="0" layoutInCell="1" allowOverlap="1" wp14:anchorId="0CD30AFF" wp14:editId="17598CCA">
              <wp:simplePos x="0" y="0"/>
              <wp:positionH relativeFrom="margin">
                <wp:posOffset>-26035</wp:posOffset>
              </wp:positionH>
              <wp:positionV relativeFrom="paragraph">
                <wp:posOffset>-173990</wp:posOffset>
              </wp:positionV>
              <wp:extent cx="3390900" cy="1404620"/>
              <wp:effectExtent l="0" t="0" r="0" b="7620"/>
              <wp:wrapSquare wrapText="bothSides"/>
              <wp:docPr id="1137297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04620"/>
                      </a:xfrm>
                      <a:prstGeom prst="rect">
                        <a:avLst/>
                      </a:prstGeom>
                      <a:solidFill>
                        <a:srgbClr val="FFFFFF"/>
                      </a:solidFill>
                      <a:ln w="9525">
                        <a:noFill/>
                        <a:miter lim="800000"/>
                        <a:headEnd/>
                        <a:tailEnd/>
                      </a:ln>
                    </wps:spPr>
                    <wps:txbx>
                      <w:txbxContent>
                        <w:p w14:paraId="3632F14D" w14:textId="565E9119" w:rsidR="007A52BF" w:rsidRPr="00FC1D56" w:rsidRDefault="007A52BF" w:rsidP="00FC1D56">
                          <w:pPr>
                            <w:bidi/>
                            <w:jc w:val="right"/>
                            <w:rPr>
                              <w:rFonts w:ascii="Sakkal Majalla" w:hAnsi="Sakkal Majalla" w:cs="Sakkal Majalla"/>
                              <w:b/>
                              <w:bCs/>
                              <w:sz w:val="20"/>
                              <w:szCs w:val="20"/>
                            </w:rPr>
                          </w:pPr>
                          <w:r w:rsidRPr="00FC1D56">
                            <w:rPr>
                              <w:rFonts w:ascii="Sakkal Majalla" w:eastAsia="Open Sans" w:hAnsi="Sakkal Majalla" w:cs="Sakkal Majalla"/>
                              <w:b/>
                              <w:bCs/>
                              <w:sz w:val="20"/>
                              <w:szCs w:val="20"/>
                              <w:rtl/>
                              <w:lang w:eastAsia="ar" w:bidi="ar-MA"/>
                            </w:rPr>
                            <w:t xml:space="preserve">شهادة </w:t>
                          </w:r>
                          <w:r w:rsidRPr="00FC1D56">
                            <w:rPr>
                              <w:rFonts w:ascii="Sakkal Majalla" w:eastAsia="Open Sans" w:hAnsi="Sakkal Majalla" w:cs="Sakkal Majalla"/>
                              <w:b/>
                              <w:bCs/>
                              <w:sz w:val="20"/>
                              <w:szCs w:val="20"/>
                              <w:lang w:eastAsia="ar" w:bidi="en-US"/>
                            </w:rPr>
                            <w:t>BTEC International</w:t>
                          </w:r>
                          <w:r w:rsidRPr="00FC1D56">
                            <w:rPr>
                              <w:rFonts w:ascii="Sakkal Majalla" w:eastAsia="Open Sans" w:hAnsi="Sakkal Majalla" w:cs="Sakkal Majalla"/>
                              <w:b/>
                              <w:bCs/>
                              <w:sz w:val="20"/>
                              <w:szCs w:val="20"/>
                              <w:rtl/>
                              <w:lang w:eastAsia="ar" w:bidi="ar-MA"/>
                            </w:rPr>
                            <w:t xml:space="preserve"> </w:t>
                          </w:r>
                          <w:r w:rsidR="004A2773">
                            <w:rPr>
                              <w:rFonts w:ascii="Sakkal Majalla" w:eastAsia="Open Sans" w:hAnsi="Sakkal Majalla" w:cs="Sakkal Majalla" w:hint="cs"/>
                              <w:b/>
                              <w:bCs/>
                              <w:sz w:val="20"/>
                              <w:szCs w:val="20"/>
                              <w:rtl/>
                              <w:lang w:eastAsia="ar" w:bidi="ar-MA"/>
                            </w:rPr>
                            <w:t>للم</w:t>
                          </w:r>
                          <w:r w:rsidRPr="00FC1D56">
                            <w:rPr>
                              <w:rFonts w:ascii="Sakkal Majalla" w:eastAsia="Open Sans" w:hAnsi="Sakkal Majalla" w:cs="Sakkal Majalla"/>
                              <w:b/>
                              <w:bCs/>
                              <w:sz w:val="20"/>
                              <w:szCs w:val="20"/>
                              <w:rtl/>
                              <w:lang w:eastAsia="ar" w:bidi="ar-MA"/>
                            </w:rPr>
                            <w:t>ستوى 3 في الهندسة</w:t>
                          </w:r>
                        </w:p>
                        <w:p w14:paraId="5B5FE3EC" w14:textId="77777777" w:rsidR="007A52BF" w:rsidRPr="00FC1D56" w:rsidRDefault="007A52BF" w:rsidP="00FC1D56">
                          <w:pPr>
                            <w:bidi/>
                            <w:jc w:val="right"/>
                            <w:rPr>
                              <w:rFonts w:ascii="Sakkal Majalla" w:hAnsi="Sakkal Majalla" w:cs="Sakkal Majalla"/>
                              <w:b/>
                              <w:bCs/>
                              <w:sz w:val="20"/>
                              <w:szCs w:val="20"/>
                            </w:rPr>
                          </w:pPr>
                          <w:r w:rsidRPr="00FC1D56">
                            <w:rPr>
                              <w:rFonts w:ascii="Sakkal Majalla" w:eastAsia="Open Sans" w:hAnsi="Sakkal Majalla" w:cs="Sakkal Majalla"/>
                              <w:b/>
                              <w:bCs/>
                              <w:sz w:val="20"/>
                              <w:szCs w:val="20"/>
                              <w:rtl/>
                              <w:lang w:eastAsia="ar" w:bidi="ar-MA"/>
                            </w:rPr>
                            <w:t>الوحدة 13: تقنية اللحام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D30AFF" id="_x0000_t202" coordsize="21600,21600" o:spt="202" path="m,l,21600r21600,l21600,xe">
              <v:stroke joinstyle="miter"/>
              <v:path gradientshapeok="t" o:connecttype="rect"/>
            </v:shapetype>
            <v:shape id="Text Box 2" o:spid="_x0000_s1026" type="#_x0000_t202" style="position:absolute;left:0;text-align:left;margin-left:-2.05pt;margin-top:-13.7pt;width:267pt;height:110.6pt;z-index:2516787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" stroked="f">
              <v:textbox style="mso-fit-shape-to-text:t">
                <w:txbxContent>
                  <w:p w14:paraId="3632F14D" w14:textId="565E9119" w:rsidR="007A52BF" w:rsidRPr="00FC1D56" w:rsidRDefault="007A52BF" w:rsidP="00FC1D56">
                    <w:pPr>
                      <w:bidi/>
                      <w:jc w:val="right"/>
                      <w:rPr>
                        <w:rFonts w:ascii="Sakkal Majalla" w:hAnsi="Sakkal Majalla" w:cs="Sakkal Majalla"/>
                        <w:b/>
                        <w:bCs/>
                        <w:sz w:val="20"/>
                        <w:szCs w:val="20"/>
                      </w:rPr>
                    </w:pPr>
                    <w:r w:rsidRPr="00FC1D56">
                      <w:rPr>
                        <w:rFonts w:ascii="Sakkal Majalla" w:eastAsia="Open Sans" w:hAnsi="Sakkal Majalla" w:cs="Sakkal Majalla"/>
                        <w:b/>
                        <w:bCs/>
                        <w:sz w:val="20"/>
                        <w:szCs w:val="20"/>
                        <w:rtl/>
                        <w:lang w:eastAsia="ar" w:bidi="ar-MA"/>
                      </w:rPr>
                      <w:t xml:space="preserve">شهادة </w:t>
                    </w:r>
                    <w:r w:rsidRPr="00FC1D56">
                      <w:rPr>
                        <w:rFonts w:ascii="Sakkal Majalla" w:eastAsia="Open Sans" w:hAnsi="Sakkal Majalla" w:cs="Sakkal Majalla"/>
                        <w:b/>
                        <w:bCs/>
                        <w:sz w:val="20"/>
                        <w:szCs w:val="20"/>
                        <w:lang w:eastAsia="ar" w:bidi="en-US"/>
                      </w:rPr>
                      <w:t>BTEC International</w:t>
                    </w:r>
                    <w:r w:rsidRPr="00FC1D56">
                      <w:rPr>
                        <w:rFonts w:ascii="Sakkal Majalla" w:eastAsia="Open Sans" w:hAnsi="Sakkal Majalla" w:cs="Sakkal Majalla"/>
                        <w:b/>
                        <w:bCs/>
                        <w:sz w:val="20"/>
                        <w:szCs w:val="20"/>
                        <w:rtl/>
                        <w:lang w:eastAsia="ar" w:bidi="ar-MA"/>
                      </w:rPr>
                      <w:t xml:space="preserve"> </w:t>
                    </w:r>
                    <w:r w:rsidR="004A2773">
                      <w:rPr>
                        <w:rFonts w:ascii="Sakkal Majalla" w:eastAsia="Open Sans" w:hAnsi="Sakkal Majalla" w:cs="Sakkal Majalla" w:hint="cs"/>
                        <w:b/>
                        <w:bCs/>
                        <w:sz w:val="20"/>
                        <w:szCs w:val="20"/>
                        <w:rtl/>
                        <w:lang w:eastAsia="ar" w:bidi="ar-MA"/>
                      </w:rPr>
                      <w:t>للم</w:t>
                    </w:r>
                    <w:r w:rsidRPr="00FC1D56">
                      <w:rPr>
                        <w:rFonts w:ascii="Sakkal Majalla" w:eastAsia="Open Sans" w:hAnsi="Sakkal Majalla" w:cs="Sakkal Majalla"/>
                        <w:b/>
                        <w:bCs/>
                        <w:sz w:val="20"/>
                        <w:szCs w:val="20"/>
                        <w:rtl/>
                        <w:lang w:eastAsia="ar" w:bidi="ar-MA"/>
                      </w:rPr>
                      <w:t>ستوى 3 في الهندسة</w:t>
                    </w:r>
                  </w:p>
                  <w:p w14:paraId="5B5FE3EC" w14:textId="77777777" w:rsidR="007A52BF" w:rsidRPr="00FC1D56" w:rsidRDefault="007A52BF" w:rsidP="00FC1D56">
                    <w:pPr>
                      <w:bidi/>
                      <w:jc w:val="right"/>
                      <w:rPr>
                        <w:rFonts w:ascii="Sakkal Majalla" w:hAnsi="Sakkal Majalla" w:cs="Sakkal Majalla"/>
                        <w:b/>
                        <w:bCs/>
                        <w:sz w:val="20"/>
                        <w:szCs w:val="20"/>
                      </w:rPr>
                    </w:pPr>
                    <w:r w:rsidRPr="00FC1D56">
                      <w:rPr>
                        <w:rFonts w:ascii="Sakkal Majalla" w:eastAsia="Open Sans" w:hAnsi="Sakkal Majalla" w:cs="Sakkal Majalla"/>
                        <w:b/>
                        <w:bCs/>
                        <w:sz w:val="20"/>
                        <w:szCs w:val="20"/>
                        <w:rtl/>
                        <w:lang w:eastAsia="ar" w:bidi="ar-MA"/>
                      </w:rPr>
                      <w:t>الوحدة 13: تقنية اللحام</w:t>
                    </w:r>
                  </w:p>
                </w:txbxContent>
              </v:textbox>
              <w10:wrap type="square" anchorx="margin"/>
            </v:shape>
          </w:pict>
        </mc:Fallback>
      </mc:AlternateContent>
    </w:r>
    <w:r>
      <w:rPr>
        <w:noProof/>
        <w:rtl/>
        <w:lang w:eastAsia="ar" w:bidi="ar-MA"/>
      </w:rPr>
      <w:drawing>
        <wp:anchor distT="0" distB="0" distL="114300" distR="114300" simplePos="0" relativeHeight="251677696" behindDoc="0" locked="0" layoutInCell="1" allowOverlap="1" wp14:anchorId="617AE50B" wp14:editId="42B1B1A9">
          <wp:simplePos x="0" y="0"/>
          <wp:positionH relativeFrom="page">
            <wp:align>right</wp:align>
          </wp:positionH>
          <wp:positionV relativeFrom="paragraph">
            <wp:posOffset>-360045</wp:posOffset>
          </wp:positionV>
          <wp:extent cx="5785849" cy="542925"/>
          <wp:effectExtent l="0" t="0" r="5715" b="0"/>
          <wp:wrapNone/>
          <wp:docPr id="2104201764" name="Picture 210420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D0E2C" w14:textId="5E5E777F" w:rsidR="00167561" w:rsidRPr="007A52BF" w:rsidRDefault="007A52BF" w:rsidP="007A52BF">
    <w:pPr>
      <w:pStyle w:val="Header"/>
      <w:bidi/>
      <w:rPr>
        <w:smallCaps/>
      </w:rPr>
    </w:pPr>
    <w:r>
      <w:rPr>
        <w:noProof/>
        <w:rtl/>
        <w:lang w:eastAsia="ar" w:bidi="ar-MA"/>
      </w:rPr>
      <mc:AlternateContent>
        <mc:Choice Requires="wps">
          <w:drawing>
            <wp:anchor distT="45720" distB="45720" distL="114300" distR="114300" simplePos="0" relativeHeight="251675648" behindDoc="0" locked="0" layoutInCell="1" allowOverlap="1" wp14:anchorId="117DFBEB" wp14:editId="2936138E">
              <wp:simplePos x="0" y="0"/>
              <wp:positionH relativeFrom="margin">
                <wp:posOffset>-26035</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6CCAAB1A" w14:textId="4489FE67" w:rsidR="007A52BF" w:rsidRPr="00FC1D56" w:rsidRDefault="007A52BF" w:rsidP="00FC1D56">
                          <w:pPr>
                            <w:bidi/>
                            <w:jc w:val="right"/>
                            <w:rPr>
                              <w:rFonts w:ascii="Sakkal Majalla" w:hAnsi="Sakkal Majalla" w:cs="Sakkal Majalla"/>
                              <w:b/>
                              <w:bCs/>
                              <w:sz w:val="20"/>
                              <w:szCs w:val="20"/>
                            </w:rPr>
                          </w:pPr>
                          <w:r w:rsidRPr="00FC1D56">
                            <w:rPr>
                              <w:rFonts w:ascii="Sakkal Majalla" w:eastAsia="Open Sans" w:hAnsi="Sakkal Majalla" w:cs="Sakkal Majalla"/>
                              <w:b/>
                              <w:bCs/>
                              <w:sz w:val="20"/>
                              <w:szCs w:val="20"/>
                              <w:rtl/>
                              <w:lang w:eastAsia="ar" w:bidi="ar-MA"/>
                            </w:rPr>
                            <w:t xml:space="preserve">شهادة </w:t>
                          </w:r>
                          <w:r w:rsidRPr="00FC1D56">
                            <w:rPr>
                              <w:rFonts w:ascii="Sakkal Majalla" w:eastAsia="Open Sans" w:hAnsi="Sakkal Majalla" w:cs="Sakkal Majalla"/>
                              <w:b/>
                              <w:bCs/>
                              <w:sz w:val="20"/>
                              <w:szCs w:val="20"/>
                              <w:lang w:eastAsia="ar" w:bidi="en-US"/>
                            </w:rPr>
                            <w:t>BTEC International</w:t>
                          </w:r>
                          <w:r w:rsidRPr="00FC1D56">
                            <w:rPr>
                              <w:rFonts w:ascii="Sakkal Majalla" w:eastAsia="Open Sans" w:hAnsi="Sakkal Majalla" w:cs="Sakkal Majalla"/>
                              <w:b/>
                              <w:bCs/>
                              <w:sz w:val="20"/>
                              <w:szCs w:val="20"/>
                              <w:rtl/>
                              <w:lang w:eastAsia="ar" w:bidi="ar-MA"/>
                            </w:rPr>
                            <w:t xml:space="preserve"> </w:t>
                          </w:r>
                          <w:r w:rsidR="001368FA">
                            <w:rPr>
                              <w:rFonts w:ascii="Sakkal Majalla" w:eastAsia="Open Sans" w:hAnsi="Sakkal Majalla" w:cs="Sakkal Majalla" w:hint="cs"/>
                              <w:b/>
                              <w:bCs/>
                              <w:sz w:val="20"/>
                              <w:szCs w:val="20"/>
                              <w:rtl/>
                              <w:lang w:eastAsia="ar" w:bidi="ar-MA"/>
                            </w:rPr>
                            <w:t>للم</w:t>
                          </w:r>
                          <w:r w:rsidRPr="00FC1D56">
                            <w:rPr>
                              <w:rFonts w:ascii="Sakkal Majalla" w:eastAsia="Open Sans" w:hAnsi="Sakkal Majalla" w:cs="Sakkal Majalla"/>
                              <w:b/>
                              <w:bCs/>
                              <w:sz w:val="20"/>
                              <w:szCs w:val="20"/>
                              <w:rtl/>
                              <w:lang w:eastAsia="ar" w:bidi="ar-MA"/>
                            </w:rPr>
                            <w:t>ستوى 3 في الهندسة</w:t>
                          </w:r>
                        </w:p>
                        <w:p w14:paraId="3612EF85" w14:textId="4AA6E0B7" w:rsidR="007A52BF" w:rsidRPr="00FC1D56" w:rsidRDefault="007A52BF" w:rsidP="00FC1D56">
                          <w:pPr>
                            <w:bidi/>
                            <w:jc w:val="right"/>
                            <w:rPr>
                              <w:rFonts w:ascii="Sakkal Majalla" w:hAnsi="Sakkal Majalla" w:cs="Sakkal Majalla"/>
                              <w:b/>
                              <w:bCs/>
                              <w:sz w:val="20"/>
                              <w:szCs w:val="20"/>
                            </w:rPr>
                          </w:pPr>
                          <w:r w:rsidRPr="00FC1D56">
                            <w:rPr>
                              <w:rFonts w:ascii="Sakkal Majalla" w:eastAsia="Open Sans" w:hAnsi="Sakkal Majalla" w:cs="Sakkal Majalla"/>
                              <w:b/>
                              <w:bCs/>
                              <w:sz w:val="20"/>
                              <w:szCs w:val="20"/>
                              <w:rtl/>
                              <w:lang w:eastAsia="ar" w:bidi="ar-MA"/>
                            </w:rPr>
                            <w:t>الوحدة 13: تقنية اللحام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7DFBEB" id="_x0000_t202" coordsize="21600,21600" o:spt="202" path="m,l,21600r21600,l21600,xe">
              <v:stroke joinstyle="miter"/>
              <v:path gradientshapeok="t" o:connecttype="rect"/>
            </v:shapetype>
            <v:shape id="_x0000_s1027" type="#_x0000_t202" style="position:absolute;left:0;text-align:left;margin-left:-2.05pt;margin-top:-13.7pt;width:267.05pt;height:41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" stroked="f">
              <v:textbox style="mso-fit-shape-to-text:t">
                <w:txbxContent>
                  <w:p w14:paraId="6CCAAB1A" w14:textId="4489FE67" w:rsidR="007A52BF" w:rsidRPr="00FC1D56" w:rsidRDefault="007A52BF" w:rsidP="00FC1D56">
                    <w:pPr>
                      <w:bidi/>
                      <w:jc w:val="right"/>
                      <w:rPr>
                        <w:rFonts w:ascii="Sakkal Majalla" w:hAnsi="Sakkal Majalla" w:cs="Sakkal Majalla"/>
                        <w:b/>
                        <w:bCs/>
                        <w:sz w:val="20"/>
                        <w:szCs w:val="20"/>
                      </w:rPr>
                    </w:pPr>
                    <w:r w:rsidRPr="00FC1D56">
                      <w:rPr>
                        <w:rFonts w:ascii="Sakkal Majalla" w:eastAsia="Open Sans" w:hAnsi="Sakkal Majalla" w:cs="Sakkal Majalla"/>
                        <w:b/>
                        <w:bCs/>
                        <w:sz w:val="20"/>
                        <w:szCs w:val="20"/>
                        <w:rtl/>
                        <w:lang w:eastAsia="ar" w:bidi="ar-MA"/>
                      </w:rPr>
                      <w:t xml:space="preserve">شهادة </w:t>
                    </w:r>
                    <w:r w:rsidRPr="00FC1D56">
                      <w:rPr>
                        <w:rFonts w:ascii="Sakkal Majalla" w:eastAsia="Open Sans" w:hAnsi="Sakkal Majalla" w:cs="Sakkal Majalla"/>
                        <w:b/>
                        <w:bCs/>
                        <w:sz w:val="20"/>
                        <w:szCs w:val="20"/>
                        <w:lang w:eastAsia="ar" w:bidi="en-US"/>
                      </w:rPr>
                      <w:t>BTEC International</w:t>
                    </w:r>
                    <w:r w:rsidRPr="00FC1D56">
                      <w:rPr>
                        <w:rFonts w:ascii="Sakkal Majalla" w:eastAsia="Open Sans" w:hAnsi="Sakkal Majalla" w:cs="Sakkal Majalla"/>
                        <w:b/>
                        <w:bCs/>
                        <w:sz w:val="20"/>
                        <w:szCs w:val="20"/>
                        <w:rtl/>
                        <w:lang w:eastAsia="ar" w:bidi="ar-MA"/>
                      </w:rPr>
                      <w:t xml:space="preserve"> </w:t>
                    </w:r>
                    <w:r w:rsidR="001368FA">
                      <w:rPr>
                        <w:rFonts w:ascii="Sakkal Majalla" w:eastAsia="Open Sans" w:hAnsi="Sakkal Majalla" w:cs="Sakkal Majalla" w:hint="cs"/>
                        <w:b/>
                        <w:bCs/>
                        <w:sz w:val="20"/>
                        <w:szCs w:val="20"/>
                        <w:rtl/>
                        <w:lang w:eastAsia="ar" w:bidi="ar-MA"/>
                      </w:rPr>
                      <w:t>للم</w:t>
                    </w:r>
                    <w:r w:rsidRPr="00FC1D56">
                      <w:rPr>
                        <w:rFonts w:ascii="Sakkal Majalla" w:eastAsia="Open Sans" w:hAnsi="Sakkal Majalla" w:cs="Sakkal Majalla"/>
                        <w:b/>
                        <w:bCs/>
                        <w:sz w:val="20"/>
                        <w:szCs w:val="20"/>
                        <w:rtl/>
                        <w:lang w:eastAsia="ar" w:bidi="ar-MA"/>
                      </w:rPr>
                      <w:t>ستوى 3 في الهندسة</w:t>
                    </w:r>
                  </w:p>
                  <w:p w14:paraId="3612EF85" w14:textId="4AA6E0B7" w:rsidR="007A52BF" w:rsidRPr="00FC1D56" w:rsidRDefault="007A52BF" w:rsidP="00FC1D56">
                    <w:pPr>
                      <w:bidi/>
                      <w:jc w:val="right"/>
                      <w:rPr>
                        <w:rFonts w:ascii="Sakkal Majalla" w:hAnsi="Sakkal Majalla" w:cs="Sakkal Majalla"/>
                        <w:b/>
                        <w:bCs/>
                        <w:sz w:val="20"/>
                        <w:szCs w:val="20"/>
                      </w:rPr>
                    </w:pPr>
                    <w:r w:rsidRPr="00FC1D56">
                      <w:rPr>
                        <w:rFonts w:ascii="Sakkal Majalla" w:eastAsia="Open Sans" w:hAnsi="Sakkal Majalla" w:cs="Sakkal Majalla"/>
                        <w:b/>
                        <w:bCs/>
                        <w:sz w:val="20"/>
                        <w:szCs w:val="20"/>
                        <w:rtl/>
                        <w:lang w:eastAsia="ar" w:bidi="ar-MA"/>
                      </w:rPr>
                      <w:t>الوحدة 13: تقنية اللحام</w:t>
                    </w:r>
                  </w:p>
                </w:txbxContent>
              </v:textbox>
              <w10:wrap type="square" anchorx="margin"/>
            </v:shape>
          </w:pict>
        </mc:Fallback>
      </mc:AlternateContent>
    </w:r>
    <w:r>
      <w:rPr>
        <w:noProof/>
        <w:rtl/>
        <w:lang w:eastAsia="ar" w:bidi="ar-MA"/>
      </w:rPr>
      <w:drawing>
        <wp:anchor distT="0" distB="0" distL="114300" distR="114300" simplePos="0" relativeHeight="251674624" behindDoc="0" locked="0" layoutInCell="1" allowOverlap="1" wp14:anchorId="1A98F65F" wp14:editId="79304E6F">
          <wp:simplePos x="0" y="0"/>
          <wp:positionH relativeFrom="page">
            <wp:align>right</wp:align>
          </wp:positionH>
          <wp:positionV relativeFrom="paragraph">
            <wp:posOffset>-360045</wp:posOffset>
          </wp:positionV>
          <wp:extent cx="5785849" cy="542925"/>
          <wp:effectExtent l="0" t="0" r="5715" b="0"/>
          <wp:wrapNone/>
          <wp:docPr id="1848424898" name="Picture 184842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7"/>
    <w:multiLevelType w:val="multilevel"/>
    <w:tmpl w:val="00000007"/>
    <w:lvl w:ilvl="0">
      <w:numFmt w:val="bullet"/>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1" w15:restartNumberingAfterBreak="0">
    <w:nsid w:val="0000000C"/>
    <w:multiLevelType w:val="multilevel"/>
    <w:tmpl w:val="0000000C"/>
    <w:lvl w:ilvl="0">
      <w:numFmt w:val="bullet"/>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2" w15:restartNumberingAfterBreak="0">
    <w:nsid w:val="00000021"/>
    <w:multiLevelType w:val="multilevel"/>
    <w:tmpl w:val="00000021"/>
    <w:lvl w:ilvl="0">
      <w:numFmt w:val="bullet"/>
      <w:pStyle w:val="Tabletextbullets"/>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3" w15:restartNumberingAfterBreak="0">
    <w:nsid w:val="0000002B"/>
    <w:multiLevelType w:val="multilevel"/>
    <w:tmpl w:val="0000002B"/>
    <w:lvl w:ilvl="0">
      <w:numFmt w:val="bullet"/>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4" w15:restartNumberingAfterBreak="0">
    <w:nsid w:val="0000002D"/>
    <w:multiLevelType w:val="multilevel"/>
    <w:tmpl w:val="0000002D"/>
    <w:lvl w:ilvl="0">
      <w:numFmt w:val="bullet"/>
      <w:lvlText w:val="●"/>
      <w:lvlJc w:val="left"/>
      <w:pPr>
        <w:ind w:left="396" w:hanging="396"/>
      </w:pPr>
      <w:rPr>
        <w:w w:val="100"/>
      </w:rPr>
    </w:lvl>
    <w:lvl w:ilvl="1">
      <w:numFmt w:val="bullet"/>
      <w:lvlText w:val="o"/>
      <w:lvlJc w:val="left"/>
      <w:pPr>
        <w:ind w:left="794" w:hanging="399"/>
      </w:pPr>
      <w:rPr>
        <w:rFonts w:ascii="Courier New" w:eastAsia="Courier New" w:hAnsi="Courier New" w:cs="Courier New"/>
        <w:w w:val="99"/>
        <w:sz w:val="20"/>
        <w:szCs w:val="20"/>
      </w:rPr>
    </w:lvl>
    <w:lvl w:ilvl="2">
      <w:numFmt w:val="bullet"/>
      <w:lvlText w:val="•"/>
      <w:lvlJc w:val="left"/>
      <w:pPr>
        <w:ind w:left="1745" w:hanging="399"/>
      </w:pPr>
    </w:lvl>
    <w:lvl w:ilvl="3">
      <w:numFmt w:val="bullet"/>
      <w:lvlText w:val="•"/>
      <w:lvlJc w:val="left"/>
      <w:pPr>
        <w:ind w:left="2688" w:hanging="399"/>
      </w:pPr>
    </w:lvl>
    <w:lvl w:ilvl="4">
      <w:numFmt w:val="bullet"/>
      <w:lvlText w:val="•"/>
      <w:lvlJc w:val="left"/>
      <w:pPr>
        <w:ind w:left="3631" w:hanging="399"/>
      </w:pPr>
    </w:lvl>
    <w:lvl w:ilvl="5">
      <w:numFmt w:val="bullet"/>
      <w:lvlText w:val="•"/>
      <w:lvlJc w:val="left"/>
      <w:pPr>
        <w:ind w:left="4574" w:hanging="399"/>
      </w:pPr>
    </w:lvl>
    <w:lvl w:ilvl="6">
      <w:numFmt w:val="bullet"/>
      <w:lvlText w:val="•"/>
      <w:lvlJc w:val="left"/>
      <w:pPr>
        <w:ind w:left="5518" w:hanging="399"/>
      </w:pPr>
    </w:lvl>
    <w:lvl w:ilvl="7">
      <w:numFmt w:val="bullet"/>
      <w:lvlText w:val="•"/>
      <w:lvlJc w:val="left"/>
      <w:pPr>
        <w:ind w:left="6461" w:hanging="399"/>
      </w:pPr>
    </w:lvl>
    <w:lvl w:ilvl="8">
      <w:numFmt w:val="bullet"/>
      <w:lvlText w:val="•"/>
      <w:lvlJc w:val="left"/>
      <w:pPr>
        <w:ind w:left="7404" w:hanging="399"/>
      </w:pPr>
    </w:lvl>
  </w:abstractNum>
  <w:num w:numId="1" w16cid:durableId="2030983952">
    <w:abstractNumId w:val="4"/>
  </w:num>
  <w:num w:numId="2" w16cid:durableId="2142922558">
    <w:abstractNumId w:val="3"/>
  </w:num>
  <w:num w:numId="3" w16cid:durableId="708183886">
    <w:abstractNumId w:val="0"/>
  </w:num>
  <w:num w:numId="4" w16cid:durableId="595669666">
    <w:abstractNumId w:val="1"/>
  </w:num>
  <w:num w:numId="5" w16cid:durableId="1283463279">
    <w:abstractNumId w:val="2"/>
  </w:num>
  <w:num w:numId="6" w16cid:durableId="447630662">
    <w:abstractNumId w:val="2"/>
  </w:num>
  <w:num w:numId="7" w16cid:durableId="622809029">
    <w:abstractNumId w:val="2"/>
  </w:num>
  <w:num w:numId="8" w16cid:durableId="2093240754">
    <w:abstractNumId w:val="2"/>
  </w:num>
  <w:num w:numId="9" w16cid:durableId="1541090417">
    <w:abstractNumId w:val="2"/>
  </w:num>
  <w:num w:numId="10" w16cid:durableId="369110572">
    <w:abstractNumId w:val="2"/>
  </w:num>
  <w:num w:numId="11" w16cid:durableId="77024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06E"/>
    <w:rsid w:val="000423B1"/>
    <w:rsid w:val="0006595F"/>
    <w:rsid w:val="000B1FA9"/>
    <w:rsid w:val="000B2D61"/>
    <w:rsid w:val="000C2F97"/>
    <w:rsid w:val="000D6FBA"/>
    <w:rsid w:val="00112997"/>
    <w:rsid w:val="0011458D"/>
    <w:rsid w:val="001368FA"/>
    <w:rsid w:val="00167561"/>
    <w:rsid w:val="00182053"/>
    <w:rsid w:val="00196652"/>
    <w:rsid w:val="00226590"/>
    <w:rsid w:val="00241CB4"/>
    <w:rsid w:val="0024206E"/>
    <w:rsid w:val="00246FE8"/>
    <w:rsid w:val="002B417E"/>
    <w:rsid w:val="002F74AD"/>
    <w:rsid w:val="00336D21"/>
    <w:rsid w:val="00425D5E"/>
    <w:rsid w:val="00447224"/>
    <w:rsid w:val="00476993"/>
    <w:rsid w:val="00482183"/>
    <w:rsid w:val="004A2773"/>
    <w:rsid w:val="004D3CD2"/>
    <w:rsid w:val="00523DD9"/>
    <w:rsid w:val="00526082"/>
    <w:rsid w:val="00536A2C"/>
    <w:rsid w:val="005B512F"/>
    <w:rsid w:val="00631E92"/>
    <w:rsid w:val="00676D6F"/>
    <w:rsid w:val="006B2130"/>
    <w:rsid w:val="007709E5"/>
    <w:rsid w:val="007A52BF"/>
    <w:rsid w:val="007C7477"/>
    <w:rsid w:val="007D5266"/>
    <w:rsid w:val="00833747"/>
    <w:rsid w:val="00837981"/>
    <w:rsid w:val="008976A0"/>
    <w:rsid w:val="00910832"/>
    <w:rsid w:val="00912C9F"/>
    <w:rsid w:val="00932667"/>
    <w:rsid w:val="00944461"/>
    <w:rsid w:val="009572CE"/>
    <w:rsid w:val="009677F6"/>
    <w:rsid w:val="009E2439"/>
    <w:rsid w:val="009E6DD4"/>
    <w:rsid w:val="009F1388"/>
    <w:rsid w:val="00A417ED"/>
    <w:rsid w:val="00A46B3F"/>
    <w:rsid w:val="00AC7CE6"/>
    <w:rsid w:val="00B00C2C"/>
    <w:rsid w:val="00BB5A2C"/>
    <w:rsid w:val="00C369E0"/>
    <w:rsid w:val="00C420AF"/>
    <w:rsid w:val="00C429C3"/>
    <w:rsid w:val="00C758B8"/>
    <w:rsid w:val="00CA2DEE"/>
    <w:rsid w:val="00CF2EFE"/>
    <w:rsid w:val="00D15CB0"/>
    <w:rsid w:val="00D22CFE"/>
    <w:rsid w:val="00D96605"/>
    <w:rsid w:val="00DE3E1E"/>
    <w:rsid w:val="00DF6784"/>
    <w:rsid w:val="00DF7435"/>
    <w:rsid w:val="00E255ED"/>
    <w:rsid w:val="00EB1B82"/>
    <w:rsid w:val="00EB749C"/>
    <w:rsid w:val="00F3733C"/>
    <w:rsid w:val="00F93488"/>
    <w:rsid w:val="00FC1D56"/>
    <w:rsid w:val="00FE409F"/>
    <w:rsid w:val="00FF0FC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E4AF5"/>
  <w14:defaultImageDpi w14:val="32767"/>
  <w15:chartTrackingRefBased/>
  <w15:docId w15:val="{36281CAC-210C-884A-B909-CFF72941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4206E"/>
    <w:rPr>
      <w:rFonts w:ascii="Verdana" w:eastAsia="Verdana" w:hAnsi="Verdana" w:cs="Verdana"/>
      <w:sz w:val="22"/>
      <w:szCs w:val="22"/>
      <w:lang w:val="en-US"/>
    </w:rPr>
  </w:style>
  <w:style w:type="paragraph" w:styleId="Heading1">
    <w:name w:val="heading 1"/>
    <w:basedOn w:val="Normal"/>
    <w:next w:val="Normal"/>
    <w:link w:val="Heading1Char"/>
    <w:uiPriority w:val="99"/>
    <w:qFormat/>
    <w:rsid w:val="0024206E"/>
    <w:pPr>
      <w:spacing w:before="100"/>
      <w:ind w:left="218"/>
      <w:outlineLvl w:val="0"/>
    </w:pPr>
    <w:rPr>
      <w:b/>
      <w:bCs/>
      <w:sz w:val="36"/>
      <w:szCs w:val="36"/>
    </w:rPr>
  </w:style>
  <w:style w:type="paragraph" w:styleId="Heading3">
    <w:name w:val="heading 3"/>
    <w:basedOn w:val="Normal"/>
    <w:next w:val="Normal"/>
    <w:link w:val="Heading3Char"/>
    <w:uiPriority w:val="99"/>
    <w:qFormat/>
    <w:rsid w:val="0024206E"/>
    <w:pPr>
      <w:spacing w:before="99"/>
      <w:ind w:left="218"/>
      <w:outlineLvl w:val="2"/>
    </w:pPr>
    <w:rPr>
      <w:b/>
      <w:bCs/>
      <w:sz w:val="26"/>
      <w:szCs w:val="26"/>
    </w:rPr>
  </w:style>
  <w:style w:type="paragraph" w:styleId="Heading4">
    <w:name w:val="heading 4"/>
    <w:basedOn w:val="Normal"/>
    <w:next w:val="Normal"/>
    <w:link w:val="Heading4Char"/>
    <w:uiPriority w:val="99"/>
    <w:qFormat/>
    <w:rsid w:val="0024206E"/>
    <w:pPr>
      <w:ind w:left="218"/>
      <w:outlineLvl w:val="3"/>
    </w:pPr>
    <w:rPr>
      <w:b/>
      <w:bCs/>
    </w:rPr>
  </w:style>
  <w:style w:type="paragraph" w:styleId="Heading6">
    <w:name w:val="heading 6"/>
    <w:basedOn w:val="Normal"/>
    <w:next w:val="Normal"/>
    <w:link w:val="Heading6Char"/>
    <w:uiPriority w:val="99"/>
    <w:qFormat/>
    <w:rsid w:val="0024206E"/>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4206E"/>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99"/>
    <w:rsid w:val="0024206E"/>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99"/>
    <w:rsid w:val="0024206E"/>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99"/>
    <w:rsid w:val="0024206E"/>
    <w:rPr>
      <w:rFonts w:ascii="Verdana" w:eastAsia="Verdana" w:hAnsi="Verdana" w:cs="Verdana"/>
      <w:b/>
      <w:bCs/>
      <w:sz w:val="20"/>
      <w:szCs w:val="20"/>
      <w:lang w:val="en-US"/>
    </w:rPr>
  </w:style>
  <w:style w:type="paragraph" w:customStyle="1" w:styleId="TableParagraph">
    <w:name w:val="Table Paragraph"/>
    <w:basedOn w:val="Normal"/>
    <w:uiPriority w:val="99"/>
    <w:qFormat/>
    <w:rsid w:val="0024206E"/>
    <w:pPr>
      <w:spacing w:before="60"/>
      <w:ind w:left="107"/>
    </w:pPr>
  </w:style>
  <w:style w:type="paragraph" w:styleId="ListParagraph">
    <w:name w:val="List Paragraph"/>
    <w:basedOn w:val="Normal"/>
    <w:uiPriority w:val="99"/>
    <w:qFormat/>
    <w:rsid w:val="0024206E"/>
    <w:pPr>
      <w:spacing w:before="158"/>
      <w:ind w:left="614" w:hanging="396"/>
    </w:pPr>
  </w:style>
  <w:style w:type="paragraph" w:styleId="BodyText">
    <w:name w:val="Body Text"/>
    <w:basedOn w:val="Normal"/>
    <w:link w:val="BodyTextChar"/>
    <w:uiPriority w:val="1"/>
    <w:qFormat/>
    <w:rsid w:val="0024206E"/>
    <w:rPr>
      <w:sz w:val="20"/>
      <w:szCs w:val="20"/>
    </w:rPr>
  </w:style>
  <w:style w:type="character" w:customStyle="1" w:styleId="BodyTextChar">
    <w:name w:val="Body Text Char"/>
    <w:basedOn w:val="DefaultParagraphFont"/>
    <w:link w:val="BodyText"/>
    <w:uiPriority w:val="1"/>
    <w:rsid w:val="0024206E"/>
    <w:rPr>
      <w:rFonts w:ascii="Verdana" w:eastAsia="Verdana" w:hAnsi="Verdana" w:cs="Verdana"/>
      <w:sz w:val="20"/>
      <w:szCs w:val="20"/>
      <w:lang w:val="en-US"/>
    </w:rPr>
  </w:style>
  <w:style w:type="paragraph" w:styleId="Header">
    <w:name w:val="header"/>
    <w:basedOn w:val="Normal"/>
    <w:link w:val="HeaderChar"/>
    <w:unhideWhenUsed/>
    <w:rsid w:val="0024206E"/>
    <w:pPr>
      <w:tabs>
        <w:tab w:val="center" w:pos="4513"/>
        <w:tab w:val="right" w:pos="9026"/>
      </w:tabs>
    </w:pPr>
  </w:style>
  <w:style w:type="character" w:customStyle="1" w:styleId="HeaderChar">
    <w:name w:val="Header Char"/>
    <w:basedOn w:val="DefaultParagraphFont"/>
    <w:link w:val="Header"/>
    <w:uiPriority w:val="99"/>
    <w:rsid w:val="0024206E"/>
    <w:rPr>
      <w:rFonts w:ascii="Verdana" w:eastAsia="Verdana" w:hAnsi="Verdana" w:cs="Verdana"/>
      <w:sz w:val="22"/>
      <w:szCs w:val="22"/>
      <w:lang w:val="en-US"/>
    </w:rPr>
  </w:style>
  <w:style w:type="paragraph" w:styleId="Footer">
    <w:name w:val="footer"/>
    <w:basedOn w:val="Normal"/>
    <w:link w:val="FooterChar"/>
    <w:uiPriority w:val="99"/>
    <w:unhideWhenUsed/>
    <w:rsid w:val="0024206E"/>
    <w:pPr>
      <w:tabs>
        <w:tab w:val="center" w:pos="4513"/>
        <w:tab w:val="right" w:pos="9026"/>
      </w:tabs>
    </w:pPr>
  </w:style>
  <w:style w:type="character" w:customStyle="1" w:styleId="FooterChar">
    <w:name w:val="Footer Char"/>
    <w:basedOn w:val="DefaultParagraphFont"/>
    <w:link w:val="Footer"/>
    <w:uiPriority w:val="99"/>
    <w:rsid w:val="0024206E"/>
    <w:rPr>
      <w:rFonts w:ascii="Verdana" w:eastAsia="Verdana" w:hAnsi="Verdana" w:cs="Verdana"/>
      <w:sz w:val="22"/>
      <w:szCs w:val="22"/>
      <w:lang w:val="en-US"/>
    </w:rPr>
  </w:style>
  <w:style w:type="character" w:styleId="Hyperlink">
    <w:name w:val="Hyperlink"/>
    <w:basedOn w:val="DefaultParagraphFont"/>
    <w:uiPriority w:val="99"/>
    <w:unhideWhenUsed/>
    <w:rsid w:val="0024206E"/>
    <w:rPr>
      <w:color w:val="0563C1" w:themeColor="hyperlink"/>
      <w:u w:val="single"/>
    </w:rPr>
  </w:style>
  <w:style w:type="character" w:customStyle="1" w:styleId="UnresolvedMention1">
    <w:name w:val="Unresolved Mention1"/>
    <w:basedOn w:val="DefaultParagraphFont"/>
    <w:uiPriority w:val="99"/>
    <w:rsid w:val="0024206E"/>
    <w:rPr>
      <w:color w:val="605E5C"/>
      <w:shd w:val="clear" w:color="auto" w:fill="E1DFDD"/>
    </w:rPr>
  </w:style>
  <w:style w:type="paragraph" w:styleId="Revision">
    <w:name w:val="Revision"/>
    <w:hidden/>
    <w:uiPriority w:val="99"/>
    <w:semiHidden/>
    <w:rsid w:val="00167561"/>
    <w:rPr>
      <w:rFonts w:ascii="Verdana" w:eastAsia="Verdana" w:hAnsi="Verdana" w:cs="Verdana"/>
      <w:sz w:val="22"/>
      <w:szCs w:val="22"/>
      <w:lang w:val="en-US"/>
    </w:rPr>
  </w:style>
  <w:style w:type="paragraph" w:customStyle="1" w:styleId="Unittitle">
    <w:name w:val="Unit title"/>
    <w:next w:val="Normal"/>
    <w:qFormat/>
    <w:rsid w:val="00523DD9"/>
    <w:pPr>
      <w:pBdr>
        <w:bottom w:val="single" w:sz="8" w:space="2" w:color="BB6DA1"/>
      </w:pBdr>
      <w:spacing w:before="120" w:after="240"/>
    </w:pPr>
    <w:rPr>
      <w:rFonts w:ascii="Verdana" w:eastAsia="Times New Roman" w:hAnsi="Verdana" w:cs="Times New Roman"/>
      <w:b/>
      <w:sz w:val="36"/>
    </w:rPr>
  </w:style>
  <w:style w:type="character" w:styleId="PageNumber">
    <w:name w:val="page number"/>
    <w:rsid w:val="00EB1B82"/>
    <w:rPr>
      <w:rFonts w:ascii="Verdana" w:hAnsi="Verdana"/>
      <w:b/>
      <w:color w:val="auto"/>
      <w:sz w:val="20"/>
    </w:rPr>
  </w:style>
  <w:style w:type="paragraph" w:customStyle="1" w:styleId="Footerodd">
    <w:name w:val="Footer odd"/>
    <w:rsid w:val="00EB1B82"/>
    <w:pPr>
      <w:pBdr>
        <w:top w:val="single" w:sz="6" w:space="2" w:color="BB6DA1"/>
      </w:pBdr>
      <w:spacing w:line="200" w:lineRule="atLeast"/>
    </w:pPr>
    <w:rPr>
      <w:rFonts w:ascii="Verdana" w:eastAsia="Times New Roman" w:hAnsi="Verdana" w:cs="Times New Roman"/>
      <w:sz w:val="14"/>
      <w:szCs w:val="16"/>
    </w:rPr>
  </w:style>
  <w:style w:type="paragraph" w:customStyle="1" w:styleId="Gettingstarted">
    <w:name w:val="Getting started"/>
    <w:next w:val="Normal"/>
    <w:qFormat/>
    <w:rsid w:val="008976A0"/>
    <w:pPr>
      <w:spacing w:before="120" w:after="120"/>
      <w:ind w:right="851"/>
    </w:pPr>
    <w:rPr>
      <w:rFonts w:ascii="Verdana" w:eastAsia="Times New Roman" w:hAnsi="Verdana" w:cs="Times New Roman"/>
      <w:b/>
      <w:sz w:val="20"/>
      <w:szCs w:val="20"/>
    </w:rPr>
  </w:style>
  <w:style w:type="paragraph" w:customStyle="1" w:styleId="Tablesub-head">
    <w:name w:val="Table sub-head"/>
    <w:next w:val="Normal"/>
    <w:qFormat/>
    <w:rsid w:val="00246FE8"/>
    <w:pPr>
      <w:spacing w:before="80" w:after="80"/>
    </w:pPr>
    <w:rPr>
      <w:rFonts w:ascii="Verdana" w:eastAsia="Times New Roman" w:hAnsi="Verdana" w:cs="Arial"/>
      <w:b/>
      <w:sz w:val="20"/>
    </w:rPr>
  </w:style>
  <w:style w:type="paragraph" w:customStyle="1" w:styleId="Tabletextbullets">
    <w:name w:val="Table text bullets"/>
    <w:qFormat/>
    <w:rsid w:val="00F3733C"/>
    <w:pPr>
      <w:numPr>
        <w:numId w:val="5"/>
      </w:numPr>
      <w:spacing w:before="60" w:after="60" w:line="240" w:lineRule="atLeast"/>
    </w:pPr>
    <w:rPr>
      <w:rFonts w:ascii="Verdana" w:eastAsia="Times New Roman" w:hAnsi="Verdana" w:cs="Arial"/>
      <w:sz w:val="20"/>
    </w:rPr>
  </w:style>
  <w:style w:type="paragraph" w:customStyle="1" w:styleId="Tablehead">
    <w:name w:val="Table head"/>
    <w:basedOn w:val="Tablesub-head"/>
    <w:next w:val="Normal"/>
    <w:qFormat/>
    <w:rsid w:val="009572CE"/>
    <w:rPr>
      <w:sz w:val="22"/>
      <w:szCs w:val="22"/>
    </w:rPr>
  </w:style>
  <w:style w:type="paragraph" w:customStyle="1" w:styleId="Textbullets">
    <w:name w:val="Text bullets"/>
    <w:qFormat/>
    <w:rsid w:val="00536A2C"/>
    <w:pPr>
      <w:tabs>
        <w:tab w:val="left" w:pos="397"/>
      </w:tabs>
      <w:spacing w:before="80" w:after="60" w:line="260" w:lineRule="atLeast"/>
      <w:ind w:right="851"/>
    </w:pPr>
    <w:rPr>
      <w:rFonts w:ascii="Verdana" w:eastAsia="Times New Roman" w:hAnsi="Verdana" w:cs="Times New Roman"/>
      <w:sz w:val="20"/>
      <w:szCs w:val="20"/>
    </w:rPr>
  </w:style>
  <w:style w:type="paragraph" w:customStyle="1" w:styleId="Text">
    <w:name w:val="Text"/>
    <w:basedOn w:val="Normal"/>
    <w:qFormat/>
    <w:rsid w:val="004D3CD2"/>
    <w:pPr>
      <w:spacing w:before="80" w:after="60" w:line="260" w:lineRule="exact"/>
      <w:ind w:right="851"/>
    </w:pPr>
    <w:rPr>
      <w:rFonts w:ascii="Open Sans" w:eastAsia="Times New Roman" w:hAnsi="Open Sans" w:cs="Times New Roman"/>
      <w:sz w:val="20"/>
      <w:szCs w:val="20"/>
      <w:lang w:val="en-GB"/>
    </w:rPr>
  </w:style>
  <w:style w:type="paragraph" w:customStyle="1" w:styleId="Ahead">
    <w:name w:val="A head"/>
    <w:next w:val="Text"/>
    <w:qFormat/>
    <w:rsid w:val="006B2130"/>
    <w:pPr>
      <w:tabs>
        <w:tab w:val="left" w:pos="480"/>
      </w:tabs>
      <w:spacing w:before="360" w:after="120" w:line="320" w:lineRule="atLeast"/>
      <w:ind w:right="851"/>
    </w:pPr>
    <w:rPr>
      <w:rFonts w:ascii="Verdana" w:eastAsia="Times New Roman" w:hAnsi="Verdana" w:cs="Times New Roman"/>
      <w:b/>
      <w:sz w:val="26"/>
      <w:szCs w:val="28"/>
    </w:rPr>
  </w:style>
  <w:style w:type="character" w:styleId="UnresolvedMention">
    <w:name w:val="Unresolved Mention"/>
    <w:basedOn w:val="DefaultParagraphFont"/>
    <w:uiPriority w:val="99"/>
    <w:semiHidden/>
    <w:unhideWhenUsed/>
    <w:rsid w:val="00944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theweldinginstitut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ACEDB6-A632-485F-9BBC-0FCA4ED1BB75}">
  <ds:schemaRefs>
    <ds:schemaRef ds:uri="http://schemas.microsoft.com/sharepoint/v3/contenttype/forms"/>
  </ds:schemaRefs>
</ds:datastoreItem>
</file>

<file path=customXml/itemProps2.xml><?xml version="1.0" encoding="utf-8"?>
<ds:datastoreItem xmlns:ds="http://schemas.openxmlformats.org/officeDocument/2006/customXml" ds:itemID="{9A104099-59FA-4E1D-BD27-08392E7A5C34}">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0472A7A1-6879-4538-8DDB-68859A85FFA8}"/>
</file>

<file path=docProps/app.xml><?xml version="1.0" encoding="utf-8"?>
<Properties xmlns="http://schemas.openxmlformats.org/officeDocument/2006/extended-properties" xmlns:vt="http://schemas.openxmlformats.org/officeDocument/2006/docPropsVTypes">
  <Template>Normal</Template>
  <TotalTime>13</TotalTime>
  <Pages>10</Pages>
  <Words>2210</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Lakari, Meriem</cp:lastModifiedBy>
  <cp:revision>3</cp:revision>
  <dcterms:created xsi:type="dcterms:W3CDTF">2024-11-27T16:18:00Z</dcterms:created>
  <dcterms:modified xsi:type="dcterms:W3CDTF">2024-11-30T03:09:00Z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