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80E60" w14:textId="2193A44D" w:rsidR="00953688" w:rsidRPr="00AA4689" w:rsidRDefault="00953688" w:rsidP="00AA4689">
      <w:pPr>
        <w:pStyle w:val="Unittitle"/>
        <w:suppressAutoHyphens w:val="0"/>
        <w:bidi/>
        <w:spacing w:line="240" w:lineRule="auto"/>
        <w:ind w:leftChars="0" w:left="0" w:right="424" w:firstLineChars="0" w:firstLine="0"/>
        <w:textAlignment w:val="auto"/>
        <w:outlineLvl w:val="9"/>
        <w:rPr>
          <w:rFonts w:ascii="Sakkal Majalla" w:hAnsi="Sakkal Majalla" w:cs="Sakkal Majalla"/>
          <w:bCs/>
          <w:position w:val="0"/>
          <w:sz w:val="40"/>
          <w:szCs w:val="40"/>
        </w:rPr>
      </w:pPr>
      <w:r w:rsidRPr="00AA4689">
        <w:rPr>
          <w:rFonts w:ascii="Sakkal Majalla" w:eastAsia="Open Sans" w:hAnsi="Sakkal Majalla" w:cs="Sakkal Majalla"/>
          <w:bCs/>
          <w:position w:val="0"/>
          <w:sz w:val="40"/>
          <w:szCs w:val="40"/>
          <w:rtl/>
          <w:lang w:eastAsia="ar" w:bidi="ar-MA"/>
        </w:rPr>
        <w:t>الوحدة 60: محركات المركبات الكهربائية والهجينة</w:t>
      </w:r>
    </w:p>
    <w:p w14:paraId="551688D6" w14:textId="791D028F" w:rsidR="004E1D73" w:rsidRPr="00AA4689" w:rsidRDefault="009C2EF8" w:rsidP="00AA4689">
      <w:pPr>
        <w:pStyle w:val="Heading3"/>
        <w:keepNext w:val="0"/>
        <w:widowControl w:val="0"/>
        <w:suppressAutoHyphens w:val="0"/>
        <w:bidi/>
        <w:spacing w:before="99" w:after="0" w:line="240" w:lineRule="auto"/>
        <w:textAlignment w:val="auto"/>
        <w:rPr>
          <w:rFonts w:ascii="Sakkal Majalla" w:hAnsi="Sakkal Majalla" w:cs="Sakkal Majalla"/>
          <w:b/>
          <w:bCs/>
          <w:position w:val="0"/>
          <w:szCs w:val="26"/>
          <w:lang w:val="en-US"/>
        </w:rPr>
      </w:pPr>
      <w:r w:rsidRPr="00AA4689">
        <w:rPr>
          <w:rFonts w:ascii="Sakkal Majalla" w:eastAsia="Open Sans" w:hAnsi="Sakkal Majalla" w:cs="Sakkal Majalla"/>
          <w:b/>
          <w:bCs/>
          <w:position w:val="0"/>
          <w:szCs w:val="26"/>
          <w:rtl/>
          <w:lang w:eastAsia="ar" w:bidi="ar-MA"/>
        </w:rPr>
        <w:t>دليل التدريس</w:t>
      </w:r>
    </w:p>
    <w:p w14:paraId="22F49759" w14:textId="77777777" w:rsidR="00953688" w:rsidRPr="00AA4689" w:rsidRDefault="00953688" w:rsidP="00AA4689">
      <w:pPr>
        <w:pStyle w:val="Heading4"/>
        <w:keepNext w:val="0"/>
        <w:widowControl w:val="0"/>
        <w:suppressAutoHyphens w:val="0"/>
        <w:autoSpaceDE w:val="0"/>
        <w:autoSpaceDN w:val="0"/>
        <w:bidi/>
        <w:spacing w:before="0" w:after="0" w:line="240" w:lineRule="auto"/>
        <w:textAlignment w:val="auto"/>
        <w:rPr>
          <w:rFonts w:ascii="Sakkal Majalla" w:hAnsi="Sakkal Majalla" w:cs="Sakkal Majalla"/>
          <w:position w:val="0"/>
          <w:sz w:val="26"/>
          <w:szCs w:val="26"/>
          <w:lang w:val="en-US"/>
        </w:rPr>
      </w:pPr>
    </w:p>
    <w:p w14:paraId="6913F613" w14:textId="5940B88B" w:rsidR="004E1D73" w:rsidRPr="00AA4689" w:rsidRDefault="009C2EF8" w:rsidP="00AA4689">
      <w:pPr>
        <w:pStyle w:val="Heading3"/>
        <w:keepNext w:val="0"/>
        <w:widowControl w:val="0"/>
        <w:suppressAutoHyphens w:val="0"/>
        <w:bidi/>
        <w:spacing w:before="99" w:after="0" w:line="240" w:lineRule="auto"/>
        <w:textAlignment w:val="auto"/>
        <w:rPr>
          <w:rFonts w:ascii="Sakkal Majalla" w:hAnsi="Sakkal Majalla" w:cs="Sakkal Majalla"/>
          <w:b/>
          <w:bCs/>
          <w:position w:val="0"/>
          <w:szCs w:val="26"/>
          <w:lang w:val="en-US"/>
        </w:rPr>
      </w:pPr>
      <w:r w:rsidRPr="00AA4689">
        <w:rPr>
          <w:rFonts w:ascii="Sakkal Majalla" w:eastAsia="Open Sans" w:hAnsi="Sakkal Majalla" w:cs="Sakkal Majalla"/>
          <w:b/>
          <w:bCs/>
          <w:position w:val="0"/>
          <w:szCs w:val="26"/>
          <w:rtl/>
          <w:lang w:eastAsia="ar" w:bidi="ar-MA"/>
        </w:rPr>
        <w:t>استعراض الوحدة</w:t>
      </w:r>
    </w:p>
    <w:p w14:paraId="69812261" w14:textId="41F364AF" w:rsidR="007F2CA4" w:rsidRPr="00AA4689" w:rsidRDefault="00372630"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تتناول هذه الوحدة المركبات الكهربائية والهجينة وأنظمة دفعها، ومحركاتها الكهربائية، و</w:t>
      </w:r>
      <w:r w:rsidR="009E5817">
        <w:rPr>
          <w:rFonts w:ascii="Sakkal Majalla" w:eastAsia="Segoe UI" w:hAnsi="Sakkal Majalla" w:cs="Sakkal Majalla" w:hint="cs"/>
          <w:sz w:val="26"/>
          <w:szCs w:val="26"/>
          <w:rtl/>
          <w:lang w:eastAsia="ar" w:bidi="ar-MA"/>
        </w:rPr>
        <w:t xml:space="preserve">كيفية </w:t>
      </w:r>
      <w:r w:rsidRPr="00AA4689">
        <w:rPr>
          <w:rFonts w:ascii="Sakkal Majalla" w:eastAsia="Segoe UI" w:hAnsi="Sakkal Majalla" w:cs="Sakkal Majalla"/>
          <w:sz w:val="26"/>
          <w:szCs w:val="26"/>
          <w:rtl/>
          <w:lang w:eastAsia="ar" w:bidi="ar-MA"/>
        </w:rPr>
        <w:t xml:space="preserve">تصنيعها وبيئة التصنيع. وتدرس الوحدة وضع المحركات في أنظمة الدفع المختلفة، وأنواع المحركات التي تعمل بالتيار المتناوب والتيار المستمر، إضافة إلى تصنيع محركات التيار المتناوب والتيار المستمر باستخدام عمليات متخصصة وغير متخصصة داخل المؤسسات المتخصصة. </w:t>
      </w:r>
    </w:p>
    <w:p w14:paraId="04C912B1" w14:textId="63FA83F8" w:rsidR="00166860" w:rsidRPr="00AA4689" w:rsidRDefault="00166860"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سيكتسب المتعلمون فهمًا لمواضع المكونات في محركات الدفع المباشر وغير المباشر، والمتغيرات في أنواع محركات الدفع التي تعمل بالتيار المتناوب أو التيار المستمر، ومواضع أنظمة الدفع التي تستخدم المحرك الفردي والمحرك داخل العجلات؛ مثل أنظمة الدفع الأمامي وأنظمة الدفع الخلفي، إلى جانب المزايا والعيوب التي توفرها هذه الأنظمة.</w:t>
      </w:r>
    </w:p>
    <w:p w14:paraId="71D7A14A" w14:textId="7BEE7C4B" w:rsidR="00372630" w:rsidRPr="00AA4689" w:rsidRDefault="00372630"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سيستفيد الطلاب أيضًا من إجراء زيارات خارجية ودراسات حالة ودعوة المتحدثين الضيوف لتقديم نظرة ثاقبة حول الاستخدام الواقعي للمركبات الكهربائية والهجينة، والمهارات العملية في التصنيع، والمعرفة المكتسبة من الوحدة.</w:t>
      </w:r>
    </w:p>
    <w:p w14:paraId="05B5A494" w14:textId="0E780A03" w:rsidR="006E361F" w:rsidRPr="00AA4689" w:rsidRDefault="006E361F" w:rsidP="00AA4689">
      <w:pPr>
        <w:pBdr>
          <w:top w:val="nil"/>
          <w:left w:val="nil"/>
          <w:bottom w:val="nil"/>
          <w:right w:val="nil"/>
          <w:between w:val="nil"/>
        </w:pBdr>
        <w:bidi/>
        <w:spacing w:before="240" w:after="60" w:line="240" w:lineRule="auto"/>
        <w:ind w:left="1" w:right="142" w:hanging="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تحقيق نتاجات التعلم</w:t>
      </w:r>
    </w:p>
    <w:p w14:paraId="4DD570AB" w14:textId="76A0E889" w:rsidR="00927D1C" w:rsidRPr="00AA4689" w:rsidRDefault="009C2EF8" w:rsidP="00AA4689">
      <w:pPr>
        <w:pStyle w:val="Text"/>
        <w:bidi/>
        <w:spacing w:line="240" w:lineRule="auto"/>
        <w:ind w:left="1" w:hanging="3"/>
        <w:rPr>
          <w:rFonts w:ascii="Sakkal Majalla" w:hAnsi="Sakkal Majalla" w:cs="Sakkal Majalla"/>
          <w:b/>
          <w:bCs/>
          <w:sz w:val="26"/>
          <w:szCs w:val="26"/>
        </w:rPr>
      </w:pPr>
      <w:r w:rsidRPr="00AA4689">
        <w:rPr>
          <w:rFonts w:ascii="Sakkal Majalla" w:eastAsia="Open Sans" w:hAnsi="Sakkal Majalla" w:cs="Sakkal Majalla"/>
          <w:b/>
          <w:bCs/>
          <w:sz w:val="26"/>
          <w:szCs w:val="26"/>
          <w:rtl/>
          <w:lang w:eastAsia="ar" w:bidi="ar-MA"/>
        </w:rPr>
        <w:t>نتاج التعلم أ: تعرُّف عمليات التصميم والتشغيل لأنظمة دفع محركات المركبات الهجينة والكهربائية</w:t>
      </w:r>
    </w:p>
    <w:p w14:paraId="497A6893" w14:textId="00B62299" w:rsidR="00303AC4" w:rsidRPr="00AA4689" w:rsidRDefault="007C0462"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عرِّف المتعلمين بالمبادئ العامة لعلبة التروس وأنظمة المحاور والمحركات الكهربائية ومحركات الاحتراق الداخلي، فقد لا يعرف أغلب المتعلمين طريقة عمل أنظمة الدفع.</w:t>
      </w:r>
    </w:p>
    <w:p w14:paraId="49ABDDFB" w14:textId="217F3EAD" w:rsidR="001858EF" w:rsidRPr="00AA4689" w:rsidRDefault="003C4C2D"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أ1 أنظمة الطاقة والدفع المستخدمة في المركبات الهجينة.</w:t>
      </w:r>
      <w:r w:rsidRPr="00AA4689">
        <w:rPr>
          <w:rFonts w:ascii="Sakkal Majalla" w:eastAsia="Segoe UI" w:hAnsi="Sakkal Majalla" w:cs="Sakkal Majalla"/>
          <w:sz w:val="26"/>
          <w:szCs w:val="26"/>
          <w:rtl/>
          <w:lang w:eastAsia="ar" w:bidi="ar-MA"/>
        </w:rPr>
        <w:br/>
        <w:t xml:space="preserve">يشارك المتعلمون معارفهم وخبراتهم في العمل داخل بيئات المركبات، وخاصةً المركبات الهجينة. يمكنك بعد ذلك تقديم معلومات ومدخلات أولية للمتعلمين حول أنواع أنظمة الدفع المختلفة مثل الدفع المباشر. يجب على المتعلمين تحديد موقع خط الطاقة داخل علبة التروس، وكيفية ارتباطه بمحور الإخراج، وكيف يمكن لهذا النظام توفير سرعات دوران مختلفة (عدد دورات في الدقيقة - </w:t>
      </w:r>
      <w:r w:rsidRPr="00AA4689">
        <w:rPr>
          <w:rFonts w:ascii="Sakkal Majalla" w:eastAsia="Segoe UI" w:hAnsi="Sakkal Majalla" w:cs="Sakkal Majalla"/>
          <w:sz w:val="26"/>
          <w:szCs w:val="26"/>
          <w:lang w:val="en-US" w:eastAsia="ar" w:bidi="en-US"/>
        </w:rPr>
        <w:t>RPM</w:t>
      </w:r>
      <w:r w:rsidRPr="00AA4689">
        <w:rPr>
          <w:rFonts w:ascii="Sakkal Majalla" w:eastAsia="Segoe UI" w:hAnsi="Sakkal Majalla" w:cs="Sakkal Majalla"/>
          <w:sz w:val="26"/>
          <w:szCs w:val="26"/>
          <w:rtl/>
          <w:lang w:eastAsia="ar" w:bidi="ar-MA"/>
        </w:rPr>
        <w:t>) لعجلات الدفع عبر محركات كهربائية ذات سرعة متغيرة.</w:t>
      </w:r>
    </w:p>
    <w:p w14:paraId="1F8EE7F2" w14:textId="4466919F" w:rsidR="00E14BC3" w:rsidRPr="00AA4689" w:rsidRDefault="00EF09AA"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يجب تعريف المتعلمين بمحركات الحذافة وتركيبها في نظام دفع المركبات الهجينة، وذلك باستخدام مقاطع الفيديو والرسوم البيانية للنظام. وعلى المتعلمين أيضًا بحث استخدام محركات الحذافة في سيارات سباق فورمولا ون و</w:t>
      </w:r>
      <w:r w:rsidR="00B71636">
        <w:rPr>
          <w:rFonts w:ascii="Sakkal Majalla" w:eastAsia="Segoe UI" w:hAnsi="Sakkal Majalla" w:cs="Sakkal Majalla" w:hint="cs"/>
          <w:sz w:val="26"/>
          <w:szCs w:val="26"/>
          <w:rtl/>
          <w:lang w:eastAsia="ar" w:bidi="ar-MA"/>
        </w:rPr>
        <w:t xml:space="preserve">التوقف عن </w:t>
      </w:r>
      <w:r w:rsidRPr="00AA4689">
        <w:rPr>
          <w:rFonts w:ascii="Sakkal Majalla" w:eastAsia="Segoe UI" w:hAnsi="Sakkal Majalla" w:cs="Sakkal Majalla"/>
          <w:sz w:val="26"/>
          <w:szCs w:val="26"/>
          <w:rtl/>
          <w:lang w:eastAsia="ar" w:bidi="ar-MA"/>
        </w:rPr>
        <w:t>استخدامها، لأنهم سيستفيدون من ذلك. ويمكنهم الرجوع إلى المجموعة ومشاركة أبحاثهم، حيث سيدعم ذلك فهم المتعلمين لكيفية تركيب نظام دفع هجين في مركبة قياسية. ويجب أن توضح للمتعلمين أن الشركات المُصنعة تُكيّف التصميمات وفق متطلباتها. وسيستفيد المتعلمون من رسم تصميم نموذجي لمحرك حذافة. وسيستفيدون أيضًا زيارة ورشة المركبات للتحقق من التصميمات النموذجية. يمكن تدريس بنية محرك حذافة ووظائف المكونات بدمجها معًا لإعطاء فهم أفضل لمحركات الحذافة. وعلى شاكلة مماثلة، يمكن تدريس المحركات ذات علبة التروس بالطريقة نفسها.</w:t>
      </w:r>
    </w:p>
    <w:p w14:paraId="2DFE90AA" w14:textId="5C36EBA9" w:rsidR="003A32FD" w:rsidRPr="00AA4689" w:rsidRDefault="003A32FD"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 xml:space="preserve">يشمل العرض التقديمي للمعلم وكتاب الطالب مجموعة من المهام ودراسات الحالة والتمرينات التقييمية التي ستدعم تطوير المتعلمين. </w:t>
      </w:r>
    </w:p>
    <w:p w14:paraId="42EABCEC" w14:textId="77777777" w:rsidR="003B6996" w:rsidRPr="00AA4689" w:rsidRDefault="003B6996" w:rsidP="00AA4689">
      <w:pPr>
        <w:bidi/>
        <w:spacing w:line="240" w:lineRule="auto"/>
        <w:ind w:leftChars="0" w:left="2" w:right="140" w:hanging="2"/>
        <w:rPr>
          <w:rFonts w:ascii="Sakkal Majalla" w:hAnsi="Sakkal Majalla" w:cs="Sakkal Majalla"/>
          <w:bCs/>
          <w:color w:val="000000"/>
          <w:sz w:val="24"/>
          <w:szCs w:val="24"/>
        </w:rPr>
      </w:pPr>
    </w:p>
    <w:p w14:paraId="1C381BFD" w14:textId="5B82DC0D" w:rsidR="00703FA6" w:rsidRPr="00AA4689" w:rsidRDefault="00A95AE2"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أ2 أنظمة الطاقة والدفع المستخدمة في المركبات الكهربائية.</w:t>
      </w:r>
      <w:r w:rsidRPr="00AA4689">
        <w:rPr>
          <w:rFonts w:ascii="Sakkal Majalla" w:eastAsia="Segoe UI" w:hAnsi="Sakkal Majalla" w:cs="Sakkal Majalla"/>
          <w:sz w:val="26"/>
          <w:szCs w:val="26"/>
          <w:rtl/>
          <w:lang w:eastAsia="ar" w:bidi="ar-MA"/>
        </w:rPr>
        <w:br/>
        <w:t xml:space="preserve">يشارك المتعلمون معرفتهم وخبرتهم في العمل داخل بيئات المركبات، هذه المرة المركبات الكهربائية. يمكنك بعد ذلك تقديم معلومات ومدخلات أولية للمتعلمين حول الأنواع المختلفة من أنظمة الدفع في المركبات الكهربائية المباشرة وغير المباشرة. ويمكن </w:t>
      </w:r>
      <w:r w:rsidRPr="00AA4689">
        <w:rPr>
          <w:rFonts w:ascii="Sakkal Majalla" w:eastAsia="Segoe UI" w:hAnsi="Sakkal Majalla" w:cs="Sakkal Majalla"/>
          <w:sz w:val="26"/>
          <w:szCs w:val="26"/>
          <w:rtl/>
          <w:lang w:eastAsia="ar" w:bidi="ar-MA"/>
        </w:rPr>
        <w:lastRenderedPageBreak/>
        <w:t xml:space="preserve">للمتعلمين العمل بعد ذلك في مجموعات ثنائية أو مجموعات صغيرة للتحقيق في نظام "الدفع داخل العجلات" المباشر حيث يكون المحرك الكهربائي مدمجًا في عجلة الدفع. يدعم كتاب الطلاب وشرائح العرض التقديمي هذا البحث، وتتوافر العديد من مقاطع الفيديو والمواقع الإلكترونية التي ستدعم تعلمهم. يجب على المتعلمين تحديد موقع خط الطاقة داخل علبة التروس، وكيفية ارتباطه بمحور الإخراج، وكيف يمكن لهذا النظام توفير سرعات دوران مختلفة (عدد دورات في الدقيقة - </w:t>
      </w:r>
      <w:r w:rsidRPr="00AA4689">
        <w:rPr>
          <w:rFonts w:ascii="Sakkal Majalla" w:eastAsia="Segoe UI" w:hAnsi="Sakkal Majalla" w:cs="Sakkal Majalla"/>
          <w:sz w:val="26"/>
          <w:szCs w:val="26"/>
          <w:lang w:val="en-US" w:eastAsia="ar" w:bidi="en-US"/>
        </w:rPr>
        <w:t>RPM</w:t>
      </w:r>
      <w:r w:rsidRPr="00AA4689">
        <w:rPr>
          <w:rFonts w:ascii="Sakkal Majalla" w:eastAsia="Segoe UI" w:hAnsi="Sakkal Majalla" w:cs="Sakkal Majalla"/>
          <w:sz w:val="26"/>
          <w:szCs w:val="26"/>
          <w:rtl/>
          <w:lang w:eastAsia="ar" w:bidi="ar-MA"/>
        </w:rPr>
        <w:t>) لعجلات الدفع عبر محركات كهربائية ذات سرعة متغيرة.</w:t>
      </w:r>
    </w:p>
    <w:p w14:paraId="3BB16224" w14:textId="3EBB3E0B" w:rsidR="00703FA6" w:rsidRPr="00AA4689" w:rsidRDefault="00703FA6"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 xml:space="preserve">ويمكنهم الرجوع إلى المجموعة ومشاركة أبحاثهم، حيث سيدعم ذلك فهم المتعلمين لكيفية تركيب نظام الدفع الكهربائي في مركبة قياسية، في كل من نظام الدفع المباشر وغير المباشر. ويجب أن توضح للمتعلمين أن الشركات المُصنعة تُكيّف التصميمات وفق متطلباتها. وسيستفيد المتعلمون من رسم تصميم نموذجي. وسيستفيدون أيضًا زيارة ورشة المركبات للتحقق من التصميمات النموذجية. يمكن دمج تدريس بنية المحركات الكهربائية ووظائف المكونات الفردية معًا لإعطاء فهم أفضل لأنظمة الدفع المباشر وأنظمة الدفع غير المباشر. </w:t>
      </w:r>
    </w:p>
    <w:p w14:paraId="1898D60E" w14:textId="2682F48C" w:rsidR="00703FA6" w:rsidRPr="00AA4689" w:rsidRDefault="00703FA6"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يشمل العرض التقديمي للمعلم وكتاب الطالب مجموعة من المهام ودراسات الحالة والتمرينات التقييمية لنتاج التعلم أ الذي من شأنه أن يدعم تطوير المتعلمين. يمكن أن يشمل التدريس الآتي:</w:t>
      </w:r>
    </w:p>
    <w:p w14:paraId="3A1E21E0" w14:textId="5A539939" w:rsidR="00CC7416" w:rsidRPr="00AA4689" w:rsidRDefault="00CC7416" w:rsidP="00AA4689">
      <w:pPr>
        <w:pStyle w:val="ListParagraph"/>
        <w:widowControl w:val="0"/>
        <w:numPr>
          <w:ilvl w:val="0"/>
          <w:numId w:val="33"/>
        </w:numPr>
        <w:tabs>
          <w:tab w:val="left" w:pos="614"/>
          <w:tab w:val="left" w:pos="615"/>
        </w:tabs>
        <w:suppressAutoHyphens w:val="0"/>
        <w:bidi/>
        <w:spacing w:before="157" w:line="240" w:lineRule="auto"/>
        <w:ind w:leftChars="0" w:left="396" w:firstLineChars="0" w:hanging="396"/>
        <w:textAlignment w:val="auto"/>
        <w:outlineLvl w:val="9"/>
        <w:rPr>
          <w:rFonts w:ascii="Sakkal Majalla" w:hAnsi="Sakkal Majalla" w:cs="Sakkal Majalla"/>
          <w:position w:val="0"/>
          <w:sz w:val="26"/>
          <w:szCs w:val="26"/>
          <w:lang w:val="en-US"/>
        </w:rPr>
      </w:pPr>
      <w:r w:rsidRPr="00AA4689">
        <w:rPr>
          <w:rFonts w:ascii="Sakkal Majalla" w:eastAsia="Open Sans" w:hAnsi="Sakkal Majalla" w:cs="Sakkal Majalla"/>
          <w:position w:val="0"/>
          <w:sz w:val="26"/>
          <w:szCs w:val="26"/>
          <w:rtl/>
          <w:lang w:eastAsia="ar" w:bidi="ar-MA"/>
        </w:rPr>
        <w:t>مناقشات في الصف الدراسي وجماعية - على سبيل المثال يمكن للمتعلمين مناقشة سبب الاستخدام النادر لمحركات الحذافة في المركبات الخفيفة.</w:t>
      </w:r>
    </w:p>
    <w:p w14:paraId="31064F44" w14:textId="77777777" w:rsidR="00CC7416" w:rsidRPr="00AA4689" w:rsidRDefault="00CC7416" w:rsidP="00AA4689">
      <w:pPr>
        <w:pStyle w:val="ListParagraph"/>
        <w:widowControl w:val="0"/>
        <w:numPr>
          <w:ilvl w:val="0"/>
          <w:numId w:val="33"/>
        </w:numPr>
        <w:tabs>
          <w:tab w:val="left" w:pos="614"/>
          <w:tab w:val="left" w:pos="615"/>
        </w:tabs>
        <w:suppressAutoHyphens w:val="0"/>
        <w:bidi/>
        <w:spacing w:before="157" w:line="240" w:lineRule="auto"/>
        <w:ind w:leftChars="0" w:left="396" w:firstLineChars="0" w:hanging="396"/>
        <w:textAlignment w:val="auto"/>
        <w:outlineLvl w:val="9"/>
        <w:rPr>
          <w:rFonts w:ascii="Sakkal Majalla" w:hAnsi="Sakkal Majalla" w:cs="Sakkal Majalla"/>
          <w:position w:val="0"/>
          <w:sz w:val="26"/>
          <w:szCs w:val="26"/>
          <w:lang w:val="en-US"/>
        </w:rPr>
      </w:pPr>
      <w:r w:rsidRPr="00AA4689">
        <w:rPr>
          <w:rFonts w:ascii="Sakkal Majalla" w:eastAsia="Open Sans" w:hAnsi="Sakkal Majalla" w:cs="Sakkal Majalla"/>
          <w:position w:val="0"/>
          <w:sz w:val="26"/>
          <w:szCs w:val="26"/>
          <w:rtl/>
          <w:lang w:eastAsia="ar" w:bidi="ar-MA"/>
        </w:rPr>
        <w:t xml:space="preserve">عروض تقديمية فردية أو جماعية - على سبيل المثال يمكن للمتعلمين مشاركة استنتاجاتهم من أنظمة الدفع المختلفة مثل اتجاهات الشركات المصنعة، </w:t>
      </w:r>
    </w:p>
    <w:p w14:paraId="5A1BA2B7" w14:textId="45C3DBAB" w:rsidR="00CC7416" w:rsidRPr="00AA4689" w:rsidRDefault="00CC7416" w:rsidP="00AA4689">
      <w:pPr>
        <w:pStyle w:val="ListParagraph"/>
        <w:widowControl w:val="0"/>
        <w:numPr>
          <w:ilvl w:val="0"/>
          <w:numId w:val="33"/>
        </w:numPr>
        <w:tabs>
          <w:tab w:val="left" w:pos="614"/>
          <w:tab w:val="left" w:pos="615"/>
        </w:tabs>
        <w:suppressAutoHyphens w:val="0"/>
        <w:bidi/>
        <w:spacing w:before="157" w:line="240" w:lineRule="auto"/>
        <w:ind w:leftChars="0" w:left="396" w:firstLineChars="0" w:hanging="396"/>
        <w:textAlignment w:val="auto"/>
        <w:outlineLvl w:val="9"/>
        <w:rPr>
          <w:rFonts w:ascii="Sakkal Majalla" w:hAnsi="Sakkal Majalla" w:cs="Sakkal Majalla"/>
          <w:sz w:val="24"/>
          <w:szCs w:val="24"/>
        </w:rPr>
      </w:pPr>
      <w:r w:rsidRPr="00AA4689">
        <w:rPr>
          <w:rFonts w:ascii="Sakkal Majalla" w:eastAsia="Open Sans" w:hAnsi="Sakkal Majalla" w:cs="Sakkal Majalla"/>
          <w:position w:val="0"/>
          <w:sz w:val="26"/>
          <w:szCs w:val="26"/>
          <w:rtl/>
          <w:lang w:eastAsia="ar" w:bidi="ar-MA"/>
        </w:rPr>
        <w:t xml:space="preserve">الشرح - سيحتاج المتعلمون أن يُشرح لهم مجموعة من أنظمة الدفع المختلفة من المركبات الهجينة والكهربائية. </w:t>
      </w:r>
    </w:p>
    <w:p w14:paraId="47F99418" w14:textId="77777777" w:rsidR="00201C74" w:rsidRPr="00AA4689" w:rsidRDefault="00201C74" w:rsidP="00AA4689">
      <w:pPr>
        <w:pStyle w:val="Heading4"/>
        <w:keepNext w:val="0"/>
        <w:widowControl w:val="0"/>
        <w:suppressAutoHyphens w:val="0"/>
        <w:autoSpaceDE w:val="0"/>
        <w:autoSpaceDN w:val="0"/>
        <w:bidi/>
        <w:spacing w:before="0" w:after="0" w:line="240" w:lineRule="auto"/>
        <w:textAlignment w:val="auto"/>
        <w:rPr>
          <w:rFonts w:ascii="Sakkal Majalla" w:hAnsi="Sakkal Majalla" w:cs="Sakkal Majalla"/>
          <w:position w:val="0"/>
          <w:sz w:val="26"/>
          <w:szCs w:val="26"/>
          <w:lang w:val="en-US"/>
        </w:rPr>
      </w:pPr>
    </w:p>
    <w:p w14:paraId="7BC6E924" w14:textId="1605D059" w:rsidR="006A78F3" w:rsidRPr="00AA4689" w:rsidRDefault="006A78F3" w:rsidP="00AA4689">
      <w:pPr>
        <w:pStyle w:val="Heading4"/>
        <w:keepNext w:val="0"/>
        <w:widowControl w:val="0"/>
        <w:suppressAutoHyphens w:val="0"/>
        <w:autoSpaceDE w:val="0"/>
        <w:autoSpaceDN w:val="0"/>
        <w:bidi/>
        <w:spacing w:before="0" w:after="0" w:line="240" w:lineRule="auto"/>
        <w:textAlignment w:val="auto"/>
        <w:rPr>
          <w:rFonts w:ascii="Sakkal Majalla" w:hAnsi="Sakkal Majalla" w:cs="Sakkal Majalla"/>
          <w:position w:val="0"/>
          <w:sz w:val="26"/>
          <w:szCs w:val="26"/>
          <w:lang w:val="en-US"/>
        </w:rPr>
      </w:pPr>
      <w:r w:rsidRPr="00AA4689">
        <w:rPr>
          <w:rFonts w:ascii="Sakkal Majalla" w:eastAsia="Open Sans" w:hAnsi="Sakkal Majalla" w:cs="Sakkal Majalla"/>
          <w:position w:val="0"/>
          <w:sz w:val="26"/>
          <w:szCs w:val="26"/>
          <w:rtl/>
          <w:lang w:eastAsia="ar" w:bidi="ar-MA"/>
        </w:rPr>
        <w:t>نتاج التعلم ب: تعرُّف أنواع محركات المركبات الكهربائية وبنيتها وتشغيلها</w:t>
      </w:r>
    </w:p>
    <w:p w14:paraId="07E5A06F" w14:textId="77DD06B6" w:rsidR="00C54225" w:rsidRPr="00AA4689" w:rsidRDefault="00563AA3"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Open Sans" w:hAnsi="Sakkal Majalla" w:cs="Sakkal Majalla"/>
          <w:sz w:val="26"/>
          <w:szCs w:val="26"/>
          <w:rtl/>
          <w:lang w:eastAsia="ar" w:bidi="ar-MA"/>
        </w:rPr>
        <w:t>ب1 يشارك المتعلمون معرفتهم وخبراتهم حول المحركات الكهربائية التي تعمل بالتيار المتناوب أو التيار المستمر، وقد تكون هذه معرفة جديدة للعديد من المتعلمين، وقد يحتاجون إلى محركات عملية للتوضيح وربط الفهم. يمكنك بعد ذلك تقديم معلومات ومدخلات أولية للمتعلمين حول الأنواع المختلفة من المحركات الكهربائية وإدخال مصطلحات شائعة مثل العضو الساكن والعضو الدوار. ثم يمكن للمتعلمين العمل في مجموعات ثنائية أو صغيرة للفحص العملي لمحرك التيار المتناوب وتحديد الأجزاء المختلفة. بالإضافة إلى عقد جلسة يديرها المعلم حول المحركات المتزامنة وغير المتزامنة ووظيفة مكوناتها. يمكن بعد ذلك البناء على هذه المعرفة من خلال التحقيق والعمل الذي يديره المعلم حول محركات التيار المستمر. وسيكون من الجيد شرح أنظمة الدفع المختلفة بعد أن يفهم المتعلمون محركات التيار المتناوب والتيار المستمر.</w:t>
      </w:r>
    </w:p>
    <w:p w14:paraId="4B820553" w14:textId="200CB7B4" w:rsidR="002102C3" w:rsidRPr="00AA4689" w:rsidRDefault="00DF1773"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ب2 يجب أن يتمتع المتعلمون بمعرفة جيدة بالمكونات المختلفة لمحركات التيار المتناوب والتيار المستمر. بعد أن يعطي المعلم مقدمة لمختلف أنواع المحركات الكهربائية وبُنى لفائف العضو الساكن. ويمكن للمتعلمين العمل في مجموعات ثنائية أو صغيرة للفحص العملي لمحرك كهربائي وتحديد أنواع البُنى المختلفة. والجلسة التي يديرها المعلم بعد ذلك حول بنية اللفائف بتوصيلات نجمية ومثلثية ستدعم التعلم.</w:t>
      </w:r>
    </w:p>
    <w:p w14:paraId="450F605A" w14:textId="75BCD8B6" w:rsidR="002102C3" w:rsidRPr="00AA4689" w:rsidRDefault="00200D78"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ب3 يجب أن يتمتع المتعلمون بمعرفة جيدة بالأعضاء الساكنة داخل محركات التيار المتناوب والتيار المستمر. يعطي المعلم مقدمة لأنواع مختلفة من الأعضاء الساكنة. ويمكن للمتعلمين العمل في مجموعات ثنائية أو صغيرة من أجل الفحص العملي لمحرك كهربائي وتحديد أنواع البنى المختلفة للأعضاء الدوارة. يتضمن كتاب الطالب صورًا فوتوغرافية لعرض الأعضاء الدوارة بتصميم قفص السنجاب والأعضاء الدوارة ذات الدبابيس والملفات.</w:t>
      </w:r>
    </w:p>
    <w:p w14:paraId="0CC9DB39" w14:textId="3116973C" w:rsidR="00514603" w:rsidRPr="00AA4689" w:rsidRDefault="00B0529C" w:rsidP="00AA4689">
      <w:pPr>
        <w:pStyle w:val="ListParagraph"/>
        <w:keepNext/>
        <w:keepLines/>
        <w:widowControl w:val="0"/>
        <w:numPr>
          <w:ilvl w:val="0"/>
          <w:numId w:val="33"/>
        </w:numPr>
        <w:tabs>
          <w:tab w:val="left" w:pos="614"/>
          <w:tab w:val="left" w:pos="615"/>
        </w:tabs>
        <w:suppressAutoHyphens w:val="0"/>
        <w:bidi/>
        <w:spacing w:before="157" w:line="240" w:lineRule="auto"/>
        <w:ind w:leftChars="0" w:left="403" w:firstLineChars="0" w:hanging="403"/>
        <w:textDirection w:val="lrTb"/>
        <w:textAlignment w:val="auto"/>
        <w:outlineLvl w:val="9"/>
        <w:rPr>
          <w:rFonts w:ascii="Sakkal Majalla" w:hAnsi="Sakkal Majalla" w:cs="Sakkal Majalla"/>
          <w:position w:val="0"/>
          <w:sz w:val="26"/>
          <w:szCs w:val="26"/>
          <w:lang w:val="en-US"/>
        </w:rPr>
      </w:pPr>
      <w:r w:rsidRPr="00AA4689">
        <w:rPr>
          <w:rFonts w:ascii="Sakkal Majalla" w:eastAsia="Open Sans" w:hAnsi="Sakkal Majalla" w:cs="Sakkal Majalla"/>
          <w:position w:val="0"/>
          <w:sz w:val="26"/>
          <w:szCs w:val="26"/>
          <w:rtl/>
          <w:lang w:eastAsia="ar" w:bidi="ar-MA"/>
        </w:rPr>
        <w:lastRenderedPageBreak/>
        <w:t xml:space="preserve">مناقشات في الصف الدراسي وجماعية - على سبيل المثال يمكن للمتعلمين مناقشة الأنواع المختلفة من الأعضاء الساكنة والدوارة ونوع المحرك الذي يمكن استخدامه. </w:t>
      </w:r>
    </w:p>
    <w:p w14:paraId="281EBB87" w14:textId="68D2A1D8" w:rsidR="00514603" w:rsidRPr="00AA4689" w:rsidRDefault="00514603" w:rsidP="00AA4689">
      <w:pPr>
        <w:pStyle w:val="ListParagraph"/>
        <w:widowControl w:val="0"/>
        <w:numPr>
          <w:ilvl w:val="0"/>
          <w:numId w:val="33"/>
        </w:numPr>
        <w:tabs>
          <w:tab w:val="left" w:pos="614"/>
          <w:tab w:val="left" w:pos="615"/>
        </w:tabs>
        <w:suppressAutoHyphens w:val="0"/>
        <w:bidi/>
        <w:spacing w:before="157" w:line="240" w:lineRule="auto"/>
        <w:ind w:leftChars="0" w:left="396" w:firstLineChars="0" w:hanging="396"/>
        <w:textDirection w:val="lrTb"/>
        <w:textAlignment w:val="auto"/>
        <w:outlineLvl w:val="9"/>
        <w:rPr>
          <w:rFonts w:ascii="Sakkal Majalla" w:hAnsi="Sakkal Majalla" w:cs="Sakkal Majalla"/>
          <w:sz w:val="24"/>
          <w:szCs w:val="24"/>
        </w:rPr>
      </w:pPr>
      <w:r w:rsidRPr="00AA4689">
        <w:rPr>
          <w:rFonts w:ascii="Sakkal Majalla" w:eastAsia="Open Sans" w:hAnsi="Sakkal Majalla" w:cs="Sakkal Majalla"/>
          <w:position w:val="0"/>
          <w:sz w:val="26"/>
          <w:szCs w:val="26"/>
          <w:rtl/>
          <w:lang w:eastAsia="ar" w:bidi="ar-MA"/>
        </w:rPr>
        <w:t>الشرح - سيحتاج المتعلمون أن يُشرح لهم، ويفهموا، مجموعة من الأعضاء الساكنة والدوارة المختلفة</w:t>
      </w:r>
      <w:r w:rsidR="00ED0B9D" w:rsidRPr="00AA4689">
        <w:rPr>
          <w:rFonts w:ascii="Sakkal Majalla" w:eastAsia="Open Sans" w:hAnsi="Sakkal Majalla" w:cs="Sakkal Majalla"/>
          <w:sz w:val="24"/>
          <w:szCs w:val="24"/>
          <w:rtl/>
          <w:lang w:eastAsia="ar" w:bidi="ar-MA"/>
        </w:rPr>
        <w:t xml:space="preserve"> لتعزيز تعلمهم.</w:t>
      </w:r>
    </w:p>
    <w:p w14:paraId="739095A5" w14:textId="77777777" w:rsidR="00514603" w:rsidRPr="00AA4689" w:rsidRDefault="00514603" w:rsidP="00AA4689">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p>
    <w:p w14:paraId="57E18202" w14:textId="7816B47B" w:rsidR="00AD5ED1" w:rsidRPr="00AA4689" w:rsidRDefault="006A78F3" w:rsidP="00AA4689">
      <w:pPr>
        <w:pStyle w:val="Heading4"/>
        <w:keepNext w:val="0"/>
        <w:widowControl w:val="0"/>
        <w:suppressAutoHyphens w:val="0"/>
        <w:autoSpaceDE w:val="0"/>
        <w:autoSpaceDN w:val="0"/>
        <w:bidi/>
        <w:spacing w:before="0" w:after="0" w:line="240" w:lineRule="auto"/>
        <w:textAlignment w:val="auto"/>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نتاج التعلم ج: تعرُّف معدات وعمليات تصنيع محركات المركبات الكهربائية</w:t>
      </w:r>
    </w:p>
    <w:p w14:paraId="6F839A55" w14:textId="77D5E6DE" w:rsidR="00300FCB" w:rsidRPr="00AA4689" w:rsidRDefault="00912140"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ج1 يشارك المتعلمون معرفتهم وخبرتهم حول أي ماكينات تصنيع استخدموها سابقًا في المدرسة أو الكلية أو مكان العمل. بعض الماكينات في هذا الجزء متخصصة للغاية ومن المحتمل أن تكون بمثابة عنصر تعلم جديد للعديد من المتعلمين، وقد يحتاجون إلى دعم من مقاطع الفيديو أو إجراء زيارات إلى شركات التصنيع لمشاهدتها وفهمها. يمكنك بعد ذلك تقديم معلومات ومدخلات أولية للمتعلمين حول أنواع الماكينات المختلفة مثل أدوات تلقيم الأسلاك وفردها، وأدوات الثني، وأدوات اللحام بالليزر، وماكينات التشكيل. ويجب تدريس هذه الأدوات والماكينات على مدار عدة جلسات قبل الانتقال إلى الأدوات المتخصصة؛ مثل أدوات إدخال الملف الدبوسي، وماكينات اللف، وأدوات ربط العضو الساكن.</w:t>
      </w:r>
    </w:p>
    <w:p w14:paraId="0E440859" w14:textId="6406D83E" w:rsidR="00A37278" w:rsidRPr="00AA4689" w:rsidRDefault="00546A2D"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ج2 يجب أن يتمتع المتعلمون بمعرفة وخبرة بماكينات التصنيع الشائعة التي جربوها في الجزء ج1. بعض عمليات البناء في هذا الجزء متخصصة للغاية ومن المحتمل أن تكون درسًا جديدًا للعديد من المتعلمين، وقد يحتاجون إلى الدعم من مقاطع الفيديو أو إجراء زيارات إلى شركات التصنيع لمشاهدتها وفهمها. يمكنك بعد ذلك تقديم معلومات ومدخلات أولية للمتعلمين حول الأنواع المختلفة من العمليات المتخصصة مثل عمليات بناء العضو الدوار التي تشمل تحضير ورق التغليف، وكبس العمود، وعزل الفتحات، وتجميع الأقراص النجمية، واللف. ويجب تدريس هذه العمليات في عدة جلسات قبل الانتقال إلى عمليات بناء العضو الساكن؛ مثل عزل الفتحة واللف والإدخال. يمكنك بعد ذلك الانتقال إلى وحدة بناء المحركات الكهربائية لتعرُّف جوانب مثل تجميع المحامل وتجميع التروس وتركيبها، وتجميع غطاء الدفع، وسيستفيد المتعلمون في هذه المرحلة من تفكيك وتجميع بعض المحركات الكهربائية القديمة أو الخردة.</w:t>
      </w:r>
    </w:p>
    <w:p w14:paraId="632593EF" w14:textId="2BEC2A76" w:rsidR="00514603" w:rsidRPr="00AA4689" w:rsidRDefault="007E666F" w:rsidP="00AA4689">
      <w:pPr>
        <w:pStyle w:val="BodyText"/>
        <w:widowControl w:val="0"/>
        <w:numPr>
          <w:ilvl w:val="0"/>
          <w:numId w:val="35"/>
        </w:numPr>
        <w:autoSpaceDE w:val="0"/>
        <w:autoSpaceDN w:val="0"/>
        <w:bidi/>
        <w:spacing w:before="120" w:line="240" w:lineRule="auto"/>
        <w:ind w:left="426" w:right="282"/>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مناقشات في الصف الدراسي وجماعية - على سبيل المثال يمكن للمتعلمين مناقشة ما تعلموه من تجميع وتفكيك المحركات الكهربائية </w:t>
      </w:r>
    </w:p>
    <w:p w14:paraId="33A91A22" w14:textId="6864F5BE" w:rsidR="00514603" w:rsidRPr="00AA4689" w:rsidRDefault="00514603" w:rsidP="00AA4689">
      <w:pPr>
        <w:pStyle w:val="BodyText"/>
        <w:widowControl w:val="0"/>
        <w:numPr>
          <w:ilvl w:val="0"/>
          <w:numId w:val="35"/>
        </w:numPr>
        <w:autoSpaceDE w:val="0"/>
        <w:autoSpaceDN w:val="0"/>
        <w:bidi/>
        <w:spacing w:before="120" w:line="240" w:lineRule="auto"/>
        <w:ind w:left="426" w:right="282"/>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عروض تقديمية فردية أو جماعية - على سبيل المثال يمكن للمتعلمين مشاركة استنتاجاتهم من البحث في عمليات التجميع المتخصصة المختلفة للمكونات المختلفة للمحركات الكهربائية.</w:t>
      </w:r>
    </w:p>
    <w:p w14:paraId="795C49D0" w14:textId="6D737F7E" w:rsidR="00514603" w:rsidRPr="00AA4689" w:rsidRDefault="00514603" w:rsidP="00AA4689">
      <w:pPr>
        <w:pStyle w:val="BodyText"/>
        <w:widowControl w:val="0"/>
        <w:numPr>
          <w:ilvl w:val="0"/>
          <w:numId w:val="35"/>
        </w:numPr>
        <w:autoSpaceDE w:val="0"/>
        <w:autoSpaceDN w:val="0"/>
        <w:bidi/>
        <w:spacing w:before="120" w:line="240" w:lineRule="auto"/>
        <w:ind w:left="426" w:right="282"/>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الشرح - سيحتاج المتعلمون أن يُشرح لهم، ويتدربوا على، تحديد الأجزاء من مجموعة من محركات التيار المتناوب والتيار المستمر المختلفة. </w:t>
      </w:r>
    </w:p>
    <w:p w14:paraId="6488AAFE" w14:textId="1A2EF7BB" w:rsidR="00514603" w:rsidRPr="00AA4689" w:rsidRDefault="00514603" w:rsidP="00AA4689">
      <w:pPr>
        <w:pStyle w:val="BodyText"/>
        <w:widowControl w:val="0"/>
        <w:numPr>
          <w:ilvl w:val="0"/>
          <w:numId w:val="35"/>
        </w:numPr>
        <w:autoSpaceDE w:val="0"/>
        <w:autoSpaceDN w:val="0"/>
        <w:bidi/>
        <w:spacing w:before="120" w:line="240" w:lineRule="auto"/>
        <w:ind w:left="426" w:right="282"/>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دراسات الحالة - على سبيل المثال، يمكن للمتعلمين دراسة مؤسسات محددة، والخبرة في ورش العمل المدرسية أو الجامعية، وكيفية تطوير عمليات التجميع الآلي.</w:t>
      </w:r>
    </w:p>
    <w:p w14:paraId="522D9EC6" w14:textId="77777777" w:rsidR="00201C74" w:rsidRPr="00AA4689" w:rsidRDefault="00201C74" w:rsidP="00AA4689">
      <w:pPr>
        <w:suppressAutoHyphens w:val="0"/>
        <w:bidi/>
        <w:spacing w:line="240" w:lineRule="auto"/>
        <w:ind w:leftChars="0" w:left="0" w:firstLineChars="0" w:firstLine="0"/>
        <w:textDirection w:val="lrTb"/>
        <w:textAlignment w:val="auto"/>
        <w:outlineLvl w:val="9"/>
        <w:rPr>
          <w:rFonts w:ascii="Sakkal Majalla" w:hAnsi="Sakkal Majalla" w:cs="Sakkal Majalla"/>
          <w:b/>
          <w:bCs/>
          <w:sz w:val="26"/>
          <w:szCs w:val="26"/>
        </w:rPr>
      </w:pPr>
      <w:r w:rsidRPr="00AA4689">
        <w:rPr>
          <w:rFonts w:ascii="Sakkal Majalla" w:eastAsia="Open Sans" w:hAnsi="Sakkal Majalla" w:cs="Sakkal Majalla"/>
          <w:b/>
          <w:bCs/>
          <w:sz w:val="26"/>
          <w:szCs w:val="26"/>
          <w:rtl/>
          <w:lang w:eastAsia="ar" w:bidi="ar-MA"/>
        </w:rPr>
        <w:br w:type="page"/>
      </w:r>
    </w:p>
    <w:p w14:paraId="07A1B799" w14:textId="56067E71" w:rsidR="00705C07" w:rsidRPr="00AA4689" w:rsidRDefault="00705C07" w:rsidP="00AA4689">
      <w:pPr>
        <w:pStyle w:val="Text"/>
        <w:bidi/>
        <w:spacing w:line="240" w:lineRule="auto"/>
        <w:ind w:left="1" w:right="-1" w:hanging="3"/>
        <w:rPr>
          <w:rFonts w:ascii="Sakkal Majalla" w:hAnsi="Sakkal Majalla" w:cs="Sakkal Majalla"/>
          <w:b/>
          <w:bCs/>
          <w:sz w:val="26"/>
          <w:szCs w:val="26"/>
        </w:rPr>
      </w:pPr>
      <w:r w:rsidRPr="00AA4689">
        <w:rPr>
          <w:rFonts w:ascii="Sakkal Majalla" w:eastAsia="Open Sans" w:hAnsi="Sakkal Majalla" w:cs="Sakkal Majalla"/>
          <w:b/>
          <w:bCs/>
          <w:sz w:val="26"/>
          <w:szCs w:val="26"/>
          <w:rtl/>
          <w:lang w:eastAsia="ar" w:bidi="ar-MA"/>
        </w:rPr>
        <w:lastRenderedPageBreak/>
        <w:t xml:space="preserve">نتاج التعلم د: فهم عوامل السلامة وبيئة التصنيع المريحة في ما يخص تصنيع محركات المركبات الكهربائية </w:t>
      </w:r>
    </w:p>
    <w:p w14:paraId="501B44C9" w14:textId="7F374D69" w:rsidR="007E666F" w:rsidRPr="00AA4689" w:rsidRDefault="007E666F"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د1 السلامة في تصنيع محركات المركبات الكهربائية</w:t>
      </w:r>
    </w:p>
    <w:p w14:paraId="30129C13" w14:textId="3CE64B62" w:rsidR="00C4764B" w:rsidRPr="00AA4689" w:rsidRDefault="007E666F"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من المحتمل أن يكون لدى المتعلمين بعض المعرفة بالعمل الآمن بسبب خبرتهم العملية والعمل في الورش المدرسية والجامعية. ويجب تعريف المتعلمين بالسلامة داخل شركات التصنيع المؤتمتة الكبيرة، حيث يجب شرح عناصر مثل السلامة الكهربائية من خلال المناقشات ومشاهدة مقاطع الفيديو. وستتطلب عناصر مثل إجراءات اختبار العزل، والتراكم الكهروستاتيكي، إلى عنصر عملي أو شرح للكهرباء الساكنة من خلال مولد فان دي غراف، إذا كان متاحًا داخل المركز. يجب التأكيد على عوامل السلامة من الحوادث الناتجة عن الحرارة مثل الحروق، وتعطل التبريد، والمواد الكيميائية المستخدمة في عناصر مثل مواد الطلاء والطلاء المسحوق وصعوبات التنفس.</w:t>
      </w:r>
    </w:p>
    <w:p w14:paraId="42E01ADE" w14:textId="77777777" w:rsidR="00E467C1" w:rsidRPr="00AA4689" w:rsidRDefault="00E467C1"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د2 تخطيطات وعمليات مريحة في تصنيع المركبات الكهربائية</w:t>
      </w:r>
    </w:p>
    <w:p w14:paraId="571E59CF" w14:textId="022F6C1C" w:rsidR="00E467C1" w:rsidRPr="00AA4689" w:rsidRDefault="00E467C1" w:rsidP="00AA4689">
      <w:pPr>
        <w:pStyle w:val="BodyText"/>
        <w:widowControl w:val="0"/>
        <w:autoSpaceDE w:val="0"/>
        <w:autoSpaceDN w:val="0"/>
        <w:bidi/>
        <w:spacing w:before="120" w:line="240" w:lineRule="auto"/>
        <w:ind w:left="0" w:right="282"/>
        <w:textDirection w:val="btLr"/>
        <w:rPr>
          <w:rFonts w:ascii="Sakkal Majalla" w:eastAsia="Segoe UI" w:hAnsi="Sakkal Majalla" w:cs="Sakkal Majalla"/>
          <w:sz w:val="26"/>
          <w:szCs w:val="26"/>
          <w:lang w:val="en-US"/>
        </w:rPr>
      </w:pPr>
      <w:r w:rsidRPr="00AA4689">
        <w:rPr>
          <w:rFonts w:ascii="Sakkal Majalla" w:eastAsia="Segoe UI" w:hAnsi="Sakkal Majalla" w:cs="Sakkal Majalla"/>
          <w:sz w:val="26"/>
          <w:szCs w:val="26"/>
          <w:rtl/>
          <w:lang w:eastAsia="ar" w:bidi="ar-MA"/>
        </w:rPr>
        <w:t>قد يمثل التصنيع المريح مجالًا جديدًا للدراسة للمتعلمين، وسيتعين تدريس قدرًا كبيرًا من مجال الدراسة هذا من خلال إجراء زيارات للشركات ومناقشات وأبحاث حول عناصر مثل معالجة التصنيع الخالي من الهدر (التصنيع الرشيق)، وتنظيم مكان العمل، ومبادئ كايزان. ويمكن أن تؤدي الزيارة الصناعية والمناقشات مع الموظفين المعنيين في شركة إنتاج مؤتمتة حديثة إلى تعزيز التدريس في الصف الدراسي في ما يخص مجال العمل هذا. كما يمكن إعداد نشاط عملي للمتعلمين لمحاولة نقل المنتج من المورِّدين إلى محطات التجميع بأقصر الطرق، بناءً على تحليل المسار الحرج.</w:t>
      </w:r>
    </w:p>
    <w:p w14:paraId="505F7EBE" w14:textId="59F5623D" w:rsidR="00514603" w:rsidRPr="00AA4689" w:rsidRDefault="0036377B" w:rsidP="00AA4689">
      <w:pPr>
        <w:pStyle w:val="BodyText"/>
        <w:widowControl w:val="0"/>
        <w:numPr>
          <w:ilvl w:val="0"/>
          <w:numId w:val="35"/>
        </w:numPr>
        <w:autoSpaceDE w:val="0"/>
        <w:autoSpaceDN w:val="0"/>
        <w:bidi/>
        <w:spacing w:before="120" w:line="240" w:lineRule="auto"/>
        <w:ind w:left="426" w:right="282"/>
        <w:textDirection w:val="btLr"/>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مناقشات في الصف الدراسي وجماعية - على سبيل المثال يمكن للمتعلمين مناقشة التصنيع المؤتمت واحتياطات السلامة المتاحة لإنتاج السيارات. </w:t>
      </w:r>
    </w:p>
    <w:p w14:paraId="7A8E0CDF" w14:textId="2162C26A" w:rsidR="00514603" w:rsidRPr="00AA4689" w:rsidRDefault="006530A9" w:rsidP="00AA4689">
      <w:pPr>
        <w:pStyle w:val="BodyText"/>
        <w:widowControl w:val="0"/>
        <w:numPr>
          <w:ilvl w:val="0"/>
          <w:numId w:val="35"/>
        </w:numPr>
        <w:autoSpaceDE w:val="0"/>
        <w:autoSpaceDN w:val="0"/>
        <w:bidi/>
        <w:spacing w:before="120" w:line="240" w:lineRule="auto"/>
        <w:ind w:left="426" w:right="282"/>
        <w:textDirection w:val="btLr"/>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المتحدث الضيف - على سبيل المثال مسؤول السلامة من شركة كبيرة لشرح مسائل السلامة ومناقشتها.</w:t>
      </w:r>
    </w:p>
    <w:p w14:paraId="47FDE560" w14:textId="14007F7C" w:rsidR="00E32C39" w:rsidRPr="00AA4689" w:rsidRDefault="006530A9" w:rsidP="00AA4689">
      <w:pPr>
        <w:pStyle w:val="BodyText"/>
        <w:widowControl w:val="0"/>
        <w:numPr>
          <w:ilvl w:val="0"/>
          <w:numId w:val="35"/>
        </w:numPr>
        <w:autoSpaceDE w:val="0"/>
        <w:autoSpaceDN w:val="0"/>
        <w:bidi/>
        <w:spacing w:before="120" w:line="240" w:lineRule="auto"/>
        <w:ind w:left="426" w:right="282"/>
        <w:textDirection w:val="btLr"/>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المتحدث الضيف - على سبيل المثال مهندس إنتاج من شركة كبيرة لشرح بيئة عمل الإنتاج ومناقشتها</w:t>
      </w:r>
    </w:p>
    <w:p w14:paraId="2488A84F" w14:textId="1351C0BE" w:rsidR="00E32C39" w:rsidRPr="00AA4689" w:rsidRDefault="00514603" w:rsidP="00AA4689">
      <w:pPr>
        <w:pStyle w:val="BodyText"/>
        <w:widowControl w:val="0"/>
        <w:numPr>
          <w:ilvl w:val="0"/>
          <w:numId w:val="35"/>
        </w:numPr>
        <w:autoSpaceDE w:val="0"/>
        <w:autoSpaceDN w:val="0"/>
        <w:bidi/>
        <w:spacing w:before="120" w:line="240" w:lineRule="auto"/>
        <w:ind w:left="426" w:right="282"/>
        <w:textDirection w:val="btLr"/>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دراسات الحالة - على سبيل المثال، يمكن للمتعلمين إلقاء نظرة على مؤسسات كبيرة محددة والتحقيق في الحوادث الصناعية وأساليب الوقاية.</w:t>
      </w:r>
    </w:p>
    <w:p w14:paraId="3A847CA1" w14:textId="24BDE861" w:rsidR="00965FEA" w:rsidRPr="00AA4689" w:rsidRDefault="00965FEA" w:rsidP="00AA4689">
      <w:pPr>
        <w:pStyle w:val="ListParagraph"/>
        <w:numPr>
          <w:ilvl w:val="0"/>
          <w:numId w:val="25"/>
        </w:numPr>
        <w:pBdr>
          <w:top w:val="nil"/>
          <w:left w:val="nil"/>
          <w:bottom w:val="nil"/>
          <w:right w:val="nil"/>
          <w:between w:val="nil"/>
        </w:pBdr>
        <w:suppressAutoHyphens w:val="0"/>
        <w:bidi/>
        <w:spacing w:before="80" w:after="60" w:line="240" w:lineRule="auto"/>
        <w:ind w:leftChars="0" w:left="0" w:right="140" w:firstLineChars="0" w:firstLine="0"/>
        <w:textDirection w:val="lrTb"/>
        <w:textAlignment w:val="auto"/>
        <w:outlineLvl w:val="9"/>
        <w:rPr>
          <w:rFonts w:ascii="Sakkal Majalla" w:hAnsi="Sakkal Majalla" w:cs="Sakkal Majalla"/>
          <w:b/>
          <w:color w:val="000000"/>
          <w:sz w:val="24"/>
          <w:szCs w:val="24"/>
        </w:rPr>
      </w:pPr>
      <w:r w:rsidRPr="00AA4689">
        <w:rPr>
          <w:rFonts w:ascii="Sakkal Majalla" w:eastAsia="Open Sans" w:hAnsi="Sakkal Majalla" w:cs="Sakkal Majalla"/>
          <w:b/>
          <w:bCs/>
          <w:color w:val="000000"/>
          <w:sz w:val="24"/>
          <w:szCs w:val="24"/>
          <w:rtl/>
          <w:lang w:eastAsia="ar" w:bidi="ar-MA"/>
        </w:rPr>
        <w:br w:type="page"/>
      </w:r>
    </w:p>
    <w:p w14:paraId="046CB223" w14:textId="646003AB" w:rsidR="004E1D73" w:rsidRPr="00AA4689" w:rsidRDefault="009C2EF8" w:rsidP="00AA4689">
      <w:pPr>
        <w:pBdr>
          <w:top w:val="nil"/>
          <w:left w:val="nil"/>
          <w:bottom w:val="nil"/>
          <w:right w:val="nil"/>
          <w:between w:val="nil"/>
        </w:pBdr>
        <w:bidi/>
        <w:spacing w:before="240" w:after="60" w:line="240" w:lineRule="auto"/>
        <w:ind w:left="1" w:right="142" w:hanging="3"/>
        <w:rPr>
          <w:rFonts w:ascii="Sakkal Majalla" w:hAnsi="Sakkal Majalla" w:cs="Sakkal Majalla"/>
          <w:b/>
          <w:color w:val="000000"/>
          <w:sz w:val="24"/>
          <w:szCs w:val="24"/>
        </w:rPr>
      </w:pPr>
      <w:r w:rsidRPr="00AA4689">
        <w:rPr>
          <w:rFonts w:ascii="Sakkal Majalla" w:eastAsia="Open Sans" w:hAnsi="Sakkal Majalla" w:cs="Sakkal Majalla"/>
          <w:b/>
          <w:bCs/>
          <w:color w:val="000000"/>
          <w:sz w:val="26"/>
          <w:szCs w:val="26"/>
          <w:rtl/>
          <w:lang w:eastAsia="ar" w:bidi="ar-MA"/>
        </w:rPr>
        <w:lastRenderedPageBreak/>
        <w:t>نموذج التقييم</w:t>
      </w:r>
      <w:r w:rsidRPr="00AA4689">
        <w:rPr>
          <w:rFonts w:ascii="Sakkal Majalla" w:eastAsia="Open Sans" w:hAnsi="Sakkal Majalla" w:cs="Sakkal Majalla"/>
          <w:b/>
          <w:bCs/>
          <w:color w:val="000000"/>
          <w:sz w:val="24"/>
          <w:szCs w:val="24"/>
          <w:rtl/>
          <w:lang w:eastAsia="ar" w:bidi="ar-MA"/>
        </w:rPr>
        <w:t xml:space="preserve">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AA4689" w14:paraId="689CA818" w14:textId="77777777" w:rsidTr="00247400">
        <w:tc>
          <w:tcPr>
            <w:tcW w:w="3050" w:type="dxa"/>
            <w:shd w:val="clear" w:color="auto" w:fill="DDCBE3"/>
          </w:tcPr>
          <w:p w14:paraId="58FAAACD" w14:textId="77777777" w:rsidR="004E1D73" w:rsidRPr="00AA4689" w:rsidRDefault="009C2EF8" w:rsidP="00AA4689">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A4689">
              <w:rPr>
                <w:rFonts w:ascii="Sakkal Majalla" w:eastAsia="Verdana" w:hAnsi="Sakkal Majalla" w:cs="Sakkal Majalla"/>
                <w:b/>
                <w:bCs/>
                <w:sz w:val="26"/>
                <w:szCs w:val="26"/>
                <w:rtl/>
                <w:lang w:eastAsia="ar" w:bidi="ar-MA"/>
              </w:rPr>
              <w:t>نتاج التعلم</w:t>
            </w:r>
          </w:p>
        </w:tc>
        <w:tc>
          <w:tcPr>
            <w:tcW w:w="3062" w:type="dxa"/>
            <w:shd w:val="clear" w:color="auto" w:fill="DDCBE3"/>
          </w:tcPr>
          <w:p w14:paraId="23775C42" w14:textId="77777777" w:rsidR="004E1D73" w:rsidRPr="00AA4689" w:rsidRDefault="009C2EF8" w:rsidP="00AA4689">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A4689">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DCBE3"/>
          </w:tcPr>
          <w:p w14:paraId="42C3FFA7" w14:textId="77777777" w:rsidR="00574758" w:rsidRPr="00AA4689" w:rsidRDefault="009C2EF8" w:rsidP="00AA4689">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A4689">
              <w:rPr>
                <w:rFonts w:ascii="Sakkal Majalla" w:eastAsia="Verdana" w:hAnsi="Sakkal Majalla" w:cs="Sakkal Majalla"/>
                <w:b/>
                <w:bCs/>
                <w:sz w:val="26"/>
                <w:szCs w:val="26"/>
                <w:rtl/>
                <w:lang w:eastAsia="ar" w:bidi="ar-MA"/>
              </w:rPr>
              <w:t xml:space="preserve">نهج التقييم </w:t>
            </w:r>
          </w:p>
          <w:p w14:paraId="351B0507" w14:textId="498D09F6" w:rsidR="004E1D73" w:rsidRPr="00AA4689" w:rsidRDefault="009C2EF8" w:rsidP="00AA4689">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A4689">
              <w:rPr>
                <w:rFonts w:ascii="Sakkal Majalla" w:eastAsia="Verdana" w:hAnsi="Sakkal Majalla" w:cs="Sakkal Majalla"/>
                <w:b/>
                <w:bCs/>
                <w:sz w:val="26"/>
                <w:szCs w:val="26"/>
                <w:rtl/>
                <w:lang w:eastAsia="ar" w:bidi="ar-MA"/>
              </w:rPr>
              <w:t>التقييم الموصى به</w:t>
            </w:r>
          </w:p>
        </w:tc>
      </w:tr>
      <w:tr w:rsidR="00BE733C" w:rsidRPr="00AA4689" w14:paraId="0184512E" w14:textId="77777777" w:rsidTr="00696F2F">
        <w:tc>
          <w:tcPr>
            <w:tcW w:w="3050" w:type="dxa"/>
          </w:tcPr>
          <w:p w14:paraId="08458121" w14:textId="7638DE91" w:rsidR="00BE733C" w:rsidRPr="00AA4689" w:rsidRDefault="00BE733C" w:rsidP="00AA4689">
            <w:pPr>
              <w:bidi/>
              <w:spacing w:before="80" w:after="60" w:line="240" w:lineRule="auto"/>
              <w:ind w:leftChars="19" w:left="372" w:right="114" w:hangingChars="128" w:hanging="334"/>
              <w:textDirection w:val="lrTb"/>
              <w:rPr>
                <w:rFonts w:ascii="Sakkal Majalla" w:hAnsi="Sakkal Majalla" w:cs="Sakkal Majalla"/>
                <w:color w:val="000000"/>
                <w:sz w:val="26"/>
                <w:szCs w:val="26"/>
              </w:rPr>
            </w:pPr>
            <w:r w:rsidRPr="00AA4689">
              <w:rPr>
                <w:rFonts w:ascii="Sakkal Majalla" w:eastAsia="Open Sans" w:hAnsi="Sakkal Majalla" w:cs="Sakkal Majalla"/>
                <w:b/>
                <w:bCs/>
                <w:color w:val="000000"/>
                <w:sz w:val="26"/>
                <w:szCs w:val="26"/>
                <w:rtl/>
                <w:lang w:eastAsia="ar" w:bidi="ar-MA"/>
              </w:rPr>
              <w:t xml:space="preserve">أ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تعرُّف عمليات التصميم والتشغيل لأنظمة دفع محركات المركبات الهجينة والكهربائية</w:t>
            </w:r>
          </w:p>
        </w:tc>
        <w:tc>
          <w:tcPr>
            <w:tcW w:w="3062" w:type="dxa"/>
            <w:tcBorders>
              <w:bottom w:val="single" w:sz="4" w:space="0" w:color="auto"/>
            </w:tcBorders>
          </w:tcPr>
          <w:p w14:paraId="723522E6" w14:textId="178DC7C4" w:rsidR="008F3BEA" w:rsidRPr="00AA4689" w:rsidRDefault="00BE733C" w:rsidP="00AA4689">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أ1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أنظمة الطاقة والدفع المستخدمة في المركبات الهجينة</w:t>
            </w:r>
          </w:p>
          <w:p w14:paraId="1B22D46F" w14:textId="3535750F" w:rsidR="00BE733C" w:rsidRPr="00AA4689" w:rsidRDefault="000D299D" w:rsidP="00AA4689">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أ2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 xml:space="preserve">أنظمة الطاقة والدفع المستخدمة في المركبات الكهربائية </w:t>
            </w:r>
          </w:p>
        </w:tc>
        <w:tc>
          <w:tcPr>
            <w:tcW w:w="3067" w:type="dxa"/>
            <w:tcBorders>
              <w:bottom w:val="single" w:sz="4" w:space="0" w:color="auto"/>
            </w:tcBorders>
          </w:tcPr>
          <w:p w14:paraId="223C61E5" w14:textId="56ED2AA3" w:rsidR="00BE733C" w:rsidRPr="00AA4689" w:rsidRDefault="00847217" w:rsidP="00AA4689">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AA4689">
              <w:rPr>
                <w:rFonts w:ascii="Sakkal Majalla" w:eastAsia="Open Sans" w:hAnsi="Sakkal Majalla" w:cs="Sakkal Majalla"/>
                <w:color w:val="000000"/>
                <w:sz w:val="26"/>
                <w:szCs w:val="26"/>
                <w:rtl/>
                <w:lang w:eastAsia="ar" w:bidi="ar-MA"/>
              </w:rPr>
              <w:t>تقرير عن الكفاءة والبدائل لأنظمة دفع المحركات للمركبات الكهربائية والهجينة.</w:t>
            </w:r>
          </w:p>
        </w:tc>
      </w:tr>
      <w:tr w:rsidR="00BE733C" w:rsidRPr="00AA4689" w14:paraId="275590D0" w14:textId="77777777" w:rsidTr="00696F2F">
        <w:tc>
          <w:tcPr>
            <w:tcW w:w="3050" w:type="dxa"/>
          </w:tcPr>
          <w:p w14:paraId="2BABFA81" w14:textId="7FF9FCE7" w:rsidR="00BE733C" w:rsidRPr="00AA4689" w:rsidRDefault="004760F6" w:rsidP="00AA4689">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ب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تعرُّف أنواع محركات المركبات الكهربائية وبنيتها وتشغيلها</w:t>
            </w:r>
          </w:p>
        </w:tc>
        <w:tc>
          <w:tcPr>
            <w:tcW w:w="3062" w:type="dxa"/>
            <w:tcBorders>
              <w:bottom w:val="single" w:sz="4" w:space="0" w:color="auto"/>
            </w:tcBorders>
          </w:tcPr>
          <w:p w14:paraId="3AF50FC0" w14:textId="5ED88588" w:rsidR="008F3BEA" w:rsidRPr="00AA4689" w:rsidRDefault="00BE733C" w:rsidP="00AA4689">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ب1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أنواع محركات المركبات الكهربائية شائعة الاستخدام وتشغيلها</w:t>
            </w:r>
          </w:p>
          <w:p w14:paraId="0CE24D58" w14:textId="33879E61" w:rsidR="008F3BEA" w:rsidRPr="00AA4689" w:rsidRDefault="008F3BEA" w:rsidP="00AA4689">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ب2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أنواع تكوين العضو الساكن وتشغيله</w:t>
            </w:r>
          </w:p>
          <w:p w14:paraId="045FA9E7" w14:textId="74D3BF42" w:rsidR="00BE733C" w:rsidRPr="00AA4689" w:rsidRDefault="008F3BEA" w:rsidP="00AA4689">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ب3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 xml:space="preserve">أنواع تكوين العضو الدوار وتشغيله  </w:t>
            </w:r>
          </w:p>
        </w:tc>
        <w:tc>
          <w:tcPr>
            <w:tcW w:w="3067" w:type="dxa"/>
            <w:tcBorders>
              <w:top w:val="single" w:sz="4" w:space="0" w:color="auto"/>
              <w:bottom w:val="single" w:sz="4" w:space="0" w:color="auto"/>
            </w:tcBorders>
          </w:tcPr>
          <w:p w14:paraId="6505B74A" w14:textId="1CC1099F" w:rsidR="00BE733C" w:rsidRPr="00AA4689" w:rsidRDefault="003757D1" w:rsidP="00AA4689">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AA4689">
              <w:rPr>
                <w:rFonts w:ascii="Sakkal Majalla" w:eastAsia="Open Sans" w:hAnsi="Sakkal Majalla" w:cs="Sakkal Majalla"/>
                <w:color w:val="000000"/>
                <w:sz w:val="26"/>
                <w:szCs w:val="26"/>
                <w:rtl/>
                <w:lang w:eastAsia="ar" w:bidi="ar-MA"/>
              </w:rPr>
              <w:t>تقرير عن أنواع محركات المركبات الكهربائية وتشغيلها.</w:t>
            </w:r>
          </w:p>
        </w:tc>
      </w:tr>
      <w:tr w:rsidR="004760F6" w:rsidRPr="00AA4689" w14:paraId="1022EEEA" w14:textId="77777777" w:rsidTr="00696F2F">
        <w:tc>
          <w:tcPr>
            <w:tcW w:w="3050" w:type="dxa"/>
          </w:tcPr>
          <w:p w14:paraId="7E9B7601" w14:textId="16A05D25" w:rsidR="004760F6" w:rsidRPr="00AA4689" w:rsidRDefault="004760F6" w:rsidP="00AA4689">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ج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تعرُّف معدات وعمليات تصنيع محركات المركبات الكهربائية</w:t>
            </w:r>
          </w:p>
        </w:tc>
        <w:tc>
          <w:tcPr>
            <w:tcW w:w="3062" w:type="dxa"/>
          </w:tcPr>
          <w:p w14:paraId="168F0ADB" w14:textId="7A5D46E0" w:rsidR="0001093C" w:rsidRPr="00AA4689" w:rsidRDefault="0001093C" w:rsidP="00AA4689">
            <w:pPr>
              <w:bidi/>
              <w:spacing w:before="80" w:after="60" w:line="240" w:lineRule="auto"/>
              <w:ind w:leftChars="18" w:left="469" w:right="114" w:hangingChars="166" w:hanging="433"/>
              <w:textDirection w:val="lrTb"/>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ج1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معدات التصنيع شائعة الاستخدام</w:t>
            </w:r>
          </w:p>
          <w:p w14:paraId="3A39C911" w14:textId="677501F9" w:rsidR="004760F6" w:rsidRPr="00AA4689" w:rsidRDefault="0001093C" w:rsidP="00AA4689">
            <w:pPr>
              <w:bidi/>
              <w:spacing w:before="80" w:after="60" w:line="240" w:lineRule="auto"/>
              <w:ind w:leftChars="18" w:left="469" w:right="114" w:hangingChars="166" w:hanging="433"/>
              <w:textDirection w:val="lrTb"/>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ج2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عمليات تصنيع المحركات الكهربائية</w:t>
            </w:r>
          </w:p>
        </w:tc>
        <w:tc>
          <w:tcPr>
            <w:tcW w:w="3067" w:type="dxa"/>
            <w:tcBorders>
              <w:top w:val="single" w:sz="4" w:space="0" w:color="auto"/>
              <w:bottom w:val="single" w:sz="4" w:space="0" w:color="auto"/>
            </w:tcBorders>
          </w:tcPr>
          <w:p w14:paraId="55E3683E" w14:textId="39CA9A81" w:rsidR="004760F6" w:rsidRPr="00AA4689" w:rsidRDefault="00215AA3" w:rsidP="00AA4689">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AA4689">
              <w:rPr>
                <w:rFonts w:ascii="Sakkal Majalla" w:eastAsia="Open Sans" w:hAnsi="Sakkal Majalla" w:cs="Sakkal Majalla"/>
                <w:color w:val="000000"/>
                <w:sz w:val="26"/>
                <w:szCs w:val="26"/>
                <w:rtl/>
                <w:lang w:eastAsia="ar" w:bidi="ar-MA"/>
              </w:rPr>
              <w:t>عرض تقديمي عن معدات وعمليات التصنيع للمحركات الكهربائية.</w:t>
            </w:r>
          </w:p>
        </w:tc>
      </w:tr>
      <w:tr w:rsidR="004760F6" w:rsidRPr="00AA4689" w14:paraId="7F533B6B" w14:textId="77777777" w:rsidTr="00696F2F">
        <w:tc>
          <w:tcPr>
            <w:tcW w:w="3050" w:type="dxa"/>
          </w:tcPr>
          <w:p w14:paraId="197DDB2E" w14:textId="5CC05D11" w:rsidR="004760F6" w:rsidRPr="00AA4689" w:rsidRDefault="004760F6" w:rsidP="00AA4689">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د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فهم عوامل السلامة وبيئة التصنيع المريحة في ما يخص تصنيع محركات المركبات الكهربائية</w:t>
            </w:r>
          </w:p>
        </w:tc>
        <w:tc>
          <w:tcPr>
            <w:tcW w:w="3062" w:type="dxa"/>
          </w:tcPr>
          <w:p w14:paraId="331CDA54" w14:textId="0ED99E61" w:rsidR="0001093C" w:rsidRPr="00AA4689" w:rsidRDefault="0001093C" w:rsidP="00AA4689">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د1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السلامة في تصنيع محركات المركبات الكهربائية</w:t>
            </w:r>
          </w:p>
          <w:p w14:paraId="2D6D4C2C" w14:textId="4D9D9873" w:rsidR="004760F6" w:rsidRPr="00AA4689" w:rsidRDefault="0001093C" w:rsidP="00AA4689">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 xml:space="preserve">د2 </w:t>
            </w:r>
            <w:r w:rsidRPr="00AA4689">
              <w:rPr>
                <w:rFonts w:ascii="Sakkal Majalla" w:eastAsia="Open Sans" w:hAnsi="Sakkal Majalla" w:cs="Sakkal Majalla"/>
                <w:b/>
                <w:bCs/>
                <w:color w:val="000000"/>
                <w:sz w:val="26"/>
                <w:szCs w:val="26"/>
                <w:rtl/>
                <w:lang w:eastAsia="ar" w:bidi="ar-MA"/>
              </w:rPr>
              <w:tab/>
            </w:r>
            <w:r w:rsidRPr="00AA4689">
              <w:rPr>
                <w:rFonts w:ascii="Sakkal Majalla" w:eastAsia="Open Sans" w:hAnsi="Sakkal Majalla" w:cs="Sakkal Majalla"/>
                <w:color w:val="000000"/>
                <w:sz w:val="26"/>
                <w:szCs w:val="26"/>
                <w:rtl/>
                <w:lang w:eastAsia="ar" w:bidi="ar-MA"/>
              </w:rPr>
              <w:t>تخطيطات وعمليات مريحة في تصنيع المركبات الكهربائية</w:t>
            </w:r>
          </w:p>
        </w:tc>
        <w:tc>
          <w:tcPr>
            <w:tcW w:w="3067" w:type="dxa"/>
            <w:tcBorders>
              <w:top w:val="single" w:sz="4" w:space="0" w:color="auto"/>
            </w:tcBorders>
          </w:tcPr>
          <w:p w14:paraId="605A3294" w14:textId="134C8F47" w:rsidR="004760F6" w:rsidRPr="00AA4689" w:rsidRDefault="00056EA9" w:rsidP="00AA4689">
            <w:pPr>
              <w:pBdr>
                <w:top w:val="nil"/>
                <w:left w:val="nil"/>
                <w:bottom w:val="nil"/>
                <w:right w:val="nil"/>
                <w:between w:val="nil"/>
              </w:pBdr>
              <w:bidi/>
              <w:spacing w:line="240" w:lineRule="auto"/>
              <w:ind w:left="1" w:hanging="3"/>
              <w:rPr>
                <w:rFonts w:ascii="Sakkal Majalla" w:hAnsi="Sakkal Majalla" w:cs="Sakkal Majalla"/>
                <w:color w:val="000000"/>
                <w:sz w:val="26"/>
                <w:szCs w:val="26"/>
              </w:rPr>
            </w:pPr>
            <w:r w:rsidRPr="00AA4689">
              <w:rPr>
                <w:rFonts w:ascii="Sakkal Majalla" w:eastAsia="Open Sans" w:hAnsi="Sakkal Majalla" w:cs="Sakkal Majalla"/>
                <w:color w:val="000000"/>
                <w:sz w:val="26"/>
                <w:szCs w:val="26"/>
                <w:rtl/>
                <w:lang w:eastAsia="ar" w:bidi="ar-MA"/>
              </w:rPr>
              <w:t>عرض تقديمي عن معدات وعمليات التصنيع للمحركات الكهربائية.</w:t>
            </w:r>
          </w:p>
        </w:tc>
      </w:tr>
    </w:tbl>
    <w:p w14:paraId="1D94BE8A" w14:textId="77777777" w:rsidR="00696F2F" w:rsidRPr="00AA4689" w:rsidRDefault="00696F2F" w:rsidP="00AA4689">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p>
    <w:p w14:paraId="38CA858C" w14:textId="77777777" w:rsidR="00696F2F" w:rsidRPr="00AA4689" w:rsidRDefault="00696F2F" w:rsidP="00AA4689">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4"/>
          <w:szCs w:val="24"/>
        </w:rPr>
      </w:pPr>
      <w:r w:rsidRPr="00AA4689">
        <w:rPr>
          <w:rFonts w:ascii="Sakkal Majalla" w:eastAsia="Open Sans" w:hAnsi="Sakkal Majalla" w:cs="Sakkal Majalla"/>
          <w:b/>
          <w:bCs/>
          <w:color w:val="000000"/>
          <w:sz w:val="24"/>
          <w:szCs w:val="24"/>
          <w:rtl/>
          <w:lang w:eastAsia="ar" w:bidi="ar-MA"/>
        </w:rPr>
        <w:br w:type="page"/>
      </w:r>
    </w:p>
    <w:p w14:paraId="371B680A" w14:textId="6E5E7565" w:rsidR="004E1D73" w:rsidRPr="00AA4689" w:rsidRDefault="009C2EF8" w:rsidP="00AA4689">
      <w:pPr>
        <w:pBdr>
          <w:top w:val="nil"/>
          <w:left w:val="nil"/>
          <w:bottom w:val="nil"/>
          <w:right w:val="nil"/>
          <w:between w:val="nil"/>
        </w:pBdr>
        <w:bidi/>
        <w:spacing w:before="240" w:after="60" w:line="240" w:lineRule="auto"/>
        <w:ind w:left="1" w:right="142" w:hanging="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lastRenderedPageBreak/>
        <w:t>دليل التقييم</w:t>
      </w:r>
    </w:p>
    <w:p w14:paraId="42509879" w14:textId="637AB05B" w:rsidR="006E361F" w:rsidRPr="00AA4689" w:rsidRDefault="006E361F" w:rsidP="00AA4689">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AA4689">
        <w:rPr>
          <w:rFonts w:ascii="Sakkal Majalla" w:eastAsia="Open Sans" w:hAnsi="Sakkal Majalla" w:cs="Sakkal Majalla"/>
          <w:color w:val="000000"/>
          <w:sz w:val="26"/>
          <w:szCs w:val="26"/>
          <w:rtl/>
          <w:lang w:eastAsia="ar" w:bidi="ar-MA"/>
        </w:rPr>
        <w:t>تُقيَّم هذه الوحدة داخليًا. وهناك حد أقصى لعدد الواجبات الشاملة لهذه الوحدة ويبلغ عدده ثلاث واجبات. ويجب على المُعلِّمين الرجوع إلى دليل التقييم في المواصفات للحصول على تفاصيل محددة، لا سيما في ما يتعلق بمتطلبات درجات النجاح والتفوق والامتياز.</w:t>
      </w:r>
    </w:p>
    <w:p w14:paraId="636D1AB2" w14:textId="4353BC32" w:rsidR="005053F4" w:rsidRPr="00AA4689" w:rsidRDefault="005053F4"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يُقترح تقييم نتاج التعلُّم أ بتقرير مكتوب، ويجب أن يتناول المتعلمون في التقرير العوامل المتعلقة بأنظمة الدفع في المركبات الكهربائية والهجينة، وأنواع الدفع المختلفة المباشر وغير المباشر.   وعليهم أيضًا التطرق إلى "المحركات الخطية" ومحركات الحذافة، والتركيز على كيفية ارتباط نظام الدفع بموضع المحرك ومبادئ عمل المحرك ونظام الدفع ووظيفة المكونات الأخرى في نظام القدرة والدفع.</w:t>
      </w:r>
    </w:p>
    <w:p w14:paraId="4BDE65B0" w14:textId="3EA7699C" w:rsidR="005053F4" w:rsidRPr="00AA4689" w:rsidRDefault="005053F4"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لدعم المتعلمين في كتابة تقاريرهم، يجب تشجيعهم على استخدام العناوين الرئيسة والعناوين الفرعية والشروح، مثل الصور والرسوم البيانية، للتوضيح.</w:t>
      </w:r>
    </w:p>
    <w:p w14:paraId="03114A5F" w14:textId="1B3AC969" w:rsidR="005053F4" w:rsidRPr="00AA4689" w:rsidRDefault="005053F4"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يُقيَّم نتاج التعلم ب بتقرير مكتوب، ويجب أن يتناول المتعلمون في التقرير معلومات عن مختلف أنواع المحركات الكهربائية المستخدمة في أنظمة الدفع، مثل محركات التيار المتناوب المتزامنة، ومحركات التيار المتناوب غير المتزامنة، ومحركات التيار المستمر ذات المسفرات، ومحركات التيار المستمر عديمة المسفرات.  وبعد ذلك، يُوسِّع المتعلمون الموضوع لتقييم الأعضاء الدوارة والساكنة المختلفة من حيث أنواع البُنى وطرق لف الأسلاك، وعزم الدوران الناتج عن كل نوع من المحركات والعوامل التي تؤثر في أداء المحرك مثل الانزلاق وأنواع المغناطيس والتأثير المغناطيسي. </w:t>
      </w:r>
    </w:p>
    <w:p w14:paraId="6AD45EF0" w14:textId="26369BD3" w:rsidR="004C02BD" w:rsidRPr="00AA4689" w:rsidRDefault="004C02BD"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لدعم المتعلمين في كتابة تقاريرهم، يجب تشجيعهم على استخدام العناوين الرئيسة والعناوين الفرعية والشروح، مثل الصور والرسوم البيانية، للتوضيح.</w:t>
      </w:r>
    </w:p>
    <w:p w14:paraId="4285BED4" w14:textId="5201A478" w:rsidR="00CA0EEC" w:rsidRPr="00AA4689" w:rsidRDefault="005053F4"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يُقيَّم نتاج التعلم ج بتقرير مكتوب، ويجب أن يتناول المتعلمون في التقرير معلومات عن تصنيع نوع معين من المحركات الكهربائية، وعليهم الاختيار بين محركات التيار المتناوب المتزامنة، ومحركات التيار المتناوب غير المتزامنة، ومحركات التيار المستمر ذات المسفرات،</w:t>
      </w:r>
      <w:r w:rsidR="00DB234E">
        <w:rPr>
          <w:rFonts w:ascii="Sakkal Majalla" w:eastAsia="Open Sans" w:hAnsi="Sakkal Majalla" w:cs="Sakkal Majalla" w:hint="cs"/>
          <w:sz w:val="26"/>
          <w:szCs w:val="26"/>
          <w:rtl/>
          <w:lang w:eastAsia="ar" w:bidi="ar-MA"/>
        </w:rPr>
        <w:t xml:space="preserve"> </w:t>
      </w:r>
      <w:r w:rsidRPr="00AA4689">
        <w:rPr>
          <w:rFonts w:ascii="Sakkal Majalla" w:eastAsia="Open Sans" w:hAnsi="Sakkal Majalla" w:cs="Sakkal Majalla"/>
          <w:sz w:val="26"/>
          <w:szCs w:val="26"/>
          <w:rtl/>
          <w:lang w:eastAsia="ar" w:bidi="ar-MA"/>
        </w:rPr>
        <w:t xml:space="preserve">ومحركات التيار المستمر عديمة المسفرات. ويجب على المتعلمين بعد ذلك تحليل ثلاث عمليات تصنيع شائعة وثلاث عمليات تصنيع متخصصة ثم تحليل العملية المستخدمة للمكونات المحددة داخل المحركات الكهربائية. </w:t>
      </w:r>
    </w:p>
    <w:p w14:paraId="04FAE3A1" w14:textId="77777777" w:rsidR="008F2956" w:rsidRPr="00AA4689" w:rsidRDefault="008F2956"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لدعم المتعلمين في كتابة تقاريرهم، يجب تشجيعهم على استخدام العناوين الرئيسة والعناوين الفرعية والشروح، مثل الصور والرسوم البيانية، للتوضيح.</w:t>
      </w:r>
    </w:p>
    <w:p w14:paraId="0DB4CE17" w14:textId="7A575528" w:rsidR="00C854A5" w:rsidRPr="00AA4689" w:rsidRDefault="004E5FC8"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يُقيّم نتاج التعلم د بتقرير مكتوب، ويجب أن يتناول المتعلمون في التقرير معلومات عن مصادر الخطر المحتملة في بيئة تصنيع المحركات المرتبطة بالكهرباء والحرارة والمواد الكيميائية، وتقييمها بذكر ثمانية أمثلة على الأقل عن مصادر الخطر المرتبطة بالعمل حول الماكينات، والأضواء والأصوات الشديدة، والعمل بالقرب من المواد الكيميائية. يجب مراعاة مصادر الخطر المرتبطة بخصائص تصميم خط الإنتاج والميزات الهندسية في بيئة العمل وموضع الماكينات.</w:t>
      </w:r>
    </w:p>
    <w:p w14:paraId="7053A317" w14:textId="3EAB526D" w:rsidR="004E5FC8" w:rsidRPr="00AA4689" w:rsidRDefault="004E5FC8" w:rsidP="00AA4689">
      <w:pPr>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لدعم المتعلمين في كتابة تقاريرهم، يجب تشجيعهم على استخدام العناوين الرئيسة والعناوين الفرعية والشروح، مثل الصور والرسوم البيانية، للتوضيح.</w:t>
      </w:r>
    </w:p>
    <w:p w14:paraId="0FF88265" w14:textId="68A9FEC7" w:rsidR="006E361F" w:rsidRPr="00AA4689" w:rsidRDefault="006E361F" w:rsidP="00AA4689">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AA4689" w:rsidSect="00DA5099">
          <w:headerReference w:type="even" r:id="rId12"/>
          <w:headerReference w:type="default" r:id="rId13"/>
          <w:footerReference w:type="even" r:id="rId14"/>
          <w:footerReference w:type="default" r:id="rId15"/>
          <w:headerReference w:type="first" r:id="rId16"/>
          <w:footerReference w:type="first" r:id="rId17"/>
          <w:pgSz w:w="11907" w:h="16840"/>
          <w:pgMar w:top="1276" w:right="1418" w:bottom="709" w:left="1418" w:header="567" w:footer="456" w:gutter="0"/>
          <w:cols w:space="720" w:equalWidth="0">
            <w:col w:w="9360"/>
          </w:cols>
          <w:docGrid w:linePitch="272"/>
        </w:sectPr>
      </w:pPr>
    </w:p>
    <w:p w14:paraId="3CD24AC7" w14:textId="25C19EDE" w:rsidR="004E1D73" w:rsidRPr="00AA4689" w:rsidRDefault="009C2EF8" w:rsidP="00AA4689">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AA4689" w:rsidRDefault="009C2EF8" w:rsidP="00AA4689">
      <w:pPr>
        <w:pBdr>
          <w:top w:val="nil"/>
          <w:left w:val="nil"/>
          <w:bottom w:val="nil"/>
          <w:right w:val="nil"/>
          <w:between w:val="nil"/>
        </w:pBdr>
        <w:bidi/>
        <w:spacing w:before="120" w:after="120" w:line="240" w:lineRule="auto"/>
        <w:ind w:left="1" w:right="-143" w:hanging="3"/>
        <w:rPr>
          <w:rFonts w:ascii="Sakkal Majalla" w:hAnsi="Sakkal Majalla" w:cs="Sakkal Majalla"/>
          <w:b/>
          <w:color w:val="000000"/>
          <w:sz w:val="26"/>
          <w:szCs w:val="26"/>
        </w:rPr>
      </w:pPr>
      <w:r w:rsidRPr="00AA4689">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نُهُج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AA4689" w14:paraId="524E0E06" w14:textId="77777777" w:rsidTr="00247400">
        <w:tc>
          <w:tcPr>
            <w:tcW w:w="9072" w:type="dxa"/>
            <w:tcBorders>
              <w:bottom w:val="single" w:sz="4" w:space="0" w:color="000000"/>
            </w:tcBorders>
            <w:shd w:val="clear" w:color="auto" w:fill="DDCBE3"/>
          </w:tcPr>
          <w:p w14:paraId="33800BB6" w14:textId="50D947EA" w:rsidR="00456C81" w:rsidRPr="00AA4689" w:rsidRDefault="00456C81" w:rsidP="00AA4689">
            <w:pPr>
              <w:pStyle w:val="Tablesub-head"/>
              <w:bidi/>
              <w:spacing w:line="240" w:lineRule="auto"/>
              <w:ind w:left="1" w:hanging="3"/>
              <w:rPr>
                <w:rFonts w:ascii="Sakkal Majalla" w:hAnsi="Sakkal Majalla" w:cs="Sakkal Majalla"/>
                <w:b w:val="0"/>
                <w:sz w:val="26"/>
                <w:szCs w:val="26"/>
              </w:rPr>
            </w:pPr>
            <w:r w:rsidRPr="00AA4689">
              <w:rPr>
                <w:rFonts w:ascii="Sakkal Majalla" w:eastAsia="Open Sans" w:hAnsi="Sakkal Majalla" w:cs="Sakkal Majalla"/>
                <w:sz w:val="26"/>
                <w:szCs w:val="26"/>
                <w:rtl/>
                <w:lang w:eastAsia="ar" w:bidi="ar-MA"/>
              </w:rPr>
              <w:t>المقدمة</w:t>
            </w:r>
          </w:p>
        </w:tc>
      </w:tr>
      <w:tr w:rsidR="001A432E" w:rsidRPr="00AA4689" w14:paraId="571BFF5B" w14:textId="77777777" w:rsidTr="00456C81">
        <w:tc>
          <w:tcPr>
            <w:tcW w:w="9072" w:type="dxa"/>
            <w:shd w:val="clear" w:color="auto" w:fill="auto"/>
          </w:tcPr>
          <w:p w14:paraId="586934D0" w14:textId="035D6965" w:rsidR="001A432E" w:rsidRPr="00AA4689" w:rsidRDefault="001A432E" w:rsidP="00AA4689">
            <w:pPr>
              <w:pStyle w:val="Text"/>
              <w:bidi/>
              <w:spacing w:line="240" w:lineRule="auto"/>
              <w:ind w:left="1" w:right="40" w:hanging="3"/>
              <w:rPr>
                <w:rFonts w:ascii="Sakkal Majalla" w:hAnsi="Sakkal Majalla" w:cs="Sakkal Majalla"/>
                <w:color w:val="000000"/>
                <w:sz w:val="26"/>
                <w:szCs w:val="26"/>
              </w:rPr>
            </w:pPr>
            <w:r w:rsidRPr="00AA4689">
              <w:rPr>
                <w:rFonts w:ascii="Sakkal Majalla" w:eastAsia="Open Sans" w:hAnsi="Sakkal Majalla" w:cs="Sakkal Majalla"/>
                <w:color w:val="000000"/>
                <w:sz w:val="26"/>
                <w:szCs w:val="26"/>
                <w:rtl/>
                <w:lang w:eastAsia="ar" w:bidi="ar-MA"/>
              </w:rPr>
              <w:t>قدِّم هذه الوحدة للمتعلمين بعقد مناقشة جماعية لاستكشاف معرفتهم باستخدام المركبات الكهربائية والهجينة ومعرفتهم بالمحركات الكهربائية التي تعمل بالتيار المتناوب والتي تعمل بالتيار المستمر ومهارات التحليل والتقييم التي يحتاجون إلى استخدامها. ويمكن أن يتبع ذلك تحديد نتاجات التعلم للوحدة.</w:t>
            </w:r>
          </w:p>
        </w:tc>
      </w:tr>
      <w:tr w:rsidR="001A432E" w:rsidRPr="00AA4689" w14:paraId="241FE334" w14:textId="77777777" w:rsidTr="00247400">
        <w:tc>
          <w:tcPr>
            <w:tcW w:w="9072" w:type="dxa"/>
            <w:shd w:val="clear" w:color="auto" w:fill="DDCBE3"/>
          </w:tcPr>
          <w:p w14:paraId="54783F43" w14:textId="333EC1D7" w:rsidR="001A432E" w:rsidRPr="00AA4689" w:rsidRDefault="001A432E" w:rsidP="00AA4689">
            <w:pPr>
              <w:pStyle w:val="Tablesub-head"/>
              <w:bidi/>
              <w:spacing w:line="240" w:lineRule="auto"/>
              <w:ind w:left="1" w:hanging="3"/>
              <w:rPr>
                <w:rFonts w:ascii="Sakkal Majalla" w:hAnsi="Sakkal Majalla" w:cs="Sakkal Majalla"/>
                <w:color w:val="000000"/>
                <w:sz w:val="26"/>
                <w:szCs w:val="26"/>
              </w:rPr>
            </w:pPr>
            <w:r w:rsidRPr="00AA4689">
              <w:rPr>
                <w:rFonts w:ascii="Sakkal Majalla" w:eastAsia="Open Sans" w:hAnsi="Sakkal Majalla" w:cs="Sakkal Majalla"/>
                <w:color w:val="000000"/>
                <w:sz w:val="26"/>
                <w:szCs w:val="26"/>
                <w:rtl/>
                <w:lang w:eastAsia="ar" w:bidi="ar-MA"/>
              </w:rPr>
              <w:t xml:space="preserve">نتاج التعلم أ - تعرُّف عمليات التصميم والتشغيل لأنظمة دفع محركات المركبات الهجينة والكهربائية </w:t>
            </w:r>
          </w:p>
        </w:tc>
      </w:tr>
      <w:tr w:rsidR="001A432E" w:rsidRPr="00AA4689" w14:paraId="6326F120" w14:textId="77777777">
        <w:tc>
          <w:tcPr>
            <w:tcW w:w="9072" w:type="dxa"/>
          </w:tcPr>
          <w:p w14:paraId="1B927794" w14:textId="54B9EACA" w:rsidR="00705322" w:rsidRPr="00AA4689" w:rsidRDefault="001A432E"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يعرّف نتاج التعلم أ المتعلمين بالمبادئ العامة لأنظمة دفع المركبات الكهربائية والهجينة. وسيتعرف المتعلمون علبة التروس وأنظمة المحاور والمحركات الكهربائية؛ سواء المحركات المحورية أو المحركات ذات علبة التروس أو محركات الاحتراق الداخلي</w:t>
            </w:r>
          </w:p>
          <w:p w14:paraId="6E868861" w14:textId="15CE7871" w:rsidR="00D81891" w:rsidRPr="00AA4689" w:rsidRDefault="001A432E"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يزود نتاج التعلم أ1 المتعلمين بفهم تصميم نظام دفع المركبات الهجينة وموضع منتجاته داخل "علبة التروس الخطية" مثل علبة التروس وأنظمة المحاور والمحركات الكهربائية ومحركات الاحتراق الداخلي. ثم يقارن كل هذا مع نظام الدفع في المركبات الهجينة الذي يستخدم محرك الحذافة لمنح النظام القدرة على تجميع الطاقة الاسترجاعية. سيستكشف المتعلمون التصميم التشغيلي لمكونات أنظمة الدفع وبنيتها ووظيفتها. يحتوي كتاب الطالب على دراسة حالة تاريخية عن توماس دافنبورت، مبتكر المحرك الكهربائي الأولي.</w:t>
            </w:r>
          </w:p>
          <w:p w14:paraId="78BB235D" w14:textId="28910095" w:rsidR="00485A68" w:rsidRPr="00AA4689" w:rsidRDefault="001A432E"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يزود نتاج التعلم أ2 المتعلمين بفهم لصميم نظام دفع المركبة الكهربائية وموضع منتجاته داخل نظام الدفع المباشر، مثل العضو الدوار المثبت على محور العجلة والعضو الساكن المثبت على اللوحة الخلفية. ثم يقارن كل هذا مع مركبة كهربائية ذات نظام دفع غير مباشر يستخدم مجموعة نقل حركة ذات تروس كوكبية ونظام دفع تفاضلي وأعمدة الخرج. سيستكشف المتعلمون التصميم التشغيلي لمكونات أنظمة الدفع وبنيتها ووظيفتها.</w:t>
            </w:r>
          </w:p>
          <w:p w14:paraId="0DC6B1AD" w14:textId="11505084" w:rsidR="003E5FE3" w:rsidRPr="00AA4689" w:rsidRDefault="00F85141"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يحتوي كتاب الطالب على دراسة حالة حول اختراع توماس دافنبورت للمحركات الكهربائية في عام 1834. تركز هذه الدراسة على عملية التطوير والقدرة المحدودة لتلك المحركات، وهي هذه طريقة رائعة للمتعلمين لفهم أن مسار تطوير المحركات الكهربائية للوصول إلى المحركات الحالية كان بطيئًا وطويلًا.</w:t>
            </w:r>
          </w:p>
          <w:p w14:paraId="69A0BBB6" w14:textId="7E83F1B0" w:rsidR="001A432E" w:rsidRPr="00AA4689" w:rsidRDefault="00A6455F"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يمكن للمتعلمين الحصول على مقاطع فيديو حول استخدام محركات الحذافة ومزاياها وعيوبها ومناقشة هذه الفيديوهات في مجموعات صغيرة </w:t>
            </w:r>
          </w:p>
          <w:p w14:paraId="222831A9" w14:textId="7CCFB353" w:rsidR="001A432E" w:rsidRPr="00AA4689" w:rsidRDefault="001A432E"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يحتوي كتاب الطالب على أنشطة تقييم تكويني ووقفات للتفكير لتعزيز التعلم في العديد من المجالات المهمة.</w:t>
            </w:r>
          </w:p>
          <w:p w14:paraId="02CF3B6A" w14:textId="71494792" w:rsidR="00705C07" w:rsidRPr="00AA4689" w:rsidRDefault="008770A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ويحتوي كتاب الطالب أيضًا على تقييم تدريبي 60.1 يشمل العناصر </w:t>
            </w:r>
            <w:r w:rsidRPr="00AA4689">
              <w:rPr>
                <w:rFonts w:ascii="Sakkal Majalla" w:eastAsia="Open Sans" w:hAnsi="Sakkal Majalla" w:cs="Sakkal Majalla"/>
                <w:sz w:val="26"/>
                <w:szCs w:val="26"/>
                <w:lang w:val="en-US" w:eastAsia="ar" w:bidi="en-US"/>
              </w:rPr>
              <w:t>A.P1, A.P2, A.M</w:t>
            </w:r>
            <w:r w:rsidRPr="00AA4689">
              <w:rPr>
                <w:rFonts w:ascii="Sakkal Majalla" w:eastAsia="Open Sans" w:hAnsi="Sakkal Majalla" w:cs="Sakkal Majalla"/>
                <w:sz w:val="26"/>
                <w:szCs w:val="26"/>
                <w:rtl/>
                <w:lang w:eastAsia="ar" w:bidi="ar-MA"/>
              </w:rPr>
              <w:t>1. يتعلق التقييم بتنفيذ تمرين تقييمي لنوعين مختلفين من أنظمة دفع المحركات المستخدمة في المركبات الكهربائية والمركبات الهجينة الخفيفة. وفي إطار ذلك، يجب على المتعلمين قضاء ثلاث ساعات في إعداد تقرير لفحص أنظمة الدفع والمحركات المختلفة ومزايا وعيوب كل منها.</w:t>
            </w:r>
          </w:p>
        </w:tc>
      </w:tr>
      <w:tr w:rsidR="001A432E" w:rsidRPr="00AA4689" w14:paraId="7B45FCB5" w14:textId="77777777" w:rsidTr="00247400">
        <w:tc>
          <w:tcPr>
            <w:tcW w:w="9072" w:type="dxa"/>
            <w:shd w:val="clear" w:color="auto" w:fill="DDCBE3"/>
          </w:tcPr>
          <w:p w14:paraId="67FD4B7E" w14:textId="0D0D0322" w:rsidR="001A432E" w:rsidRPr="00AA4689" w:rsidRDefault="001A432E" w:rsidP="00AA4689">
            <w:pPr>
              <w:pStyle w:val="Tablesub-head"/>
              <w:bidi/>
              <w:spacing w:line="240" w:lineRule="auto"/>
              <w:ind w:left="1" w:hanging="3"/>
              <w:rPr>
                <w:rFonts w:ascii="Sakkal Majalla" w:hAnsi="Sakkal Majalla" w:cs="Sakkal Majalla"/>
                <w:b w:val="0"/>
                <w:sz w:val="26"/>
                <w:szCs w:val="26"/>
              </w:rPr>
            </w:pPr>
            <w:r w:rsidRPr="00AA4689">
              <w:rPr>
                <w:rFonts w:ascii="Sakkal Majalla" w:eastAsia="Open Sans" w:hAnsi="Sakkal Majalla" w:cs="Sakkal Majalla"/>
                <w:sz w:val="26"/>
                <w:szCs w:val="26"/>
                <w:rtl/>
                <w:lang w:eastAsia="ar" w:bidi="ar-MA"/>
              </w:rPr>
              <w:t>نتاج التعلم ب: تعرُّف أنواع محركات المركبات الكهربائية وبنيتها وتشغيلها</w:t>
            </w:r>
          </w:p>
        </w:tc>
      </w:tr>
      <w:tr w:rsidR="003C2E76" w:rsidRPr="00AA4689" w14:paraId="43A2F699" w14:textId="77777777" w:rsidTr="004760F6">
        <w:tc>
          <w:tcPr>
            <w:tcW w:w="9072" w:type="dxa"/>
            <w:tcBorders>
              <w:bottom w:val="single" w:sz="4" w:space="0" w:color="000000"/>
            </w:tcBorders>
          </w:tcPr>
          <w:p w14:paraId="430ADF2D" w14:textId="2BADA482" w:rsidR="003C2E76" w:rsidRPr="00AA4689" w:rsidRDefault="003C2E76"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يعرّف نتاج التعلم أ المتعلمين بالمبادئ العامة لأنظمة دفع المركبات الكهربائية والهجينة. وسيتعرف المتعلمون علبة التروس وأنظمة المحاور والمحركات الكهربائية؛ سواء المحركات المحورية أو المحركات ذات علبة التروس أو محركات الاحتراق الداخلي</w:t>
            </w:r>
          </w:p>
          <w:p w14:paraId="1320AA7A" w14:textId="16BC05E0" w:rsidR="003C2E76" w:rsidRPr="00AA4689" w:rsidRDefault="003C2E76"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يزود نتاج التعلم ب1 المتعلمين بفهم للتصميم الشائع لمختلف المحركات المستخدمة في المركبات الكهربائية وتشغيلها ومكوناتها.</w:t>
            </w:r>
          </w:p>
          <w:p w14:paraId="72A73D82" w14:textId="77777777" w:rsidR="00B03BD0" w:rsidRPr="00AA4689" w:rsidRDefault="006F0A7B"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يمكن للمتعلمين العمل في مجموعات ثنائية أو صغيرة من أجل الفحص العملي لمحرك التيار المتناوب وتحديد الأجزاء المختلفة. </w:t>
            </w:r>
          </w:p>
          <w:p w14:paraId="069C3900" w14:textId="0A2C74C8" w:rsidR="006F0A7B" w:rsidRPr="00AA4689" w:rsidRDefault="006E0972" w:rsidP="00AA4689">
            <w:pPr>
              <w:pStyle w:val="Text"/>
              <w:bidi/>
              <w:spacing w:line="240" w:lineRule="auto"/>
              <w:ind w:left="1" w:right="0" w:hanging="3"/>
              <w:rPr>
                <w:rFonts w:ascii="Sakkal Majalla" w:hAnsi="Sakkal Majalla" w:cs="Sakkal Majalla"/>
                <w:sz w:val="26"/>
                <w:szCs w:val="26"/>
              </w:rPr>
            </w:pPr>
            <w:r>
              <w:rPr>
                <w:rFonts w:ascii="Sakkal Majalla" w:eastAsia="Open Sans" w:hAnsi="Sakkal Majalla" w:cs="Sakkal Majalla" w:hint="cs"/>
                <w:sz w:val="26"/>
                <w:szCs w:val="26"/>
                <w:rtl/>
                <w:lang w:eastAsia="ar" w:bidi="ar-MA"/>
              </w:rPr>
              <w:lastRenderedPageBreak/>
              <w:t>إ</w:t>
            </w:r>
            <w:r w:rsidR="006F0A7B" w:rsidRPr="00AA4689">
              <w:rPr>
                <w:rFonts w:ascii="Sakkal Majalla" w:eastAsia="Open Sans" w:hAnsi="Sakkal Majalla" w:cs="Sakkal Majalla"/>
                <w:sz w:val="26"/>
                <w:szCs w:val="26"/>
                <w:rtl/>
                <w:lang w:eastAsia="ar" w:bidi="ar-MA"/>
              </w:rPr>
              <w:t xml:space="preserve">ضافة إلى عقد جلسة يديرها المعلم حول المحركات المتزامنة وغير المتزامنة ووظيفة مكوناتها. </w:t>
            </w:r>
          </w:p>
          <w:p w14:paraId="19538E54" w14:textId="247B1D86" w:rsidR="00894A30" w:rsidRPr="00AA4689" w:rsidRDefault="00894A30"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بالنسبة لنتاج التعلم ب</w:t>
            </w:r>
            <w:r w:rsidRPr="00AA4689">
              <w:rPr>
                <w:rFonts w:ascii="Sakkal Majalla" w:eastAsia="Open Sans" w:hAnsi="Sakkal Majalla" w:cs="Sakkal Majalla"/>
                <w:b/>
                <w:bCs/>
                <w:sz w:val="26"/>
                <w:szCs w:val="26"/>
                <w:rtl/>
                <w:lang w:eastAsia="ar" w:bidi="ar-MA"/>
              </w:rPr>
              <w:t>2</w:t>
            </w:r>
            <w:r w:rsidRPr="00AA4689">
              <w:rPr>
                <w:rFonts w:ascii="Sakkal Majalla" w:eastAsia="Open Sans" w:hAnsi="Sakkal Majalla" w:cs="Sakkal Majalla"/>
                <w:sz w:val="26"/>
                <w:szCs w:val="26"/>
                <w:rtl/>
                <w:lang w:eastAsia="ar" w:bidi="ar-MA"/>
              </w:rPr>
              <w:t>، يمكن للمتعلمين العمل في مجموعات ثنائية أو صغيرة من أجل الفحص العملي لمحرك كهربائي وتحديد أنواع بُنى الأعضاء الساكنة المختلفة. والجلسة التي يديرها المعلم بعد ذلك حول بنية اللفائف بتوصيلات نجمية ومثلثية ستدعم التعلم.</w:t>
            </w:r>
          </w:p>
          <w:p w14:paraId="0FF2CBAC" w14:textId="77777777" w:rsidR="0035154D" w:rsidRPr="00AA4689" w:rsidRDefault="000919E6"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بالنسبة لنتاج التعلم ب3، يمكن للمتعلمين العمل في مجموعات ثنائية أو صغيرة من أجل تطوير مهاراتهم ومواصلة الفحص العملي لمحرك كهربائي وتحديد البنيات المختلفة للأعضاء الدوارة. </w:t>
            </w:r>
          </w:p>
          <w:p w14:paraId="06C3F521" w14:textId="221B64B2" w:rsidR="000919E6" w:rsidRPr="00AA4689" w:rsidRDefault="000919E6"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يتضمن كتاب الطالب صورًا فوتوغرافية لعرض الأعضاء الدوارة بتصميم قفص السنجاب والأعضاء الدوارة ذات الدبابيس والملفات.</w:t>
            </w:r>
          </w:p>
          <w:p w14:paraId="36BEFBAA" w14:textId="1A1C194E" w:rsidR="00ED0FD5" w:rsidRPr="00AA4689" w:rsidRDefault="003C2E76"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يحتوي كتاب الطالب على تمارين عملية لتكوين محرك تيار مستمر صغير من العناصر المستخدمة يوميًا والتحقيق العملي في محركات التيار المتناوب. وهذا سيدعم المتعلمين في فهم مبادئ التشغيل للمحركات الكهربائية. </w:t>
            </w:r>
          </w:p>
          <w:p w14:paraId="786DACE6" w14:textId="43037EF5" w:rsidR="003C2E76" w:rsidRPr="00AA4689" w:rsidRDefault="005D4752"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يطلب كتاب الطالب من المتعلمين رسم توصيلات أنظمة نجمية ومثلثية بمحرك كهربائي.  ثم تقييم فوائد أنظمة التوصيلات النجمية والمثلثية.  </w:t>
            </w:r>
          </w:p>
          <w:p w14:paraId="228EF02A" w14:textId="77777777" w:rsidR="003C2E76" w:rsidRPr="00AA4689" w:rsidRDefault="003C2E76" w:rsidP="00AA4689">
            <w:pPr>
              <w:pStyle w:val="Text"/>
              <w:bidi/>
              <w:spacing w:line="240" w:lineRule="auto"/>
              <w:ind w:left="1" w:right="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يحتوي كتاب الطالب على أنشطة تقييم تكويني ووقفات للتفكير لتعزيز التعلم في العديد من المجالات المهمة.</w:t>
            </w:r>
          </w:p>
          <w:p w14:paraId="20825927" w14:textId="1902F5D3" w:rsidR="003C2E76" w:rsidRPr="00AA4689" w:rsidRDefault="003C2E76" w:rsidP="00AA4689">
            <w:pPr>
              <w:pStyle w:val="Text"/>
              <w:bidi/>
              <w:spacing w:line="240" w:lineRule="auto"/>
              <w:ind w:left="1" w:right="0" w:hanging="3"/>
              <w:rPr>
                <w:rFonts w:ascii="Sakkal Majalla" w:eastAsia="Quattrocento Sans" w:hAnsi="Sakkal Majalla" w:cs="Sakkal Majalla"/>
                <w:sz w:val="26"/>
                <w:szCs w:val="26"/>
                <w:highlight w:val="white"/>
              </w:rPr>
            </w:pPr>
            <w:r w:rsidRPr="00AA4689">
              <w:rPr>
                <w:rFonts w:ascii="Sakkal Majalla" w:eastAsia="Open Sans" w:hAnsi="Sakkal Majalla" w:cs="Sakkal Majalla"/>
                <w:sz w:val="26"/>
                <w:szCs w:val="26"/>
                <w:rtl/>
                <w:lang w:eastAsia="ar" w:bidi="ar-MA"/>
              </w:rPr>
              <w:t xml:space="preserve">يحتوي كتاب الطالب على تقييم تدريبي 60.2 يشمل العناصر </w:t>
            </w:r>
            <w:r w:rsidRPr="00AA4689">
              <w:rPr>
                <w:rFonts w:ascii="Sakkal Majalla" w:eastAsia="Open Sans" w:hAnsi="Sakkal Majalla" w:cs="Sakkal Majalla"/>
                <w:sz w:val="26"/>
                <w:szCs w:val="26"/>
                <w:lang w:val="en-US" w:eastAsia="ar" w:bidi="en-US"/>
              </w:rPr>
              <w:t>B.P3, B.P4, B.M2, B.D</w:t>
            </w:r>
            <w:r w:rsidR="00340FA5">
              <w:rPr>
                <w:rFonts w:ascii="Sakkal Majalla" w:eastAsia="Open Sans" w:hAnsi="Sakkal Majalla" w:cs="Sakkal Majalla"/>
                <w:sz w:val="26"/>
                <w:szCs w:val="26"/>
                <w:lang w:val="en-US" w:eastAsia="ar" w:bidi="en-US"/>
              </w:rPr>
              <w:t>2</w:t>
            </w:r>
            <w:r w:rsidRPr="00AA4689">
              <w:rPr>
                <w:rFonts w:ascii="Sakkal Majalla" w:eastAsia="Open Sans" w:hAnsi="Sakkal Majalla" w:cs="Sakkal Majalla"/>
                <w:sz w:val="26"/>
                <w:szCs w:val="26"/>
                <w:rtl/>
                <w:lang w:eastAsia="ar" w:bidi="ar-MA"/>
              </w:rPr>
              <w:t>. يتعلق التقييم بتنفيذ تمرين تقييمي لأنظمة المحركات الكهربائية التي تعمل بالتيار المتناوب والتي تعمل بالتيار المستمر المستخدمة في المركبات الكهربائية والمركبات الهجينة الخفيفة. وفي إطار ذلك، يجب على المتعلمين قضاء ثلاث ساعات في إعداد تقرير لفحص أنظمة المحركات وبنيتها وتشغيلها.</w:t>
            </w:r>
          </w:p>
        </w:tc>
      </w:tr>
      <w:tr w:rsidR="003C2E76" w:rsidRPr="00AA4689" w14:paraId="3B42F164" w14:textId="77777777" w:rsidTr="00247400">
        <w:tc>
          <w:tcPr>
            <w:tcW w:w="9072" w:type="dxa"/>
            <w:shd w:val="clear" w:color="auto" w:fill="DDCBE3"/>
          </w:tcPr>
          <w:p w14:paraId="5DDB25B8" w14:textId="6A178675" w:rsidR="003C2E76" w:rsidRPr="00AA4689" w:rsidRDefault="003C2E76" w:rsidP="00AA4689">
            <w:pPr>
              <w:pStyle w:val="Tablesub-head"/>
              <w:bidi/>
              <w:spacing w:line="240" w:lineRule="auto"/>
              <w:ind w:left="1" w:hanging="3"/>
              <w:rPr>
                <w:rFonts w:ascii="Sakkal Majalla" w:hAnsi="Sakkal Majalla" w:cs="Sakkal Majalla"/>
                <w:b w:val="0"/>
                <w:sz w:val="26"/>
                <w:szCs w:val="26"/>
              </w:rPr>
            </w:pPr>
            <w:r w:rsidRPr="00AA4689">
              <w:rPr>
                <w:rFonts w:ascii="Sakkal Majalla" w:eastAsia="Open Sans" w:hAnsi="Sakkal Majalla" w:cs="Sakkal Majalla"/>
                <w:sz w:val="26"/>
                <w:szCs w:val="26"/>
                <w:rtl/>
                <w:lang w:eastAsia="ar" w:bidi="ar-MA"/>
              </w:rPr>
              <w:lastRenderedPageBreak/>
              <w:t>نتاج التعلم ج: تعرُّف معدات وعمليات تصنيع محركات المركبات الكهربائية</w:t>
            </w:r>
          </w:p>
        </w:tc>
      </w:tr>
      <w:tr w:rsidR="003C2E76" w:rsidRPr="00AA4689" w14:paraId="7A337713" w14:textId="77777777" w:rsidTr="004760F6">
        <w:tc>
          <w:tcPr>
            <w:tcW w:w="9072" w:type="dxa"/>
            <w:tcBorders>
              <w:bottom w:val="single" w:sz="4" w:space="0" w:color="000000"/>
            </w:tcBorders>
          </w:tcPr>
          <w:p w14:paraId="19B4CD67" w14:textId="5889CB77" w:rsidR="003C2E76" w:rsidRPr="00AA4689" w:rsidRDefault="003C2E7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يتناول نتاج التعلم ج معدات التصنيع المتخصصة والشائعة والعمليات المستخدمة في تصنيع المركبات الكهربائية.</w:t>
            </w:r>
          </w:p>
          <w:p w14:paraId="48389D04" w14:textId="5615BF0E" w:rsidR="003C2E76" w:rsidRPr="00AA4689" w:rsidRDefault="003C2E7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يزوِّد نتاج التعلم ج1 المتعلمين بفهم لأنواع مختلفة من الماكينات وطرق التصنيع؛ مثل طرق التصنيع الشائعة لأدوات تلقيم وفرد أسلاك العضو الساكن، وأدوات الثني، وأدوات اللحام بالليزر، وماكينات التشكيل. ويتبع ذلك الماكينات وعمليات التصنيع المتخصصة؛ مثل أدوات إدخال الملف الدبوسي، وماكينات اللف، وأدوات ربط العضو الساكن.</w:t>
            </w:r>
          </w:p>
          <w:p w14:paraId="4D3D98B4" w14:textId="16E05E05" w:rsidR="003C2E76" w:rsidRPr="00AA4689" w:rsidRDefault="003C2E7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يزوِّد نتاج التعلم ج2 المتعلمين بفهم للأنواع المختلفة من الماكينات والعمليات المتخصصة مثل عمليات بناء العضو الدوار، وتحضير ورق التغليف، وكبس العمود، وعزل الفتحات، وتجميع الأقراص النجمية، ثم الانتقال إلى عمليات بناء العضو الساكن مثل عزل الفتحة، وعمليات اللف والإدخال، وتكوين الوحدة، وتسخين المبيت، وتركيب العضو الدوار، </w:t>
            </w:r>
            <w:r w:rsidR="000701BB" w:rsidRPr="00AA4689">
              <w:rPr>
                <w:rFonts w:ascii="Sakkal Majalla" w:eastAsia="Open Sans" w:hAnsi="Sakkal Majalla" w:cs="Sakkal Majalla" w:hint="cs"/>
                <w:sz w:val="26"/>
                <w:szCs w:val="26"/>
                <w:rtl/>
                <w:lang w:eastAsia="ar" w:bidi="ar-MA"/>
              </w:rPr>
              <w:t>وتجميع المحمل ،</w:t>
            </w:r>
            <w:r w:rsidRPr="00AA4689">
              <w:rPr>
                <w:rFonts w:ascii="Sakkal Majalla" w:eastAsia="Open Sans" w:hAnsi="Sakkal Majalla" w:cs="Sakkal Majalla"/>
                <w:sz w:val="26"/>
                <w:szCs w:val="26"/>
                <w:rtl/>
                <w:lang w:eastAsia="ar" w:bidi="ar-MA"/>
              </w:rPr>
              <w:t>والتروس وتركيبها.</w:t>
            </w:r>
          </w:p>
          <w:p w14:paraId="1AF18740" w14:textId="7D54B16C" w:rsidR="00AD1140" w:rsidRPr="00AA4689" w:rsidRDefault="00AD1140"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يحتوي كتاب الطالب على عدة وقفات للتفكير لتطوير معرفة المتعلمين بعمليات الماكينات المتخصصة والشائعة. وستدعم وقفات التفكير هذه المتعلمين في فهم عمليات تصنيع المحركات الكهربائية. </w:t>
            </w:r>
          </w:p>
          <w:p w14:paraId="72DC0E9E" w14:textId="77777777" w:rsidR="00AD1140" w:rsidRPr="00AA4689" w:rsidRDefault="00AD1140"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يحتوي كتاب الطالب على أنشطة تقييم تكويني ووقفات للتفكير لتعزيز التعلم في العديد من المجالات المهمة.</w:t>
            </w:r>
          </w:p>
          <w:p w14:paraId="555D5FDD" w14:textId="2C549BA5" w:rsidR="00AD1140" w:rsidRPr="00AA4689" w:rsidRDefault="00AD1140"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يحتوي كتاب الطالب على تقييم تدريبي 60.2 يشمل العناصر </w:t>
            </w:r>
            <w:r w:rsidRPr="00AA4689">
              <w:rPr>
                <w:rFonts w:ascii="Sakkal Majalla" w:eastAsia="Open Sans" w:hAnsi="Sakkal Majalla" w:cs="Sakkal Majalla"/>
                <w:sz w:val="26"/>
                <w:szCs w:val="26"/>
                <w:lang w:val="en-US" w:eastAsia="ar" w:bidi="en-US"/>
              </w:rPr>
              <w:t>C.P5, CP6, C.M3, CD</w:t>
            </w:r>
            <w:r w:rsidR="000701BB">
              <w:rPr>
                <w:rFonts w:ascii="Sakkal Majalla" w:eastAsia="Open Sans" w:hAnsi="Sakkal Majalla" w:cs="Sakkal Majalla"/>
                <w:sz w:val="26"/>
                <w:szCs w:val="26"/>
                <w:lang w:val="en-US" w:eastAsia="ar" w:bidi="en-US"/>
              </w:rPr>
              <w:t>3</w:t>
            </w:r>
            <w:r w:rsidRPr="00AA4689">
              <w:rPr>
                <w:rFonts w:ascii="Sakkal Majalla" w:eastAsia="Open Sans" w:hAnsi="Sakkal Majalla" w:cs="Sakkal Majalla"/>
                <w:sz w:val="26"/>
                <w:szCs w:val="26"/>
                <w:rtl/>
                <w:lang w:eastAsia="ar" w:bidi="ar-MA"/>
              </w:rPr>
              <w:t>. يتعلق التقييم بتنفيذ تمرين تقييمي لأنظمة المحركات الكهربائية التي تعمل بالتيار المتناوب والتي تعمل بالتيار المستمر المستخدمة في المركبات الكهربائية والمركبات الهجينة الخفيفة. وفي إطار ذلك، يجب على المتعلمين قضاء ثلاث ساعات في إعداد تقرير لفحص عمليات تصنيع المحركات الكهربائية.</w:t>
            </w:r>
          </w:p>
        </w:tc>
      </w:tr>
      <w:tr w:rsidR="003C2E76" w:rsidRPr="00AA4689" w14:paraId="61071EC1" w14:textId="77777777" w:rsidTr="00247400">
        <w:tc>
          <w:tcPr>
            <w:tcW w:w="9072" w:type="dxa"/>
            <w:shd w:val="clear" w:color="auto" w:fill="DDCBE3"/>
          </w:tcPr>
          <w:p w14:paraId="332301C1" w14:textId="035C1F02" w:rsidR="003C2E76" w:rsidRPr="00AA4689" w:rsidRDefault="003C2E76" w:rsidP="00AA4689">
            <w:pPr>
              <w:pStyle w:val="Tablesub-head"/>
              <w:bidi/>
              <w:spacing w:line="240" w:lineRule="auto"/>
              <w:ind w:left="1"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lastRenderedPageBreak/>
              <w:t>نتاج التعلم د: فهم عوامل السلامة وبيئة التصنيع المريحة في ما يخص تصنيع محركات المركبات الكهربائية</w:t>
            </w:r>
          </w:p>
        </w:tc>
      </w:tr>
      <w:tr w:rsidR="003C2E76" w:rsidRPr="00AA4689" w14:paraId="6C583869" w14:textId="77777777">
        <w:tc>
          <w:tcPr>
            <w:tcW w:w="9072" w:type="dxa"/>
          </w:tcPr>
          <w:p w14:paraId="4292F204" w14:textId="320AFE91" w:rsidR="003C2E76" w:rsidRPr="00AA4689" w:rsidRDefault="003C2E7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يتناول نتاج التعلم د سلامة الأشخاص والأنظمة في بيئة التصنيع، حيث دُمجت أنظمة السلامة في بيئة العمل الخاصة بتصنيع المركبات الكهربائية.</w:t>
            </w:r>
          </w:p>
          <w:p w14:paraId="0BC2F33B" w14:textId="0CB59D56" w:rsidR="005C716C" w:rsidRPr="00AA4689" w:rsidRDefault="003C2E7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بالنسبة للعنصر د1، فإنه يُركز على التشغيل الآمن خلال عمليات التجميع الكهربائي والتصنيع، والتعامل مع عناصر مثل الصدمات الكهربائية والكهرباء الساكنة، والانتقال إلى مخاوف السلامة المتعلقة بالحرارة والمواد الكيميائية.</w:t>
            </w:r>
          </w:p>
          <w:p w14:paraId="3C8749E5" w14:textId="2E6194A1" w:rsidR="003C2E76" w:rsidRPr="00AA4689" w:rsidRDefault="003C2E7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يُعرّف نتاج التعلم د2 المتعلمين بتخطيط التصميم المريح لخطوط ماكينات التنظيم وخطوط التجميع، باستخدام مبادئ التصنيع الرشيق ومبادئ كايزان. حيث يؤدي تغافل ذلك إلى مخاطر تتعلق بالسلامة في ما يخص تمركز الماكينة وتحقيق معدلات التسليم المثلى، مثل "في الوقت المناسب". </w:t>
            </w:r>
          </w:p>
          <w:p w14:paraId="232AAF4E" w14:textId="708FBAA7" w:rsidR="00DB49E6" w:rsidRPr="00AA4689" w:rsidRDefault="00DB49E6"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يحتوي كتاب الطالب على دراسة حالة حول نظام تصنيع تويوتا الرشيق "</w:t>
            </w:r>
            <w:r w:rsidRPr="00AA4689">
              <w:rPr>
                <w:rFonts w:ascii="Sakkal Majalla" w:eastAsia="Open Sans" w:hAnsi="Sakkal Majalla" w:cs="Sakkal Majalla"/>
                <w:sz w:val="26"/>
                <w:szCs w:val="26"/>
                <w:lang w:val="en-US" w:eastAsia="ar" w:bidi="en-US"/>
              </w:rPr>
              <w:t>Toyota Lean</w:t>
            </w:r>
            <w:r w:rsidRPr="00AA4689">
              <w:rPr>
                <w:rFonts w:ascii="Sakkal Majalla" w:eastAsia="Open Sans" w:hAnsi="Sakkal Majalla" w:cs="Sakkal Majalla"/>
                <w:sz w:val="26"/>
                <w:szCs w:val="26"/>
                <w:rtl/>
                <w:lang w:eastAsia="ar" w:bidi="ar-MA"/>
              </w:rPr>
              <w:t>" الذي سيطور معرفة المتعلمين بالنظام الخالي من الهدر.</w:t>
            </w:r>
          </w:p>
          <w:p w14:paraId="0AF79B64" w14:textId="5F66BC42" w:rsidR="00A1768E" w:rsidRPr="00AA4689" w:rsidRDefault="00A1768E"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يحتوي كتاب الطالب على عدة وقفات للتفكير من أجل تطوير معرفة المتعلمين بقضايا السلامة والراحة في التصنيع؛ بما فيها منهجية السينات الخمسة (5</w:t>
            </w:r>
            <w:r w:rsidRPr="00AA4689">
              <w:rPr>
                <w:rFonts w:ascii="Sakkal Majalla" w:eastAsia="Open Sans" w:hAnsi="Sakkal Majalla" w:cs="Sakkal Majalla"/>
                <w:sz w:val="26"/>
                <w:szCs w:val="26"/>
                <w:lang w:val="en-US" w:eastAsia="ar" w:bidi="en-US"/>
              </w:rPr>
              <w:t>S</w:t>
            </w:r>
            <w:r w:rsidRPr="00AA4689">
              <w:rPr>
                <w:rFonts w:ascii="Sakkal Majalla" w:eastAsia="Open Sans" w:hAnsi="Sakkal Majalla" w:cs="Sakkal Majalla"/>
                <w:sz w:val="26"/>
                <w:szCs w:val="26"/>
                <w:rtl/>
                <w:lang w:eastAsia="ar" w:bidi="ar-MA"/>
              </w:rPr>
              <w:t xml:space="preserve">) ومقاومة العزل وتصميم الماكينات، وستدعم هذه الوقفات المتعلمين في فهم عمليات تصنيع المحركات الكهربائية. </w:t>
            </w:r>
          </w:p>
          <w:p w14:paraId="58110B8A" w14:textId="77777777" w:rsidR="00A1768E" w:rsidRPr="00AA4689" w:rsidRDefault="00A1768E"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يحتوي كتاب الطالب على أنشطة تقييم تكويني ووقفات للتفكير لتعزيز التعلم في العديد من المجالات المهمة.</w:t>
            </w:r>
          </w:p>
          <w:p w14:paraId="1C65115F" w14:textId="6FAC5064" w:rsidR="003C2E76" w:rsidRPr="00AA4689" w:rsidRDefault="00A1768E" w:rsidP="00AA4689">
            <w:pPr>
              <w:pStyle w:val="Text"/>
              <w:bidi/>
              <w:spacing w:line="240" w:lineRule="auto"/>
              <w:ind w:left="1" w:right="40" w:hanging="3"/>
              <w:rPr>
                <w:rFonts w:ascii="Sakkal Majalla" w:hAnsi="Sakkal Majalla" w:cs="Sakkal Majalla"/>
                <w:sz w:val="26"/>
                <w:szCs w:val="26"/>
              </w:rPr>
            </w:pPr>
            <w:r w:rsidRPr="00AA4689">
              <w:rPr>
                <w:rFonts w:ascii="Sakkal Majalla" w:eastAsia="Open Sans" w:hAnsi="Sakkal Majalla" w:cs="Sakkal Majalla"/>
                <w:sz w:val="26"/>
                <w:szCs w:val="26"/>
                <w:rtl/>
                <w:lang w:eastAsia="ar" w:bidi="ar-MA"/>
              </w:rPr>
              <w:t xml:space="preserve">يحتوي كتاب الطالب على تقييم تدريبي 60.4 يشمل </w:t>
            </w:r>
            <w:r w:rsidRPr="00AA4689">
              <w:rPr>
                <w:rFonts w:ascii="Sakkal Majalla" w:eastAsia="Open Sans" w:hAnsi="Sakkal Majalla" w:cs="Sakkal Majalla"/>
                <w:sz w:val="26"/>
                <w:szCs w:val="26"/>
                <w:lang w:val="en-US" w:eastAsia="ar" w:bidi="en-US"/>
              </w:rPr>
              <w:t>D.P7, D.P8 D.M4 D.D</w:t>
            </w:r>
            <w:r w:rsidRPr="00AA4689">
              <w:rPr>
                <w:rFonts w:ascii="Sakkal Majalla" w:eastAsia="Open Sans" w:hAnsi="Sakkal Majalla" w:cs="Sakkal Majalla"/>
                <w:sz w:val="26"/>
                <w:szCs w:val="26"/>
                <w:lang w:eastAsia="ar" w:bidi="ar-MA"/>
              </w:rPr>
              <w:t>4</w:t>
            </w:r>
            <w:r w:rsidRPr="00AA4689">
              <w:rPr>
                <w:rFonts w:ascii="Sakkal Majalla" w:eastAsia="Open Sans" w:hAnsi="Sakkal Majalla" w:cs="Sakkal Majalla"/>
                <w:sz w:val="26"/>
                <w:szCs w:val="26"/>
                <w:rtl/>
                <w:lang w:eastAsia="ar" w:bidi="ar-MA"/>
              </w:rPr>
              <w:t>. يتعلق التقييم بتنفيذ تمرين تقييمي لسلامة عمليات الإنتاج لأنظمة المحركات الكهربائية المستخدمة في المركبات الكهربائية والمركبات الهجينة الخفيفة. وفي إطار ذلك، يجب على المتعلمين قضاء ثلاث ساعات في إعداد تقرير لفحص عوامل السلامة والراحة في بيئة عمليات تصنيع المحركات الكهربائية.</w:t>
            </w:r>
          </w:p>
        </w:tc>
      </w:tr>
    </w:tbl>
    <w:p w14:paraId="7579F65C" w14:textId="416904B3" w:rsidR="004E1D73" w:rsidRPr="00AA4689" w:rsidRDefault="004E1D73" w:rsidP="00AA4689">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4E1D73" w:rsidRPr="00AA4689" w:rsidSect="00247400">
      <w:headerReference w:type="even" r:id="rId18"/>
      <w:pgSz w:w="11907" w:h="16840"/>
      <w:pgMar w:top="1418"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FE197" w14:textId="77777777" w:rsidR="00C02123" w:rsidRDefault="00C02123">
      <w:pPr>
        <w:spacing w:line="240" w:lineRule="auto"/>
        <w:ind w:left="0" w:hanging="2"/>
      </w:pPr>
      <w:r>
        <w:separator/>
      </w:r>
    </w:p>
  </w:endnote>
  <w:endnote w:type="continuationSeparator" w:id="0">
    <w:p w14:paraId="76F07A7B" w14:textId="77777777" w:rsidR="00C02123" w:rsidRDefault="00C0212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OpenSans-Bold">
    <w:altName w:val="Calibri"/>
    <w:panose1 w:val="00000000000000000000"/>
    <w:charset w:val="00"/>
    <w:family w:val="roman"/>
    <w:notTrueType/>
    <w:pitch w:val="default"/>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للمستوى 3 في المجال الرياضي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40823" w14:textId="586E7558" w:rsidR="004E1D73" w:rsidRPr="00AA4689" w:rsidRDefault="00A8515F" w:rsidP="00DA5099">
    <w:pPr>
      <w:pStyle w:val="Footerodd"/>
      <w:tabs>
        <w:tab w:val="left" w:pos="8505"/>
      </w:tabs>
      <w:bidi/>
      <w:ind w:left="0" w:right="282" w:hanging="2"/>
      <w:rPr>
        <w:rFonts w:ascii="Sakkal Majalla" w:hAnsi="Sakkal Majalla" w:cs="Sakkal Majalla"/>
        <w:sz w:val="18"/>
        <w:szCs w:val="18"/>
      </w:rPr>
    </w:pPr>
    <w:r w:rsidRPr="00AA4689">
      <w:rPr>
        <w:rFonts w:ascii="Sakkal Majalla" w:hAnsi="Sakkal Majalla" w:cs="Sakkal Majalla"/>
        <w:sz w:val="18"/>
        <w:szCs w:val="18"/>
        <w:rtl/>
        <w:lang w:eastAsia="ar" w:bidi="ar-MA"/>
      </w:rPr>
      <w:t xml:space="preserve">شهادات </w:t>
    </w:r>
    <w:r w:rsidRPr="00AA4689">
      <w:rPr>
        <w:rFonts w:ascii="Sakkal Majalla" w:hAnsi="Sakkal Majalla" w:cs="Sakkal Majalla"/>
        <w:sz w:val="18"/>
        <w:szCs w:val="18"/>
        <w:lang w:val="en-US" w:eastAsia="ar" w:bidi="en-US"/>
      </w:rPr>
      <w:t>Pearson BTEC International</w:t>
    </w:r>
    <w:r w:rsidRPr="00AA4689">
      <w:rPr>
        <w:rFonts w:ascii="Sakkal Majalla" w:hAnsi="Sakkal Majalla" w:cs="Sakkal Majalla"/>
        <w:sz w:val="18"/>
        <w:szCs w:val="18"/>
        <w:rtl/>
        <w:lang w:eastAsia="ar" w:bidi="ar-MA"/>
      </w:rPr>
      <w:t xml:space="preserve"> التأهيلية للمستوى 3 في الهندسة - دليل التدريس</w:t>
    </w:r>
    <w:r w:rsidRPr="00AA4689">
      <w:rPr>
        <w:rFonts w:ascii="Sakkal Majalla" w:hAnsi="Sakkal Majalla" w:cs="Sakkal Majalla"/>
        <w:sz w:val="18"/>
        <w:szCs w:val="18"/>
        <w:rtl/>
        <w:lang w:eastAsia="ar" w:bidi="ar-MA"/>
      </w:rPr>
      <w:br/>
      <w:t>الإصدار 2 - نوفمبر © حقوق التأليف والنشر لعام 2024 محفوظة لصالح بيرسون إديوكيشن ليمتد</w:t>
    </w:r>
    <w:r w:rsidRPr="00AA4689">
      <w:rPr>
        <w:rFonts w:ascii="Sakkal Majalla" w:hAnsi="Sakkal Majalla" w:cs="Sakkal Majalla"/>
        <w:sz w:val="18"/>
        <w:szCs w:val="18"/>
        <w:rtl/>
        <w:lang w:eastAsia="ar" w:bidi="ar-MA"/>
      </w:rPr>
      <w:tab/>
    </w:r>
    <w:r w:rsidR="00CA16E6" w:rsidRPr="00AA4689">
      <w:rPr>
        <w:rFonts w:ascii="Sakkal Majalla" w:hAnsi="Sakkal Majalla" w:cs="Sakkal Majalla"/>
        <w:sz w:val="24"/>
        <w:szCs w:val="24"/>
        <w:rtl/>
        <w:lang w:eastAsia="ar" w:bidi="ar-MA"/>
      </w:rPr>
      <w:fldChar w:fldCharType="begin"/>
    </w:r>
    <w:r w:rsidR="00CA16E6" w:rsidRPr="00AA4689">
      <w:rPr>
        <w:rFonts w:ascii="Sakkal Majalla" w:hAnsi="Sakkal Majalla" w:cs="Sakkal Majalla"/>
        <w:sz w:val="24"/>
        <w:szCs w:val="24"/>
        <w:rtl/>
        <w:lang w:eastAsia="ar" w:bidi="ar-MA"/>
      </w:rPr>
      <w:instrText>PAGE   \* MERGEFORMAT</w:instrText>
    </w:r>
    <w:r w:rsidR="00CA16E6" w:rsidRPr="00AA4689">
      <w:rPr>
        <w:rFonts w:ascii="Sakkal Majalla" w:hAnsi="Sakkal Majalla" w:cs="Sakkal Majalla"/>
        <w:sz w:val="24"/>
        <w:szCs w:val="24"/>
        <w:rtl/>
        <w:lang w:eastAsia="ar" w:bidi="ar-MA"/>
      </w:rPr>
      <w:fldChar w:fldCharType="separate"/>
    </w:r>
    <w:r w:rsidR="00CA16E6" w:rsidRPr="00AA4689">
      <w:rPr>
        <w:rFonts w:ascii="Sakkal Majalla" w:hAnsi="Sakkal Majalla" w:cs="Sakkal Majalla"/>
        <w:sz w:val="24"/>
        <w:szCs w:val="24"/>
        <w:rtl/>
        <w:lang w:eastAsia="ar" w:bidi="ar-MA"/>
      </w:rPr>
      <w:t>1</w:t>
    </w:r>
    <w:r w:rsidR="00CA16E6" w:rsidRPr="00AA4689">
      <w:rPr>
        <w:rFonts w:ascii="Sakkal Majalla" w:hAnsi="Sakkal Majalla" w:cs="Sakkal Majalla"/>
        <w:sz w:val="24"/>
        <w:szCs w:val="24"/>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3D8D15" w14:textId="77777777" w:rsidR="00C02123" w:rsidRDefault="00C02123">
      <w:pPr>
        <w:spacing w:line="240" w:lineRule="auto"/>
        <w:ind w:left="0" w:hanging="2"/>
      </w:pPr>
      <w:r>
        <w:separator/>
      </w:r>
    </w:p>
  </w:footnote>
  <w:footnote w:type="continuationSeparator" w:id="0">
    <w:p w14:paraId="3ABEF38C" w14:textId="77777777" w:rsidR="00C02123" w:rsidRDefault="00C0212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29C8" w14:textId="060146A6" w:rsidR="004E1D73" w:rsidRPr="00900242" w:rsidRDefault="00900242" w:rsidP="00900242">
    <w:pPr>
      <w:pStyle w:val="Header"/>
      <w:bidi/>
      <w:ind w:left="0" w:hanging="2"/>
    </w:pPr>
    <w:r>
      <w:rPr>
        <w:noProof/>
        <w:rtl/>
        <w:lang w:eastAsia="ar" w:bidi="ar-MA"/>
      </w:rPr>
      <mc:AlternateContent>
        <mc:Choice Requires="wps">
          <w:drawing>
            <wp:anchor distT="45720" distB="45720" distL="114300" distR="114300" simplePos="0" relativeHeight="251677696" behindDoc="0" locked="0" layoutInCell="1" allowOverlap="1" wp14:anchorId="2926747B" wp14:editId="434F6375">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07A5ED6F" w14:textId="77777777" w:rsidR="00900242" w:rsidRPr="00AA4689" w:rsidRDefault="00900242" w:rsidP="00AA4689">
                          <w:pPr>
                            <w:bidi/>
                            <w:ind w:left="0" w:hanging="2"/>
                            <w:jc w:val="right"/>
                            <w:rPr>
                              <w:rFonts w:ascii="Sakkal Majalla" w:hAnsi="Sakkal Majalla" w:cs="Sakkal Majalla"/>
                              <w:b/>
                              <w:bCs/>
                            </w:rPr>
                          </w:pPr>
                          <w:r w:rsidRPr="00AA4689">
                            <w:rPr>
                              <w:rFonts w:ascii="Sakkal Majalla" w:eastAsia="Open Sans" w:hAnsi="Sakkal Majalla" w:cs="Sakkal Majalla"/>
                              <w:b/>
                              <w:bCs/>
                              <w:rtl/>
                              <w:lang w:eastAsia="ar" w:bidi="ar-MA"/>
                            </w:rPr>
                            <w:t xml:space="preserve">شهادة </w:t>
                          </w:r>
                          <w:r w:rsidRPr="00AA4689">
                            <w:rPr>
                              <w:rFonts w:ascii="Sakkal Majalla" w:eastAsia="Open Sans" w:hAnsi="Sakkal Majalla" w:cs="Sakkal Majalla"/>
                              <w:b/>
                              <w:bCs/>
                              <w:lang w:val="en-US" w:eastAsia="ar" w:bidi="en-US"/>
                            </w:rPr>
                            <w:t>BTEC International</w:t>
                          </w:r>
                          <w:r w:rsidRPr="00AA4689">
                            <w:rPr>
                              <w:rFonts w:ascii="Sakkal Majalla" w:eastAsia="Open Sans" w:hAnsi="Sakkal Majalla" w:cs="Sakkal Majalla"/>
                              <w:b/>
                              <w:bCs/>
                              <w:rtl/>
                              <w:lang w:eastAsia="ar" w:bidi="ar-MA"/>
                            </w:rPr>
                            <w:t xml:space="preserve"> للمستوى 3 في الهندسة</w:t>
                          </w:r>
                        </w:p>
                        <w:p w14:paraId="03926B6F" w14:textId="6D624139" w:rsidR="00900242" w:rsidRPr="00AA4689" w:rsidRDefault="00900242" w:rsidP="00AA4689">
                          <w:pPr>
                            <w:bidi/>
                            <w:ind w:left="0" w:hanging="2"/>
                            <w:jc w:val="right"/>
                            <w:rPr>
                              <w:rFonts w:ascii="Sakkal Majalla" w:hAnsi="Sakkal Majalla" w:cs="Sakkal Majalla"/>
                              <w:b/>
                              <w:bCs/>
                            </w:rPr>
                          </w:pPr>
                          <w:r w:rsidRPr="00AA4689">
                            <w:rPr>
                              <w:rFonts w:ascii="Sakkal Majalla" w:eastAsia="Open Sans" w:hAnsi="Sakkal Majalla" w:cs="Sakkal Majalla"/>
                              <w:b/>
                              <w:bCs/>
                              <w:rtl/>
                              <w:lang w:eastAsia="ar" w:bidi="ar-MA"/>
                            </w:rPr>
                            <w:t>الوحدة 60: محركات المركبات الكهربائية والهجينة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26747B" id="_x0000_t202" coordsize="21600,21600" o:spt="202" path="m,l,21600r21600,l21600,xe">
              <v:stroke joinstyle="miter"/>
              <v:path gradientshapeok="t" o:connecttype="rect"/>
            </v:shapetype>
            <v:shape id="Text Box 2" o:spid="_x0000_s1026" type="#_x0000_t202" style="position:absolute;left:0;text-align:left;margin-left:-2.05pt;margin-top:-13.7pt;width:267.05pt;height:41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" stroked="f">
              <v:textbox style="mso-fit-shape-to-text:t">
                <w:txbxContent>
                  <w:p w14:paraId="07A5ED6F" w14:textId="77777777" w:rsidR="00900242" w:rsidRPr="00AA4689" w:rsidRDefault="00900242" w:rsidP="00AA4689">
                    <w:pPr>
                      <w:bidi/>
                      <w:ind w:left="0" w:hanging="2"/>
                      <w:jc w:val="right"/>
                      <w:rPr>
                        <w:rFonts w:ascii="Sakkal Majalla" w:hAnsi="Sakkal Majalla" w:cs="Sakkal Majalla"/>
                        <w:b/>
                        <w:bCs/>
                      </w:rPr>
                    </w:pPr>
                    <w:r w:rsidRPr="00AA4689">
                      <w:rPr>
                        <w:rFonts w:ascii="Sakkal Majalla" w:eastAsia="Open Sans" w:hAnsi="Sakkal Majalla" w:cs="Sakkal Majalla"/>
                        <w:b/>
                        <w:bCs/>
                        <w:rtl/>
                        <w:lang w:eastAsia="ar" w:bidi="ar-MA"/>
                      </w:rPr>
                      <w:t xml:space="preserve">شهادة </w:t>
                    </w:r>
                    <w:r w:rsidRPr="00AA4689">
                      <w:rPr>
                        <w:rFonts w:ascii="Sakkal Majalla" w:eastAsia="Open Sans" w:hAnsi="Sakkal Majalla" w:cs="Sakkal Majalla"/>
                        <w:b/>
                        <w:bCs/>
                        <w:lang w:val="en-US" w:eastAsia="ar" w:bidi="en-US"/>
                      </w:rPr>
                      <w:t>BTEC International</w:t>
                    </w:r>
                    <w:r w:rsidRPr="00AA4689">
                      <w:rPr>
                        <w:rFonts w:ascii="Sakkal Majalla" w:eastAsia="Open Sans" w:hAnsi="Sakkal Majalla" w:cs="Sakkal Majalla"/>
                        <w:b/>
                        <w:bCs/>
                        <w:rtl/>
                        <w:lang w:eastAsia="ar" w:bidi="ar-MA"/>
                      </w:rPr>
                      <w:t xml:space="preserve"> للمستوى 3 في الهندسة</w:t>
                    </w:r>
                  </w:p>
                  <w:p w14:paraId="03926B6F" w14:textId="6D624139" w:rsidR="00900242" w:rsidRPr="00AA4689" w:rsidRDefault="00900242" w:rsidP="00AA4689">
                    <w:pPr>
                      <w:bidi/>
                      <w:ind w:left="0" w:hanging="2"/>
                      <w:jc w:val="right"/>
                      <w:rPr>
                        <w:rFonts w:ascii="Sakkal Majalla" w:hAnsi="Sakkal Majalla" w:cs="Sakkal Majalla"/>
                        <w:b/>
                        <w:bCs/>
                      </w:rPr>
                    </w:pPr>
                    <w:r w:rsidRPr="00AA4689">
                      <w:rPr>
                        <w:rFonts w:ascii="Sakkal Majalla" w:eastAsia="Open Sans" w:hAnsi="Sakkal Majalla" w:cs="Sakkal Majalla"/>
                        <w:b/>
                        <w:bCs/>
                        <w:rtl/>
                        <w:lang w:eastAsia="ar" w:bidi="ar-MA"/>
                      </w:rPr>
                      <w:t>الوحدة 60: محركات المركبات الكهربائية والهجينة</w:t>
                    </w:r>
                  </w:p>
                </w:txbxContent>
              </v:textbox>
              <w10:wrap type="square" anchorx="margin"/>
            </v:shape>
          </w:pict>
        </mc:Fallback>
      </mc:AlternateContent>
    </w:r>
    <w:r>
      <w:rPr>
        <w:noProof/>
        <w:rtl/>
        <w:lang w:eastAsia="ar" w:bidi="ar-MA"/>
      </w:rPr>
      <w:drawing>
        <wp:anchor distT="0" distB="0" distL="114300" distR="114300" simplePos="0" relativeHeight="251676672" behindDoc="0" locked="0" layoutInCell="1" allowOverlap="1" wp14:anchorId="57A75200" wp14:editId="4901A350">
          <wp:simplePos x="0" y="0"/>
          <wp:positionH relativeFrom="page">
            <wp:align>right</wp:align>
          </wp:positionH>
          <wp:positionV relativeFrom="paragraph">
            <wp:posOffset>-360045</wp:posOffset>
          </wp:positionV>
          <wp:extent cx="5785849" cy="542925"/>
          <wp:effectExtent l="0" t="0" r="5715" b="0"/>
          <wp:wrapNone/>
          <wp:docPr id="2000527225" name="Picture 200052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60100663" name="Picture 26010066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2D0985"/>
    <w:multiLevelType w:val="hybridMultilevel"/>
    <w:tmpl w:val="C2CE15CA"/>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050BAD"/>
    <w:multiLevelType w:val="hybridMultilevel"/>
    <w:tmpl w:val="B3AEA8E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F57223"/>
    <w:multiLevelType w:val="hybridMultilevel"/>
    <w:tmpl w:val="CF50B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3EFF6BB8"/>
    <w:multiLevelType w:val="hybridMultilevel"/>
    <w:tmpl w:val="7A22E674"/>
    <w:lvl w:ilvl="0" w:tplc="9E66555E">
      <w:start w:val="1"/>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6A719B"/>
    <w:multiLevelType w:val="hybridMultilevel"/>
    <w:tmpl w:val="3D08B7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217821"/>
    <w:multiLevelType w:val="hybridMultilevel"/>
    <w:tmpl w:val="4AE6C2FE"/>
    <w:lvl w:ilvl="0" w:tplc="B08C80B6">
      <w:start w:val="6"/>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BA96919"/>
    <w:multiLevelType w:val="hybridMultilevel"/>
    <w:tmpl w:val="7E641F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0517D03"/>
    <w:multiLevelType w:val="hybridMultilevel"/>
    <w:tmpl w:val="E4C62D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3" w15:restartNumberingAfterBreak="0">
    <w:nsid w:val="526B1BD7"/>
    <w:multiLevelType w:val="hybridMultilevel"/>
    <w:tmpl w:val="75523F1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4" w15:restartNumberingAfterBreak="0">
    <w:nsid w:val="574B2EE0"/>
    <w:multiLevelType w:val="hybridMultilevel"/>
    <w:tmpl w:val="05E80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456F75"/>
    <w:multiLevelType w:val="hybridMultilevel"/>
    <w:tmpl w:val="586E0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0" w15:restartNumberingAfterBreak="0">
    <w:nsid w:val="785C3F92"/>
    <w:multiLevelType w:val="hybridMultilevel"/>
    <w:tmpl w:val="0772D9D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8221413">
    <w:abstractNumId w:val="19"/>
  </w:num>
  <w:num w:numId="2" w16cid:durableId="829440359">
    <w:abstractNumId w:val="3"/>
  </w:num>
  <w:num w:numId="3" w16cid:durableId="932935933">
    <w:abstractNumId w:val="13"/>
  </w:num>
  <w:num w:numId="4" w16cid:durableId="767966678">
    <w:abstractNumId w:val="21"/>
  </w:num>
  <w:num w:numId="5" w16cid:durableId="777020373">
    <w:abstractNumId w:val="1"/>
  </w:num>
  <w:num w:numId="6" w16cid:durableId="1925872627">
    <w:abstractNumId w:val="31"/>
  </w:num>
  <w:num w:numId="7" w16cid:durableId="320813242">
    <w:abstractNumId w:val="2"/>
  </w:num>
  <w:num w:numId="8" w16cid:durableId="1227061774">
    <w:abstractNumId w:val="10"/>
  </w:num>
  <w:num w:numId="9" w16cid:durableId="5730036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6178869">
    <w:abstractNumId w:val="32"/>
  </w:num>
  <w:num w:numId="11" w16cid:durableId="1131168022">
    <w:abstractNumId w:val="17"/>
  </w:num>
  <w:num w:numId="12" w16cid:durableId="1956251519">
    <w:abstractNumId w:val="8"/>
  </w:num>
  <w:num w:numId="13" w16cid:durableId="930309164">
    <w:abstractNumId w:val="16"/>
  </w:num>
  <w:num w:numId="14" w16cid:durableId="1011447152">
    <w:abstractNumId w:val="28"/>
  </w:num>
  <w:num w:numId="15" w16cid:durableId="1012948668">
    <w:abstractNumId w:val="6"/>
  </w:num>
  <w:num w:numId="16" w16cid:durableId="1797138644">
    <w:abstractNumId w:val="11"/>
  </w:num>
  <w:num w:numId="17" w16cid:durableId="978417545">
    <w:abstractNumId w:val="25"/>
  </w:num>
  <w:num w:numId="18" w16cid:durableId="1418012547">
    <w:abstractNumId w:val="22"/>
  </w:num>
  <w:num w:numId="19" w16cid:durableId="1191799565">
    <w:abstractNumId w:val="29"/>
  </w:num>
  <w:num w:numId="20" w16cid:durableId="614751282">
    <w:abstractNumId w:val="0"/>
  </w:num>
  <w:num w:numId="21" w16cid:durableId="58091578">
    <w:abstractNumId w:val="3"/>
  </w:num>
  <w:num w:numId="22" w16cid:durableId="175194732">
    <w:abstractNumId w:val="5"/>
  </w:num>
  <w:num w:numId="23" w16cid:durableId="1481917679">
    <w:abstractNumId w:val="12"/>
  </w:num>
  <w:num w:numId="24" w16cid:durableId="1055085712">
    <w:abstractNumId w:val="27"/>
  </w:num>
  <w:num w:numId="25" w16cid:durableId="1401974799">
    <w:abstractNumId w:val="20"/>
  </w:num>
  <w:num w:numId="26" w16cid:durableId="2070374412">
    <w:abstractNumId w:val="15"/>
  </w:num>
  <w:num w:numId="27" w16cid:durableId="1157960832">
    <w:abstractNumId w:val="7"/>
  </w:num>
  <w:num w:numId="28" w16cid:durableId="245650958">
    <w:abstractNumId w:val="18"/>
  </w:num>
  <w:num w:numId="29" w16cid:durableId="627131675">
    <w:abstractNumId w:val="14"/>
  </w:num>
  <w:num w:numId="30" w16cid:durableId="733545424">
    <w:abstractNumId w:val="26"/>
  </w:num>
  <w:num w:numId="31" w16cid:durableId="689527887">
    <w:abstractNumId w:val="24"/>
  </w:num>
  <w:num w:numId="32" w16cid:durableId="864714376">
    <w:abstractNumId w:val="4"/>
  </w:num>
  <w:num w:numId="33" w16cid:durableId="980158565">
    <w:abstractNumId w:val="30"/>
  </w:num>
  <w:num w:numId="34" w16cid:durableId="1563171775">
    <w:abstractNumId w:val="23"/>
  </w:num>
  <w:num w:numId="35" w16cid:durableId="1202084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71FB"/>
    <w:rsid w:val="0001093C"/>
    <w:rsid w:val="00012757"/>
    <w:rsid w:val="00013143"/>
    <w:rsid w:val="000131B2"/>
    <w:rsid w:val="00016CD7"/>
    <w:rsid w:val="000209FE"/>
    <w:rsid w:val="000317C8"/>
    <w:rsid w:val="00032EA6"/>
    <w:rsid w:val="0003342F"/>
    <w:rsid w:val="0003411A"/>
    <w:rsid w:val="000439B8"/>
    <w:rsid w:val="00043B87"/>
    <w:rsid w:val="00044967"/>
    <w:rsid w:val="00046015"/>
    <w:rsid w:val="000467FC"/>
    <w:rsid w:val="00051EBB"/>
    <w:rsid w:val="00056B59"/>
    <w:rsid w:val="00056EA9"/>
    <w:rsid w:val="000608F7"/>
    <w:rsid w:val="000615AF"/>
    <w:rsid w:val="000701BB"/>
    <w:rsid w:val="0007024E"/>
    <w:rsid w:val="0007401F"/>
    <w:rsid w:val="00074609"/>
    <w:rsid w:val="00081723"/>
    <w:rsid w:val="00090B75"/>
    <w:rsid w:val="000919E6"/>
    <w:rsid w:val="000941F7"/>
    <w:rsid w:val="00094533"/>
    <w:rsid w:val="000A42A4"/>
    <w:rsid w:val="000A55CA"/>
    <w:rsid w:val="000B19EC"/>
    <w:rsid w:val="000B1E7A"/>
    <w:rsid w:val="000B38F3"/>
    <w:rsid w:val="000B5D99"/>
    <w:rsid w:val="000B745C"/>
    <w:rsid w:val="000C04F7"/>
    <w:rsid w:val="000C0A50"/>
    <w:rsid w:val="000C2350"/>
    <w:rsid w:val="000C44F0"/>
    <w:rsid w:val="000C558E"/>
    <w:rsid w:val="000D245B"/>
    <w:rsid w:val="000D299D"/>
    <w:rsid w:val="000D2D47"/>
    <w:rsid w:val="000D3C15"/>
    <w:rsid w:val="000D4FA9"/>
    <w:rsid w:val="000D58DD"/>
    <w:rsid w:val="000D67A8"/>
    <w:rsid w:val="000E22B0"/>
    <w:rsid w:val="000E2CA1"/>
    <w:rsid w:val="000E37B4"/>
    <w:rsid w:val="000E3D98"/>
    <w:rsid w:val="000E79F7"/>
    <w:rsid w:val="000F1380"/>
    <w:rsid w:val="000F1478"/>
    <w:rsid w:val="000F455D"/>
    <w:rsid w:val="00102B8E"/>
    <w:rsid w:val="00102BE6"/>
    <w:rsid w:val="00111B98"/>
    <w:rsid w:val="00111E63"/>
    <w:rsid w:val="00113DE0"/>
    <w:rsid w:val="0012126A"/>
    <w:rsid w:val="00121563"/>
    <w:rsid w:val="0012269E"/>
    <w:rsid w:val="0012270C"/>
    <w:rsid w:val="001239F9"/>
    <w:rsid w:val="00134B43"/>
    <w:rsid w:val="00140397"/>
    <w:rsid w:val="00144C14"/>
    <w:rsid w:val="00150FB4"/>
    <w:rsid w:val="00151F5E"/>
    <w:rsid w:val="00152167"/>
    <w:rsid w:val="00161F84"/>
    <w:rsid w:val="001628E3"/>
    <w:rsid w:val="001644D6"/>
    <w:rsid w:val="00166860"/>
    <w:rsid w:val="00167183"/>
    <w:rsid w:val="001728F0"/>
    <w:rsid w:val="00173CA3"/>
    <w:rsid w:val="00176EFC"/>
    <w:rsid w:val="00177267"/>
    <w:rsid w:val="001776C9"/>
    <w:rsid w:val="00177E49"/>
    <w:rsid w:val="001813C3"/>
    <w:rsid w:val="00185597"/>
    <w:rsid w:val="001858EF"/>
    <w:rsid w:val="00186B47"/>
    <w:rsid w:val="001938A5"/>
    <w:rsid w:val="00195B0A"/>
    <w:rsid w:val="00196056"/>
    <w:rsid w:val="00197AB5"/>
    <w:rsid w:val="001A3238"/>
    <w:rsid w:val="001A3E4D"/>
    <w:rsid w:val="001A432E"/>
    <w:rsid w:val="001A6E0E"/>
    <w:rsid w:val="001A7090"/>
    <w:rsid w:val="001B3240"/>
    <w:rsid w:val="001B32F5"/>
    <w:rsid w:val="001B33E7"/>
    <w:rsid w:val="001B6999"/>
    <w:rsid w:val="001C17E3"/>
    <w:rsid w:val="001C29D6"/>
    <w:rsid w:val="001C2AF3"/>
    <w:rsid w:val="001C3C97"/>
    <w:rsid w:val="001C5A12"/>
    <w:rsid w:val="001D0A7A"/>
    <w:rsid w:val="001D1145"/>
    <w:rsid w:val="001D1A92"/>
    <w:rsid w:val="001D2E33"/>
    <w:rsid w:val="001D5DEC"/>
    <w:rsid w:val="001D67E3"/>
    <w:rsid w:val="001D761A"/>
    <w:rsid w:val="001E342B"/>
    <w:rsid w:val="001F01FF"/>
    <w:rsid w:val="001F504E"/>
    <w:rsid w:val="00200D78"/>
    <w:rsid w:val="00201C74"/>
    <w:rsid w:val="00204712"/>
    <w:rsid w:val="00205A62"/>
    <w:rsid w:val="00206A56"/>
    <w:rsid w:val="002102C3"/>
    <w:rsid w:val="00215AA3"/>
    <w:rsid w:val="00220B8E"/>
    <w:rsid w:val="00231434"/>
    <w:rsid w:val="00232EDB"/>
    <w:rsid w:val="002348DC"/>
    <w:rsid w:val="00236D02"/>
    <w:rsid w:val="00243D2C"/>
    <w:rsid w:val="00246D04"/>
    <w:rsid w:val="00247400"/>
    <w:rsid w:val="0025025D"/>
    <w:rsid w:val="0025034B"/>
    <w:rsid w:val="00252B9C"/>
    <w:rsid w:val="0025351F"/>
    <w:rsid w:val="00253E33"/>
    <w:rsid w:val="0025604B"/>
    <w:rsid w:val="00257C7C"/>
    <w:rsid w:val="00261ADA"/>
    <w:rsid w:val="00263A3C"/>
    <w:rsid w:val="00266554"/>
    <w:rsid w:val="0027035C"/>
    <w:rsid w:val="00273D17"/>
    <w:rsid w:val="00275FE0"/>
    <w:rsid w:val="002879AC"/>
    <w:rsid w:val="00291E8D"/>
    <w:rsid w:val="00294D12"/>
    <w:rsid w:val="00297A1A"/>
    <w:rsid w:val="002A2063"/>
    <w:rsid w:val="002A2807"/>
    <w:rsid w:val="002A3C4A"/>
    <w:rsid w:val="002A512C"/>
    <w:rsid w:val="002A5E4E"/>
    <w:rsid w:val="002A654F"/>
    <w:rsid w:val="002B2543"/>
    <w:rsid w:val="002B7497"/>
    <w:rsid w:val="002C386F"/>
    <w:rsid w:val="002D10C1"/>
    <w:rsid w:val="002D2051"/>
    <w:rsid w:val="002D7587"/>
    <w:rsid w:val="002E0E16"/>
    <w:rsid w:val="002E3964"/>
    <w:rsid w:val="002E7235"/>
    <w:rsid w:val="002F4410"/>
    <w:rsid w:val="003005BF"/>
    <w:rsid w:val="00300FCB"/>
    <w:rsid w:val="00302465"/>
    <w:rsid w:val="00303AC4"/>
    <w:rsid w:val="003048B7"/>
    <w:rsid w:val="00317EA5"/>
    <w:rsid w:val="0032019F"/>
    <w:rsid w:val="00333350"/>
    <w:rsid w:val="003346B9"/>
    <w:rsid w:val="00334F41"/>
    <w:rsid w:val="00335094"/>
    <w:rsid w:val="00336E10"/>
    <w:rsid w:val="00337028"/>
    <w:rsid w:val="00340FA5"/>
    <w:rsid w:val="0034247F"/>
    <w:rsid w:val="00346935"/>
    <w:rsid w:val="0035154D"/>
    <w:rsid w:val="003533E6"/>
    <w:rsid w:val="00353C09"/>
    <w:rsid w:val="0035728C"/>
    <w:rsid w:val="00360E15"/>
    <w:rsid w:val="0036377B"/>
    <w:rsid w:val="003654AD"/>
    <w:rsid w:val="00366691"/>
    <w:rsid w:val="00366922"/>
    <w:rsid w:val="00372630"/>
    <w:rsid w:val="003757D1"/>
    <w:rsid w:val="003779BC"/>
    <w:rsid w:val="003822DE"/>
    <w:rsid w:val="0038767D"/>
    <w:rsid w:val="00387E83"/>
    <w:rsid w:val="003930DD"/>
    <w:rsid w:val="003975E0"/>
    <w:rsid w:val="003979AE"/>
    <w:rsid w:val="003A112B"/>
    <w:rsid w:val="003A32FD"/>
    <w:rsid w:val="003A4E29"/>
    <w:rsid w:val="003A5537"/>
    <w:rsid w:val="003A5C95"/>
    <w:rsid w:val="003B372A"/>
    <w:rsid w:val="003B574A"/>
    <w:rsid w:val="003B6996"/>
    <w:rsid w:val="003B69C4"/>
    <w:rsid w:val="003B7687"/>
    <w:rsid w:val="003C2808"/>
    <w:rsid w:val="003C2E76"/>
    <w:rsid w:val="003C4A46"/>
    <w:rsid w:val="003C4C22"/>
    <w:rsid w:val="003C4C2D"/>
    <w:rsid w:val="003D0B26"/>
    <w:rsid w:val="003D24A4"/>
    <w:rsid w:val="003D6C84"/>
    <w:rsid w:val="003E3C5F"/>
    <w:rsid w:val="003E446C"/>
    <w:rsid w:val="003E518A"/>
    <w:rsid w:val="003E5FE3"/>
    <w:rsid w:val="003E743D"/>
    <w:rsid w:val="003F142B"/>
    <w:rsid w:val="003F1649"/>
    <w:rsid w:val="003F2C65"/>
    <w:rsid w:val="003F4C0D"/>
    <w:rsid w:val="003F7CFF"/>
    <w:rsid w:val="00404555"/>
    <w:rsid w:val="00405256"/>
    <w:rsid w:val="00405E0A"/>
    <w:rsid w:val="004114A6"/>
    <w:rsid w:val="004233E4"/>
    <w:rsid w:val="004244E9"/>
    <w:rsid w:val="00425369"/>
    <w:rsid w:val="00425DC9"/>
    <w:rsid w:val="00425E5F"/>
    <w:rsid w:val="00426194"/>
    <w:rsid w:val="004269FF"/>
    <w:rsid w:val="00427227"/>
    <w:rsid w:val="0043355D"/>
    <w:rsid w:val="00434708"/>
    <w:rsid w:val="004356B7"/>
    <w:rsid w:val="00437FCF"/>
    <w:rsid w:val="004413D5"/>
    <w:rsid w:val="0044569F"/>
    <w:rsid w:val="004508FC"/>
    <w:rsid w:val="00450E13"/>
    <w:rsid w:val="00456472"/>
    <w:rsid w:val="004565D3"/>
    <w:rsid w:val="00456C81"/>
    <w:rsid w:val="00460E4A"/>
    <w:rsid w:val="00461289"/>
    <w:rsid w:val="0046157E"/>
    <w:rsid w:val="00466D81"/>
    <w:rsid w:val="00473C43"/>
    <w:rsid w:val="004754B5"/>
    <w:rsid w:val="004760F6"/>
    <w:rsid w:val="0047685F"/>
    <w:rsid w:val="00476B47"/>
    <w:rsid w:val="004771F6"/>
    <w:rsid w:val="0047769C"/>
    <w:rsid w:val="00485A68"/>
    <w:rsid w:val="00487444"/>
    <w:rsid w:val="0048777D"/>
    <w:rsid w:val="0049236C"/>
    <w:rsid w:val="0049426C"/>
    <w:rsid w:val="00494466"/>
    <w:rsid w:val="00497209"/>
    <w:rsid w:val="004A248B"/>
    <w:rsid w:val="004A3FC4"/>
    <w:rsid w:val="004A5DFC"/>
    <w:rsid w:val="004B0406"/>
    <w:rsid w:val="004B5969"/>
    <w:rsid w:val="004C02BD"/>
    <w:rsid w:val="004C101E"/>
    <w:rsid w:val="004C2D41"/>
    <w:rsid w:val="004C621D"/>
    <w:rsid w:val="004C7A48"/>
    <w:rsid w:val="004D16F2"/>
    <w:rsid w:val="004D2225"/>
    <w:rsid w:val="004E1AB9"/>
    <w:rsid w:val="004E1D73"/>
    <w:rsid w:val="004E4593"/>
    <w:rsid w:val="004E5FC8"/>
    <w:rsid w:val="004E7A37"/>
    <w:rsid w:val="004F629F"/>
    <w:rsid w:val="004F712F"/>
    <w:rsid w:val="0050380C"/>
    <w:rsid w:val="00504B5A"/>
    <w:rsid w:val="005053F4"/>
    <w:rsid w:val="00505C6B"/>
    <w:rsid w:val="00510FFC"/>
    <w:rsid w:val="005135A0"/>
    <w:rsid w:val="00514603"/>
    <w:rsid w:val="00515BA8"/>
    <w:rsid w:val="00524D36"/>
    <w:rsid w:val="0052518D"/>
    <w:rsid w:val="0052553C"/>
    <w:rsid w:val="00527A3A"/>
    <w:rsid w:val="00536022"/>
    <w:rsid w:val="00537429"/>
    <w:rsid w:val="00540105"/>
    <w:rsid w:val="00540E4F"/>
    <w:rsid w:val="00541039"/>
    <w:rsid w:val="00542D23"/>
    <w:rsid w:val="00546A2D"/>
    <w:rsid w:val="00547E4A"/>
    <w:rsid w:val="00554E1D"/>
    <w:rsid w:val="00563AA3"/>
    <w:rsid w:val="00567C55"/>
    <w:rsid w:val="005740D1"/>
    <w:rsid w:val="00574758"/>
    <w:rsid w:val="00582E15"/>
    <w:rsid w:val="005848FA"/>
    <w:rsid w:val="00592DF4"/>
    <w:rsid w:val="00595FF3"/>
    <w:rsid w:val="005964F3"/>
    <w:rsid w:val="00596D06"/>
    <w:rsid w:val="005A5952"/>
    <w:rsid w:val="005A619C"/>
    <w:rsid w:val="005A6226"/>
    <w:rsid w:val="005A6CC1"/>
    <w:rsid w:val="005B09A2"/>
    <w:rsid w:val="005B1956"/>
    <w:rsid w:val="005B3CCF"/>
    <w:rsid w:val="005B4BBA"/>
    <w:rsid w:val="005C09EF"/>
    <w:rsid w:val="005C0A06"/>
    <w:rsid w:val="005C154D"/>
    <w:rsid w:val="005C2040"/>
    <w:rsid w:val="005C716C"/>
    <w:rsid w:val="005C7214"/>
    <w:rsid w:val="005D4752"/>
    <w:rsid w:val="005D4E42"/>
    <w:rsid w:val="005D557E"/>
    <w:rsid w:val="005D56B8"/>
    <w:rsid w:val="005D6F79"/>
    <w:rsid w:val="005E22C9"/>
    <w:rsid w:val="005E7ED0"/>
    <w:rsid w:val="005F0755"/>
    <w:rsid w:val="005F0E4C"/>
    <w:rsid w:val="005F3E2B"/>
    <w:rsid w:val="005F45AD"/>
    <w:rsid w:val="005F55A0"/>
    <w:rsid w:val="00601A2D"/>
    <w:rsid w:val="00603651"/>
    <w:rsid w:val="006071AB"/>
    <w:rsid w:val="00607296"/>
    <w:rsid w:val="00611DF2"/>
    <w:rsid w:val="00613EA9"/>
    <w:rsid w:val="0061607A"/>
    <w:rsid w:val="006165A1"/>
    <w:rsid w:val="00622554"/>
    <w:rsid w:val="00622C7F"/>
    <w:rsid w:val="00623269"/>
    <w:rsid w:val="0062327C"/>
    <w:rsid w:val="00630BA2"/>
    <w:rsid w:val="006318BB"/>
    <w:rsid w:val="00635998"/>
    <w:rsid w:val="006439D9"/>
    <w:rsid w:val="00644EB7"/>
    <w:rsid w:val="00645233"/>
    <w:rsid w:val="0064644E"/>
    <w:rsid w:val="00646B1A"/>
    <w:rsid w:val="006471C3"/>
    <w:rsid w:val="0065091A"/>
    <w:rsid w:val="006530A9"/>
    <w:rsid w:val="0066240D"/>
    <w:rsid w:val="0066530A"/>
    <w:rsid w:val="006668F5"/>
    <w:rsid w:val="006711CC"/>
    <w:rsid w:val="00671F0C"/>
    <w:rsid w:val="0067727E"/>
    <w:rsid w:val="00677D12"/>
    <w:rsid w:val="00681818"/>
    <w:rsid w:val="00681D00"/>
    <w:rsid w:val="006823A4"/>
    <w:rsid w:val="00682AFE"/>
    <w:rsid w:val="00682BAC"/>
    <w:rsid w:val="00682FA0"/>
    <w:rsid w:val="00686AE2"/>
    <w:rsid w:val="00687B3C"/>
    <w:rsid w:val="00691262"/>
    <w:rsid w:val="00694861"/>
    <w:rsid w:val="00696554"/>
    <w:rsid w:val="00696F2F"/>
    <w:rsid w:val="006A343F"/>
    <w:rsid w:val="006A3979"/>
    <w:rsid w:val="006A4C75"/>
    <w:rsid w:val="006A52C8"/>
    <w:rsid w:val="006A5B47"/>
    <w:rsid w:val="006A78F3"/>
    <w:rsid w:val="006A7FBD"/>
    <w:rsid w:val="006B1DD7"/>
    <w:rsid w:val="006B4130"/>
    <w:rsid w:val="006B5B17"/>
    <w:rsid w:val="006C07CA"/>
    <w:rsid w:val="006C3AA8"/>
    <w:rsid w:val="006C5841"/>
    <w:rsid w:val="006D3D93"/>
    <w:rsid w:val="006D5D12"/>
    <w:rsid w:val="006D602D"/>
    <w:rsid w:val="006E0972"/>
    <w:rsid w:val="006E2D8A"/>
    <w:rsid w:val="006E361F"/>
    <w:rsid w:val="006F0A7B"/>
    <w:rsid w:val="006F339A"/>
    <w:rsid w:val="006F38CB"/>
    <w:rsid w:val="006F38E3"/>
    <w:rsid w:val="006F440F"/>
    <w:rsid w:val="006F6386"/>
    <w:rsid w:val="006F6607"/>
    <w:rsid w:val="00701D9E"/>
    <w:rsid w:val="007038D0"/>
    <w:rsid w:val="00703FA6"/>
    <w:rsid w:val="00705322"/>
    <w:rsid w:val="00705C07"/>
    <w:rsid w:val="00707155"/>
    <w:rsid w:val="007078A5"/>
    <w:rsid w:val="0071648A"/>
    <w:rsid w:val="00716B37"/>
    <w:rsid w:val="007239AF"/>
    <w:rsid w:val="00725847"/>
    <w:rsid w:val="00726504"/>
    <w:rsid w:val="00730B12"/>
    <w:rsid w:val="0073653D"/>
    <w:rsid w:val="007407A0"/>
    <w:rsid w:val="0075049D"/>
    <w:rsid w:val="00752262"/>
    <w:rsid w:val="00753382"/>
    <w:rsid w:val="00754490"/>
    <w:rsid w:val="00755E3C"/>
    <w:rsid w:val="0076315C"/>
    <w:rsid w:val="00763507"/>
    <w:rsid w:val="00767368"/>
    <w:rsid w:val="0077067E"/>
    <w:rsid w:val="007712CE"/>
    <w:rsid w:val="007719CB"/>
    <w:rsid w:val="00771A08"/>
    <w:rsid w:val="007721C8"/>
    <w:rsid w:val="00773BD3"/>
    <w:rsid w:val="00773DA7"/>
    <w:rsid w:val="0077716B"/>
    <w:rsid w:val="007816E9"/>
    <w:rsid w:val="0079248A"/>
    <w:rsid w:val="0079457E"/>
    <w:rsid w:val="00794C10"/>
    <w:rsid w:val="0079524C"/>
    <w:rsid w:val="00797EC0"/>
    <w:rsid w:val="007A2321"/>
    <w:rsid w:val="007A55A3"/>
    <w:rsid w:val="007B0CCB"/>
    <w:rsid w:val="007B1926"/>
    <w:rsid w:val="007B3343"/>
    <w:rsid w:val="007B3999"/>
    <w:rsid w:val="007B43AA"/>
    <w:rsid w:val="007B74CF"/>
    <w:rsid w:val="007B77A6"/>
    <w:rsid w:val="007B7BC3"/>
    <w:rsid w:val="007B7CE9"/>
    <w:rsid w:val="007C0462"/>
    <w:rsid w:val="007C2614"/>
    <w:rsid w:val="007C5118"/>
    <w:rsid w:val="007C6347"/>
    <w:rsid w:val="007C683A"/>
    <w:rsid w:val="007D17F3"/>
    <w:rsid w:val="007D4540"/>
    <w:rsid w:val="007D47F0"/>
    <w:rsid w:val="007D66DC"/>
    <w:rsid w:val="007E302C"/>
    <w:rsid w:val="007E3396"/>
    <w:rsid w:val="007E4C92"/>
    <w:rsid w:val="007E4EB4"/>
    <w:rsid w:val="007E666F"/>
    <w:rsid w:val="007F230C"/>
    <w:rsid w:val="007F2CA4"/>
    <w:rsid w:val="007F37B0"/>
    <w:rsid w:val="007F4F8C"/>
    <w:rsid w:val="007F568D"/>
    <w:rsid w:val="007F5B28"/>
    <w:rsid w:val="008010AE"/>
    <w:rsid w:val="00803B46"/>
    <w:rsid w:val="008048EB"/>
    <w:rsid w:val="0080791F"/>
    <w:rsid w:val="00810822"/>
    <w:rsid w:val="00810B5D"/>
    <w:rsid w:val="00811BFC"/>
    <w:rsid w:val="00816B08"/>
    <w:rsid w:val="00820110"/>
    <w:rsid w:val="008302AB"/>
    <w:rsid w:val="00834C9D"/>
    <w:rsid w:val="00840EC3"/>
    <w:rsid w:val="00841611"/>
    <w:rsid w:val="008444E3"/>
    <w:rsid w:val="00847217"/>
    <w:rsid w:val="00853386"/>
    <w:rsid w:val="00864370"/>
    <w:rsid w:val="00866605"/>
    <w:rsid w:val="00866682"/>
    <w:rsid w:val="00870AE3"/>
    <w:rsid w:val="0087177E"/>
    <w:rsid w:val="00872CE6"/>
    <w:rsid w:val="00875047"/>
    <w:rsid w:val="00875E7B"/>
    <w:rsid w:val="00875F18"/>
    <w:rsid w:val="00876F13"/>
    <w:rsid w:val="008770A6"/>
    <w:rsid w:val="00880FD6"/>
    <w:rsid w:val="0088177B"/>
    <w:rsid w:val="008822BC"/>
    <w:rsid w:val="008919A6"/>
    <w:rsid w:val="00894A30"/>
    <w:rsid w:val="008A02A9"/>
    <w:rsid w:val="008A256C"/>
    <w:rsid w:val="008A29E2"/>
    <w:rsid w:val="008A3549"/>
    <w:rsid w:val="008A5731"/>
    <w:rsid w:val="008A5CB9"/>
    <w:rsid w:val="008A5E1A"/>
    <w:rsid w:val="008A5FCE"/>
    <w:rsid w:val="008A7EBC"/>
    <w:rsid w:val="008B2889"/>
    <w:rsid w:val="008B4646"/>
    <w:rsid w:val="008B7861"/>
    <w:rsid w:val="008B7E37"/>
    <w:rsid w:val="008C096D"/>
    <w:rsid w:val="008C1471"/>
    <w:rsid w:val="008C2C67"/>
    <w:rsid w:val="008C38BE"/>
    <w:rsid w:val="008C4CAA"/>
    <w:rsid w:val="008C66BF"/>
    <w:rsid w:val="008C71B2"/>
    <w:rsid w:val="008C7705"/>
    <w:rsid w:val="008D43FE"/>
    <w:rsid w:val="008D5EC5"/>
    <w:rsid w:val="008E3CE5"/>
    <w:rsid w:val="008E4EE1"/>
    <w:rsid w:val="008F0076"/>
    <w:rsid w:val="008F0C1E"/>
    <w:rsid w:val="008F0FFE"/>
    <w:rsid w:val="008F2956"/>
    <w:rsid w:val="008F3BEA"/>
    <w:rsid w:val="008F66B4"/>
    <w:rsid w:val="009000F2"/>
    <w:rsid w:val="00900242"/>
    <w:rsid w:val="009027C5"/>
    <w:rsid w:val="00904880"/>
    <w:rsid w:val="009048F2"/>
    <w:rsid w:val="00904C92"/>
    <w:rsid w:val="00905865"/>
    <w:rsid w:val="00905A42"/>
    <w:rsid w:val="00910DC4"/>
    <w:rsid w:val="009114E8"/>
    <w:rsid w:val="00912140"/>
    <w:rsid w:val="009138EE"/>
    <w:rsid w:val="00913F4B"/>
    <w:rsid w:val="009170F6"/>
    <w:rsid w:val="009229D5"/>
    <w:rsid w:val="009239A1"/>
    <w:rsid w:val="00923DA2"/>
    <w:rsid w:val="009244D6"/>
    <w:rsid w:val="0092485F"/>
    <w:rsid w:val="00925F62"/>
    <w:rsid w:val="00925FF2"/>
    <w:rsid w:val="009265AB"/>
    <w:rsid w:val="00927D1C"/>
    <w:rsid w:val="0093362D"/>
    <w:rsid w:val="00933BDC"/>
    <w:rsid w:val="00936F22"/>
    <w:rsid w:val="009500E0"/>
    <w:rsid w:val="00953688"/>
    <w:rsid w:val="00955D78"/>
    <w:rsid w:val="0096228F"/>
    <w:rsid w:val="00965FEA"/>
    <w:rsid w:val="00972B0E"/>
    <w:rsid w:val="00974C71"/>
    <w:rsid w:val="00975B06"/>
    <w:rsid w:val="009841CB"/>
    <w:rsid w:val="00990AB6"/>
    <w:rsid w:val="00991965"/>
    <w:rsid w:val="00995152"/>
    <w:rsid w:val="009954AC"/>
    <w:rsid w:val="00996602"/>
    <w:rsid w:val="009A5AF5"/>
    <w:rsid w:val="009B0C3E"/>
    <w:rsid w:val="009C2EF8"/>
    <w:rsid w:val="009C7B01"/>
    <w:rsid w:val="009D01D8"/>
    <w:rsid w:val="009D15A1"/>
    <w:rsid w:val="009D32CF"/>
    <w:rsid w:val="009E118F"/>
    <w:rsid w:val="009E51F2"/>
    <w:rsid w:val="009E5817"/>
    <w:rsid w:val="009F0484"/>
    <w:rsid w:val="009F4FF9"/>
    <w:rsid w:val="009F5925"/>
    <w:rsid w:val="009F5F68"/>
    <w:rsid w:val="00A029BE"/>
    <w:rsid w:val="00A04C6B"/>
    <w:rsid w:val="00A06FD9"/>
    <w:rsid w:val="00A0720D"/>
    <w:rsid w:val="00A10424"/>
    <w:rsid w:val="00A10A1D"/>
    <w:rsid w:val="00A10B3C"/>
    <w:rsid w:val="00A16961"/>
    <w:rsid w:val="00A16AA3"/>
    <w:rsid w:val="00A1768E"/>
    <w:rsid w:val="00A17CBF"/>
    <w:rsid w:val="00A23088"/>
    <w:rsid w:val="00A278F9"/>
    <w:rsid w:val="00A334CB"/>
    <w:rsid w:val="00A37278"/>
    <w:rsid w:val="00A4459F"/>
    <w:rsid w:val="00A57068"/>
    <w:rsid w:val="00A60285"/>
    <w:rsid w:val="00A63970"/>
    <w:rsid w:val="00A6455F"/>
    <w:rsid w:val="00A7031F"/>
    <w:rsid w:val="00A71A2D"/>
    <w:rsid w:val="00A72D73"/>
    <w:rsid w:val="00A72FB3"/>
    <w:rsid w:val="00A73EC3"/>
    <w:rsid w:val="00A74F97"/>
    <w:rsid w:val="00A76959"/>
    <w:rsid w:val="00A77E6A"/>
    <w:rsid w:val="00A80836"/>
    <w:rsid w:val="00A83EEB"/>
    <w:rsid w:val="00A84053"/>
    <w:rsid w:val="00A8515F"/>
    <w:rsid w:val="00A86FCC"/>
    <w:rsid w:val="00A90FEB"/>
    <w:rsid w:val="00A91FE6"/>
    <w:rsid w:val="00A95AE2"/>
    <w:rsid w:val="00A977FF"/>
    <w:rsid w:val="00AA4689"/>
    <w:rsid w:val="00AA6F0A"/>
    <w:rsid w:val="00AA7888"/>
    <w:rsid w:val="00AB0A1F"/>
    <w:rsid w:val="00AB2F04"/>
    <w:rsid w:val="00AB54ED"/>
    <w:rsid w:val="00AC20FF"/>
    <w:rsid w:val="00AC7156"/>
    <w:rsid w:val="00AD066D"/>
    <w:rsid w:val="00AD1140"/>
    <w:rsid w:val="00AD2867"/>
    <w:rsid w:val="00AD3389"/>
    <w:rsid w:val="00AD39E8"/>
    <w:rsid w:val="00AD5ED1"/>
    <w:rsid w:val="00AD6BDE"/>
    <w:rsid w:val="00AE0C28"/>
    <w:rsid w:val="00AE0E33"/>
    <w:rsid w:val="00AE527A"/>
    <w:rsid w:val="00AE636C"/>
    <w:rsid w:val="00AE72E2"/>
    <w:rsid w:val="00AF146F"/>
    <w:rsid w:val="00B000D5"/>
    <w:rsid w:val="00B03A64"/>
    <w:rsid w:val="00B03BD0"/>
    <w:rsid w:val="00B0497D"/>
    <w:rsid w:val="00B0529C"/>
    <w:rsid w:val="00B105EE"/>
    <w:rsid w:val="00B10F50"/>
    <w:rsid w:val="00B10F72"/>
    <w:rsid w:val="00B11A18"/>
    <w:rsid w:val="00B15745"/>
    <w:rsid w:val="00B16222"/>
    <w:rsid w:val="00B22245"/>
    <w:rsid w:val="00B25BFD"/>
    <w:rsid w:val="00B26B0E"/>
    <w:rsid w:val="00B26FA8"/>
    <w:rsid w:val="00B300EF"/>
    <w:rsid w:val="00B3173D"/>
    <w:rsid w:val="00B33505"/>
    <w:rsid w:val="00B35674"/>
    <w:rsid w:val="00B35CBD"/>
    <w:rsid w:val="00B40B5E"/>
    <w:rsid w:val="00B42724"/>
    <w:rsid w:val="00B442CD"/>
    <w:rsid w:val="00B60765"/>
    <w:rsid w:val="00B634F5"/>
    <w:rsid w:val="00B63704"/>
    <w:rsid w:val="00B648AB"/>
    <w:rsid w:val="00B65C08"/>
    <w:rsid w:val="00B67681"/>
    <w:rsid w:val="00B707D9"/>
    <w:rsid w:val="00B71636"/>
    <w:rsid w:val="00B74163"/>
    <w:rsid w:val="00B82ACF"/>
    <w:rsid w:val="00B862C9"/>
    <w:rsid w:val="00B94349"/>
    <w:rsid w:val="00B94505"/>
    <w:rsid w:val="00BB0479"/>
    <w:rsid w:val="00BB7022"/>
    <w:rsid w:val="00BB7BFB"/>
    <w:rsid w:val="00BC110F"/>
    <w:rsid w:val="00BC38EF"/>
    <w:rsid w:val="00BD651C"/>
    <w:rsid w:val="00BE12EE"/>
    <w:rsid w:val="00BE4FD3"/>
    <w:rsid w:val="00BE6AAC"/>
    <w:rsid w:val="00BE733C"/>
    <w:rsid w:val="00BF1B93"/>
    <w:rsid w:val="00C02123"/>
    <w:rsid w:val="00C028CD"/>
    <w:rsid w:val="00C06B5B"/>
    <w:rsid w:val="00C114A4"/>
    <w:rsid w:val="00C13197"/>
    <w:rsid w:val="00C14B5D"/>
    <w:rsid w:val="00C25F91"/>
    <w:rsid w:val="00C31DE4"/>
    <w:rsid w:val="00C32930"/>
    <w:rsid w:val="00C3323E"/>
    <w:rsid w:val="00C33CF7"/>
    <w:rsid w:val="00C3586F"/>
    <w:rsid w:val="00C41AF7"/>
    <w:rsid w:val="00C45EDF"/>
    <w:rsid w:val="00C4764B"/>
    <w:rsid w:val="00C54225"/>
    <w:rsid w:val="00C559C1"/>
    <w:rsid w:val="00C62493"/>
    <w:rsid w:val="00C63BE6"/>
    <w:rsid w:val="00C70682"/>
    <w:rsid w:val="00C767C5"/>
    <w:rsid w:val="00C77868"/>
    <w:rsid w:val="00C8216C"/>
    <w:rsid w:val="00C8542E"/>
    <w:rsid w:val="00C854A5"/>
    <w:rsid w:val="00C904DF"/>
    <w:rsid w:val="00C904E3"/>
    <w:rsid w:val="00C90B8A"/>
    <w:rsid w:val="00C926BB"/>
    <w:rsid w:val="00C94ED2"/>
    <w:rsid w:val="00CA0EEC"/>
    <w:rsid w:val="00CA16E6"/>
    <w:rsid w:val="00CA3F4A"/>
    <w:rsid w:val="00CA4E5E"/>
    <w:rsid w:val="00CB55CE"/>
    <w:rsid w:val="00CB5DA6"/>
    <w:rsid w:val="00CC6115"/>
    <w:rsid w:val="00CC7416"/>
    <w:rsid w:val="00CD1E1C"/>
    <w:rsid w:val="00CD57AC"/>
    <w:rsid w:val="00CE217A"/>
    <w:rsid w:val="00CF7061"/>
    <w:rsid w:val="00D0307F"/>
    <w:rsid w:val="00D04371"/>
    <w:rsid w:val="00D04E21"/>
    <w:rsid w:val="00D126E1"/>
    <w:rsid w:val="00D150BC"/>
    <w:rsid w:val="00D156F5"/>
    <w:rsid w:val="00D169EC"/>
    <w:rsid w:val="00D16D8C"/>
    <w:rsid w:val="00D1735E"/>
    <w:rsid w:val="00D20D8B"/>
    <w:rsid w:val="00D22F0E"/>
    <w:rsid w:val="00D2615E"/>
    <w:rsid w:val="00D26965"/>
    <w:rsid w:val="00D2767A"/>
    <w:rsid w:val="00D350B8"/>
    <w:rsid w:val="00D425BF"/>
    <w:rsid w:val="00D4657C"/>
    <w:rsid w:val="00D53666"/>
    <w:rsid w:val="00D53D4B"/>
    <w:rsid w:val="00D73062"/>
    <w:rsid w:val="00D7471C"/>
    <w:rsid w:val="00D75099"/>
    <w:rsid w:val="00D81891"/>
    <w:rsid w:val="00D84913"/>
    <w:rsid w:val="00D90BB6"/>
    <w:rsid w:val="00D91007"/>
    <w:rsid w:val="00D973CA"/>
    <w:rsid w:val="00DA005B"/>
    <w:rsid w:val="00DA03FC"/>
    <w:rsid w:val="00DA3BA4"/>
    <w:rsid w:val="00DA5099"/>
    <w:rsid w:val="00DB100D"/>
    <w:rsid w:val="00DB234E"/>
    <w:rsid w:val="00DB38FE"/>
    <w:rsid w:val="00DB49E6"/>
    <w:rsid w:val="00DC1065"/>
    <w:rsid w:val="00DC2718"/>
    <w:rsid w:val="00DC2F5E"/>
    <w:rsid w:val="00DC7AAA"/>
    <w:rsid w:val="00DD12EB"/>
    <w:rsid w:val="00DD1AD1"/>
    <w:rsid w:val="00DD52B1"/>
    <w:rsid w:val="00DE08E3"/>
    <w:rsid w:val="00DE0A33"/>
    <w:rsid w:val="00DE14F9"/>
    <w:rsid w:val="00DE6D14"/>
    <w:rsid w:val="00DE774E"/>
    <w:rsid w:val="00DF1773"/>
    <w:rsid w:val="00DF252E"/>
    <w:rsid w:val="00DF3A98"/>
    <w:rsid w:val="00DF580D"/>
    <w:rsid w:val="00DF6332"/>
    <w:rsid w:val="00DF7DFB"/>
    <w:rsid w:val="00E00DE1"/>
    <w:rsid w:val="00E017EC"/>
    <w:rsid w:val="00E1162A"/>
    <w:rsid w:val="00E13507"/>
    <w:rsid w:val="00E14BC3"/>
    <w:rsid w:val="00E16DB5"/>
    <w:rsid w:val="00E20AD8"/>
    <w:rsid w:val="00E243FE"/>
    <w:rsid w:val="00E24697"/>
    <w:rsid w:val="00E249AD"/>
    <w:rsid w:val="00E27D68"/>
    <w:rsid w:val="00E27F41"/>
    <w:rsid w:val="00E32A38"/>
    <w:rsid w:val="00E32C39"/>
    <w:rsid w:val="00E3787C"/>
    <w:rsid w:val="00E4626A"/>
    <w:rsid w:val="00E467C1"/>
    <w:rsid w:val="00E4781A"/>
    <w:rsid w:val="00E47F99"/>
    <w:rsid w:val="00E50B4A"/>
    <w:rsid w:val="00E549E0"/>
    <w:rsid w:val="00E55F0A"/>
    <w:rsid w:val="00E56E6F"/>
    <w:rsid w:val="00E57138"/>
    <w:rsid w:val="00E578D9"/>
    <w:rsid w:val="00E65231"/>
    <w:rsid w:val="00E70FC7"/>
    <w:rsid w:val="00E75D15"/>
    <w:rsid w:val="00E773BA"/>
    <w:rsid w:val="00E81F25"/>
    <w:rsid w:val="00E8340D"/>
    <w:rsid w:val="00E83702"/>
    <w:rsid w:val="00E86BF6"/>
    <w:rsid w:val="00E86F0C"/>
    <w:rsid w:val="00E9044B"/>
    <w:rsid w:val="00E916A9"/>
    <w:rsid w:val="00E91EB8"/>
    <w:rsid w:val="00E94D23"/>
    <w:rsid w:val="00E96493"/>
    <w:rsid w:val="00EA08F0"/>
    <w:rsid w:val="00EA13E8"/>
    <w:rsid w:val="00EA2875"/>
    <w:rsid w:val="00EA2E4D"/>
    <w:rsid w:val="00EA627A"/>
    <w:rsid w:val="00EB2100"/>
    <w:rsid w:val="00EB464A"/>
    <w:rsid w:val="00EB61F6"/>
    <w:rsid w:val="00EB6EBB"/>
    <w:rsid w:val="00EC5BBC"/>
    <w:rsid w:val="00EC6B31"/>
    <w:rsid w:val="00ED022D"/>
    <w:rsid w:val="00ED0B9D"/>
    <w:rsid w:val="00ED0FD5"/>
    <w:rsid w:val="00ED188F"/>
    <w:rsid w:val="00ED7F71"/>
    <w:rsid w:val="00ED7FC1"/>
    <w:rsid w:val="00EE5BDA"/>
    <w:rsid w:val="00EE5F74"/>
    <w:rsid w:val="00EF0036"/>
    <w:rsid w:val="00EF09AA"/>
    <w:rsid w:val="00EF1D39"/>
    <w:rsid w:val="00EF22B7"/>
    <w:rsid w:val="00EF596C"/>
    <w:rsid w:val="00EF69B4"/>
    <w:rsid w:val="00F0110B"/>
    <w:rsid w:val="00F02450"/>
    <w:rsid w:val="00F15353"/>
    <w:rsid w:val="00F30333"/>
    <w:rsid w:val="00F30A7C"/>
    <w:rsid w:val="00F3293C"/>
    <w:rsid w:val="00F3550D"/>
    <w:rsid w:val="00F36A82"/>
    <w:rsid w:val="00F40D39"/>
    <w:rsid w:val="00F444D2"/>
    <w:rsid w:val="00F44CA7"/>
    <w:rsid w:val="00F47316"/>
    <w:rsid w:val="00F4784A"/>
    <w:rsid w:val="00F47DBD"/>
    <w:rsid w:val="00F51FE0"/>
    <w:rsid w:val="00F52058"/>
    <w:rsid w:val="00F524DF"/>
    <w:rsid w:val="00F545B3"/>
    <w:rsid w:val="00F57AB2"/>
    <w:rsid w:val="00F61F72"/>
    <w:rsid w:val="00F64D47"/>
    <w:rsid w:val="00F73FB9"/>
    <w:rsid w:val="00F740CE"/>
    <w:rsid w:val="00F7548E"/>
    <w:rsid w:val="00F8143B"/>
    <w:rsid w:val="00F84C95"/>
    <w:rsid w:val="00F85141"/>
    <w:rsid w:val="00F8546E"/>
    <w:rsid w:val="00F95071"/>
    <w:rsid w:val="00F97CA8"/>
    <w:rsid w:val="00FA1183"/>
    <w:rsid w:val="00FA199A"/>
    <w:rsid w:val="00FA343E"/>
    <w:rsid w:val="00FA6964"/>
    <w:rsid w:val="00FC00D5"/>
    <w:rsid w:val="00FC04A6"/>
    <w:rsid w:val="00FC22CE"/>
    <w:rsid w:val="00FC3DF8"/>
    <w:rsid w:val="00FE06C3"/>
    <w:rsid w:val="00FE12E8"/>
    <w:rsid w:val="00FE2612"/>
    <w:rsid w:val="00FE588D"/>
    <w:rsid w:val="00FF048E"/>
    <w:rsid w:val="00FF0A44"/>
    <w:rsid w:val="00FF16E7"/>
    <w:rsid w:val="00FF2D4E"/>
    <w:rsid w:val="00FF705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link w:val="Heading3Char"/>
    <w:uiPriority w:val="99"/>
    <w:unhideWhenUsed/>
    <w:qFormat/>
    <w:pPr>
      <w:keepNext/>
      <w:spacing w:after="120"/>
      <w:ind w:leftChars="0" w:left="0" w:firstLineChars="0" w:firstLine="0"/>
      <w:outlineLvl w:val="2"/>
    </w:pPr>
    <w:rPr>
      <w:sz w:val="26"/>
    </w:rPr>
  </w:style>
  <w:style w:type="paragraph" w:styleId="Heading4">
    <w:name w:val="heading 4"/>
    <w:basedOn w:val="Normal"/>
    <w:next w:val="Normal"/>
    <w:link w:val="Heading4Char"/>
    <w:uiPriority w:val="1"/>
    <w:unhideWhenUsed/>
    <w:qFormat/>
    <w:pPr>
      <w:keepNext/>
      <w:spacing w:before="240" w:after="60"/>
      <w:ind w:leftChars="0" w:left="0" w:firstLineChars="0" w:firstLine="0"/>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qForma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uiPriority w:val="99"/>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Heading3Char">
    <w:name w:val="Heading 3 Char"/>
    <w:basedOn w:val="DefaultParagraphFont"/>
    <w:link w:val="Heading3"/>
    <w:uiPriority w:val="99"/>
    <w:rsid w:val="00953688"/>
    <w:rPr>
      <w:position w:val="-1"/>
      <w:sz w:val="26"/>
      <w:lang w:eastAsia="en-US"/>
    </w:rPr>
  </w:style>
  <w:style w:type="character" w:customStyle="1" w:styleId="Heading4Char">
    <w:name w:val="Heading 4 Char"/>
    <w:basedOn w:val="DefaultParagraphFont"/>
    <w:link w:val="Heading4"/>
    <w:uiPriority w:val="1"/>
    <w:rsid w:val="00953688"/>
    <w:rPr>
      <w:b/>
      <w:bCs/>
      <w:position w:val="-1"/>
      <w:sz w:val="28"/>
      <w:szCs w:val="28"/>
      <w:lang w:eastAsia="en-US"/>
    </w:rPr>
  </w:style>
  <w:style w:type="character" w:customStyle="1" w:styleId="fontstyle01">
    <w:name w:val="fontstyle01"/>
    <w:basedOn w:val="DefaultParagraphFont"/>
    <w:rsid w:val="00705C07"/>
    <w:rPr>
      <w:rFonts w:ascii="OpenSans-Bold" w:hAnsi="OpenSans-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919097">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987931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DB2B150-17DA-435D-A3F4-570FE000ADB3}"/>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3135</Words>
  <Characters>17875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Lakari, Meriem</cp:lastModifiedBy>
  <cp:revision>12</cp:revision>
  <cp:lastPrinted>2020-02-17T10:05:00Z</cp:lastPrinted>
  <dcterms:created xsi:type="dcterms:W3CDTF">2024-11-30T08:35:00Z</dcterms:created>
  <dcterms:modified xsi:type="dcterms:W3CDTF">2024-12-01T00:29:00Z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