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1ECA" w14:textId="19A135D9" w:rsidR="00635B84" w:rsidRPr="00B33BFA" w:rsidRDefault="009C2EF8" w:rsidP="00635B84">
      <w:pPr>
        <w:bidi/>
        <w:ind w:left="2" w:hanging="4"/>
        <w:rPr>
          <w:rFonts w:asciiTheme="majorBidi" w:hAnsiTheme="majorBidi" w:cstheme="majorBidi"/>
          <w:b/>
          <w:color w:val="008080"/>
          <w:position w:val="0"/>
          <w:sz w:val="36"/>
          <w:szCs w:val="36"/>
          <w:lang w:val="en-US"/>
        </w:rPr>
      </w:pPr>
      <w:r w:rsidRPr="00B33BFA">
        <w:rPr>
          <w:rFonts w:asciiTheme="majorBidi" w:eastAsia="Open Sans" w:hAnsiTheme="majorBidi" w:cstheme="majorBidi"/>
          <w:b/>
          <w:bCs/>
          <w:color w:val="008080"/>
          <w:position w:val="0"/>
          <w:sz w:val="36"/>
          <w:szCs w:val="36"/>
          <w:rtl/>
          <w:lang w:eastAsia="ar" w:bidi="ar-MA"/>
        </w:rPr>
        <w:t>الوحدة 3: المهارات والخصائص والقيم اللازمة</w:t>
      </w:r>
    </w:p>
    <w:p w14:paraId="2A74921F" w14:textId="59013E7E" w:rsidR="004E1D73" w:rsidRPr="00B33BFA" w:rsidRDefault="00635B84" w:rsidP="00635B84">
      <w:pPr>
        <w:bidi/>
        <w:ind w:left="2" w:hanging="4"/>
        <w:rPr>
          <w:rFonts w:asciiTheme="majorBidi" w:hAnsiTheme="majorBidi" w:cstheme="majorBidi"/>
          <w:b/>
          <w:color w:val="008080"/>
          <w:position w:val="0"/>
          <w:sz w:val="36"/>
          <w:szCs w:val="36"/>
          <w:lang w:val="en-US"/>
        </w:rPr>
      </w:pPr>
      <w:r w:rsidRPr="00B33BFA">
        <w:rPr>
          <w:rFonts w:asciiTheme="majorBidi" w:eastAsia="Open Sans" w:hAnsiTheme="majorBidi" w:cstheme="majorBidi"/>
          <w:b/>
          <w:bCs/>
          <w:color w:val="008080"/>
          <w:position w:val="0"/>
          <w:sz w:val="36"/>
          <w:szCs w:val="36"/>
          <w:rtl/>
          <w:lang w:eastAsia="ar" w:bidi="ar-MA"/>
        </w:rPr>
        <w:t>لتقديم الرعاية</w:t>
      </w:r>
    </w:p>
    <w:p w14:paraId="551688D6" w14:textId="5C0873A4" w:rsidR="004E1D73" w:rsidRPr="00B33BFA" w:rsidRDefault="00601393" w:rsidP="004760F6">
      <w:pPr>
        <w:pBdr>
          <w:top w:val="nil"/>
          <w:left w:val="nil"/>
          <w:bottom w:val="nil"/>
          <w:right w:val="nil"/>
          <w:between w:val="nil"/>
        </w:pBdr>
        <w:tabs>
          <w:tab w:val="left" w:pos="480"/>
        </w:tabs>
        <w:bidi/>
        <w:spacing w:before="360" w:after="120" w:line="240" w:lineRule="auto"/>
        <w:ind w:left="0" w:right="140" w:hanging="2"/>
        <w:rPr>
          <w:rFonts w:asciiTheme="majorBidi" w:hAnsiTheme="majorBidi" w:cstheme="majorBidi"/>
          <w:b/>
          <w:color w:val="000000"/>
          <w:sz w:val="22"/>
          <w:szCs w:val="22"/>
        </w:rPr>
      </w:pPr>
      <w:r w:rsidRPr="00B33BFA">
        <w:rPr>
          <w:rFonts w:asciiTheme="majorBidi" w:eastAsia="Open Sans" w:hAnsiTheme="majorBidi" w:cstheme="majorBidi"/>
          <w:b/>
          <w:bCs/>
          <w:noProof/>
          <w:color w:val="008080"/>
          <w:sz w:val="22"/>
          <w:szCs w:val="22"/>
          <w:rtl/>
          <w:lang w:eastAsia="ar" w:bidi="ar-MA"/>
        </w:rPr>
        <mc:AlternateContent>
          <mc:Choice Requires="wps">
            <w:drawing>
              <wp:anchor distT="0" distB="0" distL="0" distR="0" simplePos="0" relativeHeight="251659264" behindDoc="0" locked="0" layoutInCell="1" allowOverlap="1" wp14:anchorId="78DF354D" wp14:editId="4B49317F">
                <wp:simplePos x="0" y="0"/>
                <wp:positionH relativeFrom="margin">
                  <wp:align>left</wp:align>
                </wp:positionH>
                <wp:positionV relativeFrom="paragraph">
                  <wp:posOffset>39370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10E442" id="Line 23" o:spid="_x0000_s1026" style="position:absolute;z-index:25165926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3.1pt" to="456.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rgSSvNoAAAAEAQAADwAAAGRycy9kb3ducmV2LnhtbEyPMW/CMBSE90r8B+tV6lYcrIqWNC8IkNqp&#10;C6QDo4kfSdT4OcQOhH9fw9KOpzvdfZctR9uKM/W+cYwwmyYgiEtnGq4QvouP5zcQPmg2unVMCFfy&#10;sMwnD5lOjbvwls67UIlYwj7VCHUIXSqlL2uy2k9dRxy9o+utDlH2lTS9vsRy20qVJHNpdcNxodYd&#10;bWoqf3aDRdgfX4tr8bIaNl/jdn/i5HO9Vgrx6XFcvYMINIa/MNzwIzrkkengBjZetAjxSECYKxDR&#10;XMzUAsThrmWeyf/w+S8AAAD//wMAUEsBAi0AFAAGAAgAAAAhALaDOJL+AAAA4QEAABMAAAAAAAAA&#10;AAAAAAAAAAAAAFtDb250ZW50X1R5cGVzXS54bWxQSwECLQAUAAYACAAAACEAOP0h/9YAAACUAQAA&#10;CwAAAAAAAAAAAAAAAAAvAQAAX3JlbHMvLnJlbHNQSwECLQAUAAYACAAAACEAm4b/xgwCAAB4BAAA&#10;DgAAAAAAAAAAAAAAAAAuAgAAZHJzL2Uyb0RvYy54bWxQSwECLQAUAAYACAAAACEArgSSvNoAAAAE&#10;AQAADwAAAAAAAAAAAAAAAABmBAAAZHJzL2Rvd25yZXYueG1sUEsFBgAAAAAEAAQA8wAAAG0FAAAA&#10;AA==&#10;" strokecolor="#31849b [2408]">
                <w10:wrap type="topAndBottom" anchorx="margin"/>
              </v:line>
            </w:pict>
          </mc:Fallback>
        </mc:AlternateContent>
      </w:r>
      <w:r w:rsidR="009C2EF8" w:rsidRPr="00B33BFA">
        <w:rPr>
          <w:rFonts w:asciiTheme="majorBidi" w:eastAsia="Open Sans" w:hAnsiTheme="majorBidi" w:cstheme="majorBidi"/>
          <w:b/>
          <w:bCs/>
          <w:color w:val="000000"/>
          <w:sz w:val="22"/>
          <w:szCs w:val="22"/>
          <w:rtl/>
          <w:lang w:eastAsia="ar" w:bidi="ar-MA"/>
        </w:rPr>
        <w:t>دليل التدريس</w:t>
      </w:r>
    </w:p>
    <w:p w14:paraId="6913F613" w14:textId="42120BD9" w:rsidR="004E1D73" w:rsidRPr="00B33BFA" w:rsidRDefault="009C2EF8" w:rsidP="004760F6">
      <w:pPr>
        <w:pBdr>
          <w:top w:val="nil"/>
          <w:left w:val="nil"/>
          <w:bottom w:val="nil"/>
          <w:right w:val="nil"/>
          <w:between w:val="nil"/>
        </w:pBdr>
        <w:bidi/>
        <w:spacing w:before="80" w:after="60" w:line="240" w:lineRule="auto"/>
        <w:ind w:left="0" w:right="14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استعراض الوحدة</w:t>
      </w:r>
    </w:p>
    <w:p w14:paraId="6A37788B" w14:textId="10BD775E" w:rsidR="00635B84" w:rsidRPr="00B33BFA" w:rsidRDefault="00635B84"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B33BFA">
        <w:rPr>
          <w:rFonts w:asciiTheme="majorBidi" w:eastAsia="Open Sans" w:hAnsiTheme="majorBidi" w:cstheme="majorBidi"/>
          <w:color w:val="000000"/>
          <w:sz w:val="22"/>
          <w:szCs w:val="22"/>
          <w:rtl/>
          <w:lang w:eastAsia="ar" w:bidi="ar-MA"/>
        </w:rPr>
        <w:t>تَهدف هذه الوحدة إلى تمكين المُتعلمين من اكتساب المعرفة، واستيعاب المهارات والسمات والقيّم الضرورية لتوفير الرعاية الصحية والاجتماعية، ويشمل ذلك استكشاف نقاط القوة والضعف في شخصيتهم، والتفكير مليًا في تطورهم الذاتي.</w:t>
      </w:r>
    </w:p>
    <w:p w14:paraId="2E6F85B7" w14:textId="6363C518" w:rsidR="00635B84" w:rsidRPr="00B33BFA" w:rsidRDefault="00635B84"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B33BFA">
        <w:rPr>
          <w:rFonts w:asciiTheme="majorBidi" w:eastAsia="Open Sans" w:hAnsiTheme="majorBidi" w:cstheme="majorBidi"/>
          <w:color w:val="000000"/>
          <w:sz w:val="22"/>
          <w:szCs w:val="22"/>
          <w:rtl/>
          <w:lang w:eastAsia="ar" w:bidi="ar-MA"/>
        </w:rPr>
        <w:t>سيتعلم المُتعلمون كيف أن مهارات التواصل الفعّال هي مفتاح تطوير علاقات قائمة على الرعاية في مرافق الرعاية الصحية. كما يتعلمون كيفية مشاركة المعلومات بصورة لائقة مع مُتلقي الخدمات وعائلاتهم ومقدمي الرعاية والزملاء وغيرهم من المتخصصين.</w:t>
      </w:r>
    </w:p>
    <w:p w14:paraId="0D2C8B89" w14:textId="670B7400" w:rsidR="00635B84" w:rsidRPr="00B33BFA" w:rsidRDefault="00635B84"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B33BFA">
        <w:rPr>
          <w:rFonts w:asciiTheme="majorBidi" w:eastAsia="Open Sans" w:hAnsiTheme="majorBidi" w:cstheme="majorBidi"/>
          <w:color w:val="000000"/>
          <w:sz w:val="22"/>
          <w:szCs w:val="22"/>
          <w:rtl/>
          <w:lang w:eastAsia="ar" w:bidi="ar-MA"/>
        </w:rPr>
        <w:t>ستُمكِّن هذه الوحدة المُتعلمين من دراسة القيّم وأهمية التعاطف، والحفاظ على الكرامة، ومعاملة الآخرين باحترام، عبر الإجراءات الملائمة ضمن مرافق الرعاية الصحية والاجتماعية.</w:t>
      </w:r>
    </w:p>
    <w:p w14:paraId="109463C8" w14:textId="0A9CCADD" w:rsidR="00635B84" w:rsidRPr="00B33BFA" w:rsidRDefault="00635B84"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B33BFA">
        <w:rPr>
          <w:rFonts w:asciiTheme="majorBidi" w:eastAsia="Open Sans" w:hAnsiTheme="majorBidi" w:cstheme="majorBidi"/>
          <w:color w:val="000000"/>
          <w:sz w:val="22"/>
          <w:szCs w:val="22"/>
          <w:rtl/>
          <w:lang w:eastAsia="ar" w:bidi="ar-MA"/>
        </w:rPr>
        <w:t>بالنسبة لنتاجي التعلم (أ) و(ب)، يُحتمل أن يكون توظيف السيناريوهات شديد النفع، وبإمكان المُعلم تصميمها بما يلائم احتياجات مجموعة الطلاب. تُعد أوراق العمل ومقاطع الفيديو ودراسات الحالة أدوات لا تقدر بثمن في تمكين المُتعلمين من استيعاب تقنيات التواصل الفعّال والعوائق التي تعترضه. يُمكن للمُتعلمين ملاحظة قيّم الرعاية عمليًا في أماكن التدريب وفي زياراتهم لمرافق الصحة والرعاية، إضافة إلى وجود العديد من الروابط على الإنترنت لطرق تطبيق مؤسسات الرعاية لهذه القيّم.</w:t>
      </w:r>
    </w:p>
    <w:p w14:paraId="6DCA2D25" w14:textId="1DC1655D" w:rsidR="00351FBB" w:rsidRPr="00B33BFA" w:rsidRDefault="00635B84"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B33BFA">
        <w:rPr>
          <w:rFonts w:asciiTheme="majorBidi" w:eastAsia="Open Sans" w:hAnsiTheme="majorBidi" w:cstheme="majorBidi"/>
          <w:color w:val="000000"/>
          <w:sz w:val="22"/>
          <w:szCs w:val="22"/>
          <w:rtl/>
          <w:lang w:eastAsia="ar" w:bidi="ar-MA"/>
        </w:rPr>
        <w:t xml:space="preserve">بالنسبة لنتاجي التعلم (ج) و(د)، يُمكن توجيه المُتعلمين نحو جوانب تطويرهم الذاتي المتوافرة والمناسبة لكل فرد، وذلك باستخدام أمثلة تحليل </w:t>
      </w:r>
      <w:r w:rsidR="00F94263">
        <w:rPr>
          <w:rFonts w:asciiTheme="majorBidi" w:eastAsia="Open Sans" w:hAnsiTheme="majorBidi" w:cstheme="majorBidi" w:hint="cs"/>
          <w:color w:val="000000"/>
          <w:sz w:val="22"/>
          <w:szCs w:val="22"/>
          <w:rtl/>
          <w:lang w:eastAsia="ar" w:bidi="ar-MA"/>
        </w:rPr>
        <w:t xml:space="preserve">سوات </w:t>
      </w:r>
      <w:r w:rsidRPr="00B33BFA">
        <w:rPr>
          <w:rFonts w:asciiTheme="majorBidi" w:eastAsia="Open Sans" w:hAnsiTheme="majorBidi" w:cstheme="majorBidi"/>
          <w:color w:val="000000"/>
          <w:sz w:val="22"/>
          <w:szCs w:val="22"/>
          <w:rtl/>
          <w:lang w:eastAsia="ar" w:bidi="ar-MA"/>
        </w:rPr>
        <w:t>نقاط القوة والضعف والفرص والتهديدات (</w:t>
      </w:r>
      <w:r w:rsidRPr="00B33BFA">
        <w:rPr>
          <w:rFonts w:asciiTheme="majorBidi" w:eastAsia="Open Sans" w:hAnsiTheme="majorBidi" w:cstheme="majorBidi"/>
          <w:color w:val="000000"/>
          <w:sz w:val="22"/>
          <w:szCs w:val="22"/>
          <w:lang w:val="en-US" w:eastAsia="ar" w:bidi="en-US"/>
        </w:rPr>
        <w:t>SWOT</w:t>
      </w:r>
      <w:r w:rsidRPr="00B33BFA">
        <w:rPr>
          <w:rFonts w:asciiTheme="majorBidi" w:eastAsia="Open Sans" w:hAnsiTheme="majorBidi" w:cstheme="majorBidi"/>
          <w:color w:val="000000"/>
          <w:sz w:val="22"/>
          <w:szCs w:val="22"/>
          <w:rtl/>
          <w:lang w:eastAsia="ar" w:bidi="ar-MA"/>
        </w:rPr>
        <w:t>)، فضلًا عن نماذج خطط التطوير الذاتي. تتوافر هذه الأمثلة في الكتب المدرسية والمصادر الإلكترونية.</w:t>
      </w:r>
    </w:p>
    <w:p w14:paraId="05B5A494" w14:textId="1B6ADDC2" w:rsidR="006E361F" w:rsidRPr="00B33BFA" w:rsidRDefault="006E361F" w:rsidP="00635B84">
      <w:pPr>
        <w:pBdr>
          <w:top w:val="nil"/>
          <w:left w:val="nil"/>
          <w:bottom w:val="nil"/>
          <w:right w:val="nil"/>
          <w:between w:val="nil"/>
        </w:pBdr>
        <w:bidi/>
        <w:spacing w:before="240" w:after="60" w:line="240" w:lineRule="auto"/>
        <w:ind w:left="0" w:right="142"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تحقيق نتاجات التعلم</w:t>
      </w:r>
    </w:p>
    <w:p w14:paraId="5D94B6C2" w14:textId="64FCCED0" w:rsidR="001B33E7" w:rsidRPr="00B33BFA" w:rsidRDefault="009C2EF8" w:rsidP="004760F6">
      <w:pPr>
        <w:pBdr>
          <w:top w:val="nil"/>
          <w:left w:val="nil"/>
          <w:bottom w:val="nil"/>
          <w:right w:val="nil"/>
          <w:between w:val="nil"/>
        </w:pBdr>
        <w:bidi/>
        <w:spacing w:before="80" w:after="60" w:line="240" w:lineRule="auto"/>
        <w:ind w:left="0" w:right="140" w:hanging="2"/>
        <w:rPr>
          <w:rFonts w:asciiTheme="majorBidi" w:hAnsiTheme="majorBidi" w:cstheme="majorBidi"/>
          <w:color w:val="000000"/>
          <w:sz w:val="22"/>
          <w:szCs w:val="22"/>
        </w:rPr>
      </w:pPr>
      <w:r w:rsidRPr="00B33BFA">
        <w:rPr>
          <w:rFonts w:asciiTheme="majorBidi" w:eastAsia="Open Sans" w:hAnsiTheme="majorBidi" w:cstheme="majorBidi"/>
          <w:b/>
          <w:bCs/>
          <w:color w:val="000000"/>
          <w:sz w:val="22"/>
          <w:szCs w:val="22"/>
          <w:rtl/>
          <w:lang w:eastAsia="ar" w:bidi="ar-MA"/>
        </w:rPr>
        <w:t>نتاج التعلُّم أ: فهم مهارات التواصل المطلوبة لتقديم الرعاية</w:t>
      </w:r>
    </w:p>
    <w:p w14:paraId="20639496" w14:textId="31F0104E" w:rsidR="00351FBB" w:rsidRPr="00B33BFA" w:rsidRDefault="00B46DB4"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B33BFA">
        <w:rPr>
          <w:rFonts w:asciiTheme="majorBidi" w:eastAsia="Open Sans" w:hAnsiTheme="majorBidi" w:cstheme="majorBidi"/>
          <w:sz w:val="22"/>
          <w:szCs w:val="22"/>
          <w:rtl/>
          <w:lang w:eastAsia="ar" w:bidi="ar-MA"/>
        </w:rPr>
        <w:t>يَتعرف المُتعلمون في نتاج التعلم أ على أشكال التواصل الفعّال، إضافة إلى العوائق التي تحول دون التواصل اللفظي وغير اللفظي الفعّال. تتضمن أشكال التواصل الفعّال مهارات التحدث الواضح، اختيار اللغة الرسمية وغير الرسمية، الاستماع الفعّال، تعابير الوجه الإيجابية والتواصل البصري، فضلًا عن استخدام لغة الجسد بطريقة لا توحي بالتهديد.</w:t>
      </w:r>
    </w:p>
    <w:p w14:paraId="10734DBD" w14:textId="52F806EB" w:rsidR="00351FBB" w:rsidRPr="00B33BFA" w:rsidRDefault="00351FBB"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B33BFA">
        <w:rPr>
          <w:rFonts w:asciiTheme="majorBidi" w:eastAsia="Open Sans" w:hAnsiTheme="majorBidi" w:cstheme="majorBidi"/>
          <w:sz w:val="22"/>
          <w:szCs w:val="22"/>
          <w:rtl/>
          <w:lang w:eastAsia="ar" w:bidi="ar-MA"/>
        </w:rPr>
        <w:t>يحتاج المُتعلمون إلى فهم أمثلة للحواجز البيئية والمادية والاجتماعية التي تعيق التواصل الفعّال.</w:t>
      </w:r>
    </w:p>
    <w:p w14:paraId="037D10F8" w14:textId="1F5A55E9" w:rsidR="00351FBB" w:rsidRPr="00B33BFA" w:rsidRDefault="00351FBB"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B33BFA">
        <w:rPr>
          <w:rFonts w:asciiTheme="majorBidi" w:eastAsia="Open Sans" w:hAnsiTheme="majorBidi" w:cstheme="majorBidi"/>
          <w:sz w:val="22"/>
          <w:szCs w:val="22"/>
          <w:rtl/>
          <w:lang w:eastAsia="ar" w:bidi="ar-MA"/>
        </w:rPr>
        <w:t>يُمكن للمُعلمين الاستعانة بدراسات الحالة والسيناريوهات وتَقمُص الأدوار لتدريس نتاج التعلم أ. تُعتبر مقاطع الفيديو التي تتناول أنواع التواصل المختلفة في أماكن متنوعة، مع التركيز على معوقات التواصل الفعّال، موارد تعليمية لا تقدر بثمن. يُمكن تزويد المُتعلمين بأوراق عمل لتحديد العقبات الرئيسة التي قد يواجهونها. سيتمكن المُتعلمون، بالاستعانة بمحادثات أصحاب العمل والموظفين داخل أماكن العمل، من فهم كيفية استخدام التواصل الفعّال في بيئات العمل. يُمكن للمُتعلمين دراسة دور مُتلقي الخدمة بالاستعانة بلعبة تقم</w:t>
      </w:r>
      <w:r w:rsidR="00F94263">
        <w:rPr>
          <w:rFonts w:asciiTheme="majorBidi" w:eastAsia="Open Sans" w:hAnsiTheme="majorBidi" w:cstheme="majorBidi" w:hint="cs"/>
          <w:sz w:val="22"/>
          <w:szCs w:val="22"/>
          <w:rtl/>
          <w:lang w:eastAsia="ar" w:bidi="ar-MA"/>
        </w:rPr>
        <w:t>ّ</w:t>
      </w:r>
      <w:r w:rsidRPr="00B33BFA">
        <w:rPr>
          <w:rFonts w:asciiTheme="majorBidi" w:eastAsia="Open Sans" w:hAnsiTheme="majorBidi" w:cstheme="majorBidi"/>
          <w:sz w:val="22"/>
          <w:szCs w:val="22"/>
          <w:rtl/>
          <w:lang w:eastAsia="ar" w:bidi="ar-MA"/>
        </w:rPr>
        <w:t>ص الأدوار والمحاكاة. يُمكن التواصل مع مؤسسات الرعاية الصحية والاجتماعية المحلية لتوفير متحدثين ضيوف، وتدريبات عملية، وزيارات للمُتعلمين تحت الإشراف إلى مختلف أماكن الصحة والرعاية، وسيكون ذلك مفيدًا. يُوجد العديد من مقاطع الفيديو والتمارين الرياضية المتاحة عبر الإنترنت، والتي تتناول التواصل الفعّال والعوائق الرئيسة.</w:t>
      </w:r>
    </w:p>
    <w:p w14:paraId="7BC6E924" w14:textId="7DAA3FA4" w:rsidR="006A78F3" w:rsidRPr="00B33BFA" w:rsidRDefault="006A78F3" w:rsidP="006A78F3">
      <w:pPr>
        <w:pBdr>
          <w:top w:val="nil"/>
          <w:left w:val="nil"/>
          <w:bottom w:val="nil"/>
          <w:right w:val="nil"/>
          <w:between w:val="nil"/>
        </w:pBdr>
        <w:bidi/>
        <w:spacing w:before="80" w:after="60" w:line="240" w:lineRule="auto"/>
        <w:ind w:left="0" w:right="140" w:hanging="2"/>
        <w:rPr>
          <w:rFonts w:asciiTheme="majorBidi" w:hAnsiTheme="majorBidi" w:cstheme="majorBidi"/>
          <w:b/>
          <w:bCs/>
          <w:color w:val="000000"/>
          <w:sz w:val="22"/>
          <w:szCs w:val="22"/>
        </w:rPr>
      </w:pPr>
      <w:r w:rsidRPr="00B33BFA">
        <w:rPr>
          <w:rFonts w:asciiTheme="majorBidi" w:eastAsia="Open Sans" w:hAnsiTheme="majorBidi" w:cstheme="majorBidi"/>
          <w:b/>
          <w:bCs/>
          <w:color w:val="000000"/>
          <w:sz w:val="22"/>
          <w:szCs w:val="22"/>
          <w:rtl/>
          <w:lang w:eastAsia="ar" w:bidi="ar-MA"/>
        </w:rPr>
        <w:t>نتاج التعلم ب: دراسة قيم الكرامة والتعاطف والاحترام اللازمة لتقديم الرعاية.</w:t>
      </w:r>
    </w:p>
    <w:p w14:paraId="3673B296" w14:textId="68DA02B0" w:rsidR="006C3493" w:rsidRPr="00B33BFA" w:rsidRDefault="00B46DB4"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B33BFA">
        <w:rPr>
          <w:rFonts w:asciiTheme="majorBidi" w:eastAsia="Open Sans" w:hAnsiTheme="majorBidi" w:cstheme="majorBidi"/>
          <w:sz w:val="22"/>
          <w:szCs w:val="22"/>
          <w:rtl/>
          <w:lang w:eastAsia="ar" w:bidi="ar-MA"/>
        </w:rPr>
        <w:t>يتعرف المُتعلمون في نتاج التعلم ب على قيّم الكرامة والتعاطف والاحترام الثلاثة المطلوبة لتقديم الرعاية. سيدرس المُتعلمون أهمية الحفاظ على كرامة الآخرين عبر أفعال مثل تبني نهج غير مُتحيز وتقبل التنوع والخيار الشخصي. يّحتاج المُتعلمون إلى دراسة أهمية التعاطف بإجراءات مناسبة تُدمج قيّمًا مثل الصبر، والصدق، والاحترام، فضلًا عن تخصيص وقت للاستماع إلى الآخرين.</w:t>
      </w:r>
    </w:p>
    <w:p w14:paraId="792FE4A8" w14:textId="66BF8CDE" w:rsidR="006C3493" w:rsidRPr="00B33BFA" w:rsidRDefault="006C3493"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B33BFA">
        <w:rPr>
          <w:rFonts w:asciiTheme="majorBidi" w:eastAsia="Open Sans" w:hAnsiTheme="majorBidi" w:cstheme="majorBidi"/>
          <w:sz w:val="22"/>
          <w:szCs w:val="22"/>
          <w:rtl/>
          <w:lang w:eastAsia="ar" w:bidi="ar-MA"/>
        </w:rPr>
        <w:t xml:space="preserve">يَجِب تزويد المُتعلمين بالمهارات اللازمة للبحث في قيّم الرعاية الثلاثة عبر الإنترنت وبالتدريب العملي في أحد أماكن الرعاية الصحية. يَجب تقديم سيناريوهات/مواقف رعاية صحية جيدة لتمكين المُتعلمين من شرح أهمية ربط الكرامة والتعاطف والاحترام بتحسين تقديم الرعاية. يُمكن للمُتعلمين إجراء مناقشة داخل الصف حول كيفية تفسير الكرامة والتعاطف والاحترام ضمن السيناريو، وكيفية ربطها. يُمكن بالاستعانة بأحد العروض التقديمية الإلكترونية، تزويد المُتعلمين بالمعلومات اللازمة لنشرتهم المعلوماتية للنشاط 2 من واجب </w:t>
      </w:r>
      <w:r w:rsidRPr="00B33BFA">
        <w:rPr>
          <w:rFonts w:asciiTheme="majorBidi" w:eastAsia="Open Sans" w:hAnsiTheme="majorBidi" w:cstheme="majorBidi"/>
          <w:sz w:val="22"/>
          <w:szCs w:val="22"/>
          <w:lang w:val="en-US" w:eastAsia="ar" w:bidi="en-US"/>
        </w:rPr>
        <w:t>Pearson</w:t>
      </w:r>
      <w:r w:rsidRPr="00B33BFA">
        <w:rPr>
          <w:rFonts w:asciiTheme="majorBidi" w:eastAsia="Open Sans" w:hAnsiTheme="majorBidi" w:cstheme="majorBidi"/>
          <w:sz w:val="22"/>
          <w:szCs w:val="22"/>
          <w:rtl/>
          <w:lang w:eastAsia="ar" w:bidi="ar-MA"/>
        </w:rPr>
        <w:t xml:space="preserve"> المحدد.</w:t>
      </w:r>
    </w:p>
    <w:p w14:paraId="2310DEE2" w14:textId="75081890" w:rsidR="006C3493" w:rsidRPr="00B33BFA" w:rsidRDefault="006C3493"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B33BFA">
        <w:rPr>
          <w:rFonts w:asciiTheme="majorBidi" w:eastAsia="Open Sans" w:hAnsiTheme="majorBidi" w:cstheme="majorBidi"/>
          <w:sz w:val="22"/>
          <w:szCs w:val="22"/>
          <w:rtl/>
          <w:lang w:eastAsia="ar" w:bidi="ar-MA"/>
        </w:rPr>
        <w:t>يجب تشجيع المُتعلمين على زيارة أو التواصل افتراضيًا مع أماكن الرعاية الصحية والاجتماعية لمقابلة الموظفين حول كيفية تقديم الرعاية مع التركيز على الكرامة والاحترام والتعاطف. وكحل بديل يُمكن توجيه دعوة إلى متحدثين ضيوف.</w:t>
      </w:r>
    </w:p>
    <w:p w14:paraId="749C58F0" w14:textId="075875BC" w:rsidR="006C3493" w:rsidRPr="00B33BFA" w:rsidRDefault="006A78F3" w:rsidP="006C3493">
      <w:pPr>
        <w:pBdr>
          <w:top w:val="nil"/>
          <w:left w:val="nil"/>
          <w:bottom w:val="nil"/>
          <w:right w:val="nil"/>
          <w:between w:val="nil"/>
        </w:pBdr>
        <w:bidi/>
        <w:spacing w:before="80" w:after="60" w:line="240" w:lineRule="auto"/>
        <w:ind w:leftChars="0" w:right="140" w:firstLineChars="0" w:firstLine="0"/>
        <w:rPr>
          <w:rFonts w:asciiTheme="majorBidi" w:hAnsiTheme="majorBidi" w:cstheme="majorBidi"/>
          <w:color w:val="000000"/>
          <w:sz w:val="22"/>
          <w:szCs w:val="22"/>
        </w:rPr>
      </w:pPr>
      <w:r w:rsidRPr="00B33BFA">
        <w:rPr>
          <w:rFonts w:asciiTheme="majorBidi" w:eastAsia="Open Sans" w:hAnsiTheme="majorBidi" w:cstheme="majorBidi"/>
          <w:b/>
          <w:bCs/>
          <w:color w:val="000000"/>
          <w:sz w:val="22"/>
          <w:szCs w:val="22"/>
          <w:rtl/>
          <w:lang w:eastAsia="ar" w:bidi="ar-MA"/>
        </w:rPr>
        <w:t>نتاج التعلم ج: استكشاف سمات القوة الشخصية والثقة بالنفس المطلوبة لتقديم الرعاية</w:t>
      </w:r>
    </w:p>
    <w:p w14:paraId="73258302" w14:textId="5A264716" w:rsidR="006C3493" w:rsidRPr="00B33BFA" w:rsidRDefault="00B46DB4" w:rsidP="00F94263">
      <w:pPr>
        <w:pBdr>
          <w:top w:val="nil"/>
          <w:left w:val="nil"/>
          <w:bottom w:val="nil"/>
          <w:right w:val="nil"/>
          <w:between w:val="nil"/>
        </w:pBdr>
        <w:bidi/>
        <w:spacing w:before="80" w:after="60" w:line="240" w:lineRule="auto"/>
        <w:ind w:leftChars="0" w:right="140" w:firstLineChars="0" w:firstLine="0"/>
        <w:jc w:val="both"/>
        <w:rPr>
          <w:rFonts w:asciiTheme="majorBidi" w:hAnsiTheme="majorBidi" w:cstheme="majorBidi"/>
          <w:bCs/>
          <w:color w:val="000000"/>
          <w:sz w:val="22"/>
          <w:szCs w:val="22"/>
        </w:rPr>
      </w:pPr>
      <w:r w:rsidRPr="00B33BFA">
        <w:rPr>
          <w:rFonts w:asciiTheme="majorBidi" w:eastAsia="Open Sans" w:hAnsiTheme="majorBidi" w:cstheme="majorBidi"/>
          <w:color w:val="000000"/>
          <w:sz w:val="22"/>
          <w:szCs w:val="22"/>
          <w:rtl/>
          <w:lang w:eastAsia="ar" w:bidi="ar-MA"/>
        </w:rPr>
        <w:t>يَرتبط نتاج التعلم ج بنقاط قوة شخصية المُتعلمين وجوانب تطوير مجموعة من المهارات مثل العمل الجماعي والملاحظة ومهارات حفظ السجلات، فضلًا عن الصفات الشخصية كالصبر والتعاطف والأمانة. علاوة على ذلك، يُطلب من المُتعلمين المشاركة في خطط التطوير الذاتي (</w:t>
      </w:r>
      <w:r w:rsidRPr="00B33BFA">
        <w:rPr>
          <w:rFonts w:asciiTheme="majorBidi" w:eastAsia="Open Sans" w:hAnsiTheme="majorBidi" w:cstheme="majorBidi"/>
          <w:color w:val="000000"/>
          <w:sz w:val="22"/>
          <w:szCs w:val="22"/>
          <w:lang w:val="en-US" w:eastAsia="ar" w:bidi="en-US"/>
        </w:rPr>
        <w:t>PDP</w:t>
      </w:r>
      <w:r w:rsidRPr="00B33BFA">
        <w:rPr>
          <w:rFonts w:asciiTheme="majorBidi" w:eastAsia="Open Sans" w:hAnsiTheme="majorBidi" w:cstheme="majorBidi"/>
          <w:color w:val="000000"/>
          <w:sz w:val="22"/>
          <w:szCs w:val="22"/>
          <w:rtl/>
          <w:lang w:eastAsia="ar" w:bidi="ar-MA"/>
        </w:rPr>
        <w:t xml:space="preserve">) لتحديد جوانب التطوير التي ستبني الثقة، مثل مواضع التطوير المطلوبة وكيفية تحديد الموارد اللازمة. يُمكن للمُعلم عرض تقنيات تحليل </w:t>
      </w:r>
      <w:r w:rsidR="00F94263">
        <w:rPr>
          <w:rFonts w:asciiTheme="majorBidi" w:eastAsia="Open Sans" w:hAnsiTheme="majorBidi" w:cstheme="majorBidi" w:hint="cs"/>
          <w:color w:val="000000"/>
          <w:sz w:val="22"/>
          <w:szCs w:val="22"/>
          <w:rtl/>
          <w:lang w:eastAsia="ar" w:bidi="ar-MA"/>
        </w:rPr>
        <w:t>سوات</w:t>
      </w:r>
      <w:r w:rsidRPr="00B33BFA">
        <w:rPr>
          <w:rFonts w:asciiTheme="majorBidi" w:eastAsia="Open Sans" w:hAnsiTheme="majorBidi" w:cstheme="majorBidi"/>
          <w:color w:val="000000"/>
          <w:sz w:val="22"/>
          <w:szCs w:val="22"/>
          <w:rtl/>
          <w:lang w:eastAsia="ar" w:bidi="ar-MA"/>
        </w:rPr>
        <w:t xml:space="preserve"> (</w:t>
      </w:r>
      <w:r w:rsidRPr="00B33BFA">
        <w:rPr>
          <w:rFonts w:asciiTheme="majorBidi" w:eastAsia="Open Sans" w:hAnsiTheme="majorBidi" w:cstheme="majorBidi"/>
          <w:color w:val="000000"/>
          <w:sz w:val="22"/>
          <w:szCs w:val="22"/>
          <w:lang w:val="en-US" w:eastAsia="ar" w:bidi="en-US"/>
        </w:rPr>
        <w:t>SWOT</w:t>
      </w:r>
      <w:r w:rsidRPr="00B33BFA">
        <w:rPr>
          <w:rFonts w:asciiTheme="majorBidi" w:eastAsia="Open Sans" w:hAnsiTheme="majorBidi" w:cstheme="majorBidi"/>
          <w:color w:val="000000"/>
          <w:sz w:val="22"/>
          <w:szCs w:val="22"/>
          <w:rtl/>
          <w:lang w:eastAsia="ar" w:bidi="ar-MA"/>
        </w:rPr>
        <w:t xml:space="preserve">) على المُتعلمين، وتزويدهم بطرق لتصميم عروضهم التقديمية. يُمكن للمتحدثين الضيوف من ذوي الخبرة </w:t>
      </w:r>
      <w:r w:rsidRPr="00B33BFA">
        <w:rPr>
          <w:rFonts w:asciiTheme="majorBidi" w:eastAsia="Open Sans" w:hAnsiTheme="majorBidi" w:cstheme="majorBidi"/>
          <w:color w:val="000000"/>
          <w:sz w:val="22"/>
          <w:szCs w:val="22"/>
          <w:rtl/>
          <w:lang w:eastAsia="ar" w:bidi="ar-MA"/>
        </w:rPr>
        <w:lastRenderedPageBreak/>
        <w:t xml:space="preserve">في التطوير الذاتي تقديم محادثات حول إعداد خطط التطوير الذاتي المتعلقة ببناء الثقة. يُمكن العثور على نماذج وإرشادات لتحليلات </w:t>
      </w:r>
      <w:r w:rsidR="00F94263">
        <w:rPr>
          <w:rFonts w:asciiTheme="majorBidi" w:eastAsia="Open Sans" w:hAnsiTheme="majorBidi" w:cstheme="majorBidi" w:hint="cs"/>
          <w:color w:val="000000"/>
          <w:sz w:val="22"/>
          <w:szCs w:val="22"/>
          <w:rtl/>
          <w:lang w:eastAsia="ar" w:bidi="ar-MA"/>
        </w:rPr>
        <w:t xml:space="preserve">سوات </w:t>
      </w:r>
      <w:r w:rsidRPr="00B33BFA">
        <w:rPr>
          <w:rFonts w:asciiTheme="majorBidi" w:eastAsia="Open Sans" w:hAnsiTheme="majorBidi" w:cstheme="majorBidi"/>
          <w:color w:val="000000"/>
          <w:sz w:val="22"/>
          <w:szCs w:val="22"/>
          <w:rtl/>
          <w:lang w:eastAsia="ar" w:bidi="ar-MA"/>
        </w:rPr>
        <w:t>(ٍ</w:t>
      </w:r>
      <w:r w:rsidRPr="00B33BFA">
        <w:rPr>
          <w:rFonts w:asciiTheme="majorBidi" w:eastAsia="Open Sans" w:hAnsiTheme="majorBidi" w:cstheme="majorBidi"/>
          <w:color w:val="000000"/>
          <w:sz w:val="22"/>
          <w:szCs w:val="22"/>
          <w:lang w:val="en-US" w:eastAsia="ar" w:bidi="en-US"/>
        </w:rPr>
        <w:t>SWOT</w:t>
      </w:r>
      <w:r w:rsidRPr="00B33BFA">
        <w:rPr>
          <w:rFonts w:asciiTheme="majorBidi" w:eastAsia="Open Sans" w:hAnsiTheme="majorBidi" w:cstheme="majorBidi"/>
          <w:color w:val="000000"/>
          <w:sz w:val="22"/>
          <w:szCs w:val="22"/>
          <w:rtl/>
          <w:lang w:eastAsia="ar" w:bidi="ar-MA"/>
        </w:rPr>
        <w:t>) وخطط التطوير الذاتي (</w:t>
      </w:r>
      <w:r w:rsidRPr="00B33BFA">
        <w:rPr>
          <w:rFonts w:asciiTheme="majorBidi" w:eastAsia="Open Sans" w:hAnsiTheme="majorBidi" w:cstheme="majorBidi"/>
          <w:color w:val="000000"/>
          <w:sz w:val="22"/>
          <w:szCs w:val="22"/>
          <w:lang w:val="en-US" w:eastAsia="ar" w:bidi="en-US"/>
        </w:rPr>
        <w:t>PDP</w:t>
      </w:r>
      <w:r w:rsidRPr="00B33BFA">
        <w:rPr>
          <w:rFonts w:asciiTheme="majorBidi" w:eastAsia="Open Sans" w:hAnsiTheme="majorBidi" w:cstheme="majorBidi"/>
          <w:color w:val="000000"/>
          <w:sz w:val="22"/>
          <w:szCs w:val="22"/>
          <w:rtl/>
          <w:lang w:eastAsia="ar" w:bidi="ar-MA"/>
        </w:rPr>
        <w:t>) عبر الإنترنت. يُمكن الاستعانة بملاحظات المُعلمين الواردة في سجلات الملاحظات، ومجموعات الأقران، وإفادات الشهود من أماكن التدريب العملي لدعم الروايات التأملية للمُتعلمين. وختامًا، يجب تزويد المُتعلمين بأمثلة من الروايات التأملية التي يُمكن الاطلاع عليها في كتاب الطالب وعبر الإنترنت لمساعدتهم على صياغة أفكارهم حول الطرق التي قدم بها الآخرون ملاحظاتهم حول تواصلهم وقيّمهم ونقاط قوتهم الشخصية وثقتهم.</w:t>
      </w:r>
    </w:p>
    <w:p w14:paraId="5E45D524" w14:textId="59397437" w:rsidR="006C3493" w:rsidRPr="00B33BFA" w:rsidRDefault="006C3493" w:rsidP="006C3493">
      <w:pPr>
        <w:pBdr>
          <w:top w:val="nil"/>
          <w:left w:val="nil"/>
          <w:bottom w:val="nil"/>
          <w:right w:val="nil"/>
          <w:between w:val="nil"/>
        </w:pBdr>
        <w:bidi/>
        <w:spacing w:before="80" w:after="60" w:line="240" w:lineRule="auto"/>
        <w:ind w:leftChars="0" w:right="140" w:firstLineChars="0" w:firstLine="0"/>
        <w:rPr>
          <w:rFonts w:asciiTheme="majorBidi" w:hAnsiTheme="majorBidi" w:cstheme="majorBidi"/>
          <w:b/>
          <w:bCs/>
          <w:color w:val="000000"/>
          <w:sz w:val="22"/>
          <w:szCs w:val="22"/>
        </w:rPr>
      </w:pPr>
      <w:r w:rsidRPr="00B33BFA">
        <w:rPr>
          <w:rFonts w:asciiTheme="majorBidi" w:eastAsia="Open Sans" w:hAnsiTheme="majorBidi" w:cstheme="majorBidi"/>
          <w:b/>
          <w:bCs/>
          <w:color w:val="000000"/>
          <w:sz w:val="22"/>
          <w:szCs w:val="22"/>
          <w:rtl/>
          <w:lang w:eastAsia="ar" w:bidi="ar-MA"/>
        </w:rPr>
        <w:t>نتاج التعلم د: التفكير بتمعُّن في متطلبات تطوير الذات اللازمة لتقديم الرعاية.</w:t>
      </w:r>
    </w:p>
    <w:p w14:paraId="1F29C6B7" w14:textId="39BF9313" w:rsidR="006C3493" w:rsidRPr="00B33BFA" w:rsidRDefault="00B46DB4" w:rsidP="00F94263">
      <w:pPr>
        <w:pBdr>
          <w:top w:val="nil"/>
          <w:left w:val="nil"/>
          <w:bottom w:val="nil"/>
          <w:right w:val="nil"/>
          <w:between w:val="nil"/>
        </w:pBdr>
        <w:bidi/>
        <w:spacing w:before="80" w:after="60" w:line="240" w:lineRule="auto"/>
        <w:ind w:leftChars="0" w:right="140" w:firstLineChars="0" w:firstLine="0"/>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يُوفر نتاج التعلم د الفرصة للمُتعلمين في التفكير مليًا في طرق استخدام الملاحظات التي وصلت إليهم. يهدف نتاج التعلم د إلى تمكين المُتعلمين من استخدام سجلات الملاحظات ومختلف الأدلة الأخرى المستمدة من نشاطاتهم في نتاجي التعلم (أ) و(ب) لدعم عملية تدريسهم، بالإضافة إلى العمل المنجز على خطط تطويرهم الذاتية لنتاج التعلم (ج). يُمكن تزويد المُتعلمين بأفكار إضافية من النقاشات الخاضعة لإشراف المُعلم ومع الأقران للمساعدة في تحديد جوانب التحسين أثناء إجراء مراجعاتهم.</w:t>
      </w:r>
    </w:p>
    <w:p w14:paraId="3A847CA1" w14:textId="011FDE17" w:rsidR="00965FEA" w:rsidRPr="00B33BFA" w:rsidRDefault="00965FEA" w:rsidP="006C3493">
      <w:pPr>
        <w:pBdr>
          <w:top w:val="nil"/>
          <w:left w:val="nil"/>
          <w:bottom w:val="nil"/>
          <w:right w:val="nil"/>
          <w:between w:val="nil"/>
        </w:pBdr>
        <w:bidi/>
        <w:spacing w:before="80" w:after="60" w:line="240" w:lineRule="auto"/>
        <w:ind w:leftChars="0" w:right="140" w:firstLineChars="0" w:firstLine="0"/>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br w:type="page"/>
      </w:r>
    </w:p>
    <w:p w14:paraId="046CB223" w14:textId="5DCB3FCC" w:rsidR="004E1D73" w:rsidRPr="00B33BFA" w:rsidRDefault="009C2EF8" w:rsidP="00965FEA">
      <w:pPr>
        <w:pBdr>
          <w:top w:val="nil"/>
          <w:left w:val="nil"/>
          <w:bottom w:val="nil"/>
          <w:right w:val="nil"/>
          <w:between w:val="nil"/>
        </w:pBdr>
        <w:bidi/>
        <w:spacing w:before="80" w:after="60" w:line="240" w:lineRule="auto"/>
        <w:ind w:left="0" w:right="851"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B33BFA" w14:paraId="689CA818" w14:textId="77777777" w:rsidTr="004760F6">
        <w:tc>
          <w:tcPr>
            <w:tcW w:w="3050" w:type="dxa"/>
            <w:shd w:val="clear" w:color="auto" w:fill="DAEEF3" w:themeFill="accent5" w:themeFillTint="33"/>
          </w:tcPr>
          <w:p w14:paraId="58FAAACD" w14:textId="77777777" w:rsidR="004E1D73" w:rsidRPr="00B33BFA" w:rsidRDefault="009C2EF8" w:rsidP="00F94263">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B33BFA">
              <w:rPr>
                <w:rFonts w:asciiTheme="majorBidi" w:eastAsia="Verdana" w:hAnsiTheme="majorBidi" w:cstheme="majorBidi"/>
                <w:b/>
                <w:bCs/>
                <w:sz w:val="22"/>
                <w:szCs w:val="22"/>
                <w:rtl/>
                <w:lang w:eastAsia="ar" w:bidi="ar-MA"/>
              </w:rPr>
              <w:t>نتاج التعلم</w:t>
            </w:r>
          </w:p>
        </w:tc>
        <w:tc>
          <w:tcPr>
            <w:tcW w:w="3062" w:type="dxa"/>
            <w:shd w:val="clear" w:color="auto" w:fill="DAEEF3" w:themeFill="accent5" w:themeFillTint="33"/>
          </w:tcPr>
          <w:p w14:paraId="23775C42" w14:textId="77777777" w:rsidR="004E1D73" w:rsidRPr="00B33BFA" w:rsidRDefault="009C2EF8" w:rsidP="00F94263">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B33BFA">
              <w:rPr>
                <w:rFonts w:asciiTheme="majorBidi" w:eastAsia="Verdana" w:hAnsiTheme="majorBidi" w:cstheme="majorBidi"/>
                <w:b/>
                <w:bCs/>
                <w:sz w:val="22"/>
                <w:szCs w:val="22"/>
                <w:rtl/>
                <w:lang w:eastAsia="ar" w:bidi="ar-MA"/>
              </w:rPr>
              <w:t>مجالات المحتوى الرئيسة</w:t>
            </w:r>
          </w:p>
        </w:tc>
        <w:tc>
          <w:tcPr>
            <w:tcW w:w="3067" w:type="dxa"/>
            <w:shd w:val="clear" w:color="auto" w:fill="DAEEF3" w:themeFill="accent5" w:themeFillTint="33"/>
          </w:tcPr>
          <w:p w14:paraId="351B0507" w14:textId="22249A56" w:rsidR="004E1D73" w:rsidRPr="00B33BFA" w:rsidRDefault="009C2EF8" w:rsidP="00F94263">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B33BFA">
              <w:rPr>
                <w:rFonts w:asciiTheme="majorBidi" w:eastAsia="Verdana" w:hAnsiTheme="majorBidi" w:cstheme="majorBidi"/>
                <w:b/>
                <w:bCs/>
                <w:sz w:val="22"/>
                <w:szCs w:val="22"/>
                <w:rtl/>
                <w:lang w:eastAsia="ar" w:bidi="ar-MA"/>
              </w:rPr>
              <w:t>نهج التقييم</w:t>
            </w:r>
            <w:r w:rsidR="00A575DB">
              <w:rPr>
                <w:rFonts w:asciiTheme="majorBidi" w:eastAsia="Verdana" w:hAnsiTheme="majorBidi" w:cstheme="majorBidi"/>
                <w:b/>
                <w:bCs/>
                <w:sz w:val="22"/>
                <w:szCs w:val="22"/>
                <w:rtl/>
                <w:lang w:eastAsia="ar" w:bidi="ar-MA"/>
              </w:rPr>
              <w:br/>
            </w:r>
            <w:r w:rsidRPr="00B33BFA">
              <w:rPr>
                <w:rFonts w:asciiTheme="majorBidi" w:eastAsia="Verdana" w:hAnsiTheme="majorBidi" w:cstheme="majorBidi"/>
                <w:b/>
                <w:bCs/>
                <w:sz w:val="22"/>
                <w:szCs w:val="22"/>
                <w:rtl/>
                <w:lang w:eastAsia="ar" w:bidi="ar-MA"/>
              </w:rPr>
              <w:t>الموصى به</w:t>
            </w:r>
          </w:p>
        </w:tc>
      </w:tr>
      <w:tr w:rsidR="001A683C" w:rsidRPr="00B33BFA" w14:paraId="0184512E" w14:textId="77777777" w:rsidTr="00332F20">
        <w:tc>
          <w:tcPr>
            <w:tcW w:w="3050" w:type="dxa"/>
          </w:tcPr>
          <w:p w14:paraId="04F0DC24" w14:textId="6F665F96" w:rsidR="001A683C" w:rsidRPr="00B33BFA" w:rsidRDefault="001A683C" w:rsidP="00334272">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 xml:space="preserve">أ </w:t>
            </w:r>
            <w:r w:rsidRPr="00B33BFA">
              <w:rPr>
                <w:rFonts w:asciiTheme="majorBidi" w:eastAsia="Open Sans" w:hAnsiTheme="majorBidi" w:cstheme="majorBidi"/>
                <w:b/>
                <w:bCs/>
                <w:color w:val="000000"/>
                <w:sz w:val="22"/>
                <w:szCs w:val="22"/>
                <w:rtl/>
                <w:lang w:eastAsia="ar" w:bidi="ar-MA"/>
              </w:rPr>
              <w:tab/>
            </w:r>
            <w:r w:rsidRPr="00B33BFA">
              <w:rPr>
                <w:rFonts w:asciiTheme="majorBidi" w:eastAsia="Open Sans" w:hAnsiTheme="majorBidi" w:cstheme="majorBidi"/>
                <w:color w:val="000000"/>
                <w:sz w:val="22"/>
                <w:szCs w:val="22"/>
                <w:rtl/>
                <w:lang w:eastAsia="ar" w:bidi="ar-MA"/>
              </w:rPr>
              <w:t>فهم مهارات التواصل المطلوبة لتقديم الرعاية</w:t>
            </w:r>
          </w:p>
          <w:p w14:paraId="08458121" w14:textId="209EDAA2" w:rsidR="001A683C" w:rsidRPr="00B33BFA" w:rsidRDefault="001A683C" w:rsidP="00334272">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p>
        </w:tc>
        <w:tc>
          <w:tcPr>
            <w:tcW w:w="3062" w:type="dxa"/>
            <w:tcBorders>
              <w:bottom w:val="single" w:sz="4" w:space="0" w:color="auto"/>
            </w:tcBorders>
          </w:tcPr>
          <w:p w14:paraId="6D777726" w14:textId="608533A9" w:rsidR="001A683C" w:rsidRPr="00B33BFA" w:rsidRDefault="001A683C" w:rsidP="00F36384">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أ1</w:t>
            </w:r>
            <w:r w:rsidRPr="00B33BFA">
              <w:rPr>
                <w:rFonts w:asciiTheme="majorBidi" w:eastAsia="Open Sans" w:hAnsiTheme="majorBidi" w:cstheme="majorBidi"/>
                <w:color w:val="000000"/>
                <w:sz w:val="22"/>
                <w:szCs w:val="22"/>
                <w:rtl/>
                <w:lang w:eastAsia="ar" w:bidi="ar-MA"/>
              </w:rPr>
              <w:t xml:space="preserve"> أنواع التواصل الفعّال</w:t>
            </w:r>
          </w:p>
          <w:p w14:paraId="1B22D46F" w14:textId="6B7CD53D" w:rsidR="001A683C" w:rsidRPr="00B33BFA" w:rsidRDefault="001A683C" w:rsidP="00F36384">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أ2</w:t>
            </w:r>
            <w:r w:rsidRPr="00B33BFA">
              <w:rPr>
                <w:rFonts w:asciiTheme="majorBidi" w:eastAsia="Open Sans" w:hAnsiTheme="majorBidi" w:cstheme="majorBidi"/>
                <w:color w:val="000000"/>
                <w:sz w:val="22"/>
                <w:szCs w:val="22"/>
                <w:rtl/>
                <w:lang w:eastAsia="ar" w:bidi="ar-MA"/>
              </w:rPr>
              <w:t xml:space="preserve"> عقبات التواصل الفعّال</w:t>
            </w:r>
          </w:p>
        </w:tc>
        <w:tc>
          <w:tcPr>
            <w:tcW w:w="3067" w:type="dxa"/>
            <w:vMerge w:val="restart"/>
            <w:vAlign w:val="center"/>
          </w:tcPr>
          <w:p w14:paraId="223C61E5" w14:textId="22051360" w:rsidR="001A683C" w:rsidRPr="00B33BFA" w:rsidRDefault="00332F20" w:rsidP="00F94263">
            <w:pPr>
              <w:pBdr>
                <w:top w:val="nil"/>
                <w:left w:val="nil"/>
                <w:bottom w:val="nil"/>
                <w:right w:val="nil"/>
                <w:between w:val="nil"/>
              </w:pBdr>
              <w:bidi/>
              <w:spacing w:line="240" w:lineRule="auto"/>
              <w:ind w:left="0" w:hanging="2"/>
              <w:jc w:val="center"/>
              <w:rPr>
                <w:rFonts w:asciiTheme="majorBidi" w:eastAsia="Open Sans"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تُقيَّم هذه الوحدة من خلال واجب </w:t>
            </w:r>
            <w:r w:rsidRPr="00B33BFA">
              <w:rPr>
                <w:rFonts w:asciiTheme="majorBidi" w:eastAsia="Open Sans" w:hAnsiTheme="majorBidi" w:cstheme="majorBidi"/>
                <w:color w:val="000000"/>
                <w:sz w:val="22"/>
                <w:szCs w:val="22"/>
                <w:lang w:val="en-US" w:eastAsia="ar" w:bidi="en-US"/>
              </w:rPr>
              <w:t>Pearson</w:t>
            </w:r>
            <w:r w:rsidRPr="00B33BFA">
              <w:rPr>
                <w:rFonts w:asciiTheme="majorBidi" w:eastAsia="Open Sans" w:hAnsiTheme="majorBidi" w:cstheme="majorBidi"/>
                <w:color w:val="000000"/>
                <w:sz w:val="22"/>
                <w:szCs w:val="22"/>
                <w:rtl/>
                <w:lang w:eastAsia="ar" w:bidi="ar-MA"/>
              </w:rPr>
              <w:t xml:space="preserve"> المُحدد</w:t>
            </w:r>
          </w:p>
        </w:tc>
      </w:tr>
      <w:tr w:rsidR="001A683C" w:rsidRPr="00B33BFA" w14:paraId="275590D0" w14:textId="77777777" w:rsidTr="00F00125">
        <w:tc>
          <w:tcPr>
            <w:tcW w:w="3050" w:type="dxa"/>
          </w:tcPr>
          <w:p w14:paraId="2BABFA81" w14:textId="4FFB1BCD" w:rsidR="001A683C" w:rsidRPr="00B33BFA" w:rsidRDefault="001A683C" w:rsidP="00334272">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 xml:space="preserve">ب </w:t>
            </w:r>
            <w:r w:rsidRPr="00B33BFA">
              <w:rPr>
                <w:rFonts w:asciiTheme="majorBidi" w:eastAsia="Open Sans" w:hAnsiTheme="majorBidi" w:cstheme="majorBidi"/>
                <w:b/>
                <w:bCs/>
                <w:color w:val="000000"/>
                <w:sz w:val="22"/>
                <w:szCs w:val="22"/>
                <w:rtl/>
                <w:lang w:eastAsia="ar" w:bidi="ar-MA"/>
              </w:rPr>
              <w:tab/>
            </w:r>
            <w:r w:rsidRPr="00B33BFA">
              <w:rPr>
                <w:rFonts w:asciiTheme="majorBidi" w:eastAsia="Open Sans" w:hAnsiTheme="majorBidi" w:cstheme="majorBidi"/>
                <w:color w:val="000000"/>
                <w:sz w:val="22"/>
                <w:szCs w:val="22"/>
                <w:rtl/>
                <w:lang w:eastAsia="ar" w:bidi="ar-MA"/>
              </w:rPr>
              <w:t>دراسة قيم الكرامة والتعاطف والاحترام اللازمة لتقديم الرعاية.</w:t>
            </w:r>
          </w:p>
        </w:tc>
        <w:tc>
          <w:tcPr>
            <w:tcW w:w="3062" w:type="dxa"/>
            <w:tcBorders>
              <w:bottom w:val="single" w:sz="4" w:space="0" w:color="auto"/>
            </w:tcBorders>
          </w:tcPr>
          <w:p w14:paraId="7FB60160" w14:textId="16350590" w:rsidR="001A683C" w:rsidRPr="00B33BFA" w:rsidRDefault="001A683C" w:rsidP="00F36384">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ب1</w:t>
            </w:r>
            <w:r w:rsidRPr="00B33BFA">
              <w:rPr>
                <w:rFonts w:asciiTheme="majorBidi" w:eastAsia="Open Sans" w:hAnsiTheme="majorBidi" w:cstheme="majorBidi"/>
                <w:color w:val="000000"/>
                <w:sz w:val="22"/>
                <w:szCs w:val="22"/>
                <w:rtl/>
                <w:lang w:eastAsia="ar" w:bidi="ar-MA"/>
              </w:rPr>
              <w:t xml:space="preserve"> تقديم الرعاية مع الحفاظ على الكرامة</w:t>
            </w:r>
          </w:p>
          <w:p w14:paraId="0AFCCDA4" w14:textId="77777777" w:rsidR="001A683C" w:rsidRPr="00B33BFA" w:rsidRDefault="001A683C" w:rsidP="00F36384">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bookmarkStart w:id="0" w:name="_heading=h.30j0zll" w:colFirst="0" w:colLast="0"/>
            <w:bookmarkEnd w:id="0"/>
            <w:r w:rsidRPr="00B33BFA">
              <w:rPr>
                <w:rFonts w:asciiTheme="majorBidi" w:eastAsia="Open Sans" w:hAnsiTheme="majorBidi" w:cstheme="majorBidi"/>
                <w:b/>
                <w:bCs/>
                <w:color w:val="000000"/>
                <w:sz w:val="22"/>
                <w:szCs w:val="22"/>
                <w:rtl/>
                <w:lang w:eastAsia="ar" w:bidi="ar-MA"/>
              </w:rPr>
              <w:t>ب2</w:t>
            </w:r>
            <w:r w:rsidRPr="00B33BFA">
              <w:rPr>
                <w:rFonts w:asciiTheme="majorBidi" w:eastAsia="Open Sans" w:hAnsiTheme="majorBidi" w:cstheme="majorBidi"/>
                <w:color w:val="000000"/>
                <w:sz w:val="22"/>
                <w:szCs w:val="22"/>
                <w:rtl/>
                <w:lang w:eastAsia="ar" w:bidi="ar-MA"/>
              </w:rPr>
              <w:t xml:space="preserve"> دمج التعاطف في الرعاية</w:t>
            </w:r>
          </w:p>
          <w:p w14:paraId="045FA9E7" w14:textId="40D6AEF0" w:rsidR="001A683C" w:rsidRPr="00B33BFA" w:rsidRDefault="001A683C" w:rsidP="00F36384">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ب3</w:t>
            </w:r>
            <w:r w:rsidRPr="00B33BFA">
              <w:rPr>
                <w:rFonts w:asciiTheme="majorBidi" w:eastAsia="Open Sans" w:hAnsiTheme="majorBidi" w:cstheme="majorBidi"/>
                <w:color w:val="000000"/>
                <w:sz w:val="22"/>
                <w:szCs w:val="22"/>
                <w:rtl/>
                <w:lang w:eastAsia="ar" w:bidi="ar-MA"/>
              </w:rPr>
              <w:t xml:space="preserve"> تقديم الرعاية باحترام </w:t>
            </w:r>
          </w:p>
        </w:tc>
        <w:tc>
          <w:tcPr>
            <w:tcW w:w="3067" w:type="dxa"/>
            <w:vMerge/>
          </w:tcPr>
          <w:p w14:paraId="6505B74A" w14:textId="77777777" w:rsidR="001A683C" w:rsidRPr="00B33BFA" w:rsidRDefault="001A683C" w:rsidP="00054E3A">
            <w:pPr>
              <w:pBdr>
                <w:top w:val="nil"/>
                <w:left w:val="nil"/>
                <w:bottom w:val="nil"/>
                <w:right w:val="nil"/>
                <w:between w:val="nil"/>
              </w:pBdr>
              <w:bidi/>
              <w:spacing w:before="80" w:after="60" w:line="240" w:lineRule="auto"/>
              <w:ind w:left="0" w:right="851" w:hanging="2"/>
              <w:rPr>
                <w:rFonts w:asciiTheme="majorBidi" w:eastAsia="Open Sans" w:hAnsiTheme="majorBidi" w:cstheme="majorBidi"/>
                <w:color w:val="000000"/>
                <w:sz w:val="22"/>
                <w:szCs w:val="22"/>
              </w:rPr>
            </w:pPr>
          </w:p>
        </w:tc>
      </w:tr>
      <w:tr w:rsidR="001A683C" w:rsidRPr="00B33BFA" w14:paraId="1022EEEA" w14:textId="77777777" w:rsidTr="00F00125">
        <w:tc>
          <w:tcPr>
            <w:tcW w:w="3050" w:type="dxa"/>
          </w:tcPr>
          <w:p w14:paraId="7E9B7601" w14:textId="62436EB6" w:rsidR="001A683C" w:rsidRPr="00B33BFA" w:rsidRDefault="001A683C" w:rsidP="00334272">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 xml:space="preserve">نشاطات الصف تحت إشراف المعلّم </w:t>
            </w:r>
            <w:r w:rsidRPr="00B33BFA">
              <w:rPr>
                <w:rFonts w:asciiTheme="majorBidi" w:eastAsia="Open Sans" w:hAnsiTheme="majorBidi" w:cstheme="majorBidi"/>
                <w:b/>
                <w:bCs/>
                <w:color w:val="000000"/>
                <w:sz w:val="22"/>
                <w:szCs w:val="22"/>
                <w:rtl/>
                <w:lang w:eastAsia="ar" w:bidi="ar-MA"/>
              </w:rPr>
              <w:tab/>
            </w:r>
            <w:r w:rsidRPr="00B33BFA">
              <w:rPr>
                <w:rFonts w:asciiTheme="majorBidi" w:eastAsia="Open Sans" w:hAnsiTheme="majorBidi" w:cstheme="majorBidi"/>
                <w:color w:val="000000"/>
                <w:sz w:val="22"/>
                <w:szCs w:val="22"/>
                <w:rtl/>
                <w:lang w:eastAsia="ar" w:bidi="ar-MA"/>
              </w:rPr>
              <w:t>استكشاف سمات القوة الشخصية والثقة بالنفس المطلوبة لتقديم الرعاية.</w:t>
            </w:r>
          </w:p>
        </w:tc>
        <w:tc>
          <w:tcPr>
            <w:tcW w:w="3062" w:type="dxa"/>
          </w:tcPr>
          <w:p w14:paraId="14E42387" w14:textId="6626377D" w:rsidR="001A683C" w:rsidRPr="00B33BFA" w:rsidRDefault="001A683C" w:rsidP="00F36384">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ج1</w:t>
            </w:r>
            <w:r w:rsidRPr="00B33BFA">
              <w:rPr>
                <w:rFonts w:asciiTheme="majorBidi" w:eastAsia="Open Sans" w:hAnsiTheme="majorBidi" w:cstheme="majorBidi"/>
                <w:color w:val="000000"/>
                <w:sz w:val="22"/>
                <w:szCs w:val="22"/>
                <w:rtl/>
                <w:lang w:eastAsia="ar" w:bidi="ar-MA"/>
              </w:rPr>
              <w:t xml:space="preserve"> نقاط القوة الشخصية ومجالات التطوّر </w:t>
            </w:r>
          </w:p>
          <w:p w14:paraId="3A39C911" w14:textId="1A11C86A" w:rsidR="001A683C" w:rsidRPr="00B33BFA" w:rsidRDefault="001A683C" w:rsidP="00F36384">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ج2</w:t>
            </w:r>
            <w:r w:rsidRPr="00B33BFA">
              <w:rPr>
                <w:rFonts w:asciiTheme="majorBidi" w:eastAsia="Open Sans" w:hAnsiTheme="majorBidi" w:cstheme="majorBidi"/>
                <w:color w:val="000000"/>
                <w:sz w:val="22"/>
                <w:szCs w:val="22"/>
                <w:rtl/>
                <w:lang w:eastAsia="ar" w:bidi="ar-MA"/>
              </w:rPr>
              <w:t xml:space="preserve"> بناء الثقة بالنفس</w:t>
            </w:r>
          </w:p>
        </w:tc>
        <w:tc>
          <w:tcPr>
            <w:tcW w:w="3067" w:type="dxa"/>
            <w:vMerge/>
          </w:tcPr>
          <w:p w14:paraId="55E3683E" w14:textId="77777777" w:rsidR="001A683C" w:rsidRPr="00B33BFA" w:rsidRDefault="001A683C" w:rsidP="004760F6">
            <w:pPr>
              <w:pBdr>
                <w:top w:val="nil"/>
                <w:left w:val="nil"/>
                <w:bottom w:val="nil"/>
                <w:right w:val="nil"/>
                <w:between w:val="nil"/>
              </w:pBdr>
              <w:bidi/>
              <w:spacing w:before="80" w:after="60" w:line="240" w:lineRule="auto"/>
              <w:ind w:left="0" w:right="851" w:hanging="2"/>
              <w:rPr>
                <w:rFonts w:asciiTheme="majorBidi" w:eastAsia="Open Sans" w:hAnsiTheme="majorBidi" w:cstheme="majorBidi"/>
                <w:color w:val="000000"/>
                <w:sz w:val="22"/>
                <w:szCs w:val="22"/>
              </w:rPr>
            </w:pPr>
          </w:p>
        </w:tc>
      </w:tr>
      <w:tr w:rsidR="001A683C" w:rsidRPr="00B33BFA" w14:paraId="7F533B6B" w14:textId="77777777" w:rsidTr="00F00125">
        <w:tc>
          <w:tcPr>
            <w:tcW w:w="3050" w:type="dxa"/>
          </w:tcPr>
          <w:p w14:paraId="197DDB2E" w14:textId="256B8147" w:rsidR="001A683C" w:rsidRPr="00B33BFA" w:rsidRDefault="001A683C" w:rsidP="00334272">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lang w:val="en-US" w:eastAsia="ar" w:bidi="en-US"/>
              </w:rPr>
              <w:t>D</w:t>
            </w:r>
            <w:r w:rsidRPr="00B33BFA">
              <w:rPr>
                <w:rFonts w:asciiTheme="majorBidi" w:eastAsia="Open Sans" w:hAnsiTheme="majorBidi" w:cstheme="majorBidi"/>
                <w:b/>
                <w:bCs/>
                <w:color w:val="000000"/>
                <w:sz w:val="22"/>
                <w:szCs w:val="22"/>
                <w:rtl/>
                <w:lang w:eastAsia="ar" w:bidi="ar-MA"/>
              </w:rPr>
              <w:t xml:space="preserve"> </w:t>
            </w:r>
            <w:r w:rsidRPr="00B33BFA">
              <w:rPr>
                <w:rFonts w:asciiTheme="majorBidi" w:eastAsia="Open Sans" w:hAnsiTheme="majorBidi" w:cstheme="majorBidi"/>
                <w:b/>
                <w:bCs/>
                <w:color w:val="000000"/>
                <w:sz w:val="22"/>
                <w:szCs w:val="22"/>
                <w:rtl/>
                <w:lang w:eastAsia="ar" w:bidi="ar-MA"/>
              </w:rPr>
              <w:tab/>
            </w:r>
            <w:r w:rsidRPr="00B33BFA">
              <w:rPr>
                <w:rFonts w:asciiTheme="majorBidi" w:eastAsia="Open Sans" w:hAnsiTheme="majorBidi" w:cstheme="majorBidi"/>
                <w:color w:val="000000"/>
                <w:sz w:val="22"/>
                <w:szCs w:val="22"/>
                <w:rtl/>
                <w:lang w:eastAsia="ar" w:bidi="ar-MA"/>
              </w:rPr>
              <w:t>التفكير بتمعُّن في متطلبات تطوير الذات اللازمة لتقديم الرعاية</w:t>
            </w:r>
          </w:p>
        </w:tc>
        <w:tc>
          <w:tcPr>
            <w:tcW w:w="3062" w:type="dxa"/>
          </w:tcPr>
          <w:p w14:paraId="60305061" w14:textId="484ED074" w:rsidR="001A683C" w:rsidRPr="00B33BFA" w:rsidRDefault="001A683C" w:rsidP="00F36384">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د1</w:t>
            </w:r>
            <w:r w:rsidRPr="00B33BFA">
              <w:rPr>
                <w:rFonts w:asciiTheme="majorBidi" w:eastAsia="Open Sans" w:hAnsiTheme="majorBidi" w:cstheme="majorBidi"/>
                <w:color w:val="000000"/>
                <w:sz w:val="22"/>
                <w:szCs w:val="22"/>
                <w:rtl/>
                <w:lang w:eastAsia="ar" w:bidi="ar-MA"/>
              </w:rPr>
              <w:t xml:space="preserve"> مراجعة مدى التطوّر الشخصي </w:t>
            </w:r>
          </w:p>
          <w:p w14:paraId="2D6D4C2C" w14:textId="4AD33F1B" w:rsidR="001A683C" w:rsidRPr="00B33BFA" w:rsidRDefault="001A683C" w:rsidP="00F36384">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د2</w:t>
            </w:r>
            <w:r w:rsidRPr="00B33BFA">
              <w:rPr>
                <w:rFonts w:asciiTheme="majorBidi" w:eastAsia="Open Sans" w:hAnsiTheme="majorBidi" w:cstheme="majorBidi"/>
                <w:color w:val="000000"/>
                <w:sz w:val="22"/>
                <w:szCs w:val="22"/>
                <w:rtl/>
                <w:lang w:eastAsia="ar" w:bidi="ar-MA"/>
              </w:rPr>
              <w:t xml:space="preserve"> الاعتماد على التعليقات وخطط العمل لتطوّر النمو المهني الشخصي </w:t>
            </w:r>
          </w:p>
        </w:tc>
        <w:tc>
          <w:tcPr>
            <w:tcW w:w="3067" w:type="dxa"/>
            <w:vMerge/>
          </w:tcPr>
          <w:p w14:paraId="605A3294" w14:textId="77777777" w:rsidR="001A683C" w:rsidRPr="00B33BFA" w:rsidRDefault="001A683C" w:rsidP="004760F6">
            <w:pPr>
              <w:pBdr>
                <w:top w:val="nil"/>
                <w:left w:val="nil"/>
                <w:bottom w:val="nil"/>
                <w:right w:val="nil"/>
                <w:between w:val="nil"/>
              </w:pBdr>
              <w:bidi/>
              <w:spacing w:before="80" w:after="60" w:line="240" w:lineRule="auto"/>
              <w:ind w:left="0" w:right="851" w:hanging="2"/>
              <w:rPr>
                <w:rFonts w:asciiTheme="majorBidi" w:hAnsiTheme="majorBidi" w:cstheme="majorBidi"/>
                <w:color w:val="000000"/>
                <w:sz w:val="22"/>
                <w:szCs w:val="22"/>
              </w:rPr>
            </w:pPr>
          </w:p>
        </w:tc>
      </w:tr>
    </w:tbl>
    <w:p w14:paraId="371B680A" w14:textId="3B79B17A" w:rsidR="004E1D73" w:rsidRPr="00B33BFA" w:rsidRDefault="009C2EF8" w:rsidP="00574758">
      <w:pPr>
        <w:pBdr>
          <w:top w:val="nil"/>
          <w:left w:val="nil"/>
          <w:bottom w:val="nil"/>
          <w:right w:val="nil"/>
          <w:between w:val="nil"/>
        </w:pBdr>
        <w:bidi/>
        <w:spacing w:before="360" w:after="120" w:line="240" w:lineRule="auto"/>
        <w:ind w:leftChars="0" w:left="0" w:right="851" w:firstLineChars="0" w:firstLine="0"/>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دليل التقييم</w:t>
      </w:r>
    </w:p>
    <w:p w14:paraId="28B19925" w14:textId="4F9FE209" w:rsidR="006E361F" w:rsidRPr="00B33BFA" w:rsidRDefault="006E361F" w:rsidP="00F94263">
      <w:pPr>
        <w:pBdr>
          <w:top w:val="nil"/>
          <w:left w:val="nil"/>
          <w:bottom w:val="nil"/>
          <w:right w:val="nil"/>
          <w:between w:val="nil"/>
        </w:pBdr>
        <w:bidi/>
        <w:spacing w:before="80" w:after="60" w:line="240" w:lineRule="auto"/>
        <w:ind w:left="0" w:right="14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تُقيَّم الوحدة من خلال واجب </w:t>
      </w:r>
      <w:r w:rsidRPr="00B33BFA">
        <w:rPr>
          <w:rFonts w:asciiTheme="majorBidi" w:eastAsia="Open Sans" w:hAnsiTheme="majorBidi" w:cstheme="majorBidi"/>
          <w:color w:val="000000"/>
          <w:sz w:val="22"/>
          <w:szCs w:val="22"/>
          <w:lang w:val="en-US" w:eastAsia="ar" w:bidi="en-US"/>
        </w:rPr>
        <w:t>Pearson</w:t>
      </w:r>
      <w:r w:rsidRPr="00B33BFA">
        <w:rPr>
          <w:rFonts w:asciiTheme="majorBidi" w:eastAsia="Open Sans" w:hAnsiTheme="majorBidi" w:cstheme="majorBidi"/>
          <w:color w:val="000000"/>
          <w:sz w:val="22"/>
          <w:szCs w:val="22"/>
          <w:rtl/>
          <w:lang w:eastAsia="ar" w:bidi="ar-MA"/>
        </w:rPr>
        <w:t xml:space="preserve"> المحدد. وتحدد </w:t>
      </w:r>
      <w:r w:rsidRPr="00B33BFA">
        <w:rPr>
          <w:rFonts w:asciiTheme="majorBidi" w:eastAsia="Open Sans" w:hAnsiTheme="majorBidi" w:cstheme="majorBidi"/>
          <w:color w:val="000000"/>
          <w:sz w:val="22"/>
          <w:szCs w:val="22"/>
          <w:lang w:val="en-US" w:eastAsia="ar" w:bidi="en-US"/>
        </w:rPr>
        <w:t>Pearson</w:t>
      </w:r>
      <w:r w:rsidRPr="00B33BFA">
        <w:rPr>
          <w:rFonts w:asciiTheme="majorBidi" w:eastAsia="Open Sans" w:hAnsiTheme="majorBidi" w:cstheme="majorBidi"/>
          <w:color w:val="000000"/>
          <w:sz w:val="22"/>
          <w:szCs w:val="22"/>
          <w:rtl/>
          <w:lang w:eastAsia="ar" w:bidi="ar-MA"/>
        </w:rPr>
        <w:t xml:space="preserve"> التقييم الذي يجب إجراؤه ضمن ظروف خاضعة للرقابة قبل أن يصححه المُعلمون.</w:t>
      </w:r>
    </w:p>
    <w:p w14:paraId="5750547A" w14:textId="68CE5B78" w:rsidR="006E361F" w:rsidRPr="00B33BFA" w:rsidRDefault="006E361F" w:rsidP="006E361F">
      <w:pPr>
        <w:pBdr>
          <w:top w:val="nil"/>
          <w:left w:val="nil"/>
          <w:bottom w:val="nil"/>
          <w:right w:val="nil"/>
          <w:between w:val="nil"/>
        </w:pBdr>
        <w:bidi/>
        <w:spacing w:before="80" w:after="60" w:line="240" w:lineRule="auto"/>
        <w:ind w:left="0" w:right="14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هناك 60 ساعةً تعليمية موجهة مخصصة للوحدة، منها 20 ساعات مطلوبة للتقييم.</w:t>
      </w:r>
    </w:p>
    <w:p w14:paraId="69F1903C" w14:textId="1F840CB0" w:rsidR="005053F4" w:rsidRPr="00B33BFA" w:rsidRDefault="006E361F" w:rsidP="00F94263">
      <w:pPr>
        <w:pBdr>
          <w:top w:val="nil"/>
          <w:left w:val="nil"/>
          <w:bottom w:val="nil"/>
          <w:right w:val="nil"/>
          <w:between w:val="nil"/>
        </w:pBdr>
        <w:bidi/>
        <w:spacing w:before="80" w:after="20" w:line="240" w:lineRule="auto"/>
        <w:ind w:left="0" w:right="851" w:hanging="2"/>
        <w:jc w:val="both"/>
        <w:rPr>
          <w:rFonts w:asciiTheme="majorBidi" w:hAnsiTheme="majorBidi" w:cstheme="majorBidi"/>
          <w:i/>
          <w:iCs/>
          <w:color w:val="1F497D" w:themeColor="text2"/>
          <w:sz w:val="22"/>
          <w:szCs w:val="22"/>
        </w:rPr>
      </w:pPr>
      <w:r w:rsidRPr="00B33BFA">
        <w:rPr>
          <w:rFonts w:asciiTheme="majorBidi" w:eastAsia="Open Sans" w:hAnsiTheme="majorBidi" w:cstheme="majorBidi"/>
          <w:color w:val="000000"/>
          <w:sz w:val="22"/>
          <w:szCs w:val="22"/>
          <w:rtl/>
          <w:lang w:eastAsia="ar" w:bidi="ar-MA"/>
        </w:rPr>
        <w:t xml:space="preserve">يجب أن تشمل عملية التدريس جميع محتويات الوحدة وتتناول إعداد المُتعلمين لتقديم أدلة على استيفاء معايير التقييم ودليل التقييم تحضيرًا لإجراء واجب </w:t>
      </w:r>
      <w:r w:rsidRPr="00B33BFA">
        <w:rPr>
          <w:rFonts w:asciiTheme="majorBidi" w:eastAsia="Open Sans" w:hAnsiTheme="majorBidi" w:cstheme="majorBidi"/>
          <w:color w:val="000000"/>
          <w:sz w:val="22"/>
          <w:szCs w:val="22"/>
          <w:lang w:val="en-US" w:eastAsia="ar" w:bidi="en-US"/>
        </w:rPr>
        <w:t>Pearson</w:t>
      </w:r>
      <w:r w:rsidRPr="00B33BFA">
        <w:rPr>
          <w:rFonts w:asciiTheme="majorBidi" w:eastAsia="Open Sans" w:hAnsiTheme="majorBidi" w:cstheme="majorBidi"/>
          <w:color w:val="000000"/>
          <w:sz w:val="22"/>
          <w:szCs w:val="22"/>
          <w:rtl/>
          <w:lang w:eastAsia="ar" w:bidi="ar-MA"/>
        </w:rPr>
        <w:t xml:space="preserve"> المحدد، وتتوافر عينات مواد التقييم على موقع </w:t>
      </w:r>
      <w:r w:rsidRPr="00B33BFA">
        <w:rPr>
          <w:rFonts w:asciiTheme="majorBidi" w:eastAsia="Open Sans" w:hAnsiTheme="majorBidi" w:cstheme="majorBidi"/>
          <w:color w:val="000000"/>
          <w:sz w:val="22"/>
          <w:szCs w:val="22"/>
          <w:lang w:val="en-US" w:eastAsia="ar" w:bidi="en-US"/>
        </w:rPr>
        <w:t>Pearson</w:t>
      </w:r>
      <w:r w:rsidRPr="00B33BFA">
        <w:rPr>
          <w:rFonts w:asciiTheme="majorBidi" w:eastAsia="Open Sans" w:hAnsiTheme="majorBidi" w:cstheme="majorBidi"/>
          <w:color w:val="000000"/>
          <w:sz w:val="22"/>
          <w:szCs w:val="22"/>
          <w:rtl/>
          <w:lang w:eastAsia="ar" w:bidi="ar-MA"/>
        </w:rPr>
        <w:t xml:space="preserve"> الإلكتروني، ويمكن استخدامها أو تعديلها لمساعدة الطلبة على الاستعداد للتقييم. </w:t>
      </w:r>
    </w:p>
    <w:p w14:paraId="5CA006A0" w14:textId="77777777" w:rsidR="006E361F" w:rsidRPr="00B33BFA"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Theme="majorBidi" w:hAnsiTheme="majorBidi" w:cstheme="majorBidi"/>
          <w:position w:val="0"/>
          <w:sz w:val="22"/>
          <w:szCs w:val="22"/>
          <w:lang w:eastAsia="en-GB"/>
        </w:rPr>
      </w:pPr>
    </w:p>
    <w:p w14:paraId="0FF88265" w14:textId="68A9FEC7" w:rsidR="006E361F" w:rsidRPr="00B33BFA"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Theme="majorBidi" w:hAnsiTheme="majorBidi" w:cstheme="majorBidi"/>
          <w:sz w:val="22"/>
          <w:szCs w:val="22"/>
        </w:rPr>
        <w:sectPr w:rsidR="006E361F" w:rsidRPr="00B33BFA" w:rsidSect="001E0573">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284" w:footer="658" w:gutter="0"/>
          <w:cols w:space="720" w:equalWidth="0">
            <w:col w:w="9360"/>
          </w:cols>
          <w:docGrid w:linePitch="272"/>
        </w:sectPr>
      </w:pPr>
    </w:p>
    <w:p w14:paraId="3CD24AC7" w14:textId="25C19EDE" w:rsidR="004E1D73" w:rsidRPr="00B33BFA" w:rsidRDefault="009C2EF8" w:rsidP="003F7CFF">
      <w:pPr>
        <w:pBdr>
          <w:top w:val="nil"/>
          <w:left w:val="nil"/>
          <w:bottom w:val="nil"/>
          <w:right w:val="nil"/>
          <w:between w:val="nil"/>
        </w:pBdr>
        <w:bidi/>
        <w:spacing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lastRenderedPageBreak/>
        <w:t>بدء النشاط</w:t>
      </w:r>
    </w:p>
    <w:p w14:paraId="6A8B7999" w14:textId="5E97BEA4" w:rsidR="004E1D73" w:rsidRPr="00B33BFA" w:rsidRDefault="009C2EF8" w:rsidP="002F0B7F">
      <w:pPr>
        <w:pBdr>
          <w:top w:val="nil"/>
          <w:left w:val="nil"/>
          <w:bottom w:val="nil"/>
          <w:right w:val="nil"/>
          <w:between w:val="nil"/>
        </w:pBdr>
        <w:bidi/>
        <w:spacing w:before="120" w:after="120" w:line="240" w:lineRule="auto"/>
        <w:ind w:left="0" w:right="-1"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يقدّم لك هذا الدليل نقطة انطلاق لإحدى طرق تدريس الوحدة، استنادًا إلى طرق التقييم الموصى بها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B33BFA"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B33BFA" w:rsidRDefault="00456C81">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المقدمة</w:t>
            </w:r>
          </w:p>
        </w:tc>
      </w:tr>
      <w:tr w:rsidR="00456C81" w:rsidRPr="00B33BFA" w14:paraId="571BFF5B" w14:textId="77777777" w:rsidTr="00456C81">
        <w:tc>
          <w:tcPr>
            <w:tcW w:w="9072" w:type="dxa"/>
          </w:tcPr>
          <w:p w14:paraId="586934D0" w14:textId="6D9D81B5" w:rsidR="00456C81" w:rsidRPr="00B33BFA" w:rsidRDefault="007E5784" w:rsidP="00F94263">
            <w:p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اِستَهِل هذه الوحدة بشرح أهمية اكتساب المُتعلمين للمعرفة، واستيعاب المهارات والسمات والقيّم الضرورية لتوفير الرعاية، ويشمل ذلك استيعابهم لمهارات التواصل الفعّالة ودراسة القيّم الثلاثة: الكرامة والتعاطف والاحترام. أبلغ المُتعلمين أيضًا بكيفية اكتشافهم نقاط قوتهم وسمات ثقتهم، بينما يُفكرون مليًا في احتياجات تطورهم الذاتي ليكونوا مقدمي رعاية فاعلين في أثناء العمل في إحدى بيئات الرعاية الصحية.</w:t>
            </w:r>
          </w:p>
        </w:tc>
      </w:tr>
      <w:tr w:rsidR="004E1D73" w:rsidRPr="00B33BFA" w14:paraId="241FE334" w14:textId="77777777" w:rsidTr="004760F6">
        <w:tc>
          <w:tcPr>
            <w:tcW w:w="9072" w:type="dxa"/>
            <w:shd w:val="clear" w:color="auto" w:fill="DAEEF3" w:themeFill="accent5" w:themeFillTint="33"/>
          </w:tcPr>
          <w:p w14:paraId="54783F43" w14:textId="541B1552" w:rsidR="004E1D73" w:rsidRPr="00B33BFA"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نتاج التعلم أ - فهم مهارات التواصل المطلوبة لتقديم الرعاية</w:t>
            </w:r>
          </w:p>
        </w:tc>
      </w:tr>
      <w:tr w:rsidR="004E1D73" w:rsidRPr="00B33BFA" w14:paraId="6326F120" w14:textId="77777777">
        <w:tc>
          <w:tcPr>
            <w:tcW w:w="9072" w:type="dxa"/>
          </w:tcPr>
          <w:p w14:paraId="27086F25" w14:textId="5A1DA1D0" w:rsidR="003822DE" w:rsidRPr="00B33BFA" w:rsidRDefault="002F0B7F" w:rsidP="002F0B7F">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يهدف نتاج التعلم أ إلى تمكين المُتعلمين من استيعاب مهارات التواصل.</w:t>
            </w:r>
          </w:p>
          <w:p w14:paraId="7CEE7FEF" w14:textId="4A05B5A4" w:rsidR="007E5784" w:rsidRPr="00B33BFA" w:rsidRDefault="007E5784" w:rsidP="00F94263">
            <w:pPr>
              <w:pStyle w:val="ListParagraph"/>
              <w:numPr>
                <w:ilvl w:val="0"/>
                <w:numId w:val="18"/>
              </w:num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يحتاج المُتعلمون في نتاج التعلم أ1 إلى التعرّف على ثلاثة مهارات تواصل لفظية وثلاثة مهارات تواصل غير لفظية على الأقل، ويُمكن استخدام مقاطع فيديو/أفلام عامة حول التواصل لبيان هذه المهارات للمُتعلمين، والتي يُمكن بعد ذلك ربطها بسياق الرعاية الصحية والاجتماعية. يُمكن تزويد المُتعلمين بسيناريوهات متعلقة بالعمل والمشاركة في نشاطات تقمّص الأدوار للكلام بوضوح ولممارسة مهارات الاستماع الفعّال. يُمكن تسجيل محادثات، ثم استخدامها لاحقًا لتمكين المُتعلمين من التفكير مليّا في مهارات تواصلهم (الشرائح من 10 إلى 17).</w:t>
            </w:r>
          </w:p>
          <w:p w14:paraId="02CF3B6A" w14:textId="79E5A697" w:rsidR="003E446C" w:rsidRPr="00B33BFA" w:rsidRDefault="007E5784" w:rsidP="00F94263">
            <w:pPr>
              <w:pStyle w:val="ListParagraph"/>
              <w:numPr>
                <w:ilvl w:val="0"/>
                <w:numId w:val="18"/>
              </w:num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يجب أن يفهم المُتعلمون في نتاج التعلم أ2 أنواع العوائق الأربعة: البيئية والمادية واللغوية والاجتماعية. يُمكنهم التعرّف على هذه العوائق باستخدام السيناريوهات وتَقمّص الأدوار وزيارات أماكن الرعاية إضافة إلى أماكن العمل (الشريحة 18).</w:t>
            </w:r>
          </w:p>
        </w:tc>
      </w:tr>
      <w:tr w:rsidR="00261DC6" w:rsidRPr="00B33BFA" w14:paraId="0670535D" w14:textId="77777777" w:rsidTr="0094452A">
        <w:tc>
          <w:tcPr>
            <w:tcW w:w="9072" w:type="dxa"/>
            <w:shd w:val="clear" w:color="auto" w:fill="DAEEF3" w:themeFill="accent5" w:themeFillTint="33"/>
          </w:tcPr>
          <w:p w14:paraId="6E1DC08A" w14:textId="54DDCCC8" w:rsidR="00261DC6" w:rsidRPr="00B33BFA" w:rsidRDefault="00261DC6"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دراسة حالة</w:t>
            </w:r>
          </w:p>
        </w:tc>
      </w:tr>
      <w:tr w:rsidR="00261DC6" w:rsidRPr="00B33BFA" w14:paraId="00794ED5" w14:textId="77777777">
        <w:tc>
          <w:tcPr>
            <w:tcW w:w="9072" w:type="dxa"/>
          </w:tcPr>
          <w:p w14:paraId="2476E699" w14:textId="4CC48668" w:rsidR="00261DC6" w:rsidRPr="00B33BFA" w:rsidRDefault="00261DC6" w:rsidP="002F0B7F">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يحتوي الكتاب المدرسي على دراسة حالة حول عوائق التواصل في القسم أ2.</w:t>
            </w:r>
          </w:p>
        </w:tc>
      </w:tr>
      <w:tr w:rsidR="00DA2E7F" w:rsidRPr="00B33BFA" w14:paraId="21903CAA" w14:textId="77777777" w:rsidTr="0094452A">
        <w:tc>
          <w:tcPr>
            <w:tcW w:w="9072" w:type="dxa"/>
            <w:shd w:val="clear" w:color="auto" w:fill="DAEEF3" w:themeFill="accent5" w:themeFillTint="33"/>
          </w:tcPr>
          <w:p w14:paraId="279F33BA" w14:textId="757DCFB3" w:rsidR="00DA2E7F" w:rsidRPr="00B33BFA" w:rsidRDefault="00DA2E7F"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مواضيع المناقشة</w:t>
            </w:r>
          </w:p>
        </w:tc>
      </w:tr>
      <w:tr w:rsidR="00DA2E7F" w:rsidRPr="00B33BFA" w14:paraId="5F3912F8" w14:textId="77777777" w:rsidTr="0094452A">
        <w:tc>
          <w:tcPr>
            <w:tcW w:w="9072" w:type="dxa"/>
          </w:tcPr>
          <w:p w14:paraId="0DF3DB84" w14:textId="54F827CB" w:rsidR="00DA2E7F" w:rsidRPr="00B33BFA" w:rsidRDefault="00DA2E7F" w:rsidP="00DA2E7F">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يُمكن استخدام الصور لإجراء مناقشات حول التواصل غير اللفظي. </w:t>
            </w:r>
          </w:p>
        </w:tc>
      </w:tr>
      <w:tr w:rsidR="00DA2E7F" w:rsidRPr="00B33BFA" w14:paraId="30FC586D" w14:textId="77777777" w:rsidTr="0094452A">
        <w:tc>
          <w:tcPr>
            <w:tcW w:w="9072" w:type="dxa"/>
            <w:shd w:val="clear" w:color="auto" w:fill="DAEEF3" w:themeFill="accent5" w:themeFillTint="33"/>
          </w:tcPr>
          <w:p w14:paraId="1E11EEA1" w14:textId="5523D24D" w:rsidR="00DA2E7F" w:rsidRPr="00B33BFA" w:rsidRDefault="00DA2E7F"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التقييم التكويني</w:t>
            </w:r>
          </w:p>
        </w:tc>
      </w:tr>
      <w:tr w:rsidR="00261DC6" w:rsidRPr="00B33BFA" w14:paraId="2ED55D13" w14:textId="77777777">
        <w:tc>
          <w:tcPr>
            <w:tcW w:w="9072" w:type="dxa"/>
          </w:tcPr>
          <w:p w14:paraId="28C7F95B" w14:textId="5FBFB51B" w:rsidR="00261DC6" w:rsidRPr="00B33BFA" w:rsidRDefault="00DA2E7F"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يُمكن أن يُطلب من المُتعلمين الاستماع إلى بعضهم بعضًا في أثناء لعب تقمّص أدوار جماعية أو ثنائية وتسجيل نوع وجودة التواصل الذي يحدث. </w:t>
            </w:r>
          </w:p>
          <w:p w14:paraId="3AB477D6" w14:textId="77777777" w:rsidR="00FE4400" w:rsidRPr="00B33BFA" w:rsidRDefault="00DA2E7F"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يتوافر العديد من مقاطع الفيديو على الإنترنت التي يُمكن للطلاب مشاهدتها وملاحظة جودة وفعالية التواصل. </w:t>
            </w:r>
          </w:p>
          <w:p w14:paraId="020722BF" w14:textId="58437C3A" w:rsidR="00DA2E7F" w:rsidRPr="00B33BFA" w:rsidRDefault="00FE4400"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فيما يخص هذه النشاطات، يَجب تشجيع المُتعلمين على التعرّف على التطبيقات المناسبة لإعداد الكتيبات المطلوبة للواجب المحدد الذي سيحلونه في النهاية.</w:t>
            </w:r>
          </w:p>
          <w:p w14:paraId="6AB4A2C5" w14:textId="3B8827E2" w:rsidR="00FE4400" w:rsidRPr="00B33BFA" w:rsidRDefault="00FE4400"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قد يفيد المُتعلمين أن تُتاح لهم تجربة مباشرة مع أشخاص يواجهون عوائق كبيرة في التواصل، مثل ضعف السمع أو البصر. يُمكن أن تشمل النشاطات عروضًا تقديمية من ممثلين عن هذه المجتمعات، أو جلسات يحاول فيها المُتعلمون تجربة ما قد يشعر به الأشخاص ذوي هذه الإعاقات؛ وقد يتضمن ذلك محاولة تعلم لغة إشارة بسيطة أو الكتابة باللمس مثل برايل، بينما تُحجب حواسهم باستخدام عِصابة للعين أو سدادات للأذن. </w:t>
            </w:r>
          </w:p>
        </w:tc>
      </w:tr>
      <w:tr w:rsidR="00DA2E7F" w:rsidRPr="00B33BFA" w14:paraId="056FBDB6" w14:textId="77777777" w:rsidTr="0094452A">
        <w:tc>
          <w:tcPr>
            <w:tcW w:w="9072" w:type="dxa"/>
            <w:shd w:val="clear" w:color="auto" w:fill="DAEEF3" w:themeFill="accent5" w:themeFillTint="33"/>
          </w:tcPr>
          <w:p w14:paraId="7EA7C64F" w14:textId="4B071A02" w:rsidR="00DA2E7F" w:rsidRPr="00B33BFA" w:rsidRDefault="007C0BE8"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التحضير للتقييم الشامل</w:t>
            </w:r>
          </w:p>
        </w:tc>
      </w:tr>
      <w:tr w:rsidR="00DA2E7F" w:rsidRPr="00B33BFA" w14:paraId="2FE8DB9D" w14:textId="77777777" w:rsidTr="0094452A">
        <w:tc>
          <w:tcPr>
            <w:tcW w:w="9072" w:type="dxa"/>
          </w:tcPr>
          <w:p w14:paraId="2ACDB015" w14:textId="77777777" w:rsidR="00DA2E7F" w:rsidRPr="00B33BFA" w:rsidRDefault="00DA2E7F" w:rsidP="0094452A">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يُوجد نشاط تقييمي في نهاية نتاج التعلم أ للتحقق من تحصيل المُتعلمين.</w:t>
            </w:r>
          </w:p>
        </w:tc>
      </w:tr>
      <w:tr w:rsidR="004E1D73" w:rsidRPr="00B33BFA" w14:paraId="7B45FCB5" w14:textId="77777777" w:rsidTr="004760F6">
        <w:tc>
          <w:tcPr>
            <w:tcW w:w="9072" w:type="dxa"/>
            <w:shd w:val="clear" w:color="auto" w:fill="DAEEF3" w:themeFill="accent5" w:themeFillTint="33"/>
          </w:tcPr>
          <w:p w14:paraId="67FD4B7E" w14:textId="250671CD" w:rsidR="004E1D73" w:rsidRPr="00B33BFA"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نتاج التعلم ب: دراسة قيم الكرامة والتعاطف والاحترام اللازمة لتقديم الرعاية.</w:t>
            </w:r>
          </w:p>
        </w:tc>
      </w:tr>
      <w:tr w:rsidR="004E1D73" w:rsidRPr="00B33BFA" w14:paraId="43A2F699" w14:textId="77777777" w:rsidTr="004760F6">
        <w:tc>
          <w:tcPr>
            <w:tcW w:w="9072" w:type="dxa"/>
            <w:tcBorders>
              <w:bottom w:val="single" w:sz="4" w:space="0" w:color="000000"/>
            </w:tcBorders>
          </w:tcPr>
          <w:p w14:paraId="6F598CFF" w14:textId="77777777" w:rsidR="00721627" w:rsidRPr="00B33BFA" w:rsidRDefault="00721627" w:rsidP="002F0B7F">
            <w:pPr>
              <w:pBdr>
                <w:top w:val="nil"/>
                <w:left w:val="nil"/>
                <w:bottom w:val="nil"/>
                <w:right w:val="nil"/>
                <w:between w:val="nil"/>
              </w:pBdr>
              <w:bidi/>
              <w:spacing w:before="60" w:after="60" w:line="240" w:lineRule="auto"/>
              <w:ind w:leftChars="0" w:left="-2" w:firstLineChars="0" w:firstLine="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يَهدف نتاج التعلم ب إلى تمكين المُتعلمين من دراسة قيّم الرعاية الثلاثة: الكرامة والتعاطف والاحترام.</w:t>
            </w:r>
          </w:p>
          <w:p w14:paraId="397EF5A3" w14:textId="77777777" w:rsidR="00721627" w:rsidRPr="00B33BFA" w:rsidRDefault="00721627" w:rsidP="00F94263">
            <w:pPr>
              <w:pStyle w:val="ListParagraph"/>
              <w:numPr>
                <w:ilvl w:val="0"/>
                <w:numId w:val="18"/>
              </w:num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يَدرس المُتعلمون في نتاج التعلم ب1 كيفية تقديم الرعاية مع الحفاظ على الكرامة. يُمكن للمُتعلمين مشاهدة مقاطع فيديو حول معنى الكرامة عند تقديم الرعاية ومناقشة جوانبها المختلفة مثل النهج غير المتحيز والاعتراف بثقافة الفرد ودينه.</w:t>
            </w:r>
          </w:p>
          <w:p w14:paraId="4F13252A" w14:textId="1054411A" w:rsidR="00721627" w:rsidRPr="00B33BFA" w:rsidRDefault="000F08F6" w:rsidP="00F94263">
            <w:pPr>
              <w:pStyle w:val="ListParagraph"/>
              <w:numPr>
                <w:ilvl w:val="0"/>
                <w:numId w:val="18"/>
              </w:num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يَدرس المُتعلمون في نتاج التعلم ب2 أهمية التعاطف عند تقديم الرعاية، ويُمكن تحقيق ذلك بالسيناريوهات وتقمّص الأدوار، فضلًا عن بيان المُتعلمون كيفية استخدام صفاتهم الشخصية لدعم الصحة النفسية. يُمكن ملاحظة وتسجيل مثل هذه النشاطات، أو أي منهما، وذلك لتزويد المُتعلمين في نتاج التعلم د بأدلة ليفكروا مليًا في تطورهم الذاتي.</w:t>
            </w:r>
          </w:p>
          <w:p w14:paraId="28CAD967" w14:textId="77777777" w:rsidR="00A002F5" w:rsidRPr="00B33BFA" w:rsidRDefault="009B2957" w:rsidP="00F94263">
            <w:pPr>
              <w:pStyle w:val="ListParagraph"/>
              <w:numPr>
                <w:ilvl w:val="0"/>
                <w:numId w:val="18"/>
              </w:num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يَدرس المُتعلمون في نتاج التعلم ب3 أهمية تقديم الرعاية باحترام وذلك بالاستماع إلى المتحدث الضيف من أحد المراكز الصحية، ثم مناقشة الجوانب المختلفة لتقديم الرعاية باحترام.</w:t>
            </w:r>
          </w:p>
          <w:p w14:paraId="20825927" w14:textId="2596E48E" w:rsidR="004E1D73" w:rsidRPr="00B33BFA" w:rsidRDefault="009B2957" w:rsidP="00F94263">
            <w:pPr>
              <w:pBdr>
                <w:top w:val="nil"/>
                <w:left w:val="nil"/>
                <w:bottom w:val="nil"/>
                <w:right w:val="nil"/>
                <w:between w:val="nil"/>
              </w:pBdr>
              <w:bidi/>
              <w:spacing w:before="60" w:after="60" w:line="240" w:lineRule="auto"/>
              <w:ind w:leftChars="0" w:left="0" w:firstLineChars="0" w:firstLine="0"/>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لإكمال دراستهم، يجب على المُتعلمين زيارة إحدى دور الرعاية حيث يمكنهم ملاحظة قيّم الرعاية الثلاث مطبقة عمليًا، ويمكنهم مقابلة العاملين في مجال الرعاية ومناقشة ملاحظاتهم بعد الزيارة. </w:t>
            </w:r>
          </w:p>
        </w:tc>
      </w:tr>
      <w:tr w:rsidR="007C0BE8" w:rsidRPr="00B33BFA" w14:paraId="100B1D7D" w14:textId="77777777" w:rsidTr="0094452A">
        <w:tc>
          <w:tcPr>
            <w:tcW w:w="9072" w:type="dxa"/>
            <w:shd w:val="clear" w:color="auto" w:fill="DAEEF3" w:themeFill="accent5" w:themeFillTint="33"/>
          </w:tcPr>
          <w:p w14:paraId="79D8DFB5" w14:textId="77777777" w:rsidR="007C0BE8" w:rsidRPr="00B33BFA" w:rsidRDefault="007C0BE8"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lastRenderedPageBreak/>
              <w:t>دراسة حالة</w:t>
            </w:r>
          </w:p>
        </w:tc>
      </w:tr>
      <w:tr w:rsidR="007C0BE8" w:rsidRPr="00B33BFA" w14:paraId="131E6DF7" w14:textId="77777777" w:rsidTr="0094452A">
        <w:tc>
          <w:tcPr>
            <w:tcW w:w="9072" w:type="dxa"/>
          </w:tcPr>
          <w:p w14:paraId="4AF76398" w14:textId="0127EBB1" w:rsidR="007C0BE8" w:rsidRPr="00B33BFA" w:rsidRDefault="007C0BE8" w:rsidP="007C0BE8">
            <w:p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يحتوي الكتاب المدرسي على دراسة حالة لكل من:</w:t>
            </w:r>
          </w:p>
          <w:p w14:paraId="0FB493DD" w14:textId="6399F2DC" w:rsidR="007C0BE8" w:rsidRPr="00B33BFA" w:rsidRDefault="007C0BE8" w:rsidP="00103289">
            <w:pPr>
              <w:pStyle w:val="ListParagraph"/>
              <w:numPr>
                <w:ilvl w:val="0"/>
                <w:numId w:val="17"/>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الرعاية في القسم ب1</w:t>
            </w:r>
          </w:p>
          <w:p w14:paraId="1D99505E" w14:textId="7C71D82D" w:rsidR="007C0BE8" w:rsidRPr="00B33BFA" w:rsidRDefault="007C0BE8" w:rsidP="00103289">
            <w:pPr>
              <w:pStyle w:val="ListParagraph"/>
              <w:numPr>
                <w:ilvl w:val="0"/>
                <w:numId w:val="17"/>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التعاطف في القسم ب2</w:t>
            </w:r>
          </w:p>
          <w:p w14:paraId="15770C45" w14:textId="146E705F" w:rsidR="007C0BE8" w:rsidRPr="00B33BFA" w:rsidRDefault="007C0BE8" w:rsidP="00103289">
            <w:pPr>
              <w:pStyle w:val="ListParagraph"/>
              <w:numPr>
                <w:ilvl w:val="0"/>
                <w:numId w:val="30"/>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الاحترام في القسم ب3.</w:t>
            </w:r>
          </w:p>
        </w:tc>
      </w:tr>
      <w:tr w:rsidR="001A2F7B" w:rsidRPr="00B33BFA" w14:paraId="6B8392F8" w14:textId="77777777" w:rsidTr="0094452A">
        <w:tc>
          <w:tcPr>
            <w:tcW w:w="9072" w:type="dxa"/>
            <w:shd w:val="clear" w:color="auto" w:fill="DAEEF3" w:themeFill="accent5" w:themeFillTint="33"/>
          </w:tcPr>
          <w:p w14:paraId="21C05B84" w14:textId="77777777" w:rsidR="001A2F7B" w:rsidRPr="00B33BFA" w:rsidRDefault="001A2F7B"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مواضيع المناقشة</w:t>
            </w:r>
          </w:p>
        </w:tc>
      </w:tr>
      <w:tr w:rsidR="001A2F7B" w:rsidRPr="00B33BFA" w14:paraId="66BC9AC6" w14:textId="77777777" w:rsidTr="0094452A">
        <w:tc>
          <w:tcPr>
            <w:tcW w:w="9072" w:type="dxa"/>
          </w:tcPr>
          <w:p w14:paraId="31AA20E4" w14:textId="1A432919" w:rsidR="00103289" w:rsidRPr="00B33BFA" w:rsidRDefault="004B59FA"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يُمكن تشجيع المُتعلمين على التحدث عن أشيائهم أو نشاطاتهم المفضلة، مثل الطعام، والترفيه، والهوايات الفنية أو الرياضة مع بعضهم بعضًا؛ وهذا يمكن أن يُعزز فكرة وجود آراء مختلفة للناس، ولكن بطريقة غير مثيرة للجدل وخفيفة الظل. يُمكن للمُتعلمين التفكير مليًا بعد ذلك في احترام اختلاف الرأي. </w:t>
            </w:r>
          </w:p>
        </w:tc>
      </w:tr>
      <w:tr w:rsidR="00C2059D" w:rsidRPr="00B33BFA" w14:paraId="044F86F2" w14:textId="77777777" w:rsidTr="0094452A">
        <w:tc>
          <w:tcPr>
            <w:tcW w:w="9072" w:type="dxa"/>
            <w:shd w:val="clear" w:color="auto" w:fill="DAEEF3" w:themeFill="accent5" w:themeFillTint="33"/>
          </w:tcPr>
          <w:p w14:paraId="6C04842C" w14:textId="77777777" w:rsidR="00C2059D" w:rsidRPr="00B33BFA" w:rsidRDefault="00C2059D"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التقييم التكويني</w:t>
            </w:r>
          </w:p>
        </w:tc>
      </w:tr>
      <w:tr w:rsidR="00C2059D" w:rsidRPr="00B33BFA" w14:paraId="6F28711A" w14:textId="77777777" w:rsidTr="0094452A">
        <w:tc>
          <w:tcPr>
            <w:tcW w:w="9072" w:type="dxa"/>
          </w:tcPr>
          <w:p w14:paraId="79F8A83C" w14:textId="62299B2F" w:rsidR="00C2059D" w:rsidRPr="00B33BFA" w:rsidRDefault="00C2059D"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يمكن أن يُطلب من المُتعلمين إجراء بحث عن مصطلحات مثل التنوع، والقيّم، والمبادئ، والكرامة، والاحترام، والتعاطف، وإعداد ملصقات يمكنهم شرحها لبقية المجموعة. </w:t>
            </w:r>
          </w:p>
          <w:p w14:paraId="535AFA16" w14:textId="2D54D957" w:rsidR="00C2059D" w:rsidRPr="00B33BFA" w:rsidRDefault="00C2059D"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تتوافر العديد من مقاطع الفيديو على الإنترنت التي يُمكن للطلاب مشاهدتها وملاحظة الاختلافات في استجابة الأشخاص لمستويات متفاوتة من الاحترام والكرامة والتعاطف التي تظهر في مجموعة متنوعة من مواقف الرعاية. </w:t>
            </w:r>
          </w:p>
          <w:p w14:paraId="6438F43C" w14:textId="1881B7FE" w:rsidR="00C2059D" w:rsidRPr="00B33BFA" w:rsidRDefault="00C2059D"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فيما يخص هذه النشاطات، يَجب تشجيع المُتعلمين على التعرّف على التطبيقات المناسبة لإعداد المستندات المطلوبة للواجب المحدد الذي سيحلونه في النهاية.</w:t>
            </w:r>
          </w:p>
          <w:p w14:paraId="793E895B" w14:textId="6FB08906" w:rsidR="00C2059D" w:rsidRPr="00B33BFA" w:rsidRDefault="00C2059D"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قد يفيد للمُتعلمين أن تُتاح لهم تجربة مباشرة مع أشخاص يواجهون عوائق كبيرة في التواصل، مثل ضعف السمع أو البصر. يُمكن أن تشمل النشاطات عروضًا تقديمية من ممثلين عن هذه المجتمعات، أو جلسات يحاول فيها المُتعلمون تجربة ما قد يشعر به الأشخاص ذوي هذه الإعاقات؛ وقد يتضمن ذلك محاولة تعلم لغة إشارة بسيطة أو الكتابة باللمس مثل برايل، بينما تُحجب حواسهم باستخدام عِصابة للعين أو سدادات للأذن. </w:t>
            </w:r>
          </w:p>
        </w:tc>
      </w:tr>
      <w:tr w:rsidR="004B59FA" w:rsidRPr="00B33BFA" w14:paraId="41596E35" w14:textId="77777777" w:rsidTr="0094452A">
        <w:tc>
          <w:tcPr>
            <w:tcW w:w="9072" w:type="dxa"/>
            <w:shd w:val="clear" w:color="auto" w:fill="DAEEF3" w:themeFill="accent5" w:themeFillTint="33"/>
          </w:tcPr>
          <w:p w14:paraId="6BC3607C" w14:textId="15289D08" w:rsidR="004B59FA" w:rsidRPr="00B33BFA" w:rsidRDefault="004B59FA"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التحضير للتقييم الشامل</w:t>
            </w:r>
          </w:p>
        </w:tc>
      </w:tr>
      <w:tr w:rsidR="004B59FA" w:rsidRPr="00B33BFA" w14:paraId="6D89DA45" w14:textId="77777777" w:rsidTr="0094452A">
        <w:tc>
          <w:tcPr>
            <w:tcW w:w="9072" w:type="dxa"/>
          </w:tcPr>
          <w:p w14:paraId="1EE5B628" w14:textId="5FA91D62" w:rsidR="004B59FA" w:rsidRPr="00B33BFA" w:rsidRDefault="004B59FA" w:rsidP="0094452A">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يُوجد نشاط تقييمي في نهاية نتاج التعلم ب للتحقق من تحصيل المُتعلمين.  </w:t>
            </w:r>
          </w:p>
        </w:tc>
      </w:tr>
      <w:tr w:rsidR="004E1D73" w:rsidRPr="00B33BFA" w14:paraId="3B42F164" w14:textId="77777777" w:rsidTr="004760F6">
        <w:tc>
          <w:tcPr>
            <w:tcW w:w="9072" w:type="dxa"/>
            <w:shd w:val="clear" w:color="auto" w:fill="DAEEF3" w:themeFill="accent5" w:themeFillTint="33"/>
          </w:tcPr>
          <w:p w14:paraId="5DDB25B8" w14:textId="2B1B68CF" w:rsidR="004E1D73" w:rsidRPr="00B33BFA"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نتاج التعلم ج: استكشاف سمات القوة الشخصية والثقة بالنفس المطلوبة لتقديم الرعاية.</w:t>
            </w:r>
          </w:p>
        </w:tc>
      </w:tr>
      <w:tr w:rsidR="004E1D73" w:rsidRPr="00B33BFA" w14:paraId="7A337713" w14:textId="77777777" w:rsidTr="004760F6">
        <w:tc>
          <w:tcPr>
            <w:tcW w:w="9072" w:type="dxa"/>
            <w:tcBorders>
              <w:bottom w:val="single" w:sz="4" w:space="0" w:color="000000"/>
            </w:tcBorders>
          </w:tcPr>
          <w:p w14:paraId="1DD71BD9" w14:textId="140223DB" w:rsidR="007926DE" w:rsidRPr="00B33BFA" w:rsidRDefault="007926DE" w:rsidP="007926DE">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يَهدف نتاج التعلم ج إلى تمكين المُتعلمين من اكتشاف نقاط القوة والضعف في شخصيتهم. </w:t>
            </w:r>
          </w:p>
          <w:p w14:paraId="11970B08" w14:textId="421C23E9" w:rsidR="007926DE" w:rsidRPr="00B33BFA" w:rsidRDefault="007926DE" w:rsidP="00F94263">
            <w:pPr>
              <w:pStyle w:val="ListParagraph"/>
              <w:numPr>
                <w:ilvl w:val="0"/>
                <w:numId w:val="18"/>
              </w:num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يجب شرح تحليل سوات "نقاط القوة والضعف والفرص والتهديدات" (</w:t>
            </w:r>
            <w:r w:rsidRPr="00B33BFA">
              <w:rPr>
                <w:rFonts w:asciiTheme="majorBidi" w:eastAsia="Open Sans" w:hAnsiTheme="majorBidi" w:cstheme="majorBidi"/>
                <w:color w:val="000000"/>
                <w:sz w:val="22"/>
                <w:szCs w:val="22"/>
                <w:lang w:val="en-US" w:eastAsia="ar" w:bidi="en-US"/>
              </w:rPr>
              <w:t>SWOT</w:t>
            </w:r>
            <w:r w:rsidRPr="00B33BFA">
              <w:rPr>
                <w:rFonts w:asciiTheme="majorBidi" w:eastAsia="Open Sans" w:hAnsiTheme="majorBidi" w:cstheme="majorBidi"/>
                <w:color w:val="000000"/>
                <w:sz w:val="22"/>
                <w:szCs w:val="22"/>
                <w:rtl/>
                <w:lang w:eastAsia="ar" w:bidi="ar-MA"/>
              </w:rPr>
              <w:t>) للمُتعلمين في نتاج التعلم ج1، وذلك لتحديد مهاراتهم مثل العمل الجماعي، والصفات الشخصية مثل حِس الدعابة والصبر.</w:t>
            </w:r>
          </w:p>
          <w:p w14:paraId="555D5FDD" w14:textId="6B1BF124" w:rsidR="004E1D73" w:rsidRPr="00B33BFA" w:rsidRDefault="007926DE" w:rsidP="00F94263">
            <w:pPr>
              <w:pStyle w:val="ListParagraph"/>
              <w:numPr>
                <w:ilvl w:val="0"/>
                <w:numId w:val="18"/>
              </w:num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يُمكن شرح كيفية استخدام خطط التطوير الذاتي للمُتعلمين في نتاج التعلم ج2، وذلك لمساعدتهم على تحديد جوانب التطوير التي يُمكن استخدامها لبناء الثقة. توجد نماذج مختلفة لخطة التطوير الذاتي (</w:t>
            </w:r>
            <w:r w:rsidRPr="00B33BFA">
              <w:rPr>
                <w:rFonts w:asciiTheme="majorBidi" w:eastAsia="Open Sans" w:hAnsiTheme="majorBidi" w:cstheme="majorBidi"/>
                <w:color w:val="000000"/>
                <w:sz w:val="22"/>
                <w:szCs w:val="22"/>
                <w:lang w:val="en-US" w:eastAsia="ar" w:bidi="en-US"/>
              </w:rPr>
              <w:t>PDP</w:t>
            </w:r>
            <w:r w:rsidRPr="00B33BFA">
              <w:rPr>
                <w:rFonts w:asciiTheme="majorBidi" w:eastAsia="Open Sans" w:hAnsiTheme="majorBidi" w:cstheme="majorBidi"/>
                <w:color w:val="000000"/>
                <w:sz w:val="22"/>
                <w:szCs w:val="22"/>
                <w:rtl/>
                <w:lang w:eastAsia="ar" w:bidi="ar-MA"/>
              </w:rPr>
              <w:t>) عبر الإنترنت، ويجب توجيه المُتعلمين نحو استخدام نموذج مناسب لهم. تتوافر مجموعة من مقاطع الفيديو حول أهداف سمارت؛ الأهداف المحددة، والقابلة للقياس، والقابلة للتحقيق، وذات صلة بالموضوع، والمحددة بزمن (</w:t>
            </w:r>
            <w:r w:rsidRPr="00B33BFA">
              <w:rPr>
                <w:rFonts w:asciiTheme="majorBidi" w:eastAsia="Open Sans" w:hAnsiTheme="majorBidi" w:cstheme="majorBidi"/>
                <w:color w:val="000000"/>
                <w:sz w:val="22"/>
                <w:szCs w:val="22"/>
                <w:lang w:val="en-US" w:eastAsia="ar" w:bidi="en-US"/>
              </w:rPr>
              <w:t>SMART</w:t>
            </w:r>
            <w:r w:rsidRPr="00B33BFA">
              <w:rPr>
                <w:rFonts w:asciiTheme="majorBidi" w:eastAsia="Open Sans" w:hAnsiTheme="majorBidi" w:cstheme="majorBidi"/>
                <w:color w:val="000000"/>
                <w:sz w:val="22"/>
                <w:szCs w:val="22"/>
                <w:rtl/>
                <w:lang w:eastAsia="ar" w:bidi="ar-MA"/>
              </w:rPr>
              <w:t>) فضلًا عن نماذج عبر الإنترنت، والتي ستساعد المُتعلمين في تطوير هذه الأهداف بشأن كيفية بناء الثقة باستخدام الأمثلة المقدمة في السيناريوهات حول بناء الثقة. يُمكنهم أيضًا استخدام الملاحظات على نشاطات تقمّص الأدوار المتعلقة بنتاجي التعلم (أ) و(ب).</w:t>
            </w:r>
          </w:p>
        </w:tc>
      </w:tr>
      <w:tr w:rsidR="009B78F2" w:rsidRPr="00B33BFA" w14:paraId="20AE7571" w14:textId="77777777" w:rsidTr="0094452A">
        <w:tc>
          <w:tcPr>
            <w:tcW w:w="9072" w:type="dxa"/>
            <w:shd w:val="clear" w:color="auto" w:fill="DAEEF3" w:themeFill="accent5" w:themeFillTint="33"/>
          </w:tcPr>
          <w:p w14:paraId="3104D00E" w14:textId="77777777" w:rsidR="009B78F2" w:rsidRPr="00B33BFA" w:rsidRDefault="009B78F2"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دراسة حالة</w:t>
            </w:r>
          </w:p>
        </w:tc>
      </w:tr>
      <w:tr w:rsidR="009B78F2" w:rsidRPr="00B33BFA" w14:paraId="1BD2DDA4" w14:textId="77777777" w:rsidTr="0094452A">
        <w:tc>
          <w:tcPr>
            <w:tcW w:w="9072" w:type="dxa"/>
          </w:tcPr>
          <w:p w14:paraId="5FDC270C" w14:textId="11F02BE2" w:rsidR="009B78F2" w:rsidRPr="00B33BFA" w:rsidRDefault="009B78F2" w:rsidP="0094452A">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يحتوي الكتاب المدرسي على دراسة حالة حول عوائق التواصل في القسم ج1.</w:t>
            </w:r>
          </w:p>
        </w:tc>
      </w:tr>
      <w:tr w:rsidR="009B78F2" w:rsidRPr="00B33BFA" w14:paraId="68831EC4" w14:textId="77777777" w:rsidTr="0094452A">
        <w:tc>
          <w:tcPr>
            <w:tcW w:w="9072" w:type="dxa"/>
            <w:shd w:val="clear" w:color="auto" w:fill="DAEEF3" w:themeFill="accent5" w:themeFillTint="33"/>
          </w:tcPr>
          <w:p w14:paraId="038D8DBC" w14:textId="77777777" w:rsidR="009B78F2" w:rsidRPr="00B33BFA" w:rsidRDefault="009B78F2"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مواضيع المناقشة</w:t>
            </w:r>
          </w:p>
        </w:tc>
      </w:tr>
      <w:tr w:rsidR="009B78F2" w:rsidRPr="00B33BFA" w14:paraId="7DC84596" w14:textId="77777777" w:rsidTr="0094452A">
        <w:tc>
          <w:tcPr>
            <w:tcW w:w="9072" w:type="dxa"/>
          </w:tcPr>
          <w:p w14:paraId="09402B42" w14:textId="0F9C787C" w:rsidR="009B78F2" w:rsidRPr="00B33BFA" w:rsidRDefault="009B78F2"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شجِّع المُتعلمين على التفكير في نقاط قوتهم بالتأمّل ما يجيدونه. استخدم هذا لتعزيز تقديرهم لذاتهم ثم شجعهم على التفكير في جوانب يودون تحسينها في أنفسهم. اِستخدم </w:t>
            </w:r>
            <w:r w:rsidR="00F94263">
              <w:rPr>
                <w:rFonts w:asciiTheme="majorBidi" w:eastAsia="Open Sans" w:hAnsiTheme="majorBidi" w:cstheme="majorBidi" w:hint="cs"/>
                <w:color w:val="000000"/>
                <w:sz w:val="22"/>
                <w:szCs w:val="22"/>
                <w:rtl/>
                <w:lang w:eastAsia="ar" w:bidi="ar-MA"/>
              </w:rPr>
              <w:t>تحليل</w:t>
            </w:r>
            <w:r w:rsidRPr="00B33BFA">
              <w:rPr>
                <w:rFonts w:asciiTheme="majorBidi" w:eastAsia="Open Sans" w:hAnsiTheme="majorBidi" w:cstheme="majorBidi"/>
                <w:color w:val="000000"/>
                <w:sz w:val="22"/>
                <w:szCs w:val="22"/>
                <w:rtl/>
                <w:lang w:eastAsia="ar" w:bidi="ar-MA"/>
              </w:rPr>
              <w:t xml:space="preserve"> سوات "نقاط القوة والضعف والفرص والتهديدات" (</w:t>
            </w:r>
            <w:r w:rsidRPr="00B33BFA">
              <w:rPr>
                <w:rFonts w:asciiTheme="majorBidi" w:eastAsia="Open Sans" w:hAnsiTheme="majorBidi" w:cstheme="majorBidi"/>
                <w:color w:val="000000"/>
                <w:sz w:val="22"/>
                <w:szCs w:val="22"/>
                <w:lang w:val="en-US" w:eastAsia="ar" w:bidi="en-US"/>
              </w:rPr>
              <w:t>SWOT</w:t>
            </w:r>
            <w:r w:rsidRPr="00B33BFA">
              <w:rPr>
                <w:rFonts w:asciiTheme="majorBidi" w:eastAsia="Open Sans" w:hAnsiTheme="majorBidi" w:cstheme="majorBidi"/>
                <w:color w:val="000000"/>
                <w:sz w:val="22"/>
                <w:szCs w:val="22"/>
                <w:rtl/>
                <w:lang w:eastAsia="ar" w:bidi="ar-MA"/>
              </w:rPr>
              <w:t xml:space="preserve">) للتأكيد على أن "الضعف" لا يُستخدم بمعنى سلبي، بل فقط لتحسين الأداء عند ربطه بنقاط القوة والفرص والتهديدات من منهج سوات. </w:t>
            </w:r>
          </w:p>
        </w:tc>
      </w:tr>
      <w:tr w:rsidR="009B78F2" w:rsidRPr="00B33BFA" w14:paraId="6694BA15" w14:textId="77777777" w:rsidTr="0094452A">
        <w:tc>
          <w:tcPr>
            <w:tcW w:w="9072" w:type="dxa"/>
            <w:shd w:val="clear" w:color="auto" w:fill="DAEEF3" w:themeFill="accent5" w:themeFillTint="33"/>
          </w:tcPr>
          <w:p w14:paraId="4E6DD517" w14:textId="51BF0531" w:rsidR="009B78F2" w:rsidRPr="00B33BFA" w:rsidRDefault="009B78F2"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التقييم التكويني</w:t>
            </w:r>
          </w:p>
        </w:tc>
      </w:tr>
      <w:tr w:rsidR="009B78F2" w:rsidRPr="00B33BFA" w14:paraId="6E0B9853" w14:textId="77777777" w:rsidTr="0094452A">
        <w:tc>
          <w:tcPr>
            <w:tcW w:w="9072" w:type="dxa"/>
          </w:tcPr>
          <w:p w14:paraId="1AC8A47B" w14:textId="1EBD2554" w:rsidR="009B78F2" w:rsidRPr="00B33BFA" w:rsidRDefault="004C051B"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شجِّع المُتعلمين على ممارسة </w:t>
            </w:r>
            <w:r w:rsidR="00F94263">
              <w:rPr>
                <w:rFonts w:asciiTheme="majorBidi" w:eastAsia="Open Sans" w:hAnsiTheme="majorBidi" w:cstheme="majorBidi" w:hint="cs"/>
                <w:color w:val="000000"/>
                <w:sz w:val="22"/>
                <w:szCs w:val="22"/>
                <w:rtl/>
                <w:lang w:eastAsia="ar" w:bidi="ar-MA"/>
              </w:rPr>
              <w:t>تحليل</w:t>
            </w:r>
            <w:r w:rsidRPr="00B33BFA">
              <w:rPr>
                <w:rFonts w:asciiTheme="majorBidi" w:eastAsia="Open Sans" w:hAnsiTheme="majorBidi" w:cstheme="majorBidi"/>
                <w:color w:val="000000"/>
                <w:sz w:val="22"/>
                <w:szCs w:val="22"/>
                <w:rtl/>
                <w:lang w:eastAsia="ar" w:bidi="ar-MA"/>
              </w:rPr>
              <w:t xml:space="preserve"> سوات باستخدامه في مجموعة من النشاطات، مثل بيع منتج أو ترقية لشخص لدور معين. </w:t>
            </w:r>
          </w:p>
          <w:p w14:paraId="4A3483C1" w14:textId="0E2C32AE" w:rsidR="00217000" w:rsidRPr="00B33BFA" w:rsidRDefault="00217000"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يجب حث المُتعلمين على التعرّف على استخدام نهج سمارت للتخطيط بفعّالية لتطورهم الذاتي بإنشاء خطط تطوير ذاتي. </w:t>
            </w:r>
          </w:p>
          <w:p w14:paraId="72B39297" w14:textId="311A1D61" w:rsidR="004C051B" w:rsidRPr="00B33BFA" w:rsidRDefault="004C051B" w:rsidP="00F94263">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فيما يخص هذه النشاطات، يَجب تشجيع المُتعلمين على التعرّف على التطبيقات المناسبة لإعداد المستندات المطلوبة للواجب المحدد الذي سيحلونه في النهاية.</w:t>
            </w:r>
          </w:p>
        </w:tc>
      </w:tr>
      <w:tr w:rsidR="009B78F2" w:rsidRPr="00B33BFA" w14:paraId="14B865EF" w14:textId="77777777" w:rsidTr="0094452A">
        <w:tc>
          <w:tcPr>
            <w:tcW w:w="9072" w:type="dxa"/>
            <w:shd w:val="clear" w:color="auto" w:fill="DAEEF3" w:themeFill="accent5" w:themeFillTint="33"/>
          </w:tcPr>
          <w:p w14:paraId="4DDF9087" w14:textId="043C1455" w:rsidR="009B78F2" w:rsidRPr="00B33BFA" w:rsidRDefault="009B78F2"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lastRenderedPageBreak/>
              <w:t>التحضير للتقييم الشامل</w:t>
            </w:r>
          </w:p>
        </w:tc>
      </w:tr>
      <w:tr w:rsidR="009B78F2" w:rsidRPr="00B33BFA" w14:paraId="738E66C9" w14:textId="77777777" w:rsidTr="0094452A">
        <w:tc>
          <w:tcPr>
            <w:tcW w:w="9072" w:type="dxa"/>
          </w:tcPr>
          <w:p w14:paraId="012B41F8" w14:textId="179C11A4" w:rsidR="009B78F2" w:rsidRPr="00B33BFA" w:rsidRDefault="009B78F2" w:rsidP="009B78F2">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يُوجد نشاط تقييمي في نهاية نتاج التعلم ج للتحقق من تحصيل المُتعلمين.</w:t>
            </w:r>
          </w:p>
        </w:tc>
      </w:tr>
      <w:tr w:rsidR="004760F6" w:rsidRPr="00B33BFA" w14:paraId="61071EC1" w14:textId="77777777" w:rsidTr="004760F6">
        <w:tc>
          <w:tcPr>
            <w:tcW w:w="9072" w:type="dxa"/>
            <w:shd w:val="clear" w:color="auto" w:fill="DAEEF3" w:themeFill="accent5" w:themeFillTint="33"/>
          </w:tcPr>
          <w:p w14:paraId="332301C1" w14:textId="3221CEC2" w:rsidR="004760F6" w:rsidRPr="00B33BFA" w:rsidRDefault="00682AFE" w:rsidP="004760F6">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b/>
                <w:bCs/>
                <w:color w:val="000000"/>
                <w:sz w:val="22"/>
                <w:szCs w:val="22"/>
                <w:rtl/>
                <w:lang w:eastAsia="ar" w:bidi="ar-MA"/>
              </w:rPr>
              <w:t>نتاج التعلم د: التفكير بتمعُّن في متطلبات تطوير الذات اللازمة لتقديم الرعاية</w:t>
            </w:r>
          </w:p>
        </w:tc>
      </w:tr>
      <w:tr w:rsidR="00682AFE" w:rsidRPr="00B33BFA" w14:paraId="6C583869" w14:textId="77777777">
        <w:tc>
          <w:tcPr>
            <w:tcW w:w="9072" w:type="dxa"/>
          </w:tcPr>
          <w:p w14:paraId="75442D19" w14:textId="2E2A3904" w:rsidR="007926DE" w:rsidRPr="00B33BFA" w:rsidRDefault="007926DE" w:rsidP="007926DE">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يّهدف نتاج التعلم د إلى تمكين المُتعلمين من التفكير مليًا في احتياجات تطورهم الذاتي لتقديم الرعاية.</w:t>
            </w:r>
          </w:p>
          <w:p w14:paraId="31DA7551" w14:textId="58B4034F" w:rsidR="007926DE" w:rsidRPr="00B33BFA" w:rsidRDefault="007926DE" w:rsidP="007926DE">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يُمكن للمُتعلمين في نتاج التعلم د1 استخدام تحليلات سوات وخطط التطوير الذاتي (</w:t>
            </w:r>
            <w:r w:rsidRPr="00B33BFA">
              <w:rPr>
                <w:rFonts w:asciiTheme="majorBidi" w:eastAsia="Open Sans" w:hAnsiTheme="majorBidi" w:cstheme="majorBidi"/>
                <w:color w:val="000000"/>
                <w:sz w:val="22"/>
                <w:szCs w:val="22"/>
                <w:lang w:val="en-US" w:eastAsia="ar" w:bidi="en-US"/>
              </w:rPr>
              <w:t>PDP</w:t>
            </w:r>
            <w:r w:rsidRPr="00B33BFA">
              <w:rPr>
                <w:rFonts w:asciiTheme="majorBidi" w:eastAsia="Open Sans" w:hAnsiTheme="majorBidi" w:cstheme="majorBidi"/>
                <w:color w:val="000000"/>
                <w:sz w:val="22"/>
                <w:szCs w:val="22"/>
                <w:rtl/>
                <w:lang w:eastAsia="ar" w:bidi="ar-MA"/>
              </w:rPr>
              <w:t>)، إضافة إلى التسجيلات وسجلات الملاحظات من نشاطاتهم لنتاجي التعلم (أ) و(ب)، ما سيساعدهم في مراجعة تطورهم الذاتي. يُمكن أن تُعزِّز المحادثات التي يُقدمها المتحدثون الضيوف تحديد الأهداف المهنية أيضًا.</w:t>
            </w:r>
          </w:p>
          <w:p w14:paraId="1C65115F" w14:textId="5712D0F5" w:rsidR="00682AFE" w:rsidRPr="00B33BFA" w:rsidRDefault="007926DE" w:rsidP="00A002F5">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سيستفيد المُتعلمون في نتاج التعلم د2 من المعلومات التي جمعوها للتفكير مليًا في الملاحظات، وسيستخدمون خطط تطويرهم الذاتي لتسليط الضوء على جوانب التحسين وتطوير أهدافهم المهنية.</w:t>
            </w:r>
          </w:p>
        </w:tc>
      </w:tr>
      <w:tr w:rsidR="000102F0" w:rsidRPr="00B33BFA" w14:paraId="6D9ACDE0" w14:textId="77777777" w:rsidTr="0094452A">
        <w:tc>
          <w:tcPr>
            <w:tcW w:w="9072" w:type="dxa"/>
            <w:shd w:val="clear" w:color="auto" w:fill="DAEEF3" w:themeFill="accent5" w:themeFillTint="33"/>
          </w:tcPr>
          <w:p w14:paraId="7822E43C" w14:textId="77777777" w:rsidR="000102F0" w:rsidRPr="00B33BFA" w:rsidRDefault="000102F0"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دراسة حالة</w:t>
            </w:r>
          </w:p>
        </w:tc>
      </w:tr>
      <w:tr w:rsidR="000102F0" w:rsidRPr="00B33BFA" w14:paraId="2E4CAEF7" w14:textId="77777777" w:rsidTr="0094452A">
        <w:tc>
          <w:tcPr>
            <w:tcW w:w="9072" w:type="dxa"/>
          </w:tcPr>
          <w:p w14:paraId="325B1C56" w14:textId="4190FD97" w:rsidR="000102F0" w:rsidRPr="00B33BFA" w:rsidRDefault="000102F0" w:rsidP="000102F0">
            <w:p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يحتوي الكتاب المدرسي على دراسة حالة لكل من:</w:t>
            </w:r>
          </w:p>
          <w:p w14:paraId="6C5AEAA7" w14:textId="041D01A0" w:rsidR="000102F0" w:rsidRPr="00B33BFA" w:rsidRDefault="000102F0" w:rsidP="00103289">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التطوير الشخصي في القسم د1</w:t>
            </w:r>
          </w:p>
          <w:p w14:paraId="66D902C8" w14:textId="650E16B6" w:rsidR="000102F0" w:rsidRPr="00B33BFA" w:rsidRDefault="000102F0" w:rsidP="00103289">
            <w:pPr>
              <w:pStyle w:val="ListParagraph"/>
              <w:numPr>
                <w:ilvl w:val="0"/>
                <w:numId w:val="31"/>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التطوير الذاتي في القسم د2.</w:t>
            </w:r>
          </w:p>
        </w:tc>
      </w:tr>
      <w:tr w:rsidR="000102F0" w:rsidRPr="00B33BFA" w14:paraId="27EFE54C" w14:textId="77777777" w:rsidTr="0094452A">
        <w:tc>
          <w:tcPr>
            <w:tcW w:w="9072" w:type="dxa"/>
            <w:shd w:val="clear" w:color="auto" w:fill="DAEEF3" w:themeFill="accent5" w:themeFillTint="33"/>
          </w:tcPr>
          <w:p w14:paraId="4EE0FA51" w14:textId="77777777" w:rsidR="000102F0" w:rsidRPr="00B33BFA" w:rsidRDefault="000102F0"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مواضيع المناقشة</w:t>
            </w:r>
          </w:p>
        </w:tc>
      </w:tr>
      <w:tr w:rsidR="000102F0" w:rsidRPr="00B33BFA" w14:paraId="59BD191E" w14:textId="77777777" w:rsidTr="0094452A">
        <w:tc>
          <w:tcPr>
            <w:tcW w:w="9072" w:type="dxa"/>
          </w:tcPr>
          <w:p w14:paraId="393C4F5B" w14:textId="27E67AB7" w:rsidR="00103289" w:rsidRPr="00B33BFA" w:rsidRDefault="000102F0" w:rsidP="00A002F5">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 xml:space="preserve">شجّع المُتعلمين على التفكير في النشاطات التي شاركوا فيها، مثل المسابقات الرياضية، الاختبارات الأكاديمية، النشاطات الاجتماعية أو الإبداعات الفنية، وقيّم مدى نجاح هذه النشاطات، وبمَ جعلتهم النتائج يشعرون.  </w:t>
            </w:r>
          </w:p>
        </w:tc>
      </w:tr>
      <w:tr w:rsidR="000102F0" w:rsidRPr="00B33BFA" w14:paraId="3EB837B3" w14:textId="77777777" w:rsidTr="0094452A">
        <w:tc>
          <w:tcPr>
            <w:tcW w:w="9072" w:type="dxa"/>
            <w:shd w:val="clear" w:color="auto" w:fill="DAEEF3" w:themeFill="accent5" w:themeFillTint="33"/>
          </w:tcPr>
          <w:p w14:paraId="4679838B" w14:textId="77777777" w:rsidR="000102F0" w:rsidRPr="00B33BFA" w:rsidRDefault="000102F0"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التقييم التكويني</w:t>
            </w:r>
          </w:p>
        </w:tc>
      </w:tr>
      <w:tr w:rsidR="000102F0" w:rsidRPr="00B33BFA" w14:paraId="281166C1" w14:textId="77777777" w:rsidTr="0094452A">
        <w:tc>
          <w:tcPr>
            <w:tcW w:w="9072" w:type="dxa"/>
          </w:tcPr>
          <w:p w14:paraId="1BEB4E81" w14:textId="1DF063E5" w:rsidR="00264F87" w:rsidRPr="00B33BFA" w:rsidRDefault="00264F87" w:rsidP="0094452A">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يجب تشجيع المُتعلمين على استخدام القوائم المرجعية للتفكير مليًا في جودة أدائهم لمهام معينة، مع التركيز على ما يأتي:</w:t>
            </w:r>
          </w:p>
          <w:p w14:paraId="564FF7A5" w14:textId="6F00B3B9" w:rsidR="00264F87" w:rsidRPr="00B33BFA" w:rsidRDefault="00264F87" w:rsidP="00264F87">
            <w:pPr>
              <w:pStyle w:val="ListParagraph"/>
              <w:numPr>
                <w:ilvl w:val="0"/>
                <w:numId w:val="31"/>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إذا سار الأمر على ما يرام، فلمَ كان جيدًا لهذه الدرجة؟</w:t>
            </w:r>
          </w:p>
          <w:p w14:paraId="4C20F11B" w14:textId="53E231E2" w:rsidR="00264F87" w:rsidRPr="00B33BFA" w:rsidRDefault="00264F87" w:rsidP="00103289">
            <w:pPr>
              <w:pStyle w:val="ListParagraph"/>
              <w:numPr>
                <w:ilvl w:val="0"/>
                <w:numId w:val="31"/>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إذا سار الأمر بشكل سيء، كيف يمكن تحسينه في المرة القادمة؟</w:t>
            </w:r>
          </w:p>
          <w:p w14:paraId="5B92C160" w14:textId="2BD16A64" w:rsidR="000102F0" w:rsidRPr="00B33BFA" w:rsidRDefault="000102F0" w:rsidP="0094452A">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فيما يخص هذه النشاطات، يَجب تشجيع المُتعلمين على التعرّف على التطبيقات المناسبة لإعداد المستندات المطلوبة للواجب المحدد الذي سيحلونه في النهاية.</w:t>
            </w:r>
          </w:p>
        </w:tc>
      </w:tr>
      <w:tr w:rsidR="000102F0" w:rsidRPr="00B33BFA" w14:paraId="11151189" w14:textId="77777777" w:rsidTr="0094452A">
        <w:tc>
          <w:tcPr>
            <w:tcW w:w="9072" w:type="dxa"/>
            <w:shd w:val="clear" w:color="auto" w:fill="DAEEF3" w:themeFill="accent5" w:themeFillTint="33"/>
          </w:tcPr>
          <w:p w14:paraId="3E9FBCA6" w14:textId="77777777" w:rsidR="000102F0" w:rsidRPr="00B33BFA" w:rsidRDefault="000102F0" w:rsidP="0094452A">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التحضير للتقييم الشامل</w:t>
            </w:r>
          </w:p>
        </w:tc>
      </w:tr>
      <w:tr w:rsidR="000102F0" w:rsidRPr="00B33BFA" w14:paraId="0D49904F" w14:textId="77777777" w:rsidTr="0094452A">
        <w:tc>
          <w:tcPr>
            <w:tcW w:w="9072" w:type="dxa"/>
          </w:tcPr>
          <w:p w14:paraId="704E7774" w14:textId="07227408" w:rsidR="000102F0" w:rsidRPr="00B33BFA" w:rsidRDefault="000102F0" w:rsidP="0094452A">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B33BFA">
              <w:rPr>
                <w:rFonts w:asciiTheme="majorBidi" w:eastAsia="Open Sans" w:hAnsiTheme="majorBidi" w:cstheme="majorBidi"/>
                <w:color w:val="000000"/>
                <w:sz w:val="22"/>
                <w:szCs w:val="22"/>
                <w:rtl/>
                <w:lang w:eastAsia="ar" w:bidi="ar-MA"/>
              </w:rPr>
              <w:t>يُوجد نشاط تقييمي في نهاية نتاج التعلم د للتحقق من تحصيل المُتعلمين.</w:t>
            </w:r>
          </w:p>
        </w:tc>
      </w:tr>
    </w:tbl>
    <w:p w14:paraId="2AE9AECF" w14:textId="77777777" w:rsidR="000662A7" w:rsidRPr="00B33BFA" w:rsidRDefault="000662A7">
      <w:pPr>
        <w:suppressAutoHyphens w:val="0"/>
        <w:bidi/>
        <w:spacing w:line="240" w:lineRule="auto"/>
        <w:ind w:leftChars="0" w:left="0" w:firstLineChars="0" w:firstLine="0"/>
        <w:textDirection w:val="lrTb"/>
        <w:textAlignment w:val="auto"/>
        <w:outlineLvl w:val="9"/>
        <w:rPr>
          <w:rFonts w:asciiTheme="majorBidi" w:eastAsia="Times New Roman" w:hAnsiTheme="majorBidi" w:cstheme="majorBidi"/>
          <w:i/>
          <w:position w:val="0"/>
          <w:sz w:val="22"/>
          <w:szCs w:val="22"/>
          <w:lang w:eastAsia="en-GB"/>
        </w:rPr>
      </w:pPr>
      <w:r w:rsidRPr="00B33BFA">
        <w:rPr>
          <w:rFonts w:asciiTheme="majorBidi" w:eastAsia="Times New Roman" w:hAnsiTheme="majorBidi" w:cstheme="majorBidi"/>
          <w:i/>
          <w:iCs/>
          <w:position w:val="0"/>
          <w:sz w:val="22"/>
          <w:szCs w:val="22"/>
          <w:rtl/>
          <w:lang w:eastAsia="ar" w:bidi="ar-MA"/>
        </w:rPr>
        <w:br w:type="page"/>
      </w:r>
    </w:p>
    <w:p w14:paraId="61E3F4BE" w14:textId="77777777" w:rsidR="000662A7" w:rsidRPr="00B33BFA" w:rsidRDefault="000662A7" w:rsidP="000662A7">
      <w:pPr>
        <w:pBdr>
          <w:top w:val="nil"/>
          <w:left w:val="nil"/>
          <w:bottom w:val="nil"/>
          <w:right w:val="nil"/>
          <w:between w:val="nil"/>
        </w:pBdr>
        <w:tabs>
          <w:tab w:val="center" w:pos="4110"/>
        </w:tabs>
        <w:bidi/>
        <w:spacing w:before="360" w:after="120" w:line="240" w:lineRule="auto"/>
        <w:ind w:leftChars="0" w:left="0" w:right="282" w:firstLineChars="0" w:firstLine="0"/>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lastRenderedPageBreak/>
        <w:t xml:space="preserve">تفاصيل ارتباط هذه الوحدة بوحدات وشهادات </w:t>
      </w:r>
      <w:r w:rsidRPr="00B33BFA">
        <w:rPr>
          <w:rFonts w:asciiTheme="majorBidi" w:eastAsia="Open Sans" w:hAnsiTheme="majorBidi" w:cstheme="majorBidi"/>
          <w:b/>
          <w:bCs/>
          <w:color w:val="000000"/>
          <w:sz w:val="22"/>
          <w:szCs w:val="22"/>
          <w:lang w:val="en-US" w:eastAsia="ar" w:bidi="en-US"/>
        </w:rPr>
        <w:t>BTEC</w:t>
      </w:r>
      <w:r w:rsidRPr="00B33BFA">
        <w:rPr>
          <w:rFonts w:asciiTheme="majorBidi" w:eastAsia="Open Sans" w:hAnsiTheme="majorBidi" w:cstheme="majorBidi"/>
          <w:b/>
          <w:bCs/>
          <w:color w:val="000000"/>
          <w:sz w:val="22"/>
          <w:szCs w:val="22"/>
          <w:rtl/>
          <w:lang w:eastAsia="ar" w:bidi="ar-MA"/>
        </w:rPr>
        <w:t xml:space="preserve"> التأهيلية الأخرى، والوحدات/الشهادات التأهيلية الأخرى ذات الصلة</w:t>
      </w:r>
    </w:p>
    <w:p w14:paraId="01310A0C" w14:textId="77777777" w:rsidR="000662A7" w:rsidRPr="00B33BFA" w:rsidRDefault="000662A7" w:rsidP="000662A7">
      <w:pPr>
        <w:pBdr>
          <w:top w:val="nil"/>
          <w:left w:val="nil"/>
          <w:bottom w:val="nil"/>
          <w:right w:val="nil"/>
          <w:between w:val="nil"/>
        </w:pBdr>
        <w:bidi/>
        <w:spacing w:line="240" w:lineRule="auto"/>
        <w:ind w:left="0" w:right="282" w:hanging="2"/>
        <w:rPr>
          <w:rFonts w:asciiTheme="majorBidi" w:eastAsia="Open Sans" w:hAnsiTheme="majorBidi" w:cstheme="majorBidi"/>
          <w:color w:val="000000"/>
          <w:sz w:val="22"/>
          <w:szCs w:val="22"/>
        </w:rPr>
      </w:pPr>
      <w:bookmarkStart w:id="2" w:name="_Hlk84512737"/>
      <w:r w:rsidRPr="00B33BFA">
        <w:rPr>
          <w:rFonts w:asciiTheme="majorBidi" w:eastAsia="Open Sans" w:hAnsiTheme="majorBidi" w:cstheme="majorBidi"/>
          <w:color w:val="000000"/>
          <w:sz w:val="22"/>
          <w:szCs w:val="22"/>
          <w:rtl/>
          <w:lang w:eastAsia="ar" w:bidi="ar-MA"/>
        </w:rPr>
        <w:t>ترتبط هذه الوحدة بما يلي:</w:t>
      </w:r>
    </w:p>
    <w:bookmarkEnd w:id="2"/>
    <w:p w14:paraId="172A3563" w14:textId="5111FACE" w:rsidR="00F501D2" w:rsidRPr="00B33BFA" w:rsidRDefault="00F501D2" w:rsidP="00610887">
      <w:pPr>
        <w:pStyle w:val="ListParagraph"/>
        <w:numPr>
          <w:ilvl w:val="0"/>
          <w:numId w:val="29"/>
        </w:numPr>
        <w:pBdr>
          <w:top w:val="nil"/>
          <w:left w:val="nil"/>
          <w:bottom w:val="nil"/>
          <w:right w:val="nil"/>
          <w:between w:val="nil"/>
        </w:pBdr>
        <w:tabs>
          <w:tab w:val="left" w:pos="480"/>
        </w:tabs>
        <w:bidi/>
        <w:spacing w:line="240" w:lineRule="auto"/>
        <w:ind w:leftChars="0" w:right="282" w:firstLineChars="0"/>
        <w:rPr>
          <w:rFonts w:asciiTheme="majorBidi" w:hAnsiTheme="majorBidi" w:cstheme="majorBidi"/>
          <w:sz w:val="22"/>
          <w:szCs w:val="22"/>
        </w:rPr>
      </w:pPr>
      <w:r w:rsidRPr="00B33BFA">
        <w:rPr>
          <w:rFonts w:asciiTheme="majorBidi" w:eastAsia="Open Sans" w:hAnsiTheme="majorBidi" w:cstheme="majorBidi"/>
          <w:sz w:val="22"/>
          <w:szCs w:val="22"/>
          <w:rtl/>
          <w:lang w:eastAsia="ar" w:bidi="ar-MA"/>
        </w:rPr>
        <w:t>الوحدة 2: التمتع بحياة صحية</w:t>
      </w:r>
    </w:p>
    <w:p w14:paraId="494EDF32" w14:textId="6679E37D" w:rsidR="00F501D2" w:rsidRPr="00B33BFA" w:rsidRDefault="00F501D2" w:rsidP="00610887">
      <w:pPr>
        <w:pStyle w:val="ListParagraph"/>
        <w:numPr>
          <w:ilvl w:val="0"/>
          <w:numId w:val="29"/>
        </w:numPr>
        <w:pBdr>
          <w:top w:val="nil"/>
          <w:left w:val="nil"/>
          <w:bottom w:val="nil"/>
          <w:right w:val="nil"/>
          <w:between w:val="nil"/>
        </w:pBdr>
        <w:tabs>
          <w:tab w:val="left" w:pos="480"/>
        </w:tabs>
        <w:bidi/>
        <w:spacing w:line="240" w:lineRule="auto"/>
        <w:ind w:leftChars="0" w:right="282" w:firstLineChars="0"/>
        <w:rPr>
          <w:rFonts w:asciiTheme="majorBidi" w:hAnsiTheme="majorBidi" w:cstheme="majorBidi"/>
          <w:sz w:val="22"/>
          <w:szCs w:val="22"/>
        </w:rPr>
      </w:pPr>
      <w:r w:rsidRPr="00B33BFA">
        <w:rPr>
          <w:rFonts w:asciiTheme="majorBidi" w:eastAsia="Open Sans" w:hAnsiTheme="majorBidi" w:cstheme="majorBidi"/>
          <w:sz w:val="22"/>
          <w:szCs w:val="22"/>
          <w:rtl/>
          <w:lang w:eastAsia="ar" w:bidi="ar-MA"/>
        </w:rPr>
        <w:t>الوحدة 4: توفير البيئات الآمنة في الرعاية الصحية والاجتماعية</w:t>
      </w:r>
    </w:p>
    <w:p w14:paraId="71D55EE6" w14:textId="6D19128A" w:rsidR="00F501D2" w:rsidRPr="00B33BFA" w:rsidRDefault="00F501D2" w:rsidP="00610887">
      <w:pPr>
        <w:pStyle w:val="ListParagraph"/>
        <w:numPr>
          <w:ilvl w:val="0"/>
          <w:numId w:val="29"/>
        </w:numPr>
        <w:pBdr>
          <w:top w:val="nil"/>
          <w:left w:val="nil"/>
          <w:bottom w:val="nil"/>
          <w:right w:val="nil"/>
          <w:between w:val="nil"/>
        </w:pBdr>
        <w:tabs>
          <w:tab w:val="left" w:pos="480"/>
        </w:tabs>
        <w:bidi/>
        <w:spacing w:line="240" w:lineRule="auto"/>
        <w:ind w:leftChars="0" w:right="282" w:firstLineChars="0"/>
        <w:rPr>
          <w:rFonts w:asciiTheme="majorBidi" w:hAnsiTheme="majorBidi" w:cstheme="majorBidi"/>
          <w:sz w:val="22"/>
          <w:szCs w:val="22"/>
        </w:rPr>
      </w:pPr>
      <w:r w:rsidRPr="00B33BFA">
        <w:rPr>
          <w:rFonts w:asciiTheme="majorBidi" w:eastAsia="Open Sans" w:hAnsiTheme="majorBidi" w:cstheme="majorBidi"/>
          <w:sz w:val="22"/>
          <w:szCs w:val="22"/>
          <w:rtl/>
          <w:lang w:eastAsia="ar" w:bidi="ar-MA"/>
        </w:rPr>
        <w:t>الوحدة 7: علم التشريح وعلم وظائف الأعضاء في مجال الرعاية الصحية والاجتماعية</w:t>
      </w:r>
    </w:p>
    <w:p w14:paraId="77C9D4E7" w14:textId="74B6FE89" w:rsidR="00F501D2" w:rsidRPr="00B33BFA" w:rsidRDefault="00F501D2" w:rsidP="00610887">
      <w:pPr>
        <w:pStyle w:val="ListParagraph"/>
        <w:numPr>
          <w:ilvl w:val="0"/>
          <w:numId w:val="29"/>
        </w:numPr>
        <w:pBdr>
          <w:top w:val="nil"/>
          <w:left w:val="nil"/>
          <w:bottom w:val="nil"/>
          <w:right w:val="nil"/>
          <w:between w:val="nil"/>
        </w:pBdr>
        <w:tabs>
          <w:tab w:val="left" w:pos="480"/>
        </w:tabs>
        <w:bidi/>
        <w:spacing w:line="240" w:lineRule="auto"/>
        <w:ind w:leftChars="0" w:right="282" w:firstLineChars="0"/>
        <w:rPr>
          <w:rFonts w:asciiTheme="majorBidi" w:hAnsiTheme="majorBidi" w:cstheme="majorBidi"/>
          <w:sz w:val="22"/>
          <w:szCs w:val="22"/>
        </w:rPr>
      </w:pPr>
      <w:r w:rsidRPr="00B33BFA">
        <w:rPr>
          <w:rFonts w:asciiTheme="majorBidi" w:eastAsia="Open Sans" w:hAnsiTheme="majorBidi" w:cstheme="majorBidi"/>
          <w:sz w:val="22"/>
          <w:szCs w:val="22"/>
          <w:rtl/>
          <w:lang w:eastAsia="ar" w:bidi="ar-MA"/>
        </w:rPr>
        <w:t>الوحدة 9: تأثير النظام الغذائي في الصحة</w:t>
      </w:r>
    </w:p>
    <w:p w14:paraId="3D75F54A" w14:textId="0B954020" w:rsidR="000662A7" w:rsidRPr="00B33BFA" w:rsidRDefault="000662A7" w:rsidP="00F501D2">
      <w:pPr>
        <w:pBdr>
          <w:top w:val="nil"/>
          <w:left w:val="nil"/>
          <w:bottom w:val="nil"/>
          <w:right w:val="nil"/>
          <w:between w:val="nil"/>
        </w:pBdr>
        <w:tabs>
          <w:tab w:val="left" w:pos="480"/>
        </w:tabs>
        <w:bidi/>
        <w:spacing w:before="360" w:after="120" w:line="240" w:lineRule="auto"/>
        <w:ind w:left="0" w:right="282" w:hanging="2"/>
        <w:rPr>
          <w:rFonts w:asciiTheme="majorBidi" w:hAnsiTheme="majorBidi" w:cstheme="majorBidi"/>
          <w:b/>
          <w:color w:val="000000"/>
          <w:sz w:val="22"/>
          <w:szCs w:val="22"/>
        </w:rPr>
      </w:pPr>
      <w:r w:rsidRPr="00B33BFA">
        <w:rPr>
          <w:rFonts w:asciiTheme="majorBidi" w:eastAsia="Open Sans" w:hAnsiTheme="majorBidi" w:cstheme="majorBidi"/>
          <w:b/>
          <w:bCs/>
          <w:color w:val="000000"/>
          <w:sz w:val="22"/>
          <w:szCs w:val="22"/>
          <w:rtl/>
          <w:lang w:eastAsia="ar" w:bidi="ar-MA"/>
        </w:rPr>
        <w:t>الموارد</w:t>
      </w:r>
    </w:p>
    <w:p w14:paraId="714FEECC" w14:textId="35E6C4C6" w:rsidR="000662A7" w:rsidRPr="00B33BFA" w:rsidRDefault="000662A7" w:rsidP="00F94263">
      <w:pPr>
        <w:pBdr>
          <w:top w:val="nil"/>
          <w:left w:val="nil"/>
          <w:bottom w:val="nil"/>
          <w:right w:val="nil"/>
          <w:between w:val="nil"/>
        </w:pBdr>
        <w:bidi/>
        <w:spacing w:before="80" w:after="60" w:line="240" w:lineRule="auto"/>
        <w:ind w:left="0" w:right="-1" w:hanging="2"/>
        <w:jc w:val="both"/>
        <w:rPr>
          <w:rFonts w:asciiTheme="majorBidi" w:hAnsiTheme="majorBidi" w:cstheme="majorBidi"/>
          <w:b/>
          <w:color w:val="000000"/>
          <w:sz w:val="22"/>
          <w:szCs w:val="22"/>
        </w:rPr>
      </w:pPr>
      <w:r w:rsidRPr="00B33BFA">
        <w:rPr>
          <w:rFonts w:asciiTheme="majorBidi" w:eastAsia="Open Sans" w:hAnsiTheme="majorBidi" w:cstheme="majorBidi"/>
          <w:color w:val="000000"/>
          <w:sz w:val="22"/>
          <w:szCs w:val="22"/>
          <w:rtl/>
          <w:lang w:eastAsia="ar" w:bidi="ar-MA"/>
        </w:rPr>
        <w:t xml:space="preserve">إضافة إلى الموارد المذكورة أدناه، يُحتمل أن تنشر دور النشر مراجع مكتوبة معتمدة من </w:t>
      </w:r>
      <w:r w:rsidRPr="00B33BFA">
        <w:rPr>
          <w:rFonts w:asciiTheme="majorBidi" w:eastAsia="Open Sans" w:hAnsiTheme="majorBidi" w:cstheme="majorBidi"/>
          <w:color w:val="000000"/>
          <w:sz w:val="22"/>
          <w:szCs w:val="22"/>
          <w:lang w:val="en-US" w:eastAsia="ar" w:bidi="en-US"/>
        </w:rPr>
        <w:t>Pearson</w:t>
      </w:r>
      <w:r w:rsidRPr="00B33BFA">
        <w:rPr>
          <w:rFonts w:asciiTheme="majorBidi" w:eastAsia="Open Sans" w:hAnsiTheme="majorBidi" w:cstheme="majorBidi"/>
          <w:color w:val="000000"/>
          <w:sz w:val="22"/>
          <w:szCs w:val="22"/>
          <w:rtl/>
          <w:lang w:eastAsia="ar" w:bidi="ar-MA"/>
        </w:rPr>
        <w:t xml:space="preserve"> تدعم هذه الوحدة من شهادات </w:t>
      </w:r>
      <w:r w:rsidRPr="00B33BFA">
        <w:rPr>
          <w:rFonts w:asciiTheme="majorBidi" w:eastAsia="Open Sans" w:hAnsiTheme="majorBidi" w:cstheme="majorBidi"/>
          <w:color w:val="000000"/>
          <w:sz w:val="22"/>
          <w:szCs w:val="22"/>
          <w:lang w:val="en-US" w:eastAsia="ar" w:bidi="en-US"/>
        </w:rPr>
        <w:t>BTEC International</w:t>
      </w:r>
      <w:r w:rsidRPr="00B33BFA">
        <w:rPr>
          <w:rFonts w:asciiTheme="majorBidi" w:eastAsia="Open Sans" w:hAnsiTheme="majorBidi" w:cstheme="majorBidi"/>
          <w:color w:val="000000"/>
          <w:sz w:val="22"/>
          <w:szCs w:val="22"/>
          <w:rtl/>
          <w:lang w:eastAsia="ar" w:bidi="ar-MA"/>
        </w:rPr>
        <w:t xml:space="preserve"> التأهيلية للمستوى 2 في مجال الرعاية الصحية والاجتماعية. زُر موقع </w:t>
      </w:r>
      <w:r w:rsidRPr="00B33BFA">
        <w:rPr>
          <w:rFonts w:asciiTheme="majorBidi" w:eastAsia="Open Sans" w:hAnsiTheme="majorBidi" w:cstheme="majorBidi"/>
          <w:color w:val="000000"/>
          <w:sz w:val="22"/>
          <w:szCs w:val="22"/>
          <w:lang w:val="en-US" w:eastAsia="ar" w:bidi="en-US"/>
        </w:rPr>
        <w:t>Pearson</w:t>
      </w:r>
      <w:r w:rsidRPr="00B33BFA">
        <w:rPr>
          <w:rFonts w:asciiTheme="majorBidi" w:eastAsia="Open Sans" w:hAnsiTheme="majorBidi" w:cstheme="majorBidi"/>
          <w:color w:val="000000"/>
          <w:sz w:val="22"/>
          <w:szCs w:val="22"/>
          <w:rtl/>
          <w:lang w:eastAsia="ar" w:bidi="ar-MA"/>
        </w:rPr>
        <w:t xml:space="preserve"> الإلكتروني للحصول على المزيد من المعلومات.</w:t>
      </w:r>
    </w:p>
    <w:p w14:paraId="2288FCED" w14:textId="77777777" w:rsidR="000662A7" w:rsidRPr="00B33BFA" w:rsidRDefault="000662A7" w:rsidP="00F94263">
      <w:pPr>
        <w:suppressAutoHyphens w:val="0"/>
        <w:autoSpaceDE w:val="0"/>
        <w:autoSpaceDN w:val="0"/>
        <w:bidi/>
        <w:adjustRightInd w:val="0"/>
        <w:spacing w:line="240" w:lineRule="auto"/>
        <w:ind w:leftChars="0" w:left="0" w:right="-1" w:firstLineChars="0" w:firstLine="0"/>
        <w:jc w:val="both"/>
        <w:textDirection w:val="lrTb"/>
        <w:textAlignment w:val="auto"/>
        <w:outlineLvl w:val="9"/>
        <w:rPr>
          <w:rFonts w:asciiTheme="majorBidi" w:hAnsiTheme="majorBidi" w:cstheme="majorBidi"/>
          <w:position w:val="0"/>
          <w:sz w:val="22"/>
          <w:szCs w:val="22"/>
          <w:lang w:eastAsia="en-GB"/>
        </w:rPr>
      </w:pPr>
      <w:r w:rsidRPr="00B33BFA">
        <w:rPr>
          <w:rFonts w:asciiTheme="majorBidi" w:eastAsia="Open Sans" w:hAnsiTheme="majorBidi" w:cstheme="majorBidi"/>
          <w:position w:val="0"/>
          <w:sz w:val="22"/>
          <w:szCs w:val="22"/>
          <w:rtl/>
          <w:lang w:eastAsia="ar" w:bidi="ar-MA"/>
        </w:rPr>
        <w:t>بالنسبة لهذه الوحدة، لا بُد أن يتمتع المُتعلمون بإمكانية الوصول إلى أجهزة الحاسوب والإنترنت لتمكينهم من البحث عن الشركات، وإعداد عروض تقديمية مع بيان ملاحظات المُتحدث.</w:t>
      </w:r>
    </w:p>
    <w:p w14:paraId="6873242D" w14:textId="77777777" w:rsidR="000662A7" w:rsidRPr="00B33BFA" w:rsidRDefault="000662A7" w:rsidP="00610887">
      <w:pPr>
        <w:pBdr>
          <w:top w:val="nil"/>
          <w:left w:val="nil"/>
          <w:bottom w:val="nil"/>
          <w:right w:val="nil"/>
          <w:between w:val="nil"/>
        </w:pBdr>
        <w:bidi/>
        <w:spacing w:before="180" w:after="60" w:line="240" w:lineRule="auto"/>
        <w:ind w:leftChars="0" w:left="0" w:right="-1" w:firstLineChars="0" w:firstLine="0"/>
        <w:rPr>
          <w:rFonts w:asciiTheme="majorBidi" w:hAnsiTheme="majorBidi" w:cstheme="majorBidi"/>
          <w:b/>
          <w:color w:val="000000" w:themeColor="text1"/>
          <w:sz w:val="22"/>
          <w:szCs w:val="22"/>
        </w:rPr>
      </w:pPr>
      <w:r w:rsidRPr="00B33BFA">
        <w:rPr>
          <w:rFonts w:asciiTheme="majorBidi" w:eastAsia="Open Sans" w:hAnsiTheme="majorBidi" w:cstheme="majorBidi"/>
          <w:b/>
          <w:bCs/>
          <w:color w:val="000000"/>
          <w:sz w:val="22"/>
          <w:szCs w:val="22"/>
          <w:rtl/>
          <w:lang w:eastAsia="ar" w:bidi="ar-MA"/>
        </w:rPr>
        <w:t>المواقع الإلكترونية</w:t>
      </w:r>
    </w:p>
    <w:p w14:paraId="078EDECE" w14:textId="77777777"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b/>
          <w:bCs/>
          <w:sz w:val="22"/>
          <w:szCs w:val="22"/>
        </w:rPr>
      </w:pPr>
      <w:bookmarkStart w:id="3" w:name="_heading=h.3znysh7" w:colFirst="0" w:colLast="0"/>
      <w:bookmarkEnd w:id="3"/>
      <w:r w:rsidRPr="00B33BFA">
        <w:rPr>
          <w:rFonts w:asciiTheme="majorBidi" w:eastAsia="Open Sans" w:hAnsiTheme="majorBidi" w:cstheme="majorBidi"/>
          <w:b/>
          <w:bCs/>
          <w:sz w:val="22"/>
          <w:szCs w:val="22"/>
          <w:rtl/>
          <w:lang w:eastAsia="ar" w:bidi="ar-MA"/>
        </w:rPr>
        <w:t>التواصل اللفظي وغير اللفظي، مثل</w:t>
      </w:r>
    </w:p>
    <w:p w14:paraId="065889EA" w14:textId="1B8BE35F"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sz w:val="22"/>
          <w:szCs w:val="22"/>
        </w:rPr>
      </w:pPr>
      <w:hyperlink r:id="rId18" w:history="1">
        <w:r w:rsidRPr="00B33BFA">
          <w:rPr>
            <w:rStyle w:val="Hyperlink"/>
            <w:rFonts w:asciiTheme="majorBidi" w:eastAsia="Open Sans" w:hAnsiTheme="majorBidi" w:cstheme="majorBidi"/>
            <w:sz w:val="22"/>
            <w:szCs w:val="22"/>
            <w:lang w:val="en-US" w:eastAsia="ar" w:bidi="en-US"/>
          </w:rPr>
          <w:t>https://www.nursingtimes.net/clinical-archive/assessment-skills/communication-skills-3-non-verbalcommunication-15-01-2018/physio-pedia.com/Communication_in_Healthcare</w:t>
        </w:r>
      </w:hyperlink>
    </w:p>
    <w:p w14:paraId="44F493A0" w14:textId="77777777"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sz w:val="22"/>
          <w:szCs w:val="22"/>
        </w:rPr>
      </w:pPr>
    </w:p>
    <w:p w14:paraId="0D4D52F0" w14:textId="77777777"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b/>
          <w:bCs/>
          <w:sz w:val="22"/>
          <w:szCs w:val="22"/>
        </w:rPr>
      </w:pPr>
      <w:r w:rsidRPr="00B33BFA">
        <w:rPr>
          <w:rFonts w:asciiTheme="majorBidi" w:eastAsia="Open Sans" w:hAnsiTheme="majorBidi" w:cstheme="majorBidi"/>
          <w:b/>
          <w:bCs/>
          <w:sz w:val="22"/>
          <w:szCs w:val="22"/>
          <w:rtl/>
          <w:lang w:eastAsia="ar" w:bidi="ar-MA"/>
        </w:rPr>
        <w:t>العوائق اللغوية أمام الرعاية الصحية، مثل:</w:t>
      </w:r>
    </w:p>
    <w:p w14:paraId="20825F82" w14:textId="4AE4DEA9"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sz w:val="22"/>
          <w:szCs w:val="22"/>
        </w:rPr>
      </w:pPr>
      <w:hyperlink r:id="rId19" w:history="1">
        <w:r w:rsidRPr="00B33BFA">
          <w:rPr>
            <w:rStyle w:val="Hyperlink"/>
            <w:rFonts w:asciiTheme="majorBidi" w:eastAsia="Open Sans" w:hAnsiTheme="majorBidi" w:cstheme="majorBidi"/>
            <w:sz w:val="22"/>
            <w:szCs w:val="22"/>
            <w:lang w:val="en-US" w:eastAsia="ar" w:bidi="en-US"/>
          </w:rPr>
          <w:t>https://www.openaccessgovernment.org/overcoming-language-barriers-in-healthcare</w:t>
        </w:r>
        <w:r w:rsidRPr="00B33BFA">
          <w:rPr>
            <w:rStyle w:val="Hyperlink"/>
            <w:rFonts w:asciiTheme="majorBidi" w:eastAsia="Open Sans" w:hAnsiTheme="majorBidi" w:cstheme="majorBidi"/>
            <w:sz w:val="22"/>
            <w:szCs w:val="22"/>
            <w:lang w:eastAsia="ar" w:bidi="ar-MA"/>
          </w:rPr>
          <w:t>/89359/</w:t>
        </w:r>
      </w:hyperlink>
    </w:p>
    <w:p w14:paraId="5ACA060F" w14:textId="77777777"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b/>
          <w:bCs/>
          <w:sz w:val="22"/>
          <w:szCs w:val="22"/>
        </w:rPr>
      </w:pPr>
    </w:p>
    <w:p w14:paraId="6C4678CC" w14:textId="0DAF7E06"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b/>
          <w:bCs/>
          <w:sz w:val="22"/>
          <w:szCs w:val="22"/>
        </w:rPr>
      </w:pPr>
      <w:r w:rsidRPr="00B33BFA">
        <w:rPr>
          <w:rFonts w:asciiTheme="majorBidi" w:eastAsia="Open Sans" w:hAnsiTheme="majorBidi" w:cstheme="majorBidi"/>
          <w:b/>
          <w:bCs/>
          <w:sz w:val="22"/>
          <w:szCs w:val="22"/>
          <w:rtl/>
          <w:lang w:eastAsia="ar" w:bidi="ar-MA"/>
        </w:rPr>
        <w:t>قيم الرعاية</w:t>
      </w:r>
    </w:p>
    <w:p w14:paraId="4FB15DB9" w14:textId="4468A100"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sz w:val="22"/>
          <w:szCs w:val="22"/>
        </w:rPr>
      </w:pPr>
      <w:hyperlink r:id="rId20" w:history="1">
        <w:r w:rsidRPr="00B33BFA">
          <w:rPr>
            <w:rStyle w:val="Hyperlink"/>
            <w:rFonts w:asciiTheme="majorBidi" w:eastAsia="Open Sans" w:hAnsiTheme="majorBidi" w:cstheme="majorBidi"/>
            <w:sz w:val="22"/>
            <w:szCs w:val="22"/>
            <w:lang w:val="en-US" w:eastAsia="ar" w:bidi="en-US"/>
          </w:rPr>
          <w:t>https://www.skillsforcare.org.uk/Documents/Recruitment-and-retention/Careers-in-care/What-values-do-I-need-to-work-in-social-care.pdf</w:t>
        </w:r>
      </w:hyperlink>
    </w:p>
    <w:p w14:paraId="61FB8061" w14:textId="77777777"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sz w:val="22"/>
          <w:szCs w:val="22"/>
        </w:rPr>
      </w:pPr>
    </w:p>
    <w:p w14:paraId="5EBA2D0F" w14:textId="77777777"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b/>
          <w:bCs/>
          <w:sz w:val="22"/>
          <w:szCs w:val="22"/>
        </w:rPr>
      </w:pPr>
      <w:r w:rsidRPr="00B33BFA">
        <w:rPr>
          <w:rFonts w:asciiTheme="majorBidi" w:eastAsia="Open Sans" w:hAnsiTheme="majorBidi" w:cstheme="majorBidi"/>
          <w:b/>
          <w:bCs/>
          <w:sz w:val="22"/>
          <w:szCs w:val="22"/>
          <w:rtl/>
          <w:lang w:eastAsia="ar" w:bidi="ar-MA"/>
        </w:rPr>
        <w:t>الكرامة عند تقديم الرعاية</w:t>
      </w:r>
    </w:p>
    <w:p w14:paraId="66078457" w14:textId="77777777"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sz w:val="22"/>
          <w:szCs w:val="22"/>
        </w:rPr>
      </w:pPr>
    </w:p>
    <w:p w14:paraId="1E4A4A5E" w14:textId="77777777" w:rsidR="00EC327E" w:rsidRPr="00B33BFA" w:rsidRDefault="00EC327E" w:rsidP="00EC327E">
      <w:pPr>
        <w:pStyle w:val="Text"/>
        <w:suppressAutoHyphens w:val="0"/>
        <w:bidi/>
        <w:spacing w:line="240" w:lineRule="auto"/>
        <w:ind w:leftChars="0" w:right="282" w:firstLineChars="0" w:firstLine="0"/>
        <w:textAlignment w:val="auto"/>
        <w:outlineLvl w:val="9"/>
        <w:rPr>
          <w:rFonts w:asciiTheme="majorBidi" w:hAnsiTheme="majorBidi" w:cstheme="majorBidi"/>
          <w:b/>
          <w:bCs/>
          <w:sz w:val="22"/>
          <w:szCs w:val="22"/>
        </w:rPr>
      </w:pPr>
      <w:r w:rsidRPr="00B33BFA">
        <w:rPr>
          <w:rFonts w:asciiTheme="majorBidi" w:eastAsia="Open Sans" w:hAnsiTheme="majorBidi" w:cstheme="majorBidi"/>
          <w:b/>
          <w:bCs/>
          <w:sz w:val="22"/>
          <w:szCs w:val="22"/>
          <w:rtl/>
          <w:lang w:eastAsia="ar" w:bidi="ar-MA"/>
        </w:rPr>
        <w:t>دراسة حالة أنواع مختلفة من الكرامة، مثل:</w:t>
      </w:r>
    </w:p>
    <w:p w14:paraId="2313B19F" w14:textId="6CFE0B38" w:rsidR="00EC327E" w:rsidRPr="00B33BFA" w:rsidRDefault="00276057" w:rsidP="00EC327E">
      <w:pPr>
        <w:pStyle w:val="Text"/>
        <w:suppressAutoHyphens w:val="0"/>
        <w:bidi/>
        <w:spacing w:line="240" w:lineRule="auto"/>
        <w:ind w:leftChars="0" w:right="282" w:firstLineChars="0" w:firstLine="0"/>
        <w:textAlignment w:val="auto"/>
        <w:outlineLvl w:val="9"/>
        <w:rPr>
          <w:rFonts w:asciiTheme="majorBidi" w:hAnsiTheme="majorBidi" w:cstheme="majorBidi"/>
          <w:sz w:val="22"/>
          <w:szCs w:val="22"/>
        </w:rPr>
      </w:pPr>
      <w:hyperlink r:id="rId21" w:history="1">
        <w:r w:rsidRPr="00B33BFA">
          <w:rPr>
            <w:rStyle w:val="Hyperlink"/>
            <w:rFonts w:asciiTheme="majorBidi" w:eastAsia="Open Sans" w:hAnsiTheme="majorBidi" w:cstheme="majorBidi"/>
            <w:sz w:val="22"/>
            <w:szCs w:val="22"/>
            <w:lang w:val="en-US" w:eastAsia="ar" w:bidi="en-US"/>
          </w:rPr>
          <w:t>https://www.dignityincare.org.uk/_assets/Vulnerable_Adults_Dignity_Workshop_Pack.pdf</w:t>
        </w:r>
      </w:hyperlink>
    </w:p>
    <w:p w14:paraId="4D0F9B68" w14:textId="77777777" w:rsidR="00276057" w:rsidRPr="00B33BFA" w:rsidRDefault="00276057" w:rsidP="00EC327E">
      <w:pPr>
        <w:pStyle w:val="Text"/>
        <w:suppressAutoHyphens w:val="0"/>
        <w:bidi/>
        <w:spacing w:line="240" w:lineRule="auto"/>
        <w:ind w:leftChars="0" w:right="282" w:firstLineChars="0" w:firstLine="0"/>
        <w:textAlignment w:val="auto"/>
        <w:outlineLvl w:val="9"/>
        <w:rPr>
          <w:rFonts w:asciiTheme="majorBidi" w:hAnsiTheme="majorBidi" w:cstheme="majorBidi"/>
        </w:rPr>
      </w:pPr>
    </w:p>
    <w:p w14:paraId="2236DA7E" w14:textId="31D2C3E8" w:rsidR="004E1D73" w:rsidRPr="00F94263" w:rsidRDefault="000662A7" w:rsidP="00F94263">
      <w:pPr>
        <w:pStyle w:val="Text"/>
        <w:suppressAutoHyphens w:val="0"/>
        <w:bidi/>
        <w:spacing w:line="240" w:lineRule="auto"/>
        <w:ind w:leftChars="0" w:left="0" w:right="282" w:firstLineChars="0" w:firstLine="0"/>
        <w:jc w:val="both"/>
        <w:textAlignment w:val="auto"/>
        <w:outlineLvl w:val="9"/>
        <w:rPr>
          <w:rFonts w:asciiTheme="majorBidi" w:eastAsia="Times New Roman" w:hAnsiTheme="majorBidi" w:cstheme="majorBidi"/>
          <w:b/>
          <w:bCs/>
          <w:position w:val="0"/>
          <w:sz w:val="16"/>
          <w:szCs w:val="16"/>
          <w:lang w:eastAsia="en-GB"/>
        </w:rPr>
      </w:pPr>
      <w:r w:rsidRPr="00F94263">
        <w:rPr>
          <w:rFonts w:asciiTheme="majorBidi" w:eastAsia="Times New Roman" w:hAnsiTheme="majorBidi" w:cstheme="majorBidi"/>
          <w:b/>
          <w:bCs/>
          <w:position w:val="0"/>
          <w:sz w:val="16"/>
          <w:szCs w:val="16"/>
          <w:rtl/>
          <w:lang w:eastAsia="ar" w:bidi="ar-MA"/>
        </w:rPr>
        <w:t xml:space="preserve">لا تتحمل </w:t>
      </w:r>
      <w:r w:rsidRPr="00F94263">
        <w:rPr>
          <w:rFonts w:asciiTheme="majorBidi" w:eastAsia="Times New Roman" w:hAnsiTheme="majorBidi" w:cstheme="majorBidi"/>
          <w:b/>
          <w:bCs/>
          <w:position w:val="0"/>
          <w:sz w:val="16"/>
          <w:szCs w:val="16"/>
          <w:lang w:val="en-US" w:eastAsia="ar" w:bidi="en-US"/>
        </w:rPr>
        <w:t>Pearson</w:t>
      </w:r>
      <w:r w:rsidRPr="00F94263">
        <w:rPr>
          <w:rFonts w:asciiTheme="majorBidi" w:eastAsia="Times New Roman" w:hAnsiTheme="majorBidi" w:cstheme="majorBidi"/>
          <w:b/>
          <w:bCs/>
          <w:position w:val="0"/>
          <w:sz w:val="16"/>
          <w:szCs w:val="16"/>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F94263">
        <w:rPr>
          <w:rFonts w:asciiTheme="majorBidi" w:eastAsia="Times New Roman" w:hAnsiTheme="majorBidi" w:cstheme="majorBidi"/>
          <w:b/>
          <w:bCs/>
          <w:position w:val="0"/>
          <w:sz w:val="16"/>
          <w:szCs w:val="16"/>
          <w:lang w:val="en-US" w:eastAsia="ar" w:bidi="en-US"/>
        </w:rPr>
        <w:t>URL</w:t>
      </w:r>
      <w:r w:rsidRPr="00F94263">
        <w:rPr>
          <w:rFonts w:asciiTheme="majorBidi" w:eastAsia="Times New Roman" w:hAnsiTheme="majorBidi" w:cstheme="majorBidi"/>
          <w:b/>
          <w:bCs/>
          <w:position w:val="0"/>
          <w:sz w:val="16"/>
          <w:szCs w:val="16"/>
          <w:rtl/>
          <w:lang w:eastAsia="ar" w:bidi="ar-MA"/>
        </w:rPr>
        <w:t xml:space="preserve"> ما يزال دقيقًا وملائمًا ومناسبًا. ونقترح أن يقوم المعلمون بوضع إشارة مرجعية على المواقع الإلكترونية المفيدة والنظر في تمكين الطلاب من الوصول إليها من خلال الشبكة الداخلية للمدرسة/الكلية.</w:t>
      </w:r>
    </w:p>
    <w:sectPr w:rsidR="004E1D73" w:rsidRPr="00F94263" w:rsidSect="002F0B7F">
      <w:headerReference w:type="even" r:id="rId22"/>
      <w:pgSz w:w="11907" w:h="16840"/>
      <w:pgMar w:top="1701" w:right="1418" w:bottom="1134" w:left="1418" w:header="284"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B7BAE" w14:textId="77777777" w:rsidR="00AC0C99" w:rsidRDefault="00AC0C99">
      <w:pPr>
        <w:spacing w:line="240" w:lineRule="auto"/>
        <w:ind w:left="0" w:hanging="2"/>
      </w:pPr>
      <w:r>
        <w:separator/>
      </w:r>
    </w:p>
  </w:endnote>
  <w:endnote w:type="continuationSeparator" w:id="0">
    <w:p w14:paraId="5997BAFF" w14:textId="77777777" w:rsidR="00AC0C99" w:rsidRDefault="00AC0C9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Frutiger Roman">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للمستوى 3 في مجال الرياضة: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tl/>
      </w:rPr>
      <w:id w:val="-1557548444"/>
      <w:docPartObj>
        <w:docPartGallery w:val="Page Numbers (Bottom of Page)"/>
        <w:docPartUnique/>
      </w:docPartObj>
    </w:sdtPr>
    <w:sdtEndPr>
      <w:rPr>
        <w:noProof/>
      </w:rPr>
    </w:sdtEndPr>
    <w:sdtContent>
      <w:p w14:paraId="37FF462B" w14:textId="79A438F2" w:rsidR="007038D0" w:rsidRPr="00B33BFA"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Theme="majorBidi" w:hAnsiTheme="majorBidi" w:cstheme="majorBidi"/>
            <w:sz w:val="14"/>
            <w:szCs w:val="14"/>
            <w:lang w:val="en-US"/>
          </w:rPr>
        </w:pPr>
        <w:r w:rsidRPr="00B33BFA">
          <w:rPr>
            <w:rFonts w:asciiTheme="majorBidi" w:eastAsia="Open Sans" w:hAnsiTheme="majorBidi" w:cstheme="majorBidi"/>
            <w:sz w:val="14"/>
            <w:szCs w:val="14"/>
            <w:rtl/>
            <w:lang w:eastAsia="ar" w:bidi="ar-MA"/>
          </w:rPr>
          <w:t xml:space="preserve">شهادات </w:t>
        </w:r>
        <w:r w:rsidRPr="00B33BFA">
          <w:rPr>
            <w:rFonts w:asciiTheme="majorBidi" w:eastAsia="Open Sans" w:hAnsiTheme="majorBidi" w:cstheme="majorBidi"/>
            <w:sz w:val="14"/>
            <w:szCs w:val="14"/>
            <w:lang w:val="en-US" w:eastAsia="ar" w:bidi="en-US"/>
          </w:rPr>
          <w:t>Pearson BTEC International</w:t>
        </w:r>
        <w:r w:rsidRPr="00B33BFA">
          <w:rPr>
            <w:rFonts w:asciiTheme="majorBidi" w:eastAsia="Open Sans" w:hAnsiTheme="majorBidi" w:cstheme="majorBidi"/>
            <w:sz w:val="14"/>
            <w:szCs w:val="14"/>
            <w:rtl/>
            <w:lang w:eastAsia="ar" w:bidi="ar-MA"/>
          </w:rPr>
          <w:t xml:space="preserve"> التأهيلية للمستوى 2 في مجال الرعاية الصحية والاجتماعية - دليل التقديم</w:t>
        </w:r>
      </w:p>
      <w:p w14:paraId="46340823" w14:textId="0B0FD76C" w:rsidR="004E1D73" w:rsidRPr="00B33BFA" w:rsidRDefault="00EE4D53" w:rsidP="001E0573">
        <w:pPr>
          <w:pStyle w:val="Footer"/>
          <w:widowControl w:val="0"/>
          <w:tabs>
            <w:tab w:val="clear" w:pos="4153"/>
            <w:tab w:val="clear" w:pos="8306"/>
            <w:tab w:val="center" w:pos="4513"/>
            <w:tab w:val="right" w:pos="9026"/>
          </w:tabs>
          <w:autoSpaceDE w:val="0"/>
          <w:autoSpaceDN w:val="0"/>
          <w:bidi/>
          <w:spacing w:line="240" w:lineRule="auto"/>
          <w:rPr>
            <w:rFonts w:asciiTheme="majorBidi" w:hAnsiTheme="majorBidi" w:cstheme="majorBidi"/>
            <w:sz w:val="14"/>
            <w:szCs w:val="14"/>
            <w:lang w:val="en-US"/>
          </w:rPr>
        </w:pPr>
        <w:r w:rsidRPr="00B33BFA">
          <w:rPr>
            <w:rFonts w:asciiTheme="majorBidi" w:eastAsia="Open Sans" w:hAnsiTheme="majorBidi" w:cstheme="majorBidi"/>
            <w:sz w:val="14"/>
            <w:szCs w:val="14"/>
            <w:rtl/>
            <w:lang w:eastAsia="ar" w:bidi="ar-MA"/>
          </w:rPr>
          <w:t>الإصدار 2 - يونيو 2025 © حقوق التأليف والنشر لعام 2025 محفوظة لصالح بيرسون إديوكيشن ليمتد</w:t>
        </w:r>
        <w:r w:rsidRPr="00B33BFA">
          <w:rPr>
            <w:rFonts w:asciiTheme="majorBidi" w:eastAsia="Open Sans" w:hAnsiTheme="majorBidi" w:cstheme="majorBidi"/>
            <w:sz w:val="14"/>
            <w:szCs w:val="14"/>
            <w:rtl/>
            <w:lang w:eastAsia="ar" w:bidi="ar-MA"/>
          </w:rPr>
          <w:tab/>
        </w:r>
        <w:r w:rsidRPr="00B33BFA">
          <w:rPr>
            <w:rFonts w:asciiTheme="majorBidi" w:eastAsia="Open Sans" w:hAnsiTheme="majorBidi" w:cstheme="majorBidi"/>
            <w:sz w:val="14"/>
            <w:szCs w:val="14"/>
            <w:rtl/>
            <w:lang w:eastAsia="ar" w:bidi="ar-MA"/>
          </w:rPr>
          <w:tab/>
        </w:r>
        <w:r w:rsidR="007038D0" w:rsidRPr="00B33BFA">
          <w:rPr>
            <w:rFonts w:asciiTheme="majorBidi" w:eastAsia="Open Sans" w:hAnsiTheme="majorBidi" w:cstheme="majorBidi"/>
            <w:rtl/>
            <w:lang w:eastAsia="ar" w:bidi="ar-MA"/>
          </w:rPr>
          <w:fldChar w:fldCharType="begin"/>
        </w:r>
        <w:r w:rsidR="007038D0" w:rsidRPr="00B33BFA">
          <w:rPr>
            <w:rFonts w:asciiTheme="majorBidi" w:eastAsia="Open Sans" w:hAnsiTheme="majorBidi" w:cstheme="majorBidi"/>
            <w:rtl/>
            <w:lang w:eastAsia="ar" w:bidi="ar-MA"/>
          </w:rPr>
          <w:instrText xml:space="preserve"> PAGE   \* MERGEFORMAT </w:instrText>
        </w:r>
        <w:r w:rsidR="007038D0" w:rsidRPr="00B33BFA">
          <w:rPr>
            <w:rFonts w:asciiTheme="majorBidi" w:eastAsia="Open Sans" w:hAnsiTheme="majorBidi" w:cstheme="majorBidi"/>
            <w:rtl/>
            <w:lang w:eastAsia="ar" w:bidi="ar-MA"/>
          </w:rPr>
          <w:fldChar w:fldCharType="separate"/>
        </w:r>
        <w:r w:rsidR="007038D0" w:rsidRPr="00B33BFA">
          <w:rPr>
            <w:rFonts w:asciiTheme="majorBidi" w:eastAsia="Open Sans" w:hAnsiTheme="majorBidi" w:cstheme="majorBidi"/>
            <w:rtl/>
            <w:lang w:eastAsia="ar" w:bidi="ar-MA"/>
          </w:rPr>
          <w:t>1</w:t>
        </w:r>
        <w:r w:rsidR="007038D0" w:rsidRPr="00B33BFA">
          <w:rPr>
            <w:rFonts w:asciiTheme="majorBidi" w:eastAsia="Open Sans" w:hAnsiTheme="majorBidi" w:cstheme="majorBidi"/>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5BF48" w14:textId="77777777" w:rsidR="00AC0C99" w:rsidRDefault="00AC0C99">
      <w:pPr>
        <w:spacing w:line="240" w:lineRule="auto"/>
        <w:ind w:left="0" w:hanging="2"/>
      </w:pPr>
      <w:r>
        <w:separator/>
      </w:r>
    </w:p>
  </w:footnote>
  <w:footnote w:type="continuationSeparator" w:id="0">
    <w:p w14:paraId="1958909F" w14:textId="77777777" w:rsidR="00AC0C99" w:rsidRDefault="00AC0C9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85E9F" w14:textId="77777777" w:rsidR="001E0573" w:rsidRPr="00B33BFA" w:rsidRDefault="001E0573" w:rsidP="00B33BFA">
    <w:pPr>
      <w:pStyle w:val="Header"/>
      <w:tabs>
        <w:tab w:val="left" w:pos="5084"/>
      </w:tabs>
      <w:bidi/>
      <w:spacing w:line="240" w:lineRule="auto"/>
      <w:ind w:leftChars="3046" w:left="6094" w:hanging="2"/>
      <w:rPr>
        <w:rFonts w:asciiTheme="majorBidi" w:hAnsiTheme="majorBidi" w:cstheme="majorBidi"/>
        <w:b w:val="0"/>
        <w:bCs/>
      </w:rPr>
    </w:pPr>
    <w:r w:rsidRPr="00B33BFA">
      <w:rPr>
        <w:rFonts w:asciiTheme="majorBidi" w:eastAsia="Open Sans" w:hAnsiTheme="majorBidi" w:cstheme="majorBidi"/>
        <w:b w:val="0"/>
        <w:bCs/>
        <w:noProof/>
        <w:rtl/>
        <w:lang w:eastAsia="ar" w:bidi="ar-MA"/>
      </w:rPr>
      <w:drawing>
        <wp:anchor distT="0" distB="0" distL="114300" distR="114300" simplePos="0" relativeHeight="251676672" behindDoc="1" locked="0" layoutInCell="1" allowOverlap="1" wp14:anchorId="44F9C374" wp14:editId="3CCC0126">
          <wp:simplePos x="0" y="0"/>
          <wp:positionH relativeFrom="page">
            <wp:align>right</wp:align>
          </wp:positionH>
          <wp:positionV relativeFrom="paragraph">
            <wp:posOffset>-180340</wp:posOffset>
          </wp:positionV>
          <wp:extent cx="5760085" cy="603885"/>
          <wp:effectExtent l="0" t="0" r="0" b="5715"/>
          <wp:wrapNone/>
          <wp:docPr id="146848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6900" name="Picture 1712526900"/>
                  <pic:cNvPicPr/>
                </pic:nvPicPr>
                <pic:blipFill>
                  <a:blip r:embed="rId1">
                    <a:extLst>
                      <a:ext uri="{28A0092B-C50C-407E-A947-70E740481C1C}">
                        <a14:useLocalDpi xmlns:a14="http://schemas.microsoft.com/office/drawing/2010/main" val="0"/>
                      </a:ext>
                    </a:extLst>
                  </a:blip>
                  <a:stretch>
                    <a:fillRect/>
                  </a:stretch>
                </pic:blipFill>
                <pic:spPr>
                  <a:xfrm>
                    <a:off x="0" y="0"/>
                    <a:ext cx="5760085" cy="603885"/>
                  </a:xfrm>
                  <a:prstGeom prst="rect">
                    <a:avLst/>
                  </a:prstGeom>
                </pic:spPr>
              </pic:pic>
            </a:graphicData>
          </a:graphic>
        </wp:anchor>
      </w:drawing>
    </w:r>
    <w:r w:rsidRPr="00B33BFA">
      <w:rPr>
        <w:rFonts w:asciiTheme="majorBidi" w:eastAsia="Open Sans" w:hAnsiTheme="majorBidi" w:cstheme="majorBidi"/>
        <w:b w:val="0"/>
        <w:bCs/>
        <w:rtl/>
        <w:lang w:eastAsia="ar" w:bidi="ar-MA"/>
      </w:rPr>
      <w:t>المستوى الثاني من</w:t>
    </w:r>
    <w:r w:rsidRPr="00B33BFA">
      <w:rPr>
        <w:rFonts w:asciiTheme="majorBidi" w:eastAsia="Open Sans" w:hAnsiTheme="majorBidi" w:cstheme="majorBidi"/>
        <w:rtl/>
        <w:lang w:eastAsia="ar" w:bidi="ar-MA"/>
      </w:rPr>
      <w:t xml:space="preserve"> </w:t>
    </w:r>
    <w:r w:rsidRPr="00B33BFA">
      <w:rPr>
        <w:rFonts w:asciiTheme="majorBidi" w:eastAsia="Open Sans" w:hAnsiTheme="majorBidi" w:cstheme="majorBidi"/>
        <w:lang w:val="en-US" w:eastAsia="ar" w:bidi="en-US"/>
      </w:rPr>
      <w:t>BTEC INTERNATIONAL</w:t>
    </w:r>
    <w:r w:rsidRPr="00B33BFA">
      <w:rPr>
        <w:rFonts w:asciiTheme="majorBidi" w:eastAsia="Open Sans" w:hAnsiTheme="majorBidi" w:cstheme="majorBidi"/>
        <w:rtl/>
        <w:lang w:eastAsia="ar" w:bidi="ar-MA"/>
      </w:rPr>
      <w:t xml:space="preserve"> </w:t>
    </w:r>
    <w:r w:rsidRPr="00B33BFA">
      <w:rPr>
        <w:rFonts w:asciiTheme="majorBidi" w:eastAsia="Open Sans" w:hAnsiTheme="majorBidi" w:cstheme="majorBidi"/>
        <w:b w:val="0"/>
        <w:bCs/>
        <w:rtl/>
        <w:lang w:eastAsia="ar" w:bidi="ar-MA"/>
      </w:rPr>
      <w:t>في مجال الرعاية الصحية والاجتماعية</w:t>
    </w:r>
  </w:p>
  <w:p w14:paraId="2742B3D5" w14:textId="24E91C7F" w:rsidR="001E0573" w:rsidRPr="00B33BFA" w:rsidRDefault="001E0573" w:rsidP="00B33BFA">
    <w:pPr>
      <w:pStyle w:val="Header"/>
      <w:tabs>
        <w:tab w:val="left" w:pos="5084"/>
      </w:tabs>
      <w:bidi/>
      <w:spacing w:line="240" w:lineRule="auto"/>
      <w:ind w:leftChars="3046" w:left="6094" w:hanging="2"/>
      <w:rPr>
        <w:rFonts w:asciiTheme="majorBidi" w:hAnsiTheme="majorBidi" w:cstheme="majorBidi"/>
        <w:b w:val="0"/>
        <w:bCs/>
      </w:rPr>
    </w:pPr>
    <w:r w:rsidRPr="00B33BFA">
      <w:rPr>
        <w:rFonts w:asciiTheme="majorBidi" w:eastAsia="Open Sans" w:hAnsiTheme="majorBidi" w:cstheme="majorBidi"/>
        <w:b w:val="0"/>
        <w:bCs/>
        <w:rtl/>
        <w:lang w:eastAsia="ar" w:bidi="ar-MA"/>
      </w:rPr>
      <w:t>الوحدة 3: المهارات والخصائص والقيم اللازمة لتقديم الرعاية</w:t>
    </w:r>
  </w:p>
  <w:p w14:paraId="7D1629C8" w14:textId="0FA3455B" w:rsidR="004E1D73" w:rsidRPr="00B33BFA" w:rsidRDefault="004E1D73" w:rsidP="001E0573">
    <w:pPr>
      <w:pStyle w:val="Header"/>
      <w:bidi/>
      <w:ind w:leftChars="0" w:left="0" w:firstLineChars="0" w:firstLine="0"/>
      <w:rPr>
        <w:rFonts w:asciiTheme="majorBidi" w:hAnsiTheme="majorBidi" w:cstheme="majorBid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372342660" name="Picture 137234266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C751760"/>
    <w:multiLevelType w:val="hybridMultilevel"/>
    <w:tmpl w:val="F0CAFD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2591376"/>
    <w:multiLevelType w:val="hybridMultilevel"/>
    <w:tmpl w:val="B89A8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1B5543D7"/>
    <w:multiLevelType w:val="hybridMultilevel"/>
    <w:tmpl w:val="B94E68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DD549DC"/>
    <w:multiLevelType w:val="hybridMultilevel"/>
    <w:tmpl w:val="5E64983C"/>
    <w:lvl w:ilvl="0" w:tplc="08090001">
      <w:start w:val="1"/>
      <w:numFmt w:val="bullet"/>
      <w:lvlText w:val=""/>
      <w:lvlJc w:val="left"/>
      <w:pPr>
        <w:ind w:left="362" w:hanging="360"/>
      </w:pPr>
      <w:rPr>
        <w:rFonts w:ascii="Symbol" w:hAnsi="Symbol" w:hint="default"/>
      </w:rPr>
    </w:lvl>
    <w:lvl w:ilvl="1" w:tplc="08090003">
      <w:start w:val="1"/>
      <w:numFmt w:val="bullet"/>
      <w:lvlText w:val="o"/>
      <w:lvlJc w:val="left"/>
      <w:pPr>
        <w:ind w:left="1082" w:hanging="360"/>
      </w:pPr>
      <w:rPr>
        <w:rFonts w:ascii="Courier New" w:hAnsi="Courier New" w:cs="Courier New" w:hint="default"/>
      </w:rPr>
    </w:lvl>
    <w:lvl w:ilvl="2" w:tplc="08090005" w:tentative="1">
      <w:start w:val="1"/>
      <w:numFmt w:val="bullet"/>
      <w:lvlText w:val=""/>
      <w:lvlJc w:val="left"/>
      <w:pPr>
        <w:ind w:left="1802" w:hanging="360"/>
      </w:pPr>
      <w:rPr>
        <w:rFonts w:ascii="Wingdings" w:hAnsi="Wingdings" w:hint="default"/>
      </w:rPr>
    </w:lvl>
    <w:lvl w:ilvl="3" w:tplc="08090001" w:tentative="1">
      <w:start w:val="1"/>
      <w:numFmt w:val="bullet"/>
      <w:lvlText w:val=""/>
      <w:lvlJc w:val="left"/>
      <w:pPr>
        <w:ind w:left="2522" w:hanging="360"/>
      </w:pPr>
      <w:rPr>
        <w:rFonts w:ascii="Symbol" w:hAnsi="Symbol" w:hint="default"/>
      </w:rPr>
    </w:lvl>
    <w:lvl w:ilvl="4" w:tplc="08090003" w:tentative="1">
      <w:start w:val="1"/>
      <w:numFmt w:val="bullet"/>
      <w:lvlText w:val="o"/>
      <w:lvlJc w:val="left"/>
      <w:pPr>
        <w:ind w:left="3242" w:hanging="360"/>
      </w:pPr>
      <w:rPr>
        <w:rFonts w:ascii="Courier New" w:hAnsi="Courier New" w:cs="Courier New" w:hint="default"/>
      </w:rPr>
    </w:lvl>
    <w:lvl w:ilvl="5" w:tplc="08090005" w:tentative="1">
      <w:start w:val="1"/>
      <w:numFmt w:val="bullet"/>
      <w:lvlText w:val=""/>
      <w:lvlJc w:val="left"/>
      <w:pPr>
        <w:ind w:left="3962" w:hanging="360"/>
      </w:pPr>
      <w:rPr>
        <w:rFonts w:ascii="Wingdings" w:hAnsi="Wingdings" w:hint="default"/>
      </w:rPr>
    </w:lvl>
    <w:lvl w:ilvl="6" w:tplc="08090001" w:tentative="1">
      <w:start w:val="1"/>
      <w:numFmt w:val="bullet"/>
      <w:lvlText w:val=""/>
      <w:lvlJc w:val="left"/>
      <w:pPr>
        <w:ind w:left="4682" w:hanging="360"/>
      </w:pPr>
      <w:rPr>
        <w:rFonts w:ascii="Symbol" w:hAnsi="Symbol" w:hint="default"/>
      </w:rPr>
    </w:lvl>
    <w:lvl w:ilvl="7" w:tplc="08090003" w:tentative="1">
      <w:start w:val="1"/>
      <w:numFmt w:val="bullet"/>
      <w:lvlText w:val="o"/>
      <w:lvlJc w:val="left"/>
      <w:pPr>
        <w:ind w:left="5402" w:hanging="360"/>
      </w:pPr>
      <w:rPr>
        <w:rFonts w:ascii="Courier New" w:hAnsi="Courier New" w:cs="Courier New" w:hint="default"/>
      </w:rPr>
    </w:lvl>
    <w:lvl w:ilvl="8" w:tplc="08090005" w:tentative="1">
      <w:start w:val="1"/>
      <w:numFmt w:val="bullet"/>
      <w:lvlText w:val=""/>
      <w:lvlJc w:val="left"/>
      <w:pPr>
        <w:ind w:left="6122" w:hanging="360"/>
      </w:pPr>
      <w:rPr>
        <w:rFonts w:ascii="Wingdings" w:hAnsi="Wingdings" w:hint="default"/>
      </w:rPr>
    </w:lvl>
  </w:abstractNum>
  <w:abstractNum w:abstractNumId="14"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50517D03"/>
    <w:multiLevelType w:val="hybridMultilevel"/>
    <w:tmpl w:val="5F2EF74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B656BCF"/>
    <w:multiLevelType w:val="hybridMultilevel"/>
    <w:tmpl w:val="B9547F2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CBC04064">
      <w:numFmt w:val="bullet"/>
      <w:lvlText w:val="•"/>
      <w:lvlJc w:val="left"/>
      <w:pPr>
        <w:ind w:left="1800" w:hanging="360"/>
      </w:pPr>
      <w:rPr>
        <w:rFonts w:ascii="Open Sans" w:eastAsia="Verdana" w:hAnsi="Open Sans" w:cs="Open San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6B7704"/>
    <w:multiLevelType w:val="hybridMultilevel"/>
    <w:tmpl w:val="50983A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6"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3970072">
    <w:abstractNumId w:val="18"/>
  </w:num>
  <w:num w:numId="2" w16cid:durableId="1257597993">
    <w:abstractNumId w:val="4"/>
  </w:num>
  <w:num w:numId="3" w16cid:durableId="129255063">
    <w:abstractNumId w:val="14"/>
  </w:num>
  <w:num w:numId="4" w16cid:durableId="755829015">
    <w:abstractNumId w:val="19"/>
  </w:num>
  <w:num w:numId="5" w16cid:durableId="809857246">
    <w:abstractNumId w:val="1"/>
  </w:num>
  <w:num w:numId="6" w16cid:durableId="296648179">
    <w:abstractNumId w:val="26"/>
  </w:num>
  <w:num w:numId="7" w16cid:durableId="617688697">
    <w:abstractNumId w:val="2"/>
  </w:num>
  <w:num w:numId="8" w16cid:durableId="194004674">
    <w:abstractNumId w:val="10"/>
  </w:num>
  <w:num w:numId="9" w16cid:durableId="15792497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76567886">
    <w:abstractNumId w:val="27"/>
  </w:num>
  <w:num w:numId="11" w16cid:durableId="1517111702">
    <w:abstractNumId w:val="16"/>
  </w:num>
  <w:num w:numId="12" w16cid:durableId="1070809702">
    <w:abstractNumId w:val="9"/>
  </w:num>
  <w:num w:numId="13" w16cid:durableId="673918445">
    <w:abstractNumId w:val="15"/>
  </w:num>
  <w:num w:numId="14" w16cid:durableId="1430735315">
    <w:abstractNumId w:val="23"/>
  </w:num>
  <w:num w:numId="15" w16cid:durableId="102767070">
    <w:abstractNumId w:val="8"/>
  </w:num>
  <w:num w:numId="16" w16cid:durableId="889808343">
    <w:abstractNumId w:val="11"/>
  </w:num>
  <w:num w:numId="17" w16cid:durableId="307175307">
    <w:abstractNumId w:val="21"/>
  </w:num>
  <w:num w:numId="18" w16cid:durableId="1625311529">
    <w:abstractNumId w:val="20"/>
  </w:num>
  <w:num w:numId="19" w16cid:durableId="1626540429">
    <w:abstractNumId w:val="25"/>
  </w:num>
  <w:num w:numId="20" w16cid:durableId="1211334620">
    <w:abstractNumId w:val="0"/>
  </w:num>
  <w:num w:numId="21" w16cid:durableId="1005591356">
    <w:abstractNumId w:val="4"/>
  </w:num>
  <w:num w:numId="22" w16cid:durableId="1032657459">
    <w:abstractNumId w:val="6"/>
  </w:num>
  <w:num w:numId="23" w16cid:durableId="1325861327">
    <w:abstractNumId w:val="12"/>
  </w:num>
  <w:num w:numId="24" w16cid:durableId="259922594">
    <w:abstractNumId w:val="22"/>
  </w:num>
  <w:num w:numId="25" w16cid:durableId="741683922">
    <w:abstractNumId w:val="17"/>
  </w:num>
  <w:num w:numId="26" w16cid:durableId="1329402159">
    <w:abstractNumId w:val="17"/>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62853666">
    <w:abstractNumId w:val="13"/>
  </w:num>
  <w:num w:numId="28" w16cid:durableId="1029380557">
    <w:abstractNumId w:val="5"/>
  </w:num>
  <w:num w:numId="29" w16cid:durableId="726951703">
    <w:abstractNumId w:val="24"/>
  </w:num>
  <w:num w:numId="30" w16cid:durableId="1636256670">
    <w:abstractNumId w:val="7"/>
  </w:num>
  <w:num w:numId="31" w16cid:durableId="1623685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102F0"/>
    <w:rsid w:val="000439B8"/>
    <w:rsid w:val="000467FC"/>
    <w:rsid w:val="00056B59"/>
    <w:rsid w:val="00057975"/>
    <w:rsid w:val="000608F7"/>
    <w:rsid w:val="000662A7"/>
    <w:rsid w:val="0009030A"/>
    <w:rsid w:val="000C04F7"/>
    <w:rsid w:val="000C0A50"/>
    <w:rsid w:val="000D67A8"/>
    <w:rsid w:val="000E22B0"/>
    <w:rsid w:val="000F08F6"/>
    <w:rsid w:val="000F64E5"/>
    <w:rsid w:val="00102A67"/>
    <w:rsid w:val="00103289"/>
    <w:rsid w:val="00113DE0"/>
    <w:rsid w:val="00121563"/>
    <w:rsid w:val="00134B43"/>
    <w:rsid w:val="00151F5E"/>
    <w:rsid w:val="00161F84"/>
    <w:rsid w:val="00167183"/>
    <w:rsid w:val="001728F0"/>
    <w:rsid w:val="00176EFC"/>
    <w:rsid w:val="00185597"/>
    <w:rsid w:val="00195B0A"/>
    <w:rsid w:val="001A2F7B"/>
    <w:rsid w:val="001A683C"/>
    <w:rsid w:val="001A6E0E"/>
    <w:rsid w:val="001B33E7"/>
    <w:rsid w:val="001E0573"/>
    <w:rsid w:val="001F01FF"/>
    <w:rsid w:val="00205A62"/>
    <w:rsid w:val="00217000"/>
    <w:rsid w:val="00220484"/>
    <w:rsid w:val="00220B8E"/>
    <w:rsid w:val="00236D02"/>
    <w:rsid w:val="002417C7"/>
    <w:rsid w:val="00246D04"/>
    <w:rsid w:val="00252B9C"/>
    <w:rsid w:val="00253E33"/>
    <w:rsid w:val="0025604B"/>
    <w:rsid w:val="00261DC6"/>
    <w:rsid w:val="00262C54"/>
    <w:rsid w:val="00264F87"/>
    <w:rsid w:val="00273D17"/>
    <w:rsid w:val="00276057"/>
    <w:rsid w:val="00294D12"/>
    <w:rsid w:val="002A2063"/>
    <w:rsid w:val="002A512C"/>
    <w:rsid w:val="002F0B7F"/>
    <w:rsid w:val="00312C24"/>
    <w:rsid w:val="0032019F"/>
    <w:rsid w:val="00332F20"/>
    <w:rsid w:val="00334272"/>
    <w:rsid w:val="00334F41"/>
    <w:rsid w:val="00335094"/>
    <w:rsid w:val="00336E10"/>
    <w:rsid w:val="0034247F"/>
    <w:rsid w:val="00351FBB"/>
    <w:rsid w:val="00366691"/>
    <w:rsid w:val="00373816"/>
    <w:rsid w:val="003822DE"/>
    <w:rsid w:val="0038767D"/>
    <w:rsid w:val="003930DD"/>
    <w:rsid w:val="003A112B"/>
    <w:rsid w:val="003A1CB3"/>
    <w:rsid w:val="003A4E29"/>
    <w:rsid w:val="003B09F9"/>
    <w:rsid w:val="003B4C55"/>
    <w:rsid w:val="003C4A46"/>
    <w:rsid w:val="003C4C22"/>
    <w:rsid w:val="003D24A4"/>
    <w:rsid w:val="003D6C84"/>
    <w:rsid w:val="003E3C5F"/>
    <w:rsid w:val="003E446C"/>
    <w:rsid w:val="003E743D"/>
    <w:rsid w:val="003F7CFF"/>
    <w:rsid w:val="004233E4"/>
    <w:rsid w:val="004244E9"/>
    <w:rsid w:val="00436714"/>
    <w:rsid w:val="00451FD6"/>
    <w:rsid w:val="00456C81"/>
    <w:rsid w:val="004642D4"/>
    <w:rsid w:val="00466D81"/>
    <w:rsid w:val="00472F47"/>
    <w:rsid w:val="004754B5"/>
    <w:rsid w:val="004760F6"/>
    <w:rsid w:val="00476B47"/>
    <w:rsid w:val="00494466"/>
    <w:rsid w:val="004944CD"/>
    <w:rsid w:val="00497209"/>
    <w:rsid w:val="004B427D"/>
    <w:rsid w:val="004B5969"/>
    <w:rsid w:val="004B59FA"/>
    <w:rsid w:val="004C051B"/>
    <w:rsid w:val="004C101E"/>
    <w:rsid w:val="004D7FE5"/>
    <w:rsid w:val="004E1D73"/>
    <w:rsid w:val="004E4593"/>
    <w:rsid w:val="004E7A37"/>
    <w:rsid w:val="005053F4"/>
    <w:rsid w:val="00554E1D"/>
    <w:rsid w:val="00574758"/>
    <w:rsid w:val="005855A2"/>
    <w:rsid w:val="00592DF4"/>
    <w:rsid w:val="005B09A2"/>
    <w:rsid w:val="005B4BBA"/>
    <w:rsid w:val="005C09EF"/>
    <w:rsid w:val="005C0A06"/>
    <w:rsid w:val="005C7214"/>
    <w:rsid w:val="005E10FD"/>
    <w:rsid w:val="005E7ED0"/>
    <w:rsid w:val="00601393"/>
    <w:rsid w:val="006071AB"/>
    <w:rsid w:val="00610887"/>
    <w:rsid w:val="00613497"/>
    <w:rsid w:val="0063024A"/>
    <w:rsid w:val="00635998"/>
    <w:rsid w:val="00635B84"/>
    <w:rsid w:val="0065091A"/>
    <w:rsid w:val="0066240D"/>
    <w:rsid w:val="0066530A"/>
    <w:rsid w:val="006668F5"/>
    <w:rsid w:val="00682AFE"/>
    <w:rsid w:val="00682FA0"/>
    <w:rsid w:val="006948A1"/>
    <w:rsid w:val="006A78F3"/>
    <w:rsid w:val="006B2BC4"/>
    <w:rsid w:val="006B4130"/>
    <w:rsid w:val="006C07CA"/>
    <w:rsid w:val="006C3493"/>
    <w:rsid w:val="006D3D93"/>
    <w:rsid w:val="006E2D8A"/>
    <w:rsid w:val="006E361F"/>
    <w:rsid w:val="00701D9E"/>
    <w:rsid w:val="007038D0"/>
    <w:rsid w:val="00706C4F"/>
    <w:rsid w:val="00716B37"/>
    <w:rsid w:val="00721627"/>
    <w:rsid w:val="00726504"/>
    <w:rsid w:val="00731895"/>
    <w:rsid w:val="0073497F"/>
    <w:rsid w:val="007407A0"/>
    <w:rsid w:val="0075049D"/>
    <w:rsid w:val="00752F33"/>
    <w:rsid w:val="0076315C"/>
    <w:rsid w:val="00767368"/>
    <w:rsid w:val="0077716B"/>
    <w:rsid w:val="007816E9"/>
    <w:rsid w:val="007926DE"/>
    <w:rsid w:val="00794C10"/>
    <w:rsid w:val="007B0CCB"/>
    <w:rsid w:val="007B3343"/>
    <w:rsid w:val="007B453F"/>
    <w:rsid w:val="007B77A6"/>
    <w:rsid w:val="007C0BE8"/>
    <w:rsid w:val="007E5784"/>
    <w:rsid w:val="00803B46"/>
    <w:rsid w:val="0080791F"/>
    <w:rsid w:val="00840EC3"/>
    <w:rsid w:val="00851DCE"/>
    <w:rsid w:val="00853386"/>
    <w:rsid w:val="00875F18"/>
    <w:rsid w:val="008822BC"/>
    <w:rsid w:val="0088730C"/>
    <w:rsid w:val="008A0DBE"/>
    <w:rsid w:val="008A256C"/>
    <w:rsid w:val="008A29E2"/>
    <w:rsid w:val="008A5CB9"/>
    <w:rsid w:val="008A5FCE"/>
    <w:rsid w:val="008C71B2"/>
    <w:rsid w:val="008D6D2E"/>
    <w:rsid w:val="008E3CE5"/>
    <w:rsid w:val="008F0FFE"/>
    <w:rsid w:val="008F66B4"/>
    <w:rsid w:val="009000F2"/>
    <w:rsid w:val="009027C5"/>
    <w:rsid w:val="00905A42"/>
    <w:rsid w:val="00913F4B"/>
    <w:rsid w:val="009170F6"/>
    <w:rsid w:val="0092485F"/>
    <w:rsid w:val="00925FF2"/>
    <w:rsid w:val="00927641"/>
    <w:rsid w:val="009305C0"/>
    <w:rsid w:val="00965FEA"/>
    <w:rsid w:val="00972B0E"/>
    <w:rsid w:val="00995152"/>
    <w:rsid w:val="00996602"/>
    <w:rsid w:val="009B2957"/>
    <w:rsid w:val="009B78F2"/>
    <w:rsid w:val="009C2EF8"/>
    <w:rsid w:val="009D32CF"/>
    <w:rsid w:val="009F5925"/>
    <w:rsid w:val="00A002F5"/>
    <w:rsid w:val="00A029BE"/>
    <w:rsid w:val="00A06FD9"/>
    <w:rsid w:val="00A20EE1"/>
    <w:rsid w:val="00A23088"/>
    <w:rsid w:val="00A278F9"/>
    <w:rsid w:val="00A3092B"/>
    <w:rsid w:val="00A57068"/>
    <w:rsid w:val="00A575DB"/>
    <w:rsid w:val="00A67554"/>
    <w:rsid w:val="00A7031F"/>
    <w:rsid w:val="00A72D73"/>
    <w:rsid w:val="00A74F97"/>
    <w:rsid w:val="00A81008"/>
    <w:rsid w:val="00A84402"/>
    <w:rsid w:val="00AB54ED"/>
    <w:rsid w:val="00AC0C99"/>
    <w:rsid w:val="00AC7156"/>
    <w:rsid w:val="00AD2867"/>
    <w:rsid w:val="00AD2929"/>
    <w:rsid w:val="00AE0E33"/>
    <w:rsid w:val="00AE72E2"/>
    <w:rsid w:val="00B03A64"/>
    <w:rsid w:val="00B10F50"/>
    <w:rsid w:val="00B16222"/>
    <w:rsid w:val="00B33505"/>
    <w:rsid w:val="00B33BFA"/>
    <w:rsid w:val="00B42724"/>
    <w:rsid w:val="00B46DB4"/>
    <w:rsid w:val="00B63704"/>
    <w:rsid w:val="00B67681"/>
    <w:rsid w:val="00B74163"/>
    <w:rsid w:val="00B82ACF"/>
    <w:rsid w:val="00B94349"/>
    <w:rsid w:val="00BB0479"/>
    <w:rsid w:val="00BD651C"/>
    <w:rsid w:val="00BE56F2"/>
    <w:rsid w:val="00BE733C"/>
    <w:rsid w:val="00C028CD"/>
    <w:rsid w:val="00C1309C"/>
    <w:rsid w:val="00C14B5D"/>
    <w:rsid w:val="00C2059D"/>
    <w:rsid w:val="00C33CF7"/>
    <w:rsid w:val="00C51C0B"/>
    <w:rsid w:val="00C62493"/>
    <w:rsid w:val="00C767C5"/>
    <w:rsid w:val="00C8542E"/>
    <w:rsid w:val="00C926BB"/>
    <w:rsid w:val="00C9468A"/>
    <w:rsid w:val="00CC6115"/>
    <w:rsid w:val="00CD57AC"/>
    <w:rsid w:val="00D150BC"/>
    <w:rsid w:val="00D156F5"/>
    <w:rsid w:val="00D1735E"/>
    <w:rsid w:val="00D2615E"/>
    <w:rsid w:val="00D53666"/>
    <w:rsid w:val="00D55346"/>
    <w:rsid w:val="00D72CD6"/>
    <w:rsid w:val="00D73062"/>
    <w:rsid w:val="00D75099"/>
    <w:rsid w:val="00D90BB6"/>
    <w:rsid w:val="00DA03FC"/>
    <w:rsid w:val="00DA2E7F"/>
    <w:rsid w:val="00DB38FE"/>
    <w:rsid w:val="00DE774E"/>
    <w:rsid w:val="00E10B99"/>
    <w:rsid w:val="00E1162A"/>
    <w:rsid w:val="00E13507"/>
    <w:rsid w:val="00E27D68"/>
    <w:rsid w:val="00E319E4"/>
    <w:rsid w:val="00E32A38"/>
    <w:rsid w:val="00E3787C"/>
    <w:rsid w:val="00E5230C"/>
    <w:rsid w:val="00E549E0"/>
    <w:rsid w:val="00E578D9"/>
    <w:rsid w:val="00E86F0C"/>
    <w:rsid w:val="00E95EFC"/>
    <w:rsid w:val="00EB464A"/>
    <w:rsid w:val="00EB61F6"/>
    <w:rsid w:val="00EC327E"/>
    <w:rsid w:val="00ED188F"/>
    <w:rsid w:val="00ED27CF"/>
    <w:rsid w:val="00EE4D53"/>
    <w:rsid w:val="00EE5BDA"/>
    <w:rsid w:val="00EF0036"/>
    <w:rsid w:val="00EF1D39"/>
    <w:rsid w:val="00EF2D26"/>
    <w:rsid w:val="00EF596C"/>
    <w:rsid w:val="00F02450"/>
    <w:rsid w:val="00F36384"/>
    <w:rsid w:val="00F36A82"/>
    <w:rsid w:val="00F47316"/>
    <w:rsid w:val="00F501D2"/>
    <w:rsid w:val="00F52058"/>
    <w:rsid w:val="00F52455"/>
    <w:rsid w:val="00F57AB2"/>
    <w:rsid w:val="00F61F72"/>
    <w:rsid w:val="00F740CE"/>
    <w:rsid w:val="00F8143B"/>
    <w:rsid w:val="00F94263"/>
    <w:rsid w:val="00FA08E5"/>
    <w:rsid w:val="00FA1183"/>
    <w:rsid w:val="00FA343E"/>
    <w:rsid w:val="00FA6964"/>
    <w:rsid w:val="00FC00D5"/>
    <w:rsid w:val="00FC04A6"/>
    <w:rsid w:val="00FC22CE"/>
    <w:rsid w:val="00FE2612"/>
    <w:rsid w:val="00FE4400"/>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TextChar">
    <w:name w:val="Text Char"/>
    <w:link w:val="Text"/>
    <w:qFormat/>
    <w:rsid w:val="000662A7"/>
    <w:rPr>
      <w:position w:val="-1"/>
      <w:lang w:eastAsia="en-US"/>
    </w:rPr>
  </w:style>
  <w:style w:type="character" w:customStyle="1" w:styleId="Text-bulletChar">
    <w:name w:val="Text-bullet Char"/>
    <w:link w:val="Text-bullet"/>
    <w:rsid w:val="000662A7"/>
    <w:rPr>
      <w:rFonts w:ascii="Open Sans" w:hAnsi="Open Sans"/>
      <w:bCs/>
      <w:sz w:val="22"/>
      <w:szCs w:val="18"/>
      <w:lang w:eastAsia="en-US"/>
    </w:rPr>
  </w:style>
  <w:style w:type="paragraph" w:customStyle="1" w:styleId="Text-bullet">
    <w:name w:val="Text-bullet"/>
    <w:link w:val="Text-bulletChar"/>
    <w:rsid w:val="000662A7"/>
    <w:pPr>
      <w:numPr>
        <w:numId w:val="25"/>
      </w:numPr>
      <w:tabs>
        <w:tab w:val="left" w:pos="340"/>
      </w:tabs>
      <w:spacing w:before="60" w:after="60" w:line="280" w:lineRule="exact"/>
      <w:ind w:left="340" w:right="567" w:hanging="340"/>
    </w:pPr>
    <w:rPr>
      <w:rFonts w:ascii="Open Sans" w:hAnsi="Open Sans"/>
      <w:bCs/>
      <w:sz w:val="22"/>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www.nursingtimes.net/clinical-archive/assessment-skills/communication-skills-3-non-verbalcommunication-15-01-2018/physio-pedia.com/Communication_in_Healthcare" TargetMode="External"/><Relationship Id="rId3" Type="http://schemas.openxmlformats.org/officeDocument/2006/relationships/customXml" Target="../customXml/item3.xml"/><Relationship Id="rId21" Type="http://schemas.openxmlformats.org/officeDocument/2006/relationships/hyperlink" Target="https://www.dignityincare.org.uk/_assets/Vulnerable_Adults_Dignity_Workshop_Pack.pdf"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skillsforcare.org.uk/Documents/Recruitment-and-retention/Careers-in-care/What-values-do-I-need-to-work-in-social-care.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openaccessgovernment.org/overcoming-language-barriers-in-healthcare/89359/"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E04AFF2-22DE-4757-8FA3-3BA60E23C9A8}"/>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11</TotalTime>
  <Pages>7</Pages>
  <Words>2586</Words>
  <Characters>14743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Arabic Translator</cp:lastModifiedBy>
  <cp:revision>5</cp:revision>
  <cp:lastPrinted>2020-02-17T10:05:00Z</cp:lastPrinted>
  <dcterms:created xsi:type="dcterms:W3CDTF">2025-07-29T19:14:00Z</dcterms:created>
  <dcterms:modified xsi:type="dcterms:W3CDTF">2025-08-01T11:40:00Z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0x010100105CA97BB98D954187A61B8775138C0A</vt:lpwstr>
  </property>
  <property fmtid="{D5CDD505-2E9C-101B-9397-08002B2CF9AE}" pid="4" name="MediaServiceImageTags">
    <vt:lpwstr/>
  </property>
  <property fmtid="{D5CDD505-2E9C-101B-9397-08002B2CF9AE}" pid="5" name="GrammarlyDocumentId">
    <vt:lpwstr>9668b56a-ce56-47b6-8e52-b4371ada73c3</vt:lpwstr>
  </property>
  <property fmtid="{D5CDD505-2E9C-101B-9397-08002B2CF9AE}" pid="6" name="Order">
    <vt:r8>24628800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