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05B29BD9" w:rsidR="004E1D73" w:rsidRPr="00B164D0" w:rsidRDefault="009C2EF8" w:rsidP="00BF757D">
      <w:pPr>
        <w:bidi/>
        <w:ind w:left="1" w:hanging="3"/>
        <w:rPr>
          <w:rFonts w:ascii="Sakkal Majalla" w:hAnsi="Sakkal Majalla" w:cs="Sakkal Majalla"/>
          <w:b/>
          <w:color w:val="008080"/>
          <w:position w:val="0"/>
          <w:sz w:val="32"/>
          <w:szCs w:val="32"/>
          <w:lang w:val="en-US"/>
        </w:rPr>
      </w:pPr>
      <w:r w:rsidRPr="00B164D0">
        <w:rPr>
          <w:rFonts w:ascii="Sakkal Majalla" w:eastAsia="Open Sans" w:hAnsi="Sakkal Majalla" w:cs="Sakkal Majalla"/>
          <w:b/>
          <w:bCs/>
          <w:color w:val="008080"/>
          <w:position w:val="0"/>
          <w:sz w:val="32"/>
          <w:szCs w:val="32"/>
          <w:rtl/>
          <w:lang w:eastAsia="ar" w:bidi="ar-MA"/>
        </w:rPr>
        <w:t>الوحدة 1: التعريف بصناعة الضيافة</w:t>
      </w:r>
    </w:p>
    <w:p w14:paraId="551688D6" w14:textId="30118D4E" w:rsidR="004E1D73" w:rsidRPr="00B164D0" w:rsidRDefault="00B164D0" w:rsidP="004760F6">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color w:val="000000"/>
          <w:sz w:val="26"/>
          <w:szCs w:val="26"/>
        </w:rPr>
      </w:pPr>
      <w:r w:rsidRPr="00B164D0">
        <w:rPr>
          <w:rFonts w:ascii="Sakkal Majalla" w:eastAsia="Open Sans" w:hAnsi="Sakkal Majalla" w:cs="Sakkal Majalla"/>
          <w:b/>
          <w:bCs/>
          <w:noProof/>
          <w:color w:val="008080"/>
          <w:position w:val="0"/>
          <w:sz w:val="32"/>
          <w:szCs w:val="32"/>
          <w:rtl/>
          <w:lang w:eastAsia="ar" w:bidi="ar-MA"/>
        </w:rPr>
        <mc:AlternateContent>
          <mc:Choice Requires="wps">
            <w:drawing>
              <wp:anchor distT="0" distB="0" distL="0" distR="0" simplePos="0" relativeHeight="251659264" behindDoc="0" locked="0" layoutInCell="1" allowOverlap="1" wp14:anchorId="78DF354D" wp14:editId="089CA4F0">
                <wp:simplePos x="0" y="0"/>
                <wp:positionH relativeFrom="page">
                  <wp:posOffset>1038453</wp:posOffset>
                </wp:positionH>
                <wp:positionV relativeFrom="paragraph">
                  <wp:posOffset>26035</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1D8306"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1.75pt,2.05pt" to="538.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" strokecolor="#31849b [2408]">
                <w10:wrap type="topAndBottom" anchorx="page"/>
              </v:line>
            </w:pict>
          </mc:Fallback>
        </mc:AlternateContent>
      </w:r>
      <w:r w:rsidR="009C2EF8" w:rsidRPr="00B164D0">
        <w:rPr>
          <w:rFonts w:ascii="Sakkal Majalla" w:eastAsia="Open Sans" w:hAnsi="Sakkal Majalla" w:cs="Sakkal Majalla"/>
          <w:b/>
          <w:bCs/>
          <w:color w:val="000000"/>
          <w:sz w:val="26"/>
          <w:szCs w:val="26"/>
          <w:rtl/>
          <w:lang w:eastAsia="ar" w:bidi="ar-MA"/>
        </w:rPr>
        <w:t>إرشادات تقديم الوحدة</w:t>
      </w:r>
    </w:p>
    <w:p w14:paraId="10457700" w14:textId="77777777" w:rsidR="001649D0" w:rsidRPr="00B164D0" w:rsidRDefault="009C2EF8" w:rsidP="001649D0">
      <w:pPr>
        <w:pBdr>
          <w:top w:val="nil"/>
          <w:left w:val="nil"/>
          <w:bottom w:val="nil"/>
          <w:right w:val="nil"/>
          <w:between w:val="nil"/>
        </w:pBdr>
        <w:bidi/>
        <w:spacing w:before="80" w:after="60" w:line="240" w:lineRule="auto"/>
        <w:ind w:left="0" w:right="140" w:hanging="2"/>
        <w:rPr>
          <w:rFonts w:ascii="Sakkal Majalla" w:hAnsi="Sakkal Majalla" w:cs="Sakkal Majalla"/>
          <w:b/>
          <w:color w:val="000000"/>
          <w:sz w:val="22"/>
          <w:szCs w:val="22"/>
        </w:rPr>
      </w:pPr>
      <w:r w:rsidRPr="00B164D0">
        <w:rPr>
          <w:rFonts w:ascii="Sakkal Majalla" w:eastAsia="Open Sans" w:hAnsi="Sakkal Majalla" w:cs="Sakkal Majalla"/>
          <w:b/>
          <w:bCs/>
          <w:color w:val="000000"/>
          <w:sz w:val="22"/>
          <w:szCs w:val="22"/>
          <w:rtl/>
          <w:lang w:eastAsia="ar" w:bidi="ar-MA"/>
        </w:rPr>
        <w:t>استعراض الوحدة</w:t>
      </w:r>
    </w:p>
    <w:p w14:paraId="606C0D39" w14:textId="2FC0D5BD" w:rsidR="001649D0" w:rsidRPr="00B164D0" w:rsidRDefault="001649D0" w:rsidP="00BF757D">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تعد صناعة الضيافة مكانًا مثيرًا للعمل. إذ توفر مجموعة من فرص العمل في أدوار مختلفة إلى حد كبير وتمنح الناس الفرصة لبناء مسيرة مهنية حافلة. </w:t>
      </w:r>
    </w:p>
    <w:p w14:paraId="5CACB484" w14:textId="73F11359" w:rsidR="001649D0" w:rsidRPr="00B164D0" w:rsidRDefault="001649D0" w:rsidP="00BF757D">
      <w:pPr>
        <w:pBdr>
          <w:top w:val="nil"/>
          <w:left w:val="nil"/>
          <w:bottom w:val="nil"/>
          <w:right w:val="nil"/>
          <w:between w:val="nil"/>
        </w:pBdr>
        <w:bidi/>
        <w:spacing w:before="240" w:after="60" w:line="240" w:lineRule="auto"/>
        <w:ind w:left="-2" w:right="142" w:firstLineChars="0" w:firstLine="0"/>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توفر هذه الوحدة الأساس لتقديم البرنامج. ويتعرف المتعلمون خلال هذه الوحدة على هيكل صناعة الضيافة ونطاقها وحجمها، بالإضافة إلى مجموعة واسعة من المنتجات والخدمات التي تقدمها.</w:t>
      </w:r>
    </w:p>
    <w:p w14:paraId="1BA044DD" w14:textId="2AF10628" w:rsidR="001649D0" w:rsidRPr="00B164D0" w:rsidRDefault="001649D0" w:rsidP="00BF757D">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ولإكمال هذه الوحدة، سيحتاج المتعلمون إلى الوصول إلى مجموعة من المواد البحثية، والتي يمكن أن تشمل الإنترنت والدوريات والمجلات والكتب. يمكنك استخدام مجموعة من طرق التقديم في هذه الوحدة، بما في ذلك ما يلي: </w:t>
      </w:r>
    </w:p>
    <w:p w14:paraId="6E7E829D" w14:textId="19B71DFF" w:rsidR="001649D0" w:rsidRPr="00B164D0" w:rsidRDefault="001649D0" w:rsidP="00BF757D">
      <w:pPr>
        <w:pStyle w:val="ListParagraph"/>
        <w:numPr>
          <w:ilvl w:val="0"/>
          <w:numId w:val="37"/>
        </w:numPr>
        <w:pBdr>
          <w:top w:val="nil"/>
          <w:left w:val="nil"/>
          <w:bottom w:val="nil"/>
          <w:right w:val="nil"/>
          <w:between w:val="nil"/>
        </w:pBdr>
        <w:bidi/>
        <w:spacing w:before="240" w:after="60" w:line="240" w:lineRule="auto"/>
        <w:ind w:leftChars="0" w:right="142" w:firstLineChars="0"/>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المناقشات، مثل المناقشات الصفية والمجموعات الصغيرة حول بيئة أعمال الضيافة </w:t>
      </w:r>
    </w:p>
    <w:p w14:paraId="0665A0F2" w14:textId="7D35B6F4" w:rsidR="001649D0" w:rsidRPr="00B164D0" w:rsidRDefault="001649D0" w:rsidP="00BF757D">
      <w:pPr>
        <w:pStyle w:val="ListParagraph"/>
        <w:numPr>
          <w:ilvl w:val="0"/>
          <w:numId w:val="37"/>
        </w:numPr>
        <w:pBdr>
          <w:top w:val="nil"/>
          <w:left w:val="nil"/>
          <w:bottom w:val="nil"/>
          <w:right w:val="nil"/>
          <w:between w:val="nil"/>
        </w:pBdr>
        <w:bidi/>
        <w:spacing w:before="240" w:after="60" w:line="240" w:lineRule="auto"/>
        <w:ind w:leftChars="0" w:right="142" w:firstLineChars="0"/>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التحقيقات والعروض الفردية أو الجماعية؛ على سبيل المثال، حول أنواع مختلفة من الشركات وكيفية عملها، أو مجموعة المنتجات والخدمات المقدمة.</w:t>
      </w:r>
    </w:p>
    <w:p w14:paraId="1333AA99" w14:textId="625B66B3" w:rsidR="00BB0672" w:rsidRPr="00B164D0" w:rsidRDefault="001649D0" w:rsidP="00BF757D">
      <w:pPr>
        <w:pStyle w:val="ListParagraph"/>
        <w:numPr>
          <w:ilvl w:val="0"/>
          <w:numId w:val="37"/>
        </w:numPr>
        <w:pBdr>
          <w:top w:val="nil"/>
          <w:left w:val="nil"/>
          <w:bottom w:val="nil"/>
          <w:right w:val="nil"/>
          <w:between w:val="nil"/>
        </w:pBdr>
        <w:bidi/>
        <w:spacing w:before="240" w:after="60" w:line="240" w:lineRule="auto"/>
        <w:ind w:leftChars="0" w:right="142" w:firstLineChars="0"/>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مقاطع فيديو، على سبيل المثال، كيف تلبي شركات الطيران احتياجات ركابها أو مقاطع الفيديو التي تعرض الفنادق الفاخرة.</w:t>
      </w:r>
    </w:p>
    <w:p w14:paraId="1CA420D9" w14:textId="269091BC" w:rsidR="00BB0672" w:rsidRPr="00B164D0" w:rsidRDefault="00BB0672" w:rsidP="00BF757D">
      <w:pPr>
        <w:pStyle w:val="ListParagraph"/>
        <w:numPr>
          <w:ilvl w:val="0"/>
          <w:numId w:val="37"/>
        </w:numPr>
        <w:pBdr>
          <w:top w:val="nil"/>
          <w:left w:val="nil"/>
          <w:bottom w:val="nil"/>
          <w:right w:val="nil"/>
          <w:between w:val="nil"/>
        </w:pBdr>
        <w:bidi/>
        <w:spacing w:before="240" w:after="60" w:line="240" w:lineRule="auto"/>
        <w:ind w:leftChars="0" w:right="142" w:firstLineChars="0"/>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يوفر كتاب الطالب لهذه الوحدة تغطية لجميع محتويات الوحدة ويتضمن دراسات الحالة ونقاط الاهتمام التي يمكن استخدامها كأساس للبحث على مستوى الأفراد والمجموعات الصغيرة.</w:t>
      </w:r>
    </w:p>
    <w:p w14:paraId="1F7C0477" w14:textId="77777777" w:rsidR="001649D0" w:rsidRPr="00B164D0" w:rsidRDefault="001649D0" w:rsidP="00BF757D">
      <w:pPr>
        <w:pBdr>
          <w:top w:val="nil"/>
          <w:left w:val="nil"/>
          <w:bottom w:val="nil"/>
          <w:right w:val="nil"/>
          <w:between w:val="nil"/>
        </w:pBdr>
        <w:bidi/>
        <w:spacing w:before="240" w:after="60" w:line="240" w:lineRule="auto"/>
        <w:ind w:leftChars="0" w:left="0" w:right="142" w:firstLineChars="0" w:firstLine="0"/>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سيستفيد المتعلمون من الزيارات إلى شركات الضيافة المختلفة وإلقاء نظرة ثاقبة على كيفية عمل شركات الضيافة المحلية. يمكنك إشراك أصحاب العمل المحليين من خلال: </w:t>
      </w:r>
    </w:p>
    <w:p w14:paraId="002539B8" w14:textId="77777777" w:rsidR="00BF757D" w:rsidRPr="00B164D0" w:rsidRDefault="00EB6063" w:rsidP="00BF757D">
      <w:pPr>
        <w:pStyle w:val="ListParagraph"/>
        <w:numPr>
          <w:ilvl w:val="0"/>
          <w:numId w:val="37"/>
        </w:numPr>
        <w:pBdr>
          <w:top w:val="nil"/>
          <w:left w:val="nil"/>
          <w:bottom w:val="nil"/>
          <w:right w:val="nil"/>
          <w:between w:val="nil"/>
        </w:pBdr>
        <w:bidi/>
        <w:spacing w:before="240" w:after="60" w:line="240" w:lineRule="auto"/>
        <w:ind w:leftChars="0" w:left="357" w:right="142" w:firstLineChars="0" w:hanging="357"/>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دعوتهم كمتحدثين ضيوف</w:t>
      </w:r>
    </w:p>
    <w:p w14:paraId="4185F4A2" w14:textId="2EC96B46" w:rsidR="001649D0" w:rsidRPr="00B164D0" w:rsidRDefault="00EB6063" w:rsidP="00BF757D">
      <w:pPr>
        <w:pStyle w:val="ListParagraph"/>
        <w:numPr>
          <w:ilvl w:val="0"/>
          <w:numId w:val="37"/>
        </w:numPr>
        <w:pBdr>
          <w:top w:val="nil"/>
          <w:left w:val="nil"/>
          <w:bottom w:val="nil"/>
          <w:right w:val="nil"/>
          <w:between w:val="nil"/>
        </w:pBdr>
        <w:bidi/>
        <w:spacing w:before="240" w:after="60" w:line="240" w:lineRule="auto"/>
        <w:ind w:leftChars="0" w:left="357" w:right="142" w:firstLineChars="0" w:hanging="357"/>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دعوتهم للحضور للعروض التقديمية للمتعلمين</w:t>
      </w:r>
    </w:p>
    <w:p w14:paraId="5BE8A0AA" w14:textId="457999E2" w:rsidR="001649D0" w:rsidRPr="00B164D0" w:rsidRDefault="00EB6063" w:rsidP="00BF757D">
      <w:pPr>
        <w:pStyle w:val="ListParagraph"/>
        <w:numPr>
          <w:ilvl w:val="0"/>
          <w:numId w:val="37"/>
        </w:numPr>
        <w:pBdr>
          <w:top w:val="nil"/>
          <w:left w:val="nil"/>
          <w:bottom w:val="nil"/>
          <w:right w:val="nil"/>
          <w:between w:val="nil"/>
        </w:pBdr>
        <w:bidi/>
        <w:spacing w:before="240" w:after="60" w:line="240" w:lineRule="auto"/>
        <w:ind w:leftChars="0" w:left="357" w:right="142" w:firstLineChars="0" w:hanging="357"/>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تطلب منهم إعطاء خبرة عملية للمتعلمين</w:t>
      </w:r>
    </w:p>
    <w:p w14:paraId="56DA7D06" w14:textId="77777777" w:rsidR="00BF757D" w:rsidRPr="00B164D0" w:rsidRDefault="00BF757D">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2"/>
          <w:szCs w:val="22"/>
        </w:rPr>
      </w:pPr>
      <w:r w:rsidRPr="00B164D0">
        <w:rPr>
          <w:rFonts w:ascii="Sakkal Majalla" w:eastAsia="Open Sans" w:hAnsi="Sakkal Majalla" w:cs="Sakkal Majalla"/>
          <w:b/>
          <w:bCs/>
          <w:color w:val="000000"/>
          <w:sz w:val="22"/>
          <w:szCs w:val="22"/>
          <w:rtl/>
          <w:lang w:eastAsia="ar" w:bidi="ar-MA"/>
        </w:rPr>
        <w:br w:type="page"/>
      </w:r>
    </w:p>
    <w:p w14:paraId="05B5A494" w14:textId="25A57086" w:rsidR="006E361F" w:rsidRPr="00B164D0" w:rsidRDefault="006E361F" w:rsidP="001649D0">
      <w:pPr>
        <w:pBdr>
          <w:top w:val="nil"/>
          <w:left w:val="nil"/>
          <w:bottom w:val="nil"/>
          <w:right w:val="nil"/>
          <w:between w:val="nil"/>
        </w:pBdr>
        <w:bidi/>
        <w:spacing w:before="240" w:after="60" w:line="240" w:lineRule="auto"/>
        <w:ind w:left="0" w:right="142" w:hanging="2"/>
        <w:rPr>
          <w:rFonts w:ascii="Sakkal Majalla" w:hAnsi="Sakkal Majalla" w:cs="Sakkal Majalla"/>
          <w:b/>
          <w:color w:val="000000"/>
          <w:sz w:val="22"/>
          <w:szCs w:val="22"/>
        </w:rPr>
      </w:pPr>
      <w:r w:rsidRPr="00B164D0">
        <w:rPr>
          <w:rFonts w:ascii="Sakkal Majalla" w:eastAsia="Open Sans" w:hAnsi="Sakkal Majalla" w:cs="Sakkal Majalla"/>
          <w:b/>
          <w:bCs/>
          <w:color w:val="000000"/>
          <w:sz w:val="22"/>
          <w:szCs w:val="22"/>
          <w:rtl/>
          <w:lang w:eastAsia="ar" w:bidi="ar-MA"/>
        </w:rPr>
        <w:lastRenderedPageBreak/>
        <w:t>تقديم أهداف التعلم</w:t>
      </w:r>
    </w:p>
    <w:p w14:paraId="4905FF3E" w14:textId="2EC2952F" w:rsidR="007609B5" w:rsidRPr="00B164D0" w:rsidRDefault="009C2EF8" w:rsidP="00BF757D">
      <w:pPr>
        <w:pBdr>
          <w:top w:val="nil"/>
          <w:left w:val="nil"/>
          <w:bottom w:val="nil"/>
          <w:right w:val="nil"/>
          <w:between w:val="nil"/>
        </w:pBdr>
        <w:bidi/>
        <w:spacing w:before="240" w:after="60" w:line="240" w:lineRule="auto"/>
        <w:ind w:left="-2" w:right="142" w:firstLineChars="0" w:firstLine="0"/>
        <w:rPr>
          <w:rFonts w:ascii="Sakkal Majalla" w:hAnsi="Sakkal Majalla" w:cs="Sakkal Majalla"/>
          <w:color w:val="000000"/>
          <w:sz w:val="24"/>
          <w:szCs w:val="24"/>
        </w:rPr>
      </w:pPr>
      <w:r w:rsidRPr="00B164D0">
        <w:rPr>
          <w:rFonts w:ascii="Sakkal Majalla" w:eastAsia="Open Sans" w:hAnsi="Sakkal Majalla" w:cs="Sakkal Majalla"/>
          <w:b/>
          <w:bCs/>
          <w:color w:val="000000"/>
          <w:sz w:val="24"/>
          <w:szCs w:val="24"/>
          <w:rtl/>
          <w:lang w:eastAsia="ar" w:bidi="ar-MA"/>
        </w:rPr>
        <w:t>هدف التعلم (أ)</w:t>
      </w:r>
      <w:r w:rsidRPr="00B164D0">
        <w:rPr>
          <w:rFonts w:ascii="Sakkal Majalla" w:eastAsia="Open Sans" w:hAnsi="Sakkal Majalla" w:cs="Sakkal Majalla"/>
          <w:color w:val="000000"/>
          <w:sz w:val="24"/>
          <w:szCs w:val="24"/>
          <w:rtl/>
          <w:lang w:eastAsia="ar" w:bidi="ar-MA"/>
        </w:rPr>
        <w:t xml:space="preserve"> يعطي مقدمة مهمة لقطاع الضيافة. شجع المتعلمين على القيام بمهام استقصائية لمساعدتهم على فهم العديد من أنواع الشركات المختلفة في الصناعة، بالإضافة إلى مجموعة المنتجات والخدمات التي يقدمونها لعملائهم. حاول، حيثما أمكن، زيارة شركات الضيافة المختلفة للسماح للمتعلمين بتجربة المنتجات والخدمات التي يتعرفون عليها. ستسمح الزيارات أيضًا للمتعلمين باكتساب فهم أفضل لكيفية امتلاك الشركات وتشغيلها، خاصة مع نمو العلامات التجارية للضيافة على مستوى العالم. إذا لم تكن الزيارات ممكنة، فابحث في منصات مشاركة الفيديو للعثور على مجموعة من مقاطع الفيديو حول الفنادق حول العالم. </w:t>
      </w:r>
    </w:p>
    <w:p w14:paraId="12EB16FE" w14:textId="6AAA9FD5" w:rsidR="00306A2C" w:rsidRPr="00B164D0" w:rsidRDefault="006A78F3" w:rsidP="00BF757D">
      <w:pPr>
        <w:pBdr>
          <w:top w:val="nil"/>
          <w:left w:val="nil"/>
          <w:bottom w:val="nil"/>
          <w:right w:val="nil"/>
          <w:between w:val="nil"/>
        </w:pBdr>
        <w:bidi/>
        <w:spacing w:before="240" w:after="60" w:line="240" w:lineRule="auto"/>
        <w:ind w:left="-2" w:right="142" w:firstLineChars="0" w:firstLine="0"/>
        <w:rPr>
          <w:rFonts w:ascii="Sakkal Majalla" w:hAnsi="Sakkal Majalla" w:cs="Sakkal Majalla"/>
          <w:color w:val="000000"/>
          <w:sz w:val="24"/>
          <w:szCs w:val="24"/>
        </w:rPr>
      </w:pPr>
      <w:r w:rsidRPr="00B164D0">
        <w:rPr>
          <w:rFonts w:ascii="Sakkal Majalla" w:eastAsia="Open Sans" w:hAnsi="Sakkal Majalla" w:cs="Sakkal Majalla"/>
          <w:b/>
          <w:bCs/>
          <w:color w:val="000000"/>
          <w:sz w:val="24"/>
          <w:szCs w:val="24"/>
          <w:rtl/>
          <w:lang w:eastAsia="ar" w:bidi="ar-MA"/>
        </w:rPr>
        <w:t>هدف التعلم (ب)</w:t>
      </w:r>
      <w:r w:rsidRPr="00B164D0">
        <w:rPr>
          <w:rFonts w:ascii="Sakkal Majalla" w:eastAsia="Open Sans" w:hAnsi="Sakkal Majalla" w:cs="Sakkal Majalla"/>
          <w:color w:val="000000"/>
          <w:sz w:val="24"/>
          <w:szCs w:val="24"/>
          <w:rtl/>
          <w:lang w:eastAsia="ar" w:bidi="ar-MA"/>
        </w:rPr>
        <w:t xml:space="preserve"> يعتمد على فهم المتعلمين للمنتجات والخدمات التي تقدمها الشركات المختلفة في قطاع الضيافة. إنه يسمح للمتعلمين باستكشاف هذا الموضوع بعمق أكبر لاكتشاف نطاق ومجموعة المنتجات والخدمات المقدمة في بيئات مختلفة. كما يسمح للمتعلمين بتقدير الاختلافات في الجودة والموثوقية الموجودة بين المشغلين المختلفين. وكما هو الحال مع هدف التعلم (أ)، تتيح الزيارات للمتعلمين رؤية المنتجات والخدمات المختلفة والشعور بها وتجربتها في بيئات مختلفة. كما أن قنوات التوزيع الإلكترونية تجعل منتجات وخدمات حتى أفخم الفنادق على بعد نقرة واحدة. </w:t>
      </w:r>
    </w:p>
    <w:p w14:paraId="5128BA06" w14:textId="77777777" w:rsidR="00594FEB" w:rsidRPr="00B164D0" w:rsidRDefault="00594FEB" w:rsidP="006A78F3">
      <w:pPr>
        <w:pBdr>
          <w:top w:val="nil"/>
          <w:left w:val="nil"/>
          <w:bottom w:val="nil"/>
          <w:right w:val="nil"/>
          <w:between w:val="nil"/>
        </w:pBdr>
        <w:bidi/>
        <w:spacing w:before="80" w:after="60" w:line="240" w:lineRule="auto"/>
        <w:ind w:left="0" w:right="140" w:hanging="2"/>
        <w:rPr>
          <w:rFonts w:ascii="Sakkal Majalla" w:hAnsi="Sakkal Majalla" w:cs="Sakkal Majalla"/>
        </w:rPr>
      </w:pPr>
    </w:p>
    <w:p w14:paraId="3BF8935F" w14:textId="45EF3EC9" w:rsidR="002A4C94" w:rsidRPr="00B164D0" w:rsidRDefault="006A78F3" w:rsidP="00BF757D">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sz w:val="24"/>
          <w:szCs w:val="24"/>
        </w:rPr>
      </w:pPr>
      <w:r w:rsidRPr="00B164D0">
        <w:rPr>
          <w:rFonts w:ascii="Sakkal Majalla" w:eastAsia="Open Sans" w:hAnsi="Sakkal Majalla" w:cs="Sakkal Majalla"/>
          <w:b/>
          <w:bCs/>
          <w:color w:val="000000"/>
          <w:sz w:val="24"/>
          <w:szCs w:val="24"/>
          <w:rtl/>
          <w:lang w:eastAsia="ar" w:bidi="ar-MA"/>
        </w:rPr>
        <w:t>هدف التعلم (ج)</w:t>
      </w:r>
      <w:r w:rsidRPr="00B164D0">
        <w:rPr>
          <w:rFonts w:ascii="Sakkal Majalla" w:eastAsia="Open Sans" w:hAnsi="Sakkal Majalla" w:cs="Sakkal Majalla"/>
          <w:color w:val="000000"/>
          <w:sz w:val="24"/>
          <w:szCs w:val="24"/>
          <w:rtl/>
          <w:lang w:eastAsia="ar" w:bidi="ar-MA"/>
        </w:rPr>
        <w:t xml:space="preserve"> يقدم نظرة عامة على الفرص الوظيفية في قطاع الضيافة وتشجع المتعلمين على التفكير في دورهم الوظيفي المثالي في قطاع الضيافة.  ويعد المتحدث الضيف هو الطريقة المثالية لإضفاء الحيوية على هدف التعلم (ج). يمكن لممثل من قسم الموارد البشرية بالفندق تقديم نظرة عامة على فرص العمل في فندقهم أو يمكن لطاهٍ من مطعم محلي أن يتحدث عن دوره الوظيفي. ومع ذلك، إذا لم يكن من الممكن إشراك متحدث ضيف، فابحث في </w:t>
      </w:r>
      <w:r w:rsidRPr="00B164D0">
        <w:rPr>
          <w:rFonts w:ascii="Sakkal Majalla" w:eastAsia="Open Sans" w:hAnsi="Sakkal Majalla" w:cs="Sakkal Majalla"/>
          <w:color w:val="000000"/>
          <w:sz w:val="24"/>
          <w:szCs w:val="24"/>
          <w:lang w:val="en-US" w:eastAsia="ar" w:bidi="en-US"/>
        </w:rPr>
        <w:t>YouTube</w:t>
      </w:r>
      <w:r w:rsidRPr="00B164D0">
        <w:rPr>
          <w:rFonts w:ascii="Sakkal Majalla" w:eastAsia="Open Sans" w:hAnsi="Sakkal Majalla" w:cs="Sakkal Majalla"/>
          <w:color w:val="000000"/>
          <w:sz w:val="24"/>
          <w:szCs w:val="24"/>
          <w:rtl/>
          <w:lang w:eastAsia="ar" w:bidi="ar-MA"/>
        </w:rPr>
        <w:t xml:space="preserve"> أو منصات مشاركة الفيديو الأخرى للعثور على مجموعة من مقاطع الفيديو في «يوم من حياة..» لعرض أدوار وظيفية مختلفة.</w:t>
      </w:r>
    </w:p>
    <w:p w14:paraId="448F25BB" w14:textId="77777777" w:rsidR="006A78F3" w:rsidRPr="00B164D0" w:rsidRDefault="006A78F3" w:rsidP="006A78F3">
      <w:pPr>
        <w:pBdr>
          <w:top w:val="nil"/>
          <w:left w:val="nil"/>
          <w:bottom w:val="nil"/>
          <w:right w:val="nil"/>
          <w:between w:val="nil"/>
        </w:pBdr>
        <w:bidi/>
        <w:spacing w:before="80" w:after="60" w:line="240" w:lineRule="auto"/>
        <w:ind w:left="0" w:right="140" w:hanging="2"/>
        <w:rPr>
          <w:rFonts w:ascii="Sakkal Majalla" w:hAnsi="Sakkal Majalla" w:cs="Sakkal Majalla"/>
        </w:rPr>
      </w:pPr>
    </w:p>
    <w:p w14:paraId="3A847CA1" w14:textId="0C5EF36E" w:rsidR="00965FEA" w:rsidRPr="00B164D0" w:rsidRDefault="00965FEA">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2"/>
          <w:szCs w:val="22"/>
        </w:rPr>
      </w:pPr>
      <w:r w:rsidRPr="00B164D0">
        <w:rPr>
          <w:rFonts w:ascii="Sakkal Majalla" w:eastAsia="Open Sans" w:hAnsi="Sakkal Majalla" w:cs="Sakkal Majalla"/>
          <w:b/>
          <w:bCs/>
          <w:color w:val="000000"/>
          <w:sz w:val="22"/>
          <w:szCs w:val="22"/>
          <w:rtl/>
          <w:lang w:eastAsia="ar" w:bidi="ar-MA"/>
        </w:rPr>
        <w:br w:type="page"/>
      </w:r>
    </w:p>
    <w:p w14:paraId="046CB223" w14:textId="5DCB3FCC" w:rsidR="004E1D73" w:rsidRPr="00B164D0" w:rsidRDefault="009C2EF8" w:rsidP="00965FEA">
      <w:pPr>
        <w:pBdr>
          <w:top w:val="nil"/>
          <w:left w:val="nil"/>
          <w:bottom w:val="nil"/>
          <w:right w:val="nil"/>
          <w:between w:val="nil"/>
        </w:pBdr>
        <w:bidi/>
        <w:spacing w:before="80" w:after="60" w:line="240" w:lineRule="auto"/>
        <w:ind w:left="0" w:right="851" w:hanging="2"/>
        <w:rPr>
          <w:rFonts w:ascii="Sakkal Majalla" w:hAnsi="Sakkal Majalla" w:cs="Sakkal Majalla"/>
          <w:b/>
          <w:color w:val="000000"/>
          <w:sz w:val="22"/>
          <w:szCs w:val="22"/>
        </w:rPr>
      </w:pPr>
      <w:r w:rsidRPr="00B164D0">
        <w:rPr>
          <w:rFonts w:ascii="Sakkal Majalla" w:eastAsia="Open Sans" w:hAnsi="Sakkal Majalla" w:cs="Sakkal Majalla"/>
          <w:b/>
          <w:bCs/>
          <w:color w:val="000000"/>
          <w:sz w:val="22"/>
          <w:szCs w:val="22"/>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B164D0" w14:paraId="689CA818" w14:textId="77777777" w:rsidTr="004760F6">
        <w:tc>
          <w:tcPr>
            <w:tcW w:w="3050" w:type="dxa"/>
            <w:shd w:val="clear" w:color="auto" w:fill="DAEEF3" w:themeFill="accent5" w:themeFillTint="33"/>
          </w:tcPr>
          <w:p w14:paraId="58FAAACD" w14:textId="77777777" w:rsidR="004E1D73" w:rsidRPr="00B164D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B164D0">
              <w:rPr>
                <w:rFonts w:ascii="Sakkal Majalla" w:eastAsia="Verdana" w:hAnsi="Sakkal Majalla" w:cs="Sakkal Majalla"/>
                <w:b/>
                <w:bCs/>
                <w:szCs w:val="22"/>
                <w:rtl/>
                <w:lang w:eastAsia="ar" w:bidi="ar-MA"/>
              </w:rPr>
              <w:t>هدف التعلم</w:t>
            </w:r>
          </w:p>
        </w:tc>
        <w:tc>
          <w:tcPr>
            <w:tcW w:w="3062" w:type="dxa"/>
            <w:shd w:val="clear" w:color="auto" w:fill="DAEEF3" w:themeFill="accent5" w:themeFillTint="33"/>
          </w:tcPr>
          <w:p w14:paraId="23775C42" w14:textId="77777777" w:rsidR="004E1D73" w:rsidRPr="00B164D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B164D0">
              <w:rPr>
                <w:rFonts w:ascii="Sakkal Majalla" w:eastAsia="Verdana" w:hAnsi="Sakkal Majalla" w:cs="Sakkal Majalla"/>
                <w:b/>
                <w:bCs/>
                <w:szCs w:val="22"/>
                <w:rtl/>
                <w:lang w:eastAsia="ar" w:bidi="ar-MA"/>
              </w:rPr>
              <w:t>مجالات المحتوى الرئيسية</w:t>
            </w:r>
          </w:p>
        </w:tc>
        <w:tc>
          <w:tcPr>
            <w:tcW w:w="3067" w:type="dxa"/>
            <w:shd w:val="clear" w:color="auto" w:fill="DAEEF3" w:themeFill="accent5" w:themeFillTint="33"/>
          </w:tcPr>
          <w:p w14:paraId="42C3FFA7" w14:textId="77777777" w:rsidR="00574758" w:rsidRPr="00B164D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B164D0">
              <w:rPr>
                <w:rFonts w:ascii="Sakkal Majalla" w:eastAsia="Verdana" w:hAnsi="Sakkal Majalla" w:cs="Sakkal Majalla"/>
                <w:b/>
                <w:bCs/>
                <w:szCs w:val="22"/>
                <w:rtl/>
                <w:lang w:eastAsia="ar" w:bidi="ar-MA"/>
              </w:rPr>
              <w:t xml:space="preserve">نهج </w:t>
            </w:r>
          </w:p>
          <w:p w14:paraId="351B0507" w14:textId="498D09F6" w:rsidR="004E1D73" w:rsidRPr="00B164D0"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B164D0">
              <w:rPr>
                <w:rFonts w:ascii="Sakkal Majalla" w:eastAsia="Verdana" w:hAnsi="Sakkal Majalla" w:cs="Sakkal Majalla"/>
                <w:b/>
                <w:bCs/>
                <w:szCs w:val="22"/>
                <w:rtl/>
                <w:lang w:eastAsia="ar" w:bidi="ar-MA"/>
              </w:rPr>
              <w:t>التقييم الموصى به</w:t>
            </w:r>
          </w:p>
        </w:tc>
      </w:tr>
      <w:tr w:rsidR="00044EC6" w:rsidRPr="00B164D0" w14:paraId="0184512E" w14:textId="77777777" w:rsidTr="00384A14">
        <w:tc>
          <w:tcPr>
            <w:tcW w:w="3050" w:type="dxa"/>
          </w:tcPr>
          <w:p w14:paraId="188E79F3" w14:textId="6FF96D28" w:rsidR="00044EC6" w:rsidRPr="00B164D0" w:rsidRDefault="00044EC6" w:rsidP="00630F1E">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(أ)</w:t>
            </w:r>
            <w:r w:rsidRPr="00B164D0">
              <w:rPr>
                <w:rFonts w:ascii="Sakkal Majalla" w:eastAsia="Open Sans" w:hAnsi="Sakkal Majalla" w:cs="Sakkal Majalla"/>
                <w:color w:val="000000"/>
                <w:sz w:val="24"/>
                <w:szCs w:val="24"/>
                <w:rtl/>
                <w:lang w:eastAsia="ar" w:bidi="ar-MA"/>
              </w:rPr>
              <w:t xml:space="preserve"> فهم حجم ونطاق وتنوع قطاع الضيافة في بلدك</w:t>
            </w:r>
          </w:p>
          <w:p w14:paraId="08458121" w14:textId="2CE91CCC" w:rsidR="00044EC6" w:rsidRPr="00B164D0" w:rsidRDefault="00044EC6" w:rsidP="00630F1E">
            <w:pPr>
              <w:pBdr>
                <w:top w:val="nil"/>
                <w:left w:val="nil"/>
                <w:bottom w:val="nil"/>
                <w:right w:val="nil"/>
                <w:between w:val="nil"/>
              </w:pBdr>
              <w:bidi/>
              <w:spacing w:before="80" w:after="60" w:line="240" w:lineRule="auto"/>
              <w:ind w:left="0" w:right="114" w:hanging="2"/>
              <w:rPr>
                <w:rFonts w:ascii="Sakkal Majalla" w:hAnsi="Sakkal Majalla" w:cs="Sakkal Majalla"/>
                <w:color w:val="000000"/>
              </w:rPr>
            </w:pPr>
          </w:p>
        </w:tc>
        <w:tc>
          <w:tcPr>
            <w:tcW w:w="3062" w:type="dxa"/>
            <w:tcBorders>
              <w:bottom w:val="single" w:sz="4" w:space="0" w:color="auto"/>
            </w:tcBorders>
          </w:tcPr>
          <w:p w14:paraId="426B22F1" w14:textId="77777777" w:rsidR="00044EC6" w:rsidRPr="00B164D0" w:rsidRDefault="00044EC6" w:rsidP="00BF757D">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 xml:space="preserve">(أ1) </w:t>
            </w:r>
            <w:r w:rsidRPr="00B164D0">
              <w:rPr>
                <w:rFonts w:ascii="Sakkal Majalla" w:eastAsia="Open Sans" w:hAnsi="Sakkal Majalla" w:cs="Sakkal Majalla"/>
                <w:color w:val="000000"/>
                <w:sz w:val="24"/>
                <w:szCs w:val="24"/>
                <w:rtl/>
                <w:lang w:eastAsia="ar" w:bidi="ar-MA"/>
              </w:rPr>
              <w:t xml:space="preserve">قطاع الضيافة </w:t>
            </w:r>
          </w:p>
          <w:p w14:paraId="14BFBDD6" w14:textId="21A53CBF" w:rsidR="00044EC6" w:rsidRPr="00B164D0" w:rsidRDefault="00044EC6" w:rsidP="00BF757D">
            <w:pPr>
              <w:pBdr>
                <w:top w:val="nil"/>
                <w:left w:val="nil"/>
                <w:bottom w:val="nil"/>
                <w:right w:val="nil"/>
                <w:between w:val="nil"/>
              </w:pBdr>
              <w:bidi/>
              <w:spacing w:before="80" w:after="60" w:line="240" w:lineRule="auto"/>
              <w:ind w:left="0" w:right="114" w:hanging="2"/>
              <w:rPr>
                <w:rFonts w:ascii="Sakkal Majalla" w:hAnsi="Sakkal Majalla" w:cs="Sakkal Majalla"/>
                <w:bCs/>
                <w:color w:val="000000"/>
                <w:sz w:val="24"/>
                <w:szCs w:val="24"/>
              </w:rPr>
            </w:pPr>
            <w:r w:rsidRPr="00B164D0">
              <w:rPr>
                <w:rFonts w:ascii="Sakkal Majalla" w:eastAsia="Open Sans" w:hAnsi="Sakkal Majalla" w:cs="Sakkal Majalla"/>
                <w:b/>
                <w:bCs/>
                <w:color w:val="000000"/>
                <w:sz w:val="24"/>
                <w:szCs w:val="24"/>
                <w:rtl/>
                <w:lang w:eastAsia="ar" w:bidi="ar-MA"/>
              </w:rPr>
              <w:t>(أ2)</w:t>
            </w:r>
            <w:r w:rsidRPr="00B164D0">
              <w:rPr>
                <w:rFonts w:ascii="Sakkal Majalla" w:eastAsia="Open Sans" w:hAnsi="Sakkal Majalla" w:cs="Sakkal Majalla"/>
                <w:color w:val="000000"/>
                <w:sz w:val="24"/>
                <w:szCs w:val="24"/>
                <w:rtl/>
                <w:lang w:eastAsia="ar" w:bidi="ar-MA"/>
              </w:rPr>
              <w:t xml:space="preserve"> شركات قطاع الضيافة</w:t>
            </w:r>
          </w:p>
          <w:p w14:paraId="1AE286B9" w14:textId="119D88A7" w:rsidR="00044EC6" w:rsidRPr="00B164D0" w:rsidRDefault="00044EC6" w:rsidP="00BF757D">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 xml:space="preserve">(أ3) </w:t>
            </w:r>
            <w:r w:rsidRPr="00B164D0">
              <w:rPr>
                <w:rFonts w:ascii="Sakkal Majalla" w:eastAsia="Open Sans" w:hAnsi="Sakkal Majalla" w:cs="Sakkal Majalla"/>
                <w:color w:val="000000"/>
                <w:sz w:val="24"/>
                <w:szCs w:val="24"/>
                <w:rtl/>
                <w:lang w:eastAsia="ar" w:bidi="ar-MA"/>
              </w:rPr>
              <w:t>قطاعات الضيافة</w:t>
            </w:r>
          </w:p>
          <w:p w14:paraId="1B22D46F" w14:textId="598E339D" w:rsidR="00044EC6" w:rsidRPr="00B164D0" w:rsidRDefault="00044EC6" w:rsidP="00BF757D">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(أ4)</w:t>
            </w:r>
            <w:r w:rsidRPr="00B164D0">
              <w:rPr>
                <w:rFonts w:ascii="Sakkal Majalla" w:eastAsia="Open Sans" w:hAnsi="Sakkal Majalla" w:cs="Sakkal Majalla"/>
                <w:color w:val="000000"/>
                <w:sz w:val="24"/>
                <w:szCs w:val="24"/>
                <w:rtl/>
                <w:lang w:eastAsia="ar" w:bidi="ar-MA"/>
              </w:rPr>
              <w:t xml:space="preserve"> أهمية قطاع الضيافة</w:t>
            </w:r>
          </w:p>
        </w:tc>
        <w:tc>
          <w:tcPr>
            <w:tcW w:w="3067" w:type="dxa"/>
            <w:vMerge w:val="restart"/>
          </w:tcPr>
          <w:p w14:paraId="7404E999" w14:textId="77777777" w:rsidR="00044EC6" w:rsidRPr="00B164D0" w:rsidRDefault="00044EC6" w:rsidP="00044EC6">
            <w:pPr>
              <w:pStyle w:val="Tabletext"/>
              <w:bidi/>
              <w:ind w:left="0" w:hanging="2"/>
              <w:rPr>
                <w:rFonts w:ascii="Sakkal Majalla" w:hAnsi="Sakkal Majalla" w:cs="Sakkal Majalla"/>
                <w:color w:val="000000"/>
              </w:rPr>
            </w:pPr>
          </w:p>
          <w:p w14:paraId="591B33CD" w14:textId="77777777" w:rsidR="00044EC6" w:rsidRPr="00B164D0" w:rsidRDefault="00044EC6" w:rsidP="00044EC6">
            <w:pPr>
              <w:pStyle w:val="Tabletext"/>
              <w:bidi/>
              <w:ind w:left="0" w:hanging="2"/>
              <w:rPr>
                <w:rFonts w:ascii="Sakkal Majalla" w:hAnsi="Sakkal Majalla" w:cs="Sakkal Majalla"/>
                <w:color w:val="000000"/>
              </w:rPr>
            </w:pPr>
          </w:p>
          <w:p w14:paraId="0A195E0C" w14:textId="77777777" w:rsidR="00044EC6" w:rsidRPr="00B164D0" w:rsidRDefault="00044EC6" w:rsidP="00044EC6">
            <w:pPr>
              <w:pStyle w:val="Tabletext"/>
              <w:bidi/>
              <w:ind w:left="0" w:hanging="2"/>
              <w:rPr>
                <w:rFonts w:ascii="Sakkal Majalla" w:hAnsi="Sakkal Majalla" w:cs="Sakkal Majalla"/>
                <w:color w:val="000000"/>
              </w:rPr>
            </w:pPr>
          </w:p>
          <w:p w14:paraId="621D0315" w14:textId="77777777" w:rsidR="00044EC6" w:rsidRPr="00B164D0" w:rsidRDefault="00044EC6" w:rsidP="00044EC6">
            <w:pPr>
              <w:pStyle w:val="Tabletext"/>
              <w:bidi/>
              <w:ind w:left="0" w:hanging="2"/>
              <w:rPr>
                <w:rFonts w:ascii="Sakkal Majalla" w:hAnsi="Sakkal Majalla" w:cs="Sakkal Majalla"/>
                <w:color w:val="000000"/>
              </w:rPr>
            </w:pPr>
          </w:p>
          <w:p w14:paraId="0430A3F4" w14:textId="77777777" w:rsidR="00044EC6" w:rsidRPr="00B164D0" w:rsidRDefault="00044EC6" w:rsidP="00044EC6">
            <w:pPr>
              <w:pStyle w:val="Tabletext"/>
              <w:bidi/>
              <w:ind w:left="0" w:hanging="2"/>
              <w:rPr>
                <w:rFonts w:ascii="Sakkal Majalla" w:hAnsi="Sakkal Majalla" w:cs="Sakkal Majalla"/>
                <w:color w:val="000000"/>
              </w:rPr>
            </w:pPr>
          </w:p>
          <w:p w14:paraId="76206A7E" w14:textId="0E0C2D40" w:rsidR="00044EC6" w:rsidRPr="00B164D0" w:rsidRDefault="00044EC6" w:rsidP="00044EC6">
            <w:pPr>
              <w:pStyle w:val="Tabletext"/>
              <w:bidi/>
              <w:ind w:left="0" w:hanging="2"/>
              <w:rPr>
                <w:rFonts w:ascii="Sakkal Majalla" w:hAnsi="Sakkal Majalla" w:cs="Sakkal Majalla"/>
                <w:bCs/>
                <w:color w:val="000000"/>
                <w:sz w:val="24"/>
                <w:szCs w:val="24"/>
              </w:rPr>
            </w:pPr>
            <w:r w:rsidRPr="00B164D0">
              <w:rPr>
                <w:rFonts w:ascii="Sakkal Majalla" w:eastAsia="Open Sans" w:hAnsi="Sakkal Majalla" w:cs="Sakkal Majalla"/>
                <w:color w:val="000000"/>
                <w:sz w:val="24"/>
                <w:szCs w:val="24"/>
                <w:rtl/>
                <w:lang w:eastAsia="ar" w:bidi="ar-MA"/>
              </w:rPr>
              <w:t xml:space="preserve">يجري تقييم هذه الوحدة من خلال الواجب المحدد من قِبل بيرسون. </w:t>
            </w:r>
          </w:p>
          <w:p w14:paraId="223C61E5" w14:textId="77777777" w:rsidR="00044EC6" w:rsidRPr="00B164D0" w:rsidRDefault="00044EC6" w:rsidP="004760F6">
            <w:pPr>
              <w:pBdr>
                <w:top w:val="nil"/>
                <w:left w:val="nil"/>
                <w:bottom w:val="nil"/>
                <w:right w:val="nil"/>
                <w:between w:val="nil"/>
              </w:pBdr>
              <w:bidi/>
              <w:spacing w:line="240" w:lineRule="auto"/>
              <w:ind w:left="0" w:hanging="2"/>
              <w:rPr>
                <w:rFonts w:ascii="Sakkal Majalla" w:eastAsia="Open Sans" w:hAnsi="Sakkal Majalla" w:cs="Sakkal Majalla"/>
                <w:color w:val="000000"/>
              </w:rPr>
            </w:pPr>
          </w:p>
        </w:tc>
      </w:tr>
      <w:tr w:rsidR="00044EC6" w:rsidRPr="00B164D0" w14:paraId="275590D0" w14:textId="77777777" w:rsidTr="00384A14">
        <w:tc>
          <w:tcPr>
            <w:tcW w:w="3050" w:type="dxa"/>
          </w:tcPr>
          <w:p w14:paraId="2BABFA81" w14:textId="284DB949" w:rsidR="00044EC6" w:rsidRPr="00B164D0" w:rsidRDefault="00044EC6" w:rsidP="00BF757D">
            <w:pPr>
              <w:pBdr>
                <w:top w:val="nil"/>
                <w:left w:val="nil"/>
                <w:bottom w:val="nil"/>
                <w:right w:val="nil"/>
                <w:between w:val="nil"/>
              </w:pBdr>
              <w:bidi/>
              <w:spacing w:before="80" w:after="60" w:line="240" w:lineRule="auto"/>
              <w:ind w:left="0" w:right="114" w:hanging="2"/>
              <w:rPr>
                <w:rFonts w:ascii="Sakkal Majalla" w:eastAsia="Open Sans" w:hAnsi="Sakkal Majalla" w:cs="Sakkal Majalla"/>
                <w:color w:val="000000"/>
              </w:rPr>
            </w:pPr>
            <w:r w:rsidRPr="00B164D0">
              <w:rPr>
                <w:rFonts w:ascii="Sakkal Majalla" w:eastAsia="Open Sans" w:hAnsi="Sakkal Majalla" w:cs="Sakkal Majalla"/>
                <w:b/>
                <w:bCs/>
                <w:color w:val="000000"/>
                <w:sz w:val="24"/>
                <w:szCs w:val="24"/>
                <w:rtl/>
                <w:lang w:eastAsia="ar" w:bidi="ar-MA"/>
              </w:rPr>
              <w:t>(ب)</w:t>
            </w:r>
            <w:r w:rsidRPr="00B164D0">
              <w:rPr>
                <w:rFonts w:ascii="Sakkal Majalla" w:eastAsia="Open Sans" w:hAnsi="Sakkal Majalla" w:cs="Sakkal Majalla"/>
                <w:color w:val="000000"/>
                <w:sz w:val="24"/>
                <w:szCs w:val="24"/>
                <w:rtl/>
                <w:lang w:eastAsia="ar" w:bidi="ar-MA"/>
              </w:rPr>
              <w:t xml:space="preserve"> التعرف على المنتجات والخدمات التي تقدمها قطاع الضيافة والعوامل التي تؤثر على تطورها</w:t>
            </w:r>
          </w:p>
        </w:tc>
        <w:tc>
          <w:tcPr>
            <w:tcW w:w="3062" w:type="dxa"/>
            <w:tcBorders>
              <w:bottom w:val="single" w:sz="4" w:space="0" w:color="auto"/>
            </w:tcBorders>
          </w:tcPr>
          <w:p w14:paraId="69D5C508" w14:textId="37F7E247" w:rsidR="00044EC6" w:rsidRPr="00B164D0" w:rsidRDefault="00044EC6" w:rsidP="00BF757D">
            <w:pPr>
              <w:bidi/>
              <w:spacing w:before="80" w:after="60" w:line="240" w:lineRule="auto"/>
              <w:ind w:left="0" w:right="114" w:hanging="2"/>
              <w:suppressOverlap/>
              <w:textDirection w:val="lrTb"/>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 xml:space="preserve">(ب1) </w:t>
            </w:r>
            <w:r w:rsidRPr="00B164D0">
              <w:rPr>
                <w:rFonts w:ascii="Sakkal Majalla" w:eastAsia="Open Sans" w:hAnsi="Sakkal Majalla" w:cs="Sakkal Majalla"/>
                <w:color w:val="000000"/>
                <w:sz w:val="24"/>
                <w:szCs w:val="24"/>
                <w:rtl/>
                <w:lang w:eastAsia="ar" w:bidi="ar-MA"/>
              </w:rPr>
              <w:t>المنتجات</w:t>
            </w:r>
          </w:p>
          <w:p w14:paraId="48F4A77C" w14:textId="01EF456E" w:rsidR="00044EC6" w:rsidRPr="00B164D0" w:rsidRDefault="00044EC6" w:rsidP="00BF757D">
            <w:pPr>
              <w:bidi/>
              <w:spacing w:before="80" w:after="60" w:line="240" w:lineRule="auto"/>
              <w:ind w:left="0" w:right="114" w:hanging="2"/>
              <w:suppressOverlap/>
              <w:textDirection w:val="lrTb"/>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 xml:space="preserve">(ب2) </w:t>
            </w:r>
            <w:r w:rsidRPr="00B164D0">
              <w:rPr>
                <w:rFonts w:ascii="Sakkal Majalla" w:eastAsia="Open Sans" w:hAnsi="Sakkal Majalla" w:cs="Sakkal Majalla"/>
                <w:color w:val="000000"/>
                <w:sz w:val="24"/>
                <w:szCs w:val="24"/>
                <w:rtl/>
                <w:lang w:eastAsia="ar" w:bidi="ar-MA"/>
              </w:rPr>
              <w:t>الخدمات</w:t>
            </w:r>
          </w:p>
          <w:p w14:paraId="045FA9E7" w14:textId="1AAFBDB6" w:rsidR="00044EC6" w:rsidRPr="00B164D0" w:rsidRDefault="00044EC6" w:rsidP="00BF757D">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 xml:space="preserve">(ب3) </w:t>
            </w:r>
            <w:r w:rsidRPr="00B164D0">
              <w:rPr>
                <w:rFonts w:ascii="Sakkal Majalla" w:eastAsia="Open Sans" w:hAnsi="Sakkal Majalla" w:cs="Sakkal Majalla"/>
                <w:color w:val="000000"/>
                <w:sz w:val="24"/>
                <w:szCs w:val="24"/>
                <w:rtl/>
                <w:lang w:eastAsia="ar" w:bidi="ar-MA"/>
              </w:rPr>
              <w:t>التأثيرات على القطاع</w:t>
            </w:r>
            <w:r w:rsidRPr="00B164D0">
              <w:rPr>
                <w:rFonts w:ascii="Sakkal Majalla" w:eastAsia="Open Sans" w:hAnsi="Sakkal Majalla" w:cs="Sakkal Majalla"/>
                <w:color w:val="000000"/>
                <w:rtl/>
                <w:lang w:eastAsia="ar" w:bidi="ar-MA"/>
              </w:rPr>
              <w:t xml:space="preserve"> </w:t>
            </w:r>
          </w:p>
        </w:tc>
        <w:tc>
          <w:tcPr>
            <w:tcW w:w="3067" w:type="dxa"/>
            <w:vMerge/>
          </w:tcPr>
          <w:p w14:paraId="6505B74A" w14:textId="77777777" w:rsidR="00044EC6" w:rsidRPr="00B164D0" w:rsidRDefault="00044EC6" w:rsidP="00054E3A">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rPr>
            </w:pPr>
          </w:p>
        </w:tc>
      </w:tr>
      <w:tr w:rsidR="00044EC6" w:rsidRPr="00B164D0" w14:paraId="1022EEEA" w14:textId="77777777" w:rsidTr="00384A14">
        <w:tc>
          <w:tcPr>
            <w:tcW w:w="3050" w:type="dxa"/>
          </w:tcPr>
          <w:p w14:paraId="7E9B7601" w14:textId="3FE30E44" w:rsidR="00044EC6" w:rsidRPr="00B164D0" w:rsidRDefault="00044EC6" w:rsidP="00BF757D">
            <w:pPr>
              <w:pBdr>
                <w:top w:val="nil"/>
                <w:left w:val="nil"/>
                <w:bottom w:val="nil"/>
                <w:right w:val="nil"/>
                <w:between w:val="nil"/>
              </w:pBdr>
              <w:bidi/>
              <w:spacing w:before="80" w:after="60" w:line="240" w:lineRule="auto"/>
              <w:ind w:left="0" w:right="114" w:hanging="2"/>
              <w:rPr>
                <w:rFonts w:ascii="Sakkal Majalla" w:eastAsia="Open Sans" w:hAnsi="Sakkal Majalla" w:cs="Sakkal Majalla"/>
                <w:bCs/>
                <w:color w:val="000000"/>
              </w:rPr>
            </w:pPr>
            <w:r w:rsidRPr="00B164D0">
              <w:rPr>
                <w:rFonts w:ascii="Sakkal Majalla" w:eastAsia="Open Sans" w:hAnsi="Sakkal Majalla" w:cs="Sakkal Majalla"/>
                <w:b/>
                <w:bCs/>
                <w:color w:val="000000"/>
                <w:sz w:val="24"/>
                <w:szCs w:val="24"/>
                <w:rtl/>
                <w:lang w:eastAsia="ar" w:bidi="ar-MA"/>
              </w:rPr>
              <w:t xml:space="preserve">(ج) </w:t>
            </w:r>
            <w:r w:rsidRPr="00B164D0">
              <w:rPr>
                <w:rFonts w:ascii="Sakkal Majalla" w:eastAsia="Open Sans" w:hAnsi="Sakkal Majalla" w:cs="Sakkal Majalla"/>
                <w:color w:val="000000"/>
                <w:sz w:val="24"/>
                <w:szCs w:val="24"/>
                <w:rtl/>
                <w:lang w:eastAsia="ar" w:bidi="ar-MA"/>
              </w:rPr>
              <w:t>استكشاف فرص العمل في قطاع الضيافة داخل بلدك</w:t>
            </w:r>
          </w:p>
        </w:tc>
        <w:tc>
          <w:tcPr>
            <w:tcW w:w="3062" w:type="dxa"/>
          </w:tcPr>
          <w:p w14:paraId="3A39C911" w14:textId="374E40DE" w:rsidR="00044EC6" w:rsidRPr="00B164D0" w:rsidRDefault="00044EC6" w:rsidP="00BF757D">
            <w:pPr>
              <w:pBdr>
                <w:top w:val="nil"/>
                <w:left w:val="nil"/>
                <w:bottom w:val="nil"/>
                <w:right w:val="nil"/>
                <w:between w:val="nil"/>
              </w:pBdr>
              <w:bidi/>
              <w:spacing w:before="80" w:after="60" w:line="240" w:lineRule="auto"/>
              <w:ind w:left="0" w:right="114" w:hanging="2"/>
              <w:rPr>
                <w:rFonts w:ascii="Sakkal Majalla" w:hAnsi="Sakkal Majalla" w:cs="Sakkal Majalla"/>
                <w:color w:val="000000"/>
                <w:highlight w:val="yellow"/>
              </w:rPr>
            </w:pPr>
            <w:r w:rsidRPr="00B164D0">
              <w:rPr>
                <w:rFonts w:ascii="Sakkal Majalla" w:eastAsia="Open Sans" w:hAnsi="Sakkal Majalla" w:cs="Sakkal Majalla"/>
                <w:b/>
                <w:bCs/>
                <w:color w:val="000000"/>
                <w:sz w:val="24"/>
                <w:szCs w:val="24"/>
                <w:rtl/>
                <w:lang w:eastAsia="ar" w:bidi="ar-MA"/>
              </w:rPr>
              <w:t xml:space="preserve">(ج1) </w:t>
            </w:r>
            <w:r w:rsidRPr="00B164D0">
              <w:rPr>
                <w:rFonts w:ascii="Sakkal Majalla" w:eastAsia="Open Sans" w:hAnsi="Sakkal Majalla" w:cs="Sakkal Majalla"/>
                <w:color w:val="000000"/>
                <w:sz w:val="24"/>
                <w:szCs w:val="24"/>
                <w:rtl/>
                <w:lang w:eastAsia="ar" w:bidi="ar-MA"/>
              </w:rPr>
              <w:t>فرص العمل</w:t>
            </w:r>
            <w:r w:rsidRPr="00B164D0">
              <w:rPr>
                <w:rFonts w:ascii="Sakkal Majalla" w:eastAsia="Open Sans" w:hAnsi="Sakkal Majalla" w:cs="Sakkal Majalla"/>
                <w:color w:val="000000"/>
                <w:rtl/>
                <w:lang w:eastAsia="ar" w:bidi="ar-MA"/>
              </w:rPr>
              <w:t xml:space="preserve"> </w:t>
            </w:r>
          </w:p>
        </w:tc>
        <w:tc>
          <w:tcPr>
            <w:tcW w:w="3067" w:type="dxa"/>
            <w:vMerge/>
            <w:tcBorders>
              <w:bottom w:val="single" w:sz="4" w:space="0" w:color="auto"/>
            </w:tcBorders>
          </w:tcPr>
          <w:p w14:paraId="55E3683E" w14:textId="77777777" w:rsidR="00044EC6" w:rsidRPr="00B164D0" w:rsidRDefault="00044EC6" w:rsidP="004760F6">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rPr>
            </w:pPr>
          </w:p>
        </w:tc>
      </w:tr>
    </w:tbl>
    <w:p w14:paraId="371B680A" w14:textId="3B79B17A" w:rsidR="004E1D73" w:rsidRPr="00B164D0"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2"/>
          <w:szCs w:val="22"/>
        </w:rPr>
      </w:pPr>
      <w:r w:rsidRPr="00B164D0">
        <w:rPr>
          <w:rFonts w:ascii="Sakkal Majalla" w:eastAsia="Open Sans" w:hAnsi="Sakkal Majalla" w:cs="Sakkal Majalla"/>
          <w:b/>
          <w:bCs/>
          <w:color w:val="000000"/>
          <w:sz w:val="22"/>
          <w:szCs w:val="22"/>
          <w:rtl/>
          <w:lang w:eastAsia="ar" w:bidi="ar-MA"/>
        </w:rPr>
        <w:t>إرشادات التقييم</w:t>
      </w:r>
    </w:p>
    <w:p w14:paraId="28B19925" w14:textId="4F9FE209" w:rsidR="006E361F" w:rsidRPr="00B164D0" w:rsidRDefault="006E361F" w:rsidP="00BF757D">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يجري تقييم الوحدة من خلال المهمة المحددة من قبل بيرسون (</w:t>
      </w:r>
      <w:r w:rsidRPr="00B164D0">
        <w:rPr>
          <w:rFonts w:ascii="Sakkal Majalla" w:eastAsia="Open Sans" w:hAnsi="Sakkal Majalla" w:cs="Sakkal Majalla"/>
          <w:color w:val="000000"/>
          <w:sz w:val="24"/>
          <w:szCs w:val="24"/>
          <w:lang w:val="en-US" w:eastAsia="ar" w:bidi="en-US"/>
        </w:rPr>
        <w:t>PSA</w:t>
      </w:r>
      <w:r w:rsidRPr="00B164D0">
        <w:rPr>
          <w:rFonts w:ascii="Sakkal Majalla" w:eastAsia="Open Sans" w:hAnsi="Sakkal Majalla" w:cs="Sakkal Majalla"/>
          <w:color w:val="000000"/>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5750547A" w14:textId="09D08C15" w:rsidR="006E361F" w:rsidRPr="00B164D0" w:rsidRDefault="006E361F" w:rsidP="00BF757D">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هناك 30 ساعة تعلّم موجهة مخصصة للوحدة، منها 6 ساعات سيتم تخصيصها للتقييم.</w:t>
      </w:r>
    </w:p>
    <w:p w14:paraId="08B92478" w14:textId="77777777" w:rsidR="006E361F" w:rsidRPr="00B164D0" w:rsidRDefault="006E361F" w:rsidP="00BF757D">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تتوفر الواجبات المحددة اعتبارًا من سبتمبر من كل عام وهي صالحة لمدة عام واحد فقط.</w:t>
      </w:r>
    </w:p>
    <w:p w14:paraId="5A1CB354" w14:textId="4D7AAF71" w:rsidR="00FF048E" w:rsidRPr="00B164D0" w:rsidRDefault="006E361F" w:rsidP="00FF048E">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يجب أن تغطي عملية التقديم جميع محتويات الوحدة وتتناول إعداد المتعلمين لتقديم أدلة على استيفاء معايير التقييم وإرشادات التقييم استعدادًا لإجراء الواجبات المحددة من قبل بيرسون. تتوفر عينات مواد التقييم على موقع بيرسون الإلكتروني. ويمكن استخدامها أو تكييفها لمساعدة المتعلمين على الاستعداد للتقييم. </w:t>
      </w:r>
    </w:p>
    <w:p w14:paraId="5CA006A0" w14:textId="77777777" w:rsidR="006E361F" w:rsidRPr="00B164D0"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lang w:eastAsia="en-GB"/>
        </w:rPr>
      </w:pPr>
    </w:p>
    <w:p w14:paraId="0FF88265" w14:textId="68A9FEC7" w:rsidR="006E361F" w:rsidRPr="00B164D0"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rPr>
        <w:sectPr w:rsidR="006E361F" w:rsidRPr="00B164D0"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3CD24AC7" w14:textId="25C19EDE" w:rsidR="004E1D73" w:rsidRPr="00B164D0" w:rsidRDefault="009C2EF8" w:rsidP="003F7CFF">
      <w:pPr>
        <w:pBdr>
          <w:top w:val="nil"/>
          <w:left w:val="nil"/>
          <w:bottom w:val="nil"/>
          <w:right w:val="nil"/>
          <w:between w:val="nil"/>
        </w:pBdr>
        <w:bidi/>
        <w:spacing w:line="240" w:lineRule="auto"/>
        <w:ind w:left="0"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lastRenderedPageBreak/>
        <w:t>بدء النشاط</w:t>
      </w:r>
    </w:p>
    <w:p w14:paraId="6A8B7999" w14:textId="5E97BEA4" w:rsidR="004E1D73" w:rsidRPr="00B164D0" w:rsidRDefault="009C2EF8">
      <w:pPr>
        <w:pBdr>
          <w:top w:val="nil"/>
          <w:left w:val="nil"/>
          <w:bottom w:val="nil"/>
          <w:right w:val="nil"/>
          <w:between w:val="nil"/>
        </w:pBdr>
        <w:bidi/>
        <w:spacing w:before="120" w:after="120" w:line="240" w:lineRule="auto"/>
        <w:ind w:left="0" w:right="851"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B164D0"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B164D0" w:rsidRDefault="00456C81">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مقدمة</w:t>
            </w:r>
          </w:p>
        </w:tc>
      </w:tr>
      <w:tr w:rsidR="00456C81" w:rsidRPr="00B164D0" w14:paraId="571BFF5B" w14:textId="77777777" w:rsidTr="00456C81">
        <w:tc>
          <w:tcPr>
            <w:tcW w:w="9072" w:type="dxa"/>
            <w:shd w:val="clear" w:color="auto" w:fill="auto"/>
          </w:tcPr>
          <w:p w14:paraId="586934D0" w14:textId="4D846747" w:rsidR="00B96FE2" w:rsidRPr="00B164D0" w:rsidRDefault="00456C81" w:rsidP="00A25F1A">
            <w:pPr>
              <w:pBdr>
                <w:top w:val="nil"/>
                <w:left w:val="nil"/>
                <w:bottom w:val="nil"/>
                <w:right w:val="nil"/>
                <w:between w:val="nil"/>
              </w:pBdr>
              <w:bidi/>
              <w:spacing w:before="60" w:after="60" w:line="240" w:lineRule="auto"/>
              <w:ind w:left="0" w:hanging="2"/>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قدّم هذه الوحدة من خلال تقديم نظرة عامة على الوحدة وما سيدرسه المتعلمون وكيفية تقييم الوحدة. سل المتعلمين عما إذا كان لديهم أي خبرة في العمل في قطاع الضيافة. يتمثل الهدف من هذه الوحدة في توفير أساس متين من المعرفة حول قطاع الضيافة. سوف يبحث المتعلمون في أنواع الشركات التي تعمل في قطاع الضيافة وكيفية امتلاكها. وسوف يستكشفون البيئات التي تعمل فيها قطاع الضيافة، محليًا ووطنيًا ودوليًا وعدد هذه الشركات التي تعمل داخل كل من القطاع التجاري وقطاع الخدمات. وسيتعرف المتعلمون على مجموعة واسعة من المنتجات والخدمات التي تقدمها الشركات في قطاع الضيافة وكيف يختلف تقديم هذه المنتجات والخدمات للعملاء من شركة إلى أخرى. سوف يبحث المتعلمون في أهمية قطاع الضيافة، سواء في توفير الدخل لبلدهم أو في توفير فرص العمل بشكل مباشر وغير مباشر للعديد من الناس. وأخيرًا، سينظر المتعلمون في الفرص الوظيفية وكيف يمكن لقطاع الضيافة توفير مسار لمهنة إدارية.</w:t>
            </w:r>
          </w:p>
        </w:tc>
      </w:tr>
      <w:tr w:rsidR="004E1D73" w:rsidRPr="00B164D0" w14:paraId="241FE334" w14:textId="77777777" w:rsidTr="004760F6">
        <w:tc>
          <w:tcPr>
            <w:tcW w:w="9072" w:type="dxa"/>
            <w:shd w:val="clear" w:color="auto" w:fill="DAEEF3" w:themeFill="accent5" w:themeFillTint="33"/>
          </w:tcPr>
          <w:p w14:paraId="54783F43" w14:textId="5F1C277E" w:rsidR="004E1D73" w:rsidRPr="00B164D0" w:rsidRDefault="009C2EF8">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هدف التعلم (أ): فهم حجم قطاع الضيافة ونطاقها وتنوعها في بلدك</w:t>
            </w:r>
          </w:p>
        </w:tc>
      </w:tr>
      <w:tr w:rsidR="004E1D73" w:rsidRPr="00B164D0" w14:paraId="6326F120" w14:textId="77777777">
        <w:tc>
          <w:tcPr>
            <w:tcW w:w="9072" w:type="dxa"/>
          </w:tcPr>
          <w:p w14:paraId="6CEC632C" w14:textId="77777777" w:rsidR="00B57BD0" w:rsidRPr="00B164D0" w:rsidRDefault="003822DE"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بالنسبة لهدف التعلم (أ1) وهدف التعلم (أ3) قطاع الضيافة/قطاعات الضيافة: </w:t>
            </w:r>
          </w:p>
          <w:p w14:paraId="29851CAF" w14:textId="2445D67F" w:rsidR="00B57BD0" w:rsidRPr="00B164D0" w:rsidRDefault="00B57BD0"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موضوع النقاش</w:t>
            </w:r>
          </w:p>
          <w:p w14:paraId="3468C118" w14:textId="4CAD2584" w:rsidR="00B57B79" w:rsidRPr="00B164D0" w:rsidRDefault="00AB4436"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ابدأ في تقديم هدف التعلم هذا من خلال إجراء مناقشة صفية حول كيفية تعريف المتعلمين لـ «قطاع الضيافة». وسيساعدك ذلك على تحديد المعرفة الحالية للمتعلمين. تعرّف الصفحة 2 في كتاب الطالب للوحدة 1 قطاع الضيافة. </w:t>
            </w:r>
          </w:p>
          <w:p w14:paraId="5E5F888E" w14:textId="74842F30" w:rsidR="000F201D" w:rsidRPr="00B164D0" w:rsidRDefault="00AB4436"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قم بتقديم عرض تقديمي لإعطاء نظرة عامة على القطاعات التي تشكل قطاع الضيافة. توجد قائمة في محتوى الوحدة، ولكن المحتوى سيختلف حسب موقعك الجغرافي. قم بتضمين كل من القطاع التجاري وقطاع الخدمات لإظهار كيفية عمل شركات الضيافة في بيئات مختلفة، وشرح كيفية عمل شركات الضيافة على أساس محلي ووطني ودولي. يقوم المعلم بتوفير قالب أو ورقة عمل تحتوي على مهمة لإكمالها باستخدام المعلومات من العرض التقديمي. يمكن استخدام الشريحة 4 من العرض التقديمي لهذه الوحدة هنا لتقديم هدف التعلم.  ملاحظة: تهدف هذه الجلسة إلى تقديم نظرة عامة على هدف التعلم (أ). تحتوي الصفحات 1-11 من كتاب الطالب للوحدة 1 على معلومات حول قطاعات قطاع الضيافة. </w:t>
            </w:r>
          </w:p>
          <w:p w14:paraId="7893F88E" w14:textId="77777777" w:rsidR="00C11B78" w:rsidRPr="00B164D0" w:rsidRDefault="00B57B79"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وبالنسبة لهدف التعلم (أ2)، اطلب من المتعلمين التحقق من الأنواع المختلفة لأماكن الإقامة المتوفرة في منطقتهم المحلية، في شكل أزواج. إذا كانت المنطقة المحلية لا تدعم هذا النشاط، فحدد مدينة أو منطقة بها مجموعة من مزودي خدمات الإقامة. وهذا ما سيتيح للمتعلمين استكشاف الأنواع المختلفة من أماكن الإقامة المتاحة. صمم ورقة عمل للسماح للمتعلمين لتسجيل نتائجهم. اطلب من المتعلمين مشاركة معلوماتهم مع الفصل للمناقشة. يمكن استخدام الشرائح 8-9 في العرض التقديمي للمدرس لتقديم هذا الموضوع. وجديرًا بالذكر وجود دراسة حالة حول توسيع بيوت الضيافة في جزر المالديف يمكن استخدامها هنا. </w:t>
            </w:r>
          </w:p>
          <w:p w14:paraId="1D9620D1" w14:textId="7700038F" w:rsidR="00C11B78" w:rsidRPr="00B164D0" w:rsidRDefault="00C11B78" w:rsidP="00BF757D">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B164D0">
              <w:rPr>
                <w:rFonts w:ascii="Sakkal Majalla" w:eastAsia="Open Sans" w:hAnsi="Sakkal Majalla" w:cs="Sakkal Majalla"/>
                <w:b/>
                <w:bCs/>
                <w:sz w:val="24"/>
                <w:szCs w:val="24"/>
                <w:rtl/>
                <w:lang w:eastAsia="ar" w:bidi="ar-MA"/>
              </w:rPr>
              <w:t>نشاط التقييم التكويني</w:t>
            </w:r>
          </w:p>
          <w:p w14:paraId="1422457F" w14:textId="548FB6D1" w:rsidR="00E845D8" w:rsidRPr="00B164D0" w:rsidRDefault="000F201D"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يوجد أيضًا نشاط في الصفحة 7 من كتاب الطالب للوحدة 1 يمكن استخدامه للسماح للمتعلمين بالتحقيق في توفير الفنادق بالقرب من المكان الذي يعيشون فيه.</w:t>
            </w:r>
          </w:p>
          <w:p w14:paraId="28655FB9" w14:textId="36440DFE" w:rsidR="00B57BD0" w:rsidRPr="00B164D0" w:rsidRDefault="00B57BD0" w:rsidP="00BF75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B164D0">
              <w:rPr>
                <w:rFonts w:ascii="Sakkal Majalla" w:eastAsia="Open Sans" w:hAnsi="Sakkal Majalla" w:cs="Sakkal Majalla"/>
                <w:b/>
                <w:bCs/>
                <w:color w:val="000000"/>
                <w:sz w:val="24"/>
                <w:szCs w:val="24"/>
                <w:rtl/>
                <w:lang w:eastAsia="ar" w:bidi="ar-MA"/>
              </w:rPr>
              <w:t>موضوع النقاش</w:t>
            </w:r>
          </w:p>
          <w:p w14:paraId="3FB5CF0C" w14:textId="77777777" w:rsidR="000F201D" w:rsidRPr="00B164D0" w:rsidRDefault="00E845D8"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استخدم عرضًا تقديميًا لمناقشة النتائج التي توصل إليها المتعلمون ولتأكيد مجموعة مزودي خدمات الإقامة المختلفين.</w:t>
            </w:r>
          </w:p>
          <w:p w14:paraId="1A0CBDAD" w14:textId="77777777" w:rsidR="00B57BD0" w:rsidRPr="00B164D0" w:rsidRDefault="000F201D"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كملحق، اطلب من المتعلمين معرفة تصنيف النجوم لكل مزود خدمات إقامة (إن أمكن). ثم صمم ورقة عمل للسماح للمتعلمين بتسجيل المعلومات من مهمتهم. </w:t>
            </w:r>
          </w:p>
          <w:p w14:paraId="074C921D" w14:textId="4A08341C" w:rsidR="00B57BD0" w:rsidRPr="00B164D0" w:rsidRDefault="00B57BD0" w:rsidP="00BF757D">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color w:val="000000"/>
                <w:sz w:val="24"/>
                <w:szCs w:val="24"/>
              </w:rPr>
            </w:pPr>
            <w:r w:rsidRPr="00B164D0">
              <w:rPr>
                <w:rFonts w:ascii="Sakkal Majalla" w:eastAsia="Open Sans" w:hAnsi="Sakkal Majalla" w:cs="Sakkal Majalla"/>
                <w:b/>
                <w:bCs/>
                <w:color w:val="000000"/>
                <w:sz w:val="24"/>
                <w:szCs w:val="24"/>
                <w:rtl/>
                <w:lang w:eastAsia="ar" w:bidi="ar-MA"/>
              </w:rPr>
              <w:t>موضوع النقاش</w:t>
            </w:r>
          </w:p>
          <w:p w14:paraId="02B0619C" w14:textId="1493DB31" w:rsidR="000F201D" w:rsidRPr="00B164D0" w:rsidRDefault="000F201D"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lastRenderedPageBreak/>
              <w:t>اطلب من المتعلمين مشاركة معلوماتهم مع الفصل للمناقشة. تشير الشريحة 9 في العرض التقديمي للمدرس إلى تصنيفات النجوم ويمكن استخدامها لدعم هذا النشاط. وكذلك تحتوي الصفحتان 6 و7 من كتاب الطالب للوحدة 1 على معلومات عن أنواع مختلفة من الفنادق وتقييمات النجوم.</w:t>
            </w:r>
          </w:p>
          <w:p w14:paraId="208BF97B" w14:textId="77777777" w:rsidR="00C11B78" w:rsidRPr="00B164D0" w:rsidRDefault="00B57B79"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اطلب من المتعلمين، العمل في أزواج، في عملية التحقق من الأنواع المختلفة من منافذ بيع الأطعمة والمشروبات المتوفرة في المنطقة المحلية، بما في ذلك المنتجات والخدمات المختلفة التي يقدمونها وما إذا كانت محلية أو وطنية أو دولية. اطلب من المتعلمين كتابة تقرير قصير أو تصميم مقال في مجلة حول منافذ الأطعمة والمشروبات في المنطقة المحلية. ويمكن استخدام الشرائح 10-12 من العرض التقديمي والصفحات الخاصة بالمعلم و2-3 و7-9 من كتاب الطالب للوحدة 1 هنا. </w:t>
            </w:r>
          </w:p>
          <w:p w14:paraId="0D816B13" w14:textId="37CB1351" w:rsidR="00C11B78" w:rsidRPr="00B164D0" w:rsidRDefault="00C11B78" w:rsidP="00BF757D">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B164D0">
              <w:rPr>
                <w:rFonts w:ascii="Sakkal Majalla" w:eastAsia="Open Sans" w:hAnsi="Sakkal Majalla" w:cs="Sakkal Majalla"/>
                <w:b/>
                <w:bCs/>
                <w:sz w:val="24"/>
                <w:szCs w:val="24"/>
                <w:rtl/>
                <w:lang w:eastAsia="ar" w:bidi="ar-MA"/>
              </w:rPr>
              <w:t>نشاط التقييم التكويني</w:t>
            </w:r>
          </w:p>
          <w:p w14:paraId="3226A352" w14:textId="4948EB8D" w:rsidR="00E845D8" w:rsidRPr="00B164D0" w:rsidRDefault="000F201D"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هناك أيضًا دراسة حالة ونشاط للصفحة 8 من كتاب الطالب للوحدة 1 يمكن استخدامه هنا.</w:t>
            </w:r>
          </w:p>
          <w:p w14:paraId="67633A20" w14:textId="7C7F5EE6" w:rsidR="006311D8" w:rsidRPr="00B164D0" w:rsidRDefault="00E845D8"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استخدم عرضًا تقديميًا لمناقشة النتائج التي توصل إليها المتعلمون ولتأكيد مجموعة منافذ الأطعمة والمشروبات المختلفة في المنطقة المحلية.</w:t>
            </w:r>
          </w:p>
          <w:p w14:paraId="5682FA73" w14:textId="77777777" w:rsidR="004C01F6" w:rsidRPr="00B164D0" w:rsidRDefault="00E845D8"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واستخدم عرضًا تقديميًا لتعريف المتعلمين بالتعاقد مع مزودي خدمات الطعام. ويمكن استخدام الشريحة 13 في العرض التقديمي من المعلم والصفحات 10 و11 في كتاب الطالب للوحدة 1 هنا. </w:t>
            </w:r>
          </w:p>
          <w:p w14:paraId="1E2DF1AA" w14:textId="43A19B5C" w:rsidR="004C01F6" w:rsidRPr="00B164D0" w:rsidRDefault="004C01F6" w:rsidP="00BF75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B164D0">
              <w:rPr>
                <w:rFonts w:ascii="Sakkal Majalla" w:eastAsia="Open Sans" w:hAnsi="Sakkal Majalla" w:cs="Sakkal Majalla"/>
                <w:b/>
                <w:bCs/>
                <w:color w:val="000000"/>
                <w:sz w:val="24"/>
                <w:szCs w:val="24"/>
                <w:rtl/>
                <w:lang w:eastAsia="ar" w:bidi="ar-MA"/>
              </w:rPr>
              <w:t>موضوع النقاش</w:t>
            </w:r>
          </w:p>
          <w:p w14:paraId="3AC73B12" w14:textId="5629D71A" w:rsidR="00E845D8" w:rsidRPr="00B164D0" w:rsidRDefault="00E845D8"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ناقش كيف ارتبطت خدمات التموين بالمواد الغذائية التعاقدية تقليديًا بخدمات التموين من خلال المنظمات غير الربحية أو المؤسسات، بما في ذلك المطاعم/المقاصف في أماكن العمل والمستشفيات والمدارس. ثم أعط أمثلة عن المشغلين الوطنيين والمشغلين الدوليين، مثل كومباس جروب وسوديكسو، ووضح أن هناك العديد من المشغلين الصغار الذين يقدمون خدمات توفير الأغذية للشركات والأفراد ممن يعملون محليًا و/أو على الصعيد الوطني. </w:t>
            </w:r>
          </w:p>
          <w:p w14:paraId="38CA634D" w14:textId="35114DEA" w:rsidR="00E845D8" w:rsidRPr="00B164D0" w:rsidRDefault="00E845D8"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اطلب من المتعلمين، العمل في شكل أزواج، في عملية التحقيق في المشغلين الصغار الذين يقدمون خدمات التموين في المنطقة المحلية، أو أقرب بلدة/مدينة كبيرة وهؤلاء المشغلين الذين يعملون على المستويين الوطني والدولي. ثم تحقق من المنتجات والخدمات التي يقدمونها. وصمم ورقة عمل للسماح للمتعلمين بتسجيل النتائج التي توصلوا إليها. واطلب منهم مشاركة نتائجهم مع الفصل. </w:t>
            </w:r>
          </w:p>
          <w:p w14:paraId="01ADF320" w14:textId="77777777" w:rsidR="00C11B78" w:rsidRPr="00B164D0" w:rsidRDefault="000F201D"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textDirection w:val="lrTb"/>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ويمكن استخدام الشريحة 13 في العرض التقديمي من المعلم والصفحات 10 و11 في كتاب الطالب للوحدة 1 هنا. </w:t>
            </w:r>
          </w:p>
          <w:p w14:paraId="3F572904" w14:textId="7D00BDC5" w:rsidR="00C11B78" w:rsidRPr="00B164D0" w:rsidRDefault="00C11B78" w:rsidP="00BF757D">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B164D0">
              <w:rPr>
                <w:rFonts w:ascii="Sakkal Majalla" w:eastAsia="Open Sans" w:hAnsi="Sakkal Majalla" w:cs="Sakkal Majalla"/>
                <w:b/>
                <w:bCs/>
                <w:sz w:val="24"/>
                <w:szCs w:val="24"/>
                <w:rtl/>
                <w:lang w:eastAsia="ar" w:bidi="ar-MA"/>
              </w:rPr>
              <w:t>نشاط التقييم التكويني</w:t>
            </w:r>
          </w:p>
          <w:p w14:paraId="5F04BA95" w14:textId="701A630F" w:rsidR="000F201D" w:rsidRPr="00B164D0" w:rsidRDefault="000F201D"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textDirection w:val="lrTb"/>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يوجد أيضًا نشاط في الصفحة 11 من كتاب الطالب يمكن استخدامه هنا.</w:t>
            </w:r>
          </w:p>
          <w:p w14:paraId="1CE1C7A1" w14:textId="5367F592" w:rsidR="00E845D8" w:rsidRPr="00B164D0" w:rsidRDefault="00E845D8"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استخدم عرضًا تقديميًا لمناقشة خدمات التموين التعاقدية في بيئات مختلفة بما في ذلك خدمات تموين القطاع الصناعي وتموين القطاع العام والتموين في مجال السفر. هذه مجموعة رائعة من مقاطع الفيديو حول هذا الموضوع على </w:t>
            </w:r>
            <w:r w:rsidRPr="00B164D0">
              <w:rPr>
                <w:rFonts w:ascii="Sakkal Majalla" w:eastAsia="Open Sans" w:hAnsi="Sakkal Majalla" w:cs="Sakkal Majalla"/>
                <w:color w:val="000000"/>
                <w:sz w:val="24"/>
                <w:szCs w:val="24"/>
                <w:lang w:val="en-US" w:eastAsia="ar" w:bidi="en-US"/>
              </w:rPr>
              <w:t>YouTube</w:t>
            </w:r>
            <w:r w:rsidRPr="00B164D0">
              <w:rPr>
                <w:rFonts w:ascii="Sakkal Majalla" w:eastAsia="Open Sans" w:hAnsi="Sakkal Majalla" w:cs="Sakkal Majalla"/>
                <w:color w:val="000000"/>
                <w:sz w:val="24"/>
                <w:szCs w:val="24"/>
                <w:rtl/>
                <w:lang w:eastAsia="ar" w:bidi="ar-MA"/>
              </w:rPr>
              <w:t xml:space="preserve"> والتي ستعزز فهم هذا الموضوع.</w:t>
            </w:r>
          </w:p>
          <w:p w14:paraId="7341A1B6" w14:textId="450B4EDD" w:rsidR="00AB4436" w:rsidRPr="00B164D0" w:rsidRDefault="006311D8"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اطلب من المتعلمين، العمل في شكل أزواج أو مجموعات صغيرة، للتحقيق في الأنواع المختلفة من الأحداث داخل قطاع الضيافة. وقم بتصميم ورقة عمل لتسجيل هذه المعلومات. ثم اطلب من المتعلمين مشاركة ملاحظتهم مع الفصل. ويمكن استخدام الشريحتين 12 و23 في العرض التقديمي من المعلم والصفحات 9 والصفحات 18-19 في كتاب الطالب للوحدة 1 هنا.</w:t>
            </w:r>
          </w:p>
          <w:p w14:paraId="13981FD4" w14:textId="558EF305" w:rsidR="004C01F6" w:rsidRPr="00B164D0" w:rsidRDefault="004C01F6" w:rsidP="00BF75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sz w:val="24"/>
                <w:szCs w:val="24"/>
              </w:rPr>
            </w:pPr>
            <w:r w:rsidRPr="00B164D0">
              <w:rPr>
                <w:rFonts w:ascii="Sakkal Majalla" w:eastAsia="Open Sans" w:hAnsi="Sakkal Majalla" w:cs="Sakkal Majalla"/>
                <w:b/>
                <w:bCs/>
                <w:sz w:val="24"/>
                <w:szCs w:val="24"/>
                <w:rtl/>
                <w:lang w:eastAsia="ar" w:bidi="ar-MA"/>
              </w:rPr>
              <w:t>موضوع النقاش</w:t>
            </w:r>
          </w:p>
          <w:p w14:paraId="72A256A7" w14:textId="3EFF7FA5" w:rsidR="003822DE" w:rsidRPr="00B164D0" w:rsidRDefault="006311D8"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استخدم عرضًا تقديميًا لتأكيد النتائج ومناقشة كيفية تنظيم الفعاليات من قبل شركات تنظيم الفعاليات المتخصصة، والفنادق كجزء من عروض المؤتمرات والولائم، ومقدمي خدمات الأطعمة والمشروبات للمناسبات الصغيرة ومن قبل شركات التموين المتعاقدين الذين يقدمون الأطعمة والمشروبات للفعاليات.</w:t>
            </w:r>
          </w:p>
          <w:p w14:paraId="6AD0B5E1" w14:textId="6CA856AA" w:rsidR="006311D8" w:rsidRPr="00B164D0" w:rsidRDefault="006311D8"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واطلب من المتعلمين التحقق من خدمات الفعاليات المحلية وإرسال النتائج إلى الفصل. </w:t>
            </w:r>
          </w:p>
          <w:p w14:paraId="75961B04" w14:textId="77777777" w:rsidR="004C01F6" w:rsidRPr="00B164D0" w:rsidRDefault="00BA32E0"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ارجع إلى هدف التعلم (أ1) قطاع الضيافة واستخدم عرضًا تقديميًا لتقديم أنواع ملكية الأعمال العامة. </w:t>
            </w:r>
          </w:p>
          <w:p w14:paraId="3B15C38B" w14:textId="6E6B63FB" w:rsidR="004C01F6" w:rsidRPr="00B164D0" w:rsidRDefault="004C01F6" w:rsidP="00BF75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B164D0">
              <w:rPr>
                <w:rFonts w:ascii="Sakkal Majalla" w:eastAsia="Open Sans" w:hAnsi="Sakkal Majalla" w:cs="Sakkal Majalla"/>
                <w:b/>
                <w:bCs/>
                <w:color w:val="000000"/>
                <w:sz w:val="24"/>
                <w:szCs w:val="24"/>
                <w:rtl/>
                <w:lang w:eastAsia="ar" w:bidi="ar-MA"/>
              </w:rPr>
              <w:lastRenderedPageBreak/>
              <w:t>موضوع النقاش</w:t>
            </w:r>
          </w:p>
          <w:p w14:paraId="3886490E" w14:textId="2CD709CD" w:rsidR="000F201D" w:rsidRPr="00B164D0" w:rsidRDefault="00BA32E0"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ناقش أنواع الملكية كما هو مدرج في المواصفات.</w:t>
            </w:r>
          </w:p>
          <w:p w14:paraId="3DB263CC" w14:textId="77777777" w:rsidR="00C11B78" w:rsidRPr="00B164D0" w:rsidRDefault="00BA32E0"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واطلب من المتعلمين، العمل في شكل مجموعات صغيرة، التحقيق في الامتياز كطريقة لملكية الأعمال. يقوم المعلم بتقديم ورقة عمل للتوجيه وتسهيل إنجاز المهمة. يتعين على المتعلمين مناقشة النتائج مع المجموعة. يمكن استخدام الشريحة 6 والصفحات 3-5 في كتاب الطالب هنا. </w:t>
            </w:r>
          </w:p>
          <w:p w14:paraId="3FAA9278" w14:textId="794CF375" w:rsidR="00C11B78" w:rsidRPr="00B164D0" w:rsidRDefault="00C11B78" w:rsidP="00BF757D">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B164D0">
              <w:rPr>
                <w:rFonts w:ascii="Sakkal Majalla" w:eastAsia="Open Sans" w:hAnsi="Sakkal Majalla" w:cs="Sakkal Majalla"/>
                <w:b/>
                <w:bCs/>
                <w:sz w:val="24"/>
                <w:szCs w:val="24"/>
                <w:rtl/>
                <w:lang w:eastAsia="ar" w:bidi="ar-MA"/>
              </w:rPr>
              <w:t>نشاط التقييم التكويني</w:t>
            </w:r>
          </w:p>
          <w:p w14:paraId="1DAE5396" w14:textId="37ED3A63" w:rsidR="00BA32E0" w:rsidRPr="00B164D0" w:rsidRDefault="000F201D"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يوجد نشاط في الصفحة 5 من كتاب الطالب للوحدة 1 يركز على سلاسل الفنادق والمطاعم في قطاع الضيافة.</w:t>
            </w:r>
          </w:p>
          <w:p w14:paraId="22E5B6A4" w14:textId="51F1F272" w:rsidR="004C01F6" w:rsidRPr="00B164D0" w:rsidRDefault="004C01F6" w:rsidP="00BF75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B164D0">
              <w:rPr>
                <w:rFonts w:ascii="Sakkal Majalla" w:eastAsia="Open Sans" w:hAnsi="Sakkal Majalla" w:cs="Sakkal Majalla"/>
                <w:b/>
                <w:bCs/>
                <w:color w:val="000000"/>
                <w:sz w:val="24"/>
                <w:szCs w:val="24"/>
                <w:rtl/>
                <w:lang w:eastAsia="ar" w:bidi="ar-MA"/>
              </w:rPr>
              <w:t>موضوع النقاش</w:t>
            </w:r>
          </w:p>
          <w:p w14:paraId="7F1713D6" w14:textId="4009FB20" w:rsidR="00A1650F" w:rsidRPr="00B164D0" w:rsidRDefault="003822DE"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بالنسبة لهدف التعلم (أ4) ناقش أهمية قطاع الضيافة للاقتصاد. وفي شكل مجموعات صغيرة، اطلب من المتعلمين التحقق من قيمتها الاقتصادية للاقتصاد المحلي والوطني، والأرقام المستخدمة بشكل مباشر وغير مباشر. ويمكن استخدام الشرائح 14-15 في العرض التقديمي من المعلم والصفحات 11-12 في كتاب الطالب هنا.</w:t>
            </w:r>
          </w:p>
          <w:p w14:paraId="59F3C2C8" w14:textId="51EC624E" w:rsidR="004C01F6" w:rsidRPr="00B164D0" w:rsidRDefault="004C01F6" w:rsidP="00BF757D">
            <w:pPr>
              <w:bidi/>
              <w:spacing w:before="60" w:after="60" w:line="240" w:lineRule="auto"/>
              <w:ind w:leftChars="0" w:left="0" w:firstLineChars="0" w:hanging="2"/>
              <w:textDirection w:val="lrTb"/>
              <w:rPr>
                <w:rFonts w:ascii="Sakkal Majalla" w:hAnsi="Sakkal Majalla" w:cs="Sakkal Majalla"/>
                <w:color w:val="000000"/>
                <w:sz w:val="24"/>
                <w:szCs w:val="24"/>
              </w:rPr>
            </w:pPr>
            <w:r w:rsidRPr="00B164D0">
              <w:rPr>
                <w:rFonts w:ascii="Sakkal Majalla" w:eastAsia="Open Sans" w:hAnsi="Sakkal Majalla" w:cs="Sakkal Majalla"/>
                <w:b/>
                <w:bCs/>
                <w:color w:val="000000"/>
                <w:position w:val="0"/>
                <w:sz w:val="24"/>
                <w:szCs w:val="24"/>
                <w:rtl/>
                <w:lang w:eastAsia="ar" w:bidi="ar-MA"/>
              </w:rPr>
              <w:t>التحضير للتقييم النهائي</w:t>
            </w:r>
          </w:p>
          <w:p w14:paraId="02CF3B6A" w14:textId="24A49EA5" w:rsidR="00A1650F" w:rsidRPr="00B164D0" w:rsidRDefault="00A1650F"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راجع ما تعلمته في هدف التعلم هذا وأعد النظر في الموضوعات التي تتضمنها جلسة التحضير للواجبات.</w:t>
            </w:r>
          </w:p>
        </w:tc>
      </w:tr>
      <w:tr w:rsidR="004E1D73" w:rsidRPr="00B164D0" w14:paraId="7B45FCB5" w14:textId="77777777" w:rsidTr="004760F6">
        <w:tc>
          <w:tcPr>
            <w:tcW w:w="9072" w:type="dxa"/>
            <w:shd w:val="clear" w:color="auto" w:fill="DAEEF3" w:themeFill="accent5" w:themeFillTint="33"/>
          </w:tcPr>
          <w:p w14:paraId="67FD4B7E" w14:textId="35A2075E" w:rsidR="004E1D73" w:rsidRPr="00B164D0" w:rsidRDefault="009C2EF8">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lastRenderedPageBreak/>
              <w:t>هدف التعلم (ب): التعرف على المنتجات والخدمات التي تقدمها قطاع الضيافة والعوامل التي تؤثر على تطورها</w:t>
            </w:r>
          </w:p>
        </w:tc>
      </w:tr>
      <w:tr w:rsidR="004E1D73" w:rsidRPr="00B164D0" w14:paraId="43A2F699" w14:textId="77777777" w:rsidTr="004760F6">
        <w:tc>
          <w:tcPr>
            <w:tcW w:w="9072" w:type="dxa"/>
            <w:tcBorders>
              <w:bottom w:val="single" w:sz="4" w:space="0" w:color="000000"/>
            </w:tcBorders>
          </w:tcPr>
          <w:p w14:paraId="5110FFA3" w14:textId="58891F76" w:rsidR="00682AFE" w:rsidRPr="00B164D0" w:rsidRDefault="00682AFE"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يمكن دمج هدف التعلم (ب) مع هدف التعلم (أ) حيث يصعب فصل أنواع الأعمال عن المنتجات والخدمات. </w:t>
            </w:r>
          </w:p>
          <w:p w14:paraId="1F88C51D" w14:textId="41B617EF" w:rsidR="004C01F6" w:rsidRPr="00B164D0" w:rsidRDefault="004C01F6" w:rsidP="00BF75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B164D0">
              <w:rPr>
                <w:rFonts w:ascii="Sakkal Majalla" w:eastAsia="Open Sans" w:hAnsi="Sakkal Majalla" w:cs="Sakkal Majalla"/>
                <w:b/>
                <w:bCs/>
                <w:color w:val="000000"/>
                <w:sz w:val="24"/>
                <w:szCs w:val="24"/>
                <w:rtl/>
                <w:lang w:eastAsia="ar" w:bidi="ar-MA"/>
              </w:rPr>
              <w:t>موضوع النقاش</w:t>
            </w:r>
          </w:p>
          <w:p w14:paraId="7631CD79" w14:textId="77777777" w:rsidR="00C11B78" w:rsidRPr="00B164D0" w:rsidRDefault="00682AFE"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وبالنسبة لمنتجات هدف التعلم (ب1)، استخدم المناقشة الصفية أو العرض التقديمي لتوسيع فهم المتعلمين لنطاق ومجموعة وحجم المنتجات التي يقدمها مقدمو خدمات الضيافة المختلفون. وعلى المعلم تصميم ورقة عمل توجه المتعلمين لاستكشاف مجموعة من المؤسسات المختلفة، فضلاً عن تسجيل نتائج البحث فيها. ويمكن استخدام الشرائح 17-21 من العرض التقديمي من المعلم والصفحات 14-17 من كتاب الطالب هنا. </w:t>
            </w:r>
          </w:p>
          <w:p w14:paraId="1421D128" w14:textId="1AD90BF2" w:rsidR="00C11B78" w:rsidRPr="00B164D0" w:rsidRDefault="00C11B78" w:rsidP="00BF757D">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B164D0">
              <w:rPr>
                <w:rFonts w:ascii="Sakkal Majalla" w:eastAsia="Open Sans" w:hAnsi="Sakkal Majalla" w:cs="Sakkal Majalla"/>
                <w:b/>
                <w:bCs/>
                <w:sz w:val="24"/>
                <w:szCs w:val="24"/>
                <w:rtl/>
                <w:lang w:eastAsia="ar" w:bidi="ar-MA"/>
              </w:rPr>
              <w:t>نشاط التقييم التكويني</w:t>
            </w:r>
          </w:p>
          <w:p w14:paraId="388BBCFB" w14:textId="25AC6DDD" w:rsidR="00B96FE2" w:rsidRPr="00B164D0" w:rsidRDefault="00B96FE2"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توجد دراسات حالة وأنشطة في الصفحات 15 و16 و17 من كتاب الطالب للوحدة 1 يمكن استخدامها هنا</w:t>
            </w:r>
          </w:p>
          <w:p w14:paraId="0C0C739F" w14:textId="77777777" w:rsidR="00C11B78" w:rsidRPr="00B164D0" w:rsidRDefault="00682AFE"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بالنسبة لخدمات هدف التعلم (ب2)، استخدم المناقشة الصفية أو العرض التقديمي لتوسيع فهم المتعلمين لنطاق ومجموعة وحجم الخدمات التي يقدمها مقدمو خدمات الضيافة المختلفون. وعلى المعلم تصميم ورقة عمل توجه المتعلمين لاستكشاف مجموعة من المؤسسات المختلفة، فضلاً عن تسجيل نتائج البحث فيها. ويمكن استخدام الشرائح 22-25 من العرض التقديمي من المعلم والصفحات 18-20 من كتاب الطالب للوحدة 1 هنا. </w:t>
            </w:r>
          </w:p>
          <w:p w14:paraId="2FFF1693" w14:textId="67FECE44" w:rsidR="00C11B78" w:rsidRPr="00B164D0" w:rsidRDefault="00C11B78" w:rsidP="00BF757D">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B164D0">
              <w:rPr>
                <w:rFonts w:ascii="Sakkal Majalla" w:eastAsia="Open Sans" w:hAnsi="Sakkal Majalla" w:cs="Sakkal Majalla"/>
                <w:b/>
                <w:bCs/>
                <w:sz w:val="24"/>
                <w:szCs w:val="24"/>
                <w:rtl/>
                <w:lang w:eastAsia="ar" w:bidi="ar-MA"/>
              </w:rPr>
              <w:t>نشاط التقييم التكويني</w:t>
            </w:r>
          </w:p>
          <w:p w14:paraId="1752A9D4" w14:textId="32638C03" w:rsidR="0005380E" w:rsidRPr="00B164D0" w:rsidRDefault="00B96FE2"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تحتوي الصفحة 19 من كتاب الطالب على نشاط حول تسهيلات المؤتمرات التي يمكن استخدامها هنا لدعم التعلم حول سلسلة الشركات والمؤتمرات والفعاليات. وتحتوي الصفحة 20 من كتاب الطالب على نشاط حول مرافق السبا بالفندق التي يمكن استخدامها لدعم التعلم حول الخدمات الشخصية. </w:t>
            </w:r>
          </w:p>
          <w:p w14:paraId="74A51EF4" w14:textId="4A5E285D" w:rsidR="0005380E" w:rsidRPr="00B164D0" w:rsidRDefault="0005380E"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وبالنسبة لتأثيرات هدف التعلم (ب3) على القطاع، استخدم عرضًا تقديميًا لتعريف المتعلمين بالتأثيرات على قطاع الضيافة، مع تقديم نظرة عامة موجزة عن كل مما يلي:</w:t>
            </w:r>
          </w:p>
          <w:p w14:paraId="5D748521" w14:textId="77777777" w:rsidR="0005380E" w:rsidRPr="00B164D0" w:rsidRDefault="0005380E" w:rsidP="00BF757D">
            <w:pPr>
              <w:pStyle w:val="Tabletextbullets"/>
              <w:numPr>
                <w:ilvl w:val="0"/>
                <w:numId w:val="38"/>
              </w:numPr>
              <w:tabs>
                <w:tab w:val="left" w:pos="340"/>
              </w:tabs>
              <w:suppressAutoHyphens w:val="0"/>
              <w:bidi/>
              <w:ind w:leftChars="0" w:firstLineChars="0"/>
              <w:textDirection w:val="lrTb"/>
              <w:textAlignment w:val="auto"/>
              <w:outlineLvl w:val="9"/>
              <w:rPr>
                <w:rFonts w:ascii="Sakkal Majalla" w:hAnsi="Sakkal Majalla" w:cs="Sakkal Majalla"/>
                <w:b/>
                <w:sz w:val="24"/>
              </w:rPr>
            </w:pPr>
            <w:r w:rsidRPr="00B164D0">
              <w:rPr>
                <w:rFonts w:ascii="Sakkal Majalla" w:eastAsia="Open Sans" w:hAnsi="Sakkal Majalla" w:cs="Sakkal Majalla"/>
                <w:sz w:val="24"/>
                <w:rtl/>
                <w:lang w:eastAsia="ar" w:bidi="ar-MA"/>
              </w:rPr>
              <w:t>السياسية</w:t>
            </w:r>
          </w:p>
          <w:p w14:paraId="5A2427EA" w14:textId="77777777" w:rsidR="0005380E" w:rsidRPr="00B164D0" w:rsidRDefault="0005380E" w:rsidP="00BF757D">
            <w:pPr>
              <w:pStyle w:val="Tabletextbullets"/>
              <w:numPr>
                <w:ilvl w:val="0"/>
                <w:numId w:val="38"/>
              </w:numPr>
              <w:tabs>
                <w:tab w:val="left" w:pos="340"/>
              </w:tabs>
              <w:suppressAutoHyphens w:val="0"/>
              <w:bidi/>
              <w:ind w:leftChars="0" w:firstLineChars="0"/>
              <w:textDirection w:val="lrTb"/>
              <w:textAlignment w:val="auto"/>
              <w:outlineLvl w:val="9"/>
              <w:rPr>
                <w:rFonts w:ascii="Sakkal Majalla" w:hAnsi="Sakkal Majalla" w:cs="Sakkal Majalla"/>
                <w:b/>
                <w:sz w:val="24"/>
              </w:rPr>
            </w:pPr>
            <w:r w:rsidRPr="00B164D0">
              <w:rPr>
                <w:rFonts w:ascii="Sakkal Majalla" w:eastAsia="Open Sans" w:hAnsi="Sakkal Majalla" w:cs="Sakkal Majalla"/>
                <w:sz w:val="24"/>
                <w:rtl/>
                <w:lang w:eastAsia="ar" w:bidi="ar-MA"/>
              </w:rPr>
              <w:t xml:space="preserve"> الاقتصادية</w:t>
            </w:r>
          </w:p>
          <w:p w14:paraId="381C2F8C" w14:textId="77777777" w:rsidR="0005380E" w:rsidRPr="00B164D0" w:rsidRDefault="0005380E" w:rsidP="00BF757D">
            <w:pPr>
              <w:pStyle w:val="Tabletextbullets"/>
              <w:numPr>
                <w:ilvl w:val="0"/>
                <w:numId w:val="38"/>
              </w:numPr>
              <w:tabs>
                <w:tab w:val="left" w:pos="340"/>
              </w:tabs>
              <w:suppressAutoHyphens w:val="0"/>
              <w:bidi/>
              <w:ind w:leftChars="0" w:firstLineChars="0"/>
              <w:textDirection w:val="lrTb"/>
              <w:textAlignment w:val="auto"/>
              <w:outlineLvl w:val="9"/>
              <w:rPr>
                <w:rFonts w:ascii="Sakkal Majalla" w:hAnsi="Sakkal Majalla" w:cs="Sakkal Majalla"/>
                <w:b/>
                <w:sz w:val="24"/>
              </w:rPr>
            </w:pPr>
            <w:r w:rsidRPr="00B164D0">
              <w:rPr>
                <w:rFonts w:ascii="Sakkal Majalla" w:eastAsia="Open Sans" w:hAnsi="Sakkal Majalla" w:cs="Sakkal Majalla"/>
                <w:sz w:val="24"/>
                <w:rtl/>
                <w:lang w:eastAsia="ar" w:bidi="ar-MA"/>
              </w:rPr>
              <w:t xml:space="preserve"> الاجتماعية</w:t>
            </w:r>
          </w:p>
          <w:p w14:paraId="2C58EB26" w14:textId="77777777" w:rsidR="0005380E" w:rsidRPr="00B164D0" w:rsidRDefault="0005380E" w:rsidP="00BF757D">
            <w:pPr>
              <w:pStyle w:val="Tabletextbullets"/>
              <w:numPr>
                <w:ilvl w:val="0"/>
                <w:numId w:val="38"/>
              </w:numPr>
              <w:tabs>
                <w:tab w:val="left" w:pos="340"/>
              </w:tabs>
              <w:suppressAutoHyphens w:val="0"/>
              <w:bidi/>
              <w:ind w:leftChars="0" w:firstLineChars="0"/>
              <w:textDirection w:val="lrTb"/>
              <w:textAlignment w:val="auto"/>
              <w:outlineLvl w:val="9"/>
              <w:rPr>
                <w:rFonts w:ascii="Sakkal Majalla" w:hAnsi="Sakkal Majalla" w:cs="Sakkal Majalla"/>
                <w:b/>
                <w:sz w:val="24"/>
              </w:rPr>
            </w:pPr>
            <w:r w:rsidRPr="00B164D0">
              <w:rPr>
                <w:rFonts w:ascii="Sakkal Majalla" w:eastAsia="Open Sans" w:hAnsi="Sakkal Majalla" w:cs="Sakkal Majalla"/>
                <w:sz w:val="24"/>
                <w:rtl/>
                <w:lang w:eastAsia="ar" w:bidi="ar-MA"/>
              </w:rPr>
              <w:lastRenderedPageBreak/>
              <w:t xml:space="preserve"> التكنولوجية</w:t>
            </w:r>
          </w:p>
          <w:p w14:paraId="6A41C9BF" w14:textId="77777777" w:rsidR="0005380E" w:rsidRPr="00B164D0" w:rsidRDefault="0005380E" w:rsidP="00BF757D">
            <w:pPr>
              <w:pStyle w:val="Tabletextbullets"/>
              <w:numPr>
                <w:ilvl w:val="0"/>
                <w:numId w:val="38"/>
              </w:numPr>
              <w:tabs>
                <w:tab w:val="left" w:pos="340"/>
              </w:tabs>
              <w:suppressAutoHyphens w:val="0"/>
              <w:bidi/>
              <w:ind w:leftChars="0" w:firstLineChars="0"/>
              <w:textDirection w:val="lrTb"/>
              <w:textAlignment w:val="auto"/>
              <w:outlineLvl w:val="9"/>
              <w:rPr>
                <w:rFonts w:ascii="Sakkal Majalla" w:hAnsi="Sakkal Majalla" w:cs="Sakkal Majalla"/>
                <w:b/>
                <w:sz w:val="24"/>
              </w:rPr>
            </w:pPr>
            <w:r w:rsidRPr="00B164D0">
              <w:rPr>
                <w:rFonts w:ascii="Sakkal Majalla" w:eastAsia="Open Sans" w:hAnsi="Sakkal Majalla" w:cs="Sakkal Majalla"/>
                <w:sz w:val="24"/>
                <w:rtl/>
                <w:lang w:eastAsia="ar" w:bidi="ar-MA"/>
              </w:rPr>
              <w:t xml:space="preserve"> البيئية</w:t>
            </w:r>
          </w:p>
          <w:p w14:paraId="78E5A662" w14:textId="77777777" w:rsidR="0005380E" w:rsidRPr="00B164D0" w:rsidRDefault="0005380E" w:rsidP="00BF757D">
            <w:pPr>
              <w:pStyle w:val="Tabletextbullets"/>
              <w:numPr>
                <w:ilvl w:val="0"/>
                <w:numId w:val="38"/>
              </w:numPr>
              <w:tabs>
                <w:tab w:val="left" w:pos="340"/>
              </w:tabs>
              <w:suppressAutoHyphens w:val="0"/>
              <w:bidi/>
              <w:ind w:leftChars="0" w:firstLineChars="0"/>
              <w:textDirection w:val="lrTb"/>
              <w:textAlignment w:val="auto"/>
              <w:outlineLvl w:val="9"/>
              <w:rPr>
                <w:rFonts w:ascii="Sakkal Majalla" w:hAnsi="Sakkal Majalla" w:cs="Sakkal Majalla"/>
                <w:b/>
                <w:sz w:val="24"/>
              </w:rPr>
            </w:pPr>
            <w:r w:rsidRPr="00B164D0">
              <w:rPr>
                <w:rFonts w:ascii="Sakkal Majalla" w:eastAsia="Open Sans" w:hAnsi="Sakkal Majalla" w:cs="Sakkal Majalla"/>
                <w:sz w:val="24"/>
                <w:rtl/>
                <w:lang w:eastAsia="ar" w:bidi="ar-MA"/>
              </w:rPr>
              <w:t xml:space="preserve"> القانونية</w:t>
            </w:r>
          </w:p>
          <w:p w14:paraId="4030E843" w14:textId="77777777" w:rsidR="004C01F6" w:rsidRPr="00B164D0" w:rsidRDefault="0005380E" w:rsidP="00BF757D">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في نشاط يجرى في شكل أزواج، وباستخدام ورقة عمل، يتعرف المتعلم على أكبر عدد ممكن من التأثيرات. </w:t>
            </w:r>
          </w:p>
          <w:p w14:paraId="73240449" w14:textId="533571B0" w:rsidR="004C01F6" w:rsidRPr="00B164D0" w:rsidRDefault="004C01F6" w:rsidP="00BF75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B164D0">
              <w:rPr>
                <w:rFonts w:ascii="Sakkal Majalla" w:eastAsia="Open Sans" w:hAnsi="Sakkal Majalla" w:cs="Sakkal Majalla"/>
                <w:b/>
                <w:bCs/>
                <w:color w:val="000000"/>
                <w:sz w:val="24"/>
                <w:szCs w:val="24"/>
                <w:rtl/>
                <w:lang w:eastAsia="ar" w:bidi="ar-MA"/>
              </w:rPr>
              <w:t>موضوع النقاش</w:t>
            </w:r>
          </w:p>
          <w:p w14:paraId="51BEA3A8" w14:textId="2F4B3459" w:rsidR="00B96FE2" w:rsidRPr="00B164D0" w:rsidRDefault="0005380E" w:rsidP="00BF757D">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ناقش نتائج المتعلمين والعواقب المترتبة على التأثيرات على تطوير المنتجات والخدمات في قطاع الضيافة. يجب على المتعلمين إكمال ورقة العمل لتضمين التأثيرات. يمكن استخدام الشريحة 25 من العرض التقديمي من المعلم والصفحات 21-23 من كتاب الطالب للوحدة 1 هنا.</w:t>
            </w:r>
          </w:p>
          <w:p w14:paraId="5CE1408D" w14:textId="2C4DAFDB" w:rsidR="00C11B78" w:rsidRPr="00B164D0" w:rsidRDefault="00C11B78" w:rsidP="00BF757D">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B164D0">
              <w:rPr>
                <w:rFonts w:ascii="Sakkal Majalla" w:eastAsia="Open Sans" w:hAnsi="Sakkal Majalla" w:cs="Sakkal Majalla"/>
                <w:b/>
                <w:bCs/>
                <w:sz w:val="24"/>
                <w:szCs w:val="24"/>
                <w:rtl/>
                <w:lang w:eastAsia="ar" w:bidi="ar-MA"/>
              </w:rPr>
              <w:t>نشاط التقييم التكويني</w:t>
            </w:r>
          </w:p>
          <w:p w14:paraId="39C6FF7E" w14:textId="77777777" w:rsidR="00B96FE2" w:rsidRPr="00B164D0" w:rsidRDefault="00B96FE2" w:rsidP="00BF757D">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توفر الصفحة 21 في كتاب الطالب للوحدة 1 نشاطًا يمكن استخدامه للعوامل الاقتصادية.</w:t>
            </w:r>
          </w:p>
          <w:p w14:paraId="42B42300" w14:textId="54897E81" w:rsidR="00B96FE2" w:rsidRPr="00B164D0" w:rsidRDefault="00B96FE2" w:rsidP="00BF757D">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وتوفر الصفحة 22 في كتاب الطالب للوحدة 1 نشاطًا يمكن استخدامه للعوامل التكنولوجية.</w:t>
            </w:r>
          </w:p>
          <w:p w14:paraId="6951F7F4" w14:textId="59052132" w:rsidR="00A1650F" w:rsidRPr="00B164D0" w:rsidRDefault="00B96FE2" w:rsidP="00BF757D">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كما توفر الصفحة 23 في كتاب الطالب للوحدة 1 نشاطًا يمكن استخدامه للعوامل البيئية.</w:t>
            </w:r>
          </w:p>
          <w:p w14:paraId="34D76CFB" w14:textId="2C4443DE" w:rsidR="004C01F6" w:rsidRPr="00B164D0" w:rsidRDefault="004C01F6" w:rsidP="00BF757D">
            <w:pPr>
              <w:bidi/>
              <w:spacing w:before="60" w:after="60" w:line="240" w:lineRule="auto"/>
              <w:ind w:leftChars="0" w:left="0" w:firstLineChars="0" w:hanging="2"/>
              <w:textDirection w:val="lrTb"/>
              <w:rPr>
                <w:rFonts w:ascii="Sakkal Majalla" w:hAnsi="Sakkal Majalla" w:cs="Sakkal Majalla"/>
                <w:color w:val="000000"/>
                <w:sz w:val="24"/>
                <w:szCs w:val="24"/>
              </w:rPr>
            </w:pPr>
            <w:r w:rsidRPr="00B164D0">
              <w:rPr>
                <w:rFonts w:ascii="Sakkal Majalla" w:eastAsia="Open Sans" w:hAnsi="Sakkal Majalla" w:cs="Sakkal Majalla"/>
                <w:b/>
                <w:bCs/>
                <w:color w:val="000000"/>
                <w:position w:val="0"/>
                <w:sz w:val="24"/>
                <w:szCs w:val="24"/>
                <w:rtl/>
                <w:lang w:eastAsia="ar" w:bidi="ar-MA"/>
              </w:rPr>
              <w:t>التحضير للتقييم النهائي</w:t>
            </w:r>
          </w:p>
          <w:p w14:paraId="20825927" w14:textId="0010234C" w:rsidR="00A1650F" w:rsidRPr="00B164D0" w:rsidRDefault="00A1650F" w:rsidP="00BF757D">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راجع ما تعلمته في هدف التعلم هذا وأعد النظر في الموضوعات التي تتضمنها جلسة التحضير للواجبات.</w:t>
            </w:r>
          </w:p>
        </w:tc>
      </w:tr>
      <w:tr w:rsidR="004E1D73" w:rsidRPr="00B164D0" w14:paraId="3B42F164" w14:textId="77777777" w:rsidTr="004760F6">
        <w:tc>
          <w:tcPr>
            <w:tcW w:w="9072" w:type="dxa"/>
            <w:shd w:val="clear" w:color="auto" w:fill="DAEEF3" w:themeFill="accent5" w:themeFillTint="33"/>
          </w:tcPr>
          <w:p w14:paraId="5DDB25B8" w14:textId="3A401DB7" w:rsidR="004E1D73" w:rsidRPr="00B164D0" w:rsidRDefault="009C2EF8">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lastRenderedPageBreak/>
              <w:t>هدف التعلم (ج): استكشاف الفرص الوظيفية في قطاع الضيافة داخل بلدك</w:t>
            </w:r>
          </w:p>
        </w:tc>
      </w:tr>
      <w:tr w:rsidR="004E1D73" w:rsidRPr="00B164D0" w14:paraId="7A337713" w14:textId="77777777" w:rsidTr="004760F6">
        <w:tc>
          <w:tcPr>
            <w:tcW w:w="9072" w:type="dxa"/>
            <w:tcBorders>
              <w:bottom w:val="single" w:sz="4" w:space="0" w:color="000000"/>
            </w:tcBorders>
          </w:tcPr>
          <w:p w14:paraId="7066A87A" w14:textId="5E4BBE36" w:rsidR="00A1650F" w:rsidRPr="00B164D0" w:rsidRDefault="00682AFE"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بالنسبة لهدف التعلم (ج1)، الفرص الوظيفية، استخدم عرضًا تقديميًا أو سلسلة من مقاطع الفيديو لتعريف المتعلمين بالفرص الوظيفية في قطاع الضيافة.  ويمكن استخدام الشرائح 27-30 من العرض التقديمي من المعلم والصفحات 24-27 من دليل الطالب للوحدة 1 هنا.</w:t>
            </w:r>
          </w:p>
          <w:p w14:paraId="1ACD1641" w14:textId="5EC90655" w:rsidR="004C01F6" w:rsidRPr="00B164D0" w:rsidRDefault="004C01F6" w:rsidP="00BF75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B164D0">
              <w:rPr>
                <w:rFonts w:ascii="Sakkal Majalla" w:eastAsia="Open Sans" w:hAnsi="Sakkal Majalla" w:cs="Sakkal Majalla"/>
                <w:b/>
                <w:bCs/>
                <w:color w:val="000000"/>
                <w:sz w:val="24"/>
                <w:szCs w:val="24"/>
                <w:rtl/>
                <w:lang w:eastAsia="ar" w:bidi="ar-MA"/>
              </w:rPr>
              <w:t>موضوع النقاش</w:t>
            </w:r>
          </w:p>
          <w:p w14:paraId="2DD9FBE5" w14:textId="77777777" w:rsidR="00C11B78" w:rsidRPr="00B164D0" w:rsidRDefault="00A1650F"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 xml:space="preserve">اطلب من المتعلمين التفكير في خياراتهم المهنية والبحث عن وظيفتهم المثالية، بشكل فردي. وباستخدام الإنترنت، يمكن للمتعلمين البحث عن مجموعة مختارة من إعلانات الوظائف وأوصاف الوظائف وطباعتها مع معلومات عن الرواتب الأولية وأنماط العمل والظروف العامة. ثم يُعِد المتعلمون صحيفة وقائع/نشرة قصيرة لتلخيص النتائج التي توصلوا إليها. </w:t>
            </w:r>
          </w:p>
          <w:p w14:paraId="2717B84A" w14:textId="2175EA9D" w:rsidR="00C11B78" w:rsidRPr="00B164D0" w:rsidRDefault="00C11B78" w:rsidP="00BF757D">
            <w:pPr>
              <w:bidi/>
              <w:spacing w:before="60" w:after="60" w:line="240" w:lineRule="auto"/>
              <w:ind w:leftChars="0" w:left="0" w:firstLineChars="0" w:hanging="2"/>
              <w:textDirection w:val="lrTb"/>
              <w:rPr>
                <w:rFonts w:ascii="Sakkal Majalla" w:hAnsi="Sakkal Majalla" w:cs="Sakkal Majalla"/>
                <w:b/>
                <w:bCs/>
                <w:color w:val="000000"/>
                <w:sz w:val="24"/>
                <w:szCs w:val="24"/>
              </w:rPr>
            </w:pPr>
            <w:r w:rsidRPr="00B164D0">
              <w:rPr>
                <w:rFonts w:ascii="Sakkal Majalla" w:eastAsia="Open Sans" w:hAnsi="Sakkal Majalla" w:cs="Sakkal Majalla"/>
                <w:b/>
                <w:bCs/>
                <w:sz w:val="24"/>
                <w:szCs w:val="24"/>
                <w:rtl/>
                <w:lang w:eastAsia="ar" w:bidi="ar-MA"/>
              </w:rPr>
              <w:t>نشاط التقييم التكويني</w:t>
            </w:r>
          </w:p>
          <w:p w14:paraId="3EEC8FEC" w14:textId="002D58C9" w:rsidR="00682AFE" w:rsidRPr="00B164D0" w:rsidRDefault="00B96FE2"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يوجد نشاط في الصفحة 24 من كتاب الطالب للوحدة 1 يمكن استخدامه هنا ونشاط في الصفحة 27 يتعلق بالتدريب على الضيافة.</w:t>
            </w:r>
          </w:p>
          <w:p w14:paraId="1700B66E" w14:textId="776EDD48" w:rsidR="00A1650F" w:rsidRPr="00B164D0" w:rsidRDefault="00A1650F"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قم بدعوة متحدث ضيف من جهة عمل كبيرة للتحدث عن الفرص الوظيفية والمسارات الوظيفية داخل مؤسستهم. ويقوم المعلم بتوفير ورقة عمل للسماح للمتعلمين لتجميع المعلومات من المتحدث الضيف.</w:t>
            </w:r>
          </w:p>
          <w:p w14:paraId="2316F4AA" w14:textId="71444A12" w:rsidR="00A1650F" w:rsidRPr="00B164D0" w:rsidRDefault="00BF757D"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i/>
                <w:iCs/>
                <w:color w:val="000000"/>
                <w:sz w:val="24"/>
                <w:szCs w:val="24"/>
              </w:rPr>
            </w:pPr>
            <w:r w:rsidRPr="00B164D0">
              <w:rPr>
                <w:rFonts w:ascii="Sakkal Majalla" w:eastAsia="Open Sans" w:hAnsi="Sakkal Majalla" w:cs="Sakkal Majalla"/>
                <w:color w:val="000000"/>
                <w:sz w:val="24"/>
                <w:szCs w:val="24"/>
                <w:rtl/>
                <w:lang w:eastAsia="ar" w:bidi="ar-MA"/>
              </w:rPr>
              <w:t>إذا لم تتمكن من دعوة متحدث ضيف، فأنت بحاجة إلى أن تطلب من المتعلمين متابعة النشاط المحدد في الجلسة السابقة للتحقق من مسارات التقدم بداية من المستوى الأولي مرورًا بوظيفة مشرف ووصولاً إلى منصب مدير والمؤهلات المطلوبة أو الموصى بها بداية من المستوى الأولي مرورًا بوظيفة مشرف ووصولاً إلى منصب مدير.</w:t>
            </w:r>
            <w:r w:rsidRPr="00B164D0">
              <w:rPr>
                <w:rFonts w:ascii="Sakkal Majalla" w:eastAsia="Open Sans" w:hAnsi="Sakkal Majalla" w:cs="Sakkal Majalla"/>
                <w:i/>
                <w:iCs/>
                <w:color w:val="000000"/>
                <w:sz w:val="24"/>
                <w:szCs w:val="24"/>
                <w:rtl/>
                <w:lang w:eastAsia="ar" w:bidi="ar-MA"/>
              </w:rPr>
              <w:t xml:space="preserve"> ثم يُعِد المتعلمون صحيفة وقائع/نشرة قصيرة لتلخيص النتائج التي توصلوا إليها. </w:t>
            </w:r>
          </w:p>
          <w:p w14:paraId="486F348B" w14:textId="71783989" w:rsidR="004C01F6" w:rsidRPr="00B164D0" w:rsidRDefault="004C01F6" w:rsidP="00BF757D">
            <w:pPr>
              <w:bidi/>
              <w:spacing w:before="60" w:after="60" w:line="240" w:lineRule="auto"/>
              <w:ind w:leftChars="0" w:left="0" w:firstLineChars="0" w:hanging="2"/>
              <w:textDirection w:val="lrTb"/>
              <w:rPr>
                <w:rFonts w:ascii="Sakkal Majalla" w:hAnsi="Sakkal Majalla" w:cs="Sakkal Majalla"/>
                <w:color w:val="000000"/>
                <w:sz w:val="24"/>
                <w:szCs w:val="24"/>
              </w:rPr>
            </w:pPr>
            <w:r w:rsidRPr="00B164D0">
              <w:rPr>
                <w:rFonts w:ascii="Sakkal Majalla" w:eastAsia="Open Sans" w:hAnsi="Sakkal Majalla" w:cs="Sakkal Majalla"/>
                <w:b/>
                <w:bCs/>
                <w:color w:val="000000"/>
                <w:position w:val="0"/>
                <w:sz w:val="24"/>
                <w:szCs w:val="24"/>
                <w:rtl/>
                <w:lang w:eastAsia="ar" w:bidi="ar-MA"/>
              </w:rPr>
              <w:t>التحضير للتقييم النهائي</w:t>
            </w:r>
          </w:p>
          <w:p w14:paraId="07E25612" w14:textId="77777777" w:rsidR="00A1650F" w:rsidRPr="00B164D0" w:rsidRDefault="00A1650F"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راجع ما تعلمته في هدف التعلم هذا وأعد النظر في الموضوعات التي تتضمنها جلسة التحضير للواجبات.</w:t>
            </w:r>
          </w:p>
          <w:p w14:paraId="555D5FDD" w14:textId="368396BF" w:rsidR="004E1D73" w:rsidRPr="00B164D0" w:rsidRDefault="00A1650F" w:rsidP="00BF757D">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وتأكد من استعداد جميع المتعلمين للتقييم قبل تزويدهم بموجز الواجب. تأكد من السماح بالوقت للإشراف على المهام المرتبطة بالواجب.</w:t>
            </w:r>
          </w:p>
        </w:tc>
      </w:tr>
    </w:tbl>
    <w:p w14:paraId="05BD93E6" w14:textId="77777777" w:rsidR="00574758" w:rsidRPr="00B164D0" w:rsidRDefault="00574758" w:rsidP="00574758">
      <w:pPr>
        <w:pBdr>
          <w:top w:val="nil"/>
          <w:left w:val="nil"/>
          <w:bottom w:val="nil"/>
          <w:right w:val="nil"/>
          <w:between w:val="nil"/>
        </w:pBdr>
        <w:tabs>
          <w:tab w:val="center" w:pos="4110"/>
        </w:tabs>
        <w:bidi/>
        <w:spacing w:before="360" w:after="120" w:line="240" w:lineRule="auto"/>
        <w:ind w:leftChars="0" w:left="0" w:right="851" w:firstLineChars="0" w:firstLine="0"/>
        <w:rPr>
          <w:rFonts w:ascii="Sakkal Majalla" w:hAnsi="Sakkal Majalla" w:cs="Sakkal Majalla"/>
          <w:sz w:val="24"/>
          <w:szCs w:val="24"/>
        </w:rPr>
        <w:sectPr w:rsidR="00574758" w:rsidRPr="00B164D0" w:rsidSect="00574758">
          <w:pgSz w:w="11907" w:h="16840"/>
          <w:pgMar w:top="1701" w:right="1418" w:bottom="1134" w:left="1418" w:header="567" w:footer="658" w:gutter="0"/>
          <w:cols w:space="720" w:equalWidth="0">
            <w:col w:w="9360"/>
          </w:cols>
          <w:docGrid w:linePitch="272"/>
        </w:sectPr>
      </w:pPr>
    </w:p>
    <w:p w14:paraId="0F78F841" w14:textId="54DF9806" w:rsidR="004E1D73" w:rsidRPr="00B164D0" w:rsidRDefault="009C2EF8" w:rsidP="004E7A37">
      <w:pPr>
        <w:pBdr>
          <w:top w:val="nil"/>
          <w:left w:val="nil"/>
          <w:bottom w:val="nil"/>
          <w:right w:val="nil"/>
          <w:between w:val="nil"/>
        </w:pBdr>
        <w:tabs>
          <w:tab w:val="center" w:pos="4110"/>
        </w:tabs>
        <w:bidi/>
        <w:spacing w:before="360" w:after="120" w:line="240" w:lineRule="auto"/>
        <w:ind w:leftChars="0" w:left="0" w:right="282" w:firstLineChars="0" w:firstLine="0"/>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lastRenderedPageBreak/>
        <w:t xml:space="preserve">تفاصيل الروابط بوحدات وشهادات </w:t>
      </w:r>
      <w:r w:rsidRPr="00B164D0">
        <w:rPr>
          <w:rFonts w:ascii="Sakkal Majalla" w:eastAsia="Open Sans" w:hAnsi="Sakkal Majalla" w:cs="Sakkal Majalla"/>
          <w:b/>
          <w:bCs/>
          <w:color w:val="000000"/>
          <w:sz w:val="24"/>
          <w:szCs w:val="24"/>
          <w:lang w:val="en-US" w:eastAsia="ar" w:bidi="en-US"/>
        </w:rPr>
        <w:t>BTEC</w:t>
      </w:r>
      <w:r w:rsidRPr="00B164D0">
        <w:rPr>
          <w:rFonts w:ascii="Sakkal Majalla" w:eastAsia="Open Sans" w:hAnsi="Sakkal Majalla" w:cs="Sakkal Majalla"/>
          <w:b/>
          <w:bCs/>
          <w:color w:val="000000"/>
          <w:sz w:val="24"/>
          <w:szCs w:val="24"/>
          <w:rtl/>
          <w:lang w:eastAsia="ar" w:bidi="ar-MA"/>
        </w:rPr>
        <w:t xml:space="preserve"> الأخرى، والوحدات/الشهادات الأخرى ذات الصلة</w:t>
      </w:r>
    </w:p>
    <w:p w14:paraId="7B17257B" w14:textId="27A148F2" w:rsidR="004E1D73" w:rsidRPr="00B164D0" w:rsidRDefault="009C2EF8" w:rsidP="00BF757D">
      <w:pPr>
        <w:pBdr>
          <w:top w:val="nil"/>
          <w:left w:val="nil"/>
          <w:bottom w:val="nil"/>
          <w:right w:val="nil"/>
          <w:between w:val="nil"/>
        </w:pBdr>
        <w:bidi/>
        <w:spacing w:line="240" w:lineRule="auto"/>
        <w:ind w:left="0" w:right="282" w:hanging="2"/>
        <w:rPr>
          <w:rFonts w:ascii="Sakkal Majalla" w:eastAsia="Open Sans" w:hAnsi="Sakkal Majalla" w:cs="Sakkal Majalla"/>
          <w:color w:val="000000"/>
          <w:sz w:val="24"/>
          <w:szCs w:val="24"/>
        </w:rPr>
      </w:pPr>
      <w:r w:rsidRPr="00B164D0">
        <w:rPr>
          <w:rFonts w:ascii="Sakkal Majalla" w:eastAsia="Open Sans" w:hAnsi="Sakkal Majalla" w:cs="Sakkal Majalla"/>
          <w:color w:val="000000"/>
          <w:sz w:val="24"/>
          <w:szCs w:val="24"/>
          <w:rtl/>
          <w:lang w:eastAsia="ar" w:bidi="ar-MA"/>
        </w:rPr>
        <w:t>ترتبط هذه الوحدة بجميع الوحدات ضمن المواصفات.</w:t>
      </w:r>
    </w:p>
    <w:p w14:paraId="75B001B1" w14:textId="77777777" w:rsidR="004E1D73" w:rsidRPr="00B164D0" w:rsidRDefault="009C2EF8" w:rsidP="004E7A37">
      <w:pPr>
        <w:pBdr>
          <w:top w:val="nil"/>
          <w:left w:val="nil"/>
          <w:bottom w:val="nil"/>
          <w:right w:val="nil"/>
          <w:between w:val="nil"/>
        </w:pBdr>
        <w:tabs>
          <w:tab w:val="left" w:pos="480"/>
        </w:tabs>
        <w:bidi/>
        <w:spacing w:before="360" w:after="120" w:line="240" w:lineRule="auto"/>
        <w:ind w:left="0" w:right="282" w:hanging="2"/>
        <w:rPr>
          <w:rFonts w:ascii="Sakkal Majalla" w:hAnsi="Sakkal Majalla" w:cs="Sakkal Majalla"/>
          <w:b/>
          <w:color w:val="000000"/>
          <w:sz w:val="24"/>
          <w:szCs w:val="24"/>
        </w:rPr>
      </w:pPr>
      <w:r w:rsidRPr="00B164D0">
        <w:rPr>
          <w:rFonts w:ascii="Sakkal Majalla" w:eastAsia="Open Sans" w:hAnsi="Sakkal Majalla" w:cs="Sakkal Majalla"/>
          <w:b/>
          <w:bCs/>
          <w:color w:val="000000"/>
          <w:sz w:val="24"/>
          <w:szCs w:val="24"/>
          <w:rtl/>
          <w:lang w:eastAsia="ar" w:bidi="ar-MA"/>
        </w:rPr>
        <w:t>الموارد</w:t>
      </w:r>
    </w:p>
    <w:p w14:paraId="697969C8" w14:textId="6AE94467" w:rsidR="004E1D73" w:rsidRPr="00B164D0" w:rsidRDefault="009C2EF8" w:rsidP="004E7A37">
      <w:pPr>
        <w:pBdr>
          <w:top w:val="nil"/>
          <w:left w:val="nil"/>
          <w:bottom w:val="nil"/>
          <w:right w:val="nil"/>
          <w:between w:val="nil"/>
        </w:pBdr>
        <w:bidi/>
        <w:spacing w:before="80" w:after="60" w:line="240" w:lineRule="auto"/>
        <w:ind w:left="0" w:right="282" w:hanging="2"/>
        <w:rPr>
          <w:rFonts w:ascii="Sakkal Majalla" w:hAnsi="Sakkal Majalla" w:cs="Sakkal Majalla"/>
          <w:b/>
          <w:color w:val="000000"/>
          <w:sz w:val="24"/>
          <w:szCs w:val="24"/>
        </w:rPr>
      </w:pPr>
      <w:r w:rsidRPr="00B164D0">
        <w:rPr>
          <w:rFonts w:ascii="Sakkal Majalla" w:eastAsia="Open Sans" w:hAnsi="Sakkal Majalla" w:cs="Sakkal Majalla"/>
          <w:color w:val="000000"/>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B164D0">
        <w:rPr>
          <w:rFonts w:ascii="Sakkal Majalla" w:eastAsia="Open Sans" w:hAnsi="Sakkal Majalla" w:cs="Sakkal Majalla"/>
          <w:color w:val="000000"/>
          <w:sz w:val="24"/>
          <w:szCs w:val="24"/>
          <w:lang w:val="en-US" w:eastAsia="ar" w:bidi="en-US"/>
        </w:rPr>
        <w:t>BTEC International</w:t>
      </w:r>
      <w:r w:rsidRPr="00B164D0">
        <w:rPr>
          <w:rFonts w:ascii="Sakkal Majalla" w:eastAsia="Open Sans" w:hAnsi="Sakkal Majalla" w:cs="Sakkal Majalla"/>
          <w:color w:val="000000"/>
          <w:sz w:val="24"/>
          <w:szCs w:val="24"/>
          <w:rtl/>
          <w:lang w:eastAsia="ar" w:bidi="ar-MA"/>
        </w:rPr>
        <w:t xml:space="preserve"> التأهيلية من المستوى الثاني في الضيافة. قم بزيارة موقع بيرسون لمزيد من المعلومات، حيث يوجد عليه الموارد المعتمدة من قبل بيرسون.</w:t>
      </w:r>
    </w:p>
    <w:p w14:paraId="43A4E420" w14:textId="77777777" w:rsidR="00965FEA" w:rsidRPr="00B164D0" w:rsidRDefault="00965FEA"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16"/>
          <w:szCs w:val="16"/>
          <w:lang w:eastAsia="en-GB"/>
        </w:rPr>
      </w:pPr>
      <w:bookmarkStart w:id="1" w:name="_heading=h.3znysh7" w:colFirst="0" w:colLast="0"/>
      <w:bookmarkEnd w:id="1"/>
    </w:p>
    <w:p w14:paraId="7579F65C" w14:textId="50E6DC79" w:rsidR="004E1D73" w:rsidRPr="00B164D0" w:rsidRDefault="009C2EF8"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16"/>
          <w:szCs w:val="16"/>
          <w:lang w:eastAsia="en-GB"/>
        </w:rPr>
      </w:pPr>
      <w:r w:rsidRPr="00B164D0">
        <w:rPr>
          <w:rFonts w:ascii="Sakkal Majalla" w:eastAsia="Times New Roman" w:hAnsi="Sakkal Majalla" w:cs="Sakkal Majalla"/>
          <w:i/>
          <w:iCs/>
          <w:position w:val="0"/>
          <w:sz w:val="16"/>
          <w:szCs w:val="16"/>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B164D0">
        <w:rPr>
          <w:rFonts w:ascii="Sakkal Majalla" w:eastAsia="Times New Roman" w:hAnsi="Sakkal Majalla" w:cs="Sakkal Majalla"/>
          <w:i/>
          <w:iCs/>
          <w:position w:val="0"/>
          <w:sz w:val="16"/>
          <w:szCs w:val="16"/>
          <w:lang w:val="en-US" w:eastAsia="ar" w:bidi="en-US"/>
        </w:rPr>
        <w:t>URL</w:t>
      </w:r>
      <w:r w:rsidRPr="00B164D0">
        <w:rPr>
          <w:rFonts w:ascii="Sakkal Majalla" w:eastAsia="Times New Roman" w:hAnsi="Sakkal Majalla" w:cs="Sakkal Majalla"/>
          <w:i/>
          <w:iCs/>
          <w:position w:val="0"/>
          <w:sz w:val="16"/>
          <w:szCs w:val="16"/>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4E1D73" w:rsidRPr="00B164D0" w:rsidSect="00574758">
      <w:headerReference w:type="even" r:id="rId1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FBD03" w14:textId="77777777" w:rsidR="00C24B33" w:rsidRDefault="00C24B33">
      <w:pPr>
        <w:spacing w:line="240" w:lineRule="auto"/>
        <w:ind w:left="0" w:hanging="2"/>
      </w:pPr>
      <w:r>
        <w:separator/>
      </w:r>
    </w:p>
  </w:endnote>
  <w:endnote w:type="continuationSeparator" w:id="0">
    <w:p w14:paraId="160DAEE9" w14:textId="77777777" w:rsidR="00C24B33" w:rsidRDefault="00C24B3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Open Sans">
    <w:altName w:val="Segoe UI"/>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umanist521BT-Light">
    <w:altName w:val="Segoe Print"/>
    <w:charset w:val="00"/>
    <w:family w:val="swiss"/>
    <w:pitch w:val="default"/>
  </w:font>
  <w:font w:name="Sakkal Majalla">
    <w:charset w:val="B2"/>
    <w:family w:val="auto"/>
    <w:pitch w:val="variable"/>
    <w:sig w:usb0="80002007" w:usb1="80000000" w:usb2="000000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rtl/>
      </w:rPr>
      <w:id w:val="-1557548444"/>
      <w:docPartObj>
        <w:docPartGallery w:val="Page Numbers (Bottom of Page)"/>
        <w:docPartUnique/>
      </w:docPartObj>
    </w:sdtPr>
    <w:sdtEndPr>
      <w:rPr>
        <w:noProof/>
      </w:rPr>
    </w:sdtEndPr>
    <w:sdtContent>
      <w:p w14:paraId="37FF462B" w14:textId="2B7F69B7" w:rsidR="007038D0" w:rsidRPr="00D11A07"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4"/>
            <w:szCs w:val="14"/>
            <w:lang w:val="en-US"/>
          </w:rPr>
        </w:pPr>
        <w:r w:rsidRPr="00D11A07">
          <w:rPr>
            <w:rFonts w:ascii="Sakkal Majalla" w:eastAsia="Open Sans" w:hAnsi="Sakkal Majalla" w:cs="Sakkal Majalla"/>
            <w:sz w:val="14"/>
            <w:szCs w:val="14"/>
            <w:rtl/>
            <w:lang w:eastAsia="ar" w:bidi="ar-MA"/>
          </w:rPr>
          <w:t xml:space="preserve">شهادات </w:t>
        </w:r>
        <w:r w:rsidRPr="00D11A07">
          <w:rPr>
            <w:rFonts w:ascii="Sakkal Majalla" w:eastAsia="Open Sans" w:hAnsi="Sakkal Majalla" w:cs="Sakkal Majalla"/>
            <w:sz w:val="14"/>
            <w:szCs w:val="14"/>
            <w:lang w:val="en-US" w:eastAsia="ar" w:bidi="en-US"/>
          </w:rPr>
          <w:t>Pearson BTEC International</w:t>
        </w:r>
        <w:r w:rsidRPr="00D11A07">
          <w:rPr>
            <w:rFonts w:ascii="Sakkal Majalla" w:eastAsia="Open Sans" w:hAnsi="Sakkal Majalla" w:cs="Sakkal Majalla"/>
            <w:sz w:val="14"/>
            <w:szCs w:val="14"/>
            <w:rtl/>
            <w:lang w:eastAsia="ar" w:bidi="ar-MA"/>
          </w:rPr>
          <w:t xml:space="preserve"> التأهيلية من المستوى الثاني في مجال الضيافة - دليل التقديم (الأردن)</w:t>
        </w:r>
      </w:p>
      <w:p w14:paraId="5733BA22" w14:textId="7298836C" w:rsidR="007038D0" w:rsidRPr="00D11A07" w:rsidRDefault="00BF757D" w:rsidP="007038D0">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D11A07">
          <w:rPr>
            <w:rFonts w:ascii="Sakkal Majalla" w:eastAsia="Open Sans" w:hAnsi="Sakkal Majalla" w:cs="Sakkal Majalla"/>
            <w:sz w:val="14"/>
            <w:szCs w:val="14"/>
            <w:rtl/>
            <w:lang w:eastAsia="ar" w:bidi="ar-MA"/>
          </w:rPr>
          <w:t>مايو 2023 © شركة بيرسون إيديوكيشن ليمتد 2023</w:t>
        </w:r>
      </w:p>
      <w:p w14:paraId="46340823" w14:textId="5F7395FE" w:rsidR="004E1D73" w:rsidRPr="00D11A07" w:rsidRDefault="007038D0" w:rsidP="007038D0">
        <w:pPr>
          <w:pStyle w:val="Footer"/>
          <w:bidi/>
          <w:ind w:left="0" w:hanging="2"/>
          <w:jc w:val="right"/>
          <w:rPr>
            <w:rFonts w:ascii="Sakkal Majalla" w:hAnsi="Sakkal Majalla" w:cs="Sakkal Majalla"/>
            <w:noProof/>
          </w:rPr>
        </w:pPr>
        <w:r w:rsidRPr="00D11A07">
          <w:rPr>
            <w:rFonts w:ascii="Sakkal Majalla" w:eastAsia="Open Sans" w:hAnsi="Sakkal Majalla" w:cs="Sakkal Majalla"/>
            <w:rtl/>
            <w:lang w:eastAsia="ar" w:bidi="ar-MA"/>
          </w:rPr>
          <w:fldChar w:fldCharType="begin"/>
        </w:r>
        <w:r w:rsidRPr="00D11A07">
          <w:rPr>
            <w:rFonts w:ascii="Sakkal Majalla" w:eastAsia="Open Sans" w:hAnsi="Sakkal Majalla" w:cs="Sakkal Majalla"/>
            <w:rtl/>
            <w:lang w:eastAsia="ar" w:bidi="ar-MA"/>
          </w:rPr>
          <w:instrText xml:space="preserve"> PAGE   \* MERGEFORMAT </w:instrText>
        </w:r>
        <w:r w:rsidRPr="00D11A07">
          <w:rPr>
            <w:rFonts w:ascii="Sakkal Majalla" w:eastAsia="Open Sans" w:hAnsi="Sakkal Majalla" w:cs="Sakkal Majalla"/>
            <w:rtl/>
            <w:lang w:eastAsia="ar" w:bidi="ar-MA"/>
          </w:rPr>
          <w:fldChar w:fldCharType="separate"/>
        </w:r>
        <w:r w:rsidRPr="00D11A07">
          <w:rPr>
            <w:rFonts w:ascii="Sakkal Majalla" w:eastAsia="Open Sans" w:hAnsi="Sakkal Majalla" w:cs="Sakkal Majalla"/>
            <w:rtl/>
            <w:lang w:eastAsia="ar" w:bidi="ar-MA"/>
          </w:rPr>
          <w:t>1</w:t>
        </w:r>
        <w:r w:rsidRPr="00D11A07">
          <w:rPr>
            <w:rFonts w:ascii="Sakkal Majalla" w:eastAsia="Open Sans" w:hAnsi="Sakkal Majalla" w:cs="Sakkal Majalla"/>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E340D" w14:textId="77777777" w:rsidR="00C24B33" w:rsidRDefault="00C24B33">
      <w:pPr>
        <w:spacing w:line="240" w:lineRule="auto"/>
        <w:ind w:left="0" w:hanging="2"/>
      </w:pPr>
      <w:r>
        <w:separator/>
      </w:r>
    </w:p>
  </w:footnote>
  <w:footnote w:type="continuationSeparator" w:id="0">
    <w:p w14:paraId="7F07F589" w14:textId="77777777" w:rsidR="00C24B33" w:rsidRDefault="00C24B3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شهادات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التأهيلية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59201C6A" w:rsidR="000D67A8" w:rsidRPr="00B164D0" w:rsidRDefault="00A04046" w:rsidP="00B164D0">
    <w:pPr>
      <w:pStyle w:val="Header"/>
      <w:tabs>
        <w:tab w:val="left" w:pos="5084"/>
      </w:tabs>
      <w:bidi/>
      <w:spacing w:line="240" w:lineRule="auto"/>
      <w:ind w:left="0" w:hanging="2"/>
      <w:jc w:val="right"/>
      <w:rPr>
        <w:rFonts w:ascii="Sakkal Majalla" w:hAnsi="Sakkal Majalla" w:cs="Sakkal Majalla"/>
        <w:bCs/>
      </w:rPr>
    </w:pPr>
    <w:r>
      <w:rPr>
        <w:noProof/>
        <w:rtl/>
        <w:lang w:eastAsia="ar" w:bidi="ar-MA"/>
      </w:rPr>
      <w:drawing>
        <wp:anchor distT="0" distB="0" distL="114300" distR="114300" simplePos="0" relativeHeight="251673599" behindDoc="1" locked="0" layoutInCell="1" allowOverlap="1" wp14:anchorId="1C90D07F" wp14:editId="165C29D6">
          <wp:simplePos x="0" y="0"/>
          <wp:positionH relativeFrom="page">
            <wp:posOffset>1781810</wp:posOffset>
          </wp:positionH>
          <wp:positionV relativeFrom="paragraph">
            <wp:posOffset>-352425</wp:posOffset>
          </wp:positionV>
          <wp:extent cx="5760085" cy="673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r w:rsidR="000D67A8" w:rsidRPr="00B164D0">
      <w:rPr>
        <w:rFonts w:ascii="Sakkal Majalla" w:eastAsia="Open Sans" w:hAnsi="Sakkal Majalla" w:cs="Sakkal Majalla"/>
        <w:bCs/>
        <w:rtl/>
        <w:lang w:eastAsia="ar" w:bidi="ar-MA"/>
      </w:rPr>
      <w:t xml:space="preserve">شهادات </w:t>
    </w:r>
    <w:r w:rsidR="000D67A8" w:rsidRPr="00B164D0">
      <w:rPr>
        <w:rFonts w:ascii="Sakkal Majalla" w:eastAsia="Open Sans" w:hAnsi="Sakkal Majalla" w:cs="Sakkal Majalla"/>
        <w:bCs/>
        <w:lang w:val="en-US" w:eastAsia="ar" w:bidi="en-US"/>
      </w:rPr>
      <w:t>BTEC INTERNATIONAL</w:t>
    </w:r>
    <w:r w:rsidR="000D67A8" w:rsidRPr="00B164D0">
      <w:rPr>
        <w:rFonts w:ascii="Sakkal Majalla" w:eastAsia="Open Sans" w:hAnsi="Sakkal Majalla" w:cs="Sakkal Majalla"/>
        <w:bCs/>
        <w:rtl/>
        <w:lang w:eastAsia="ar" w:bidi="ar-MA"/>
      </w:rPr>
      <w:t xml:space="preserve"> التأهيلية من المستوى الثاني في الضيافة</w:t>
    </w:r>
  </w:p>
  <w:p w14:paraId="7D1629C8" w14:textId="0791F1E5" w:rsidR="004E1D73" w:rsidRPr="00B164D0" w:rsidRDefault="000D67A8" w:rsidP="00B164D0">
    <w:pPr>
      <w:pStyle w:val="Header"/>
      <w:tabs>
        <w:tab w:val="left" w:pos="5084"/>
      </w:tabs>
      <w:bidi/>
      <w:spacing w:line="240" w:lineRule="auto"/>
      <w:ind w:left="0" w:hanging="2"/>
      <w:jc w:val="right"/>
      <w:rPr>
        <w:rFonts w:ascii="Sakkal Majalla" w:hAnsi="Sakkal Majalla" w:cs="Sakkal Majalla"/>
        <w:bCs/>
      </w:rPr>
    </w:pPr>
    <w:r w:rsidRPr="00B164D0">
      <w:rPr>
        <w:rFonts w:ascii="Sakkal Majalla" w:eastAsia="Open Sans" w:hAnsi="Sakkal Majalla" w:cs="Sakkal Majalla"/>
        <w:bCs/>
        <w:rtl/>
        <w:lang w:eastAsia="ar" w:bidi="ar-MA"/>
      </w:rPr>
      <w:t>الوحدة 1: التعريف بقطاع الضيافة</w:t>
    </w:r>
  </w:p>
  <w:p w14:paraId="00BB02AC" w14:textId="4CB1B957" w:rsidR="00BF757D" w:rsidRPr="000D67A8" w:rsidRDefault="00BF757D" w:rsidP="007038D0">
    <w:pPr>
      <w:pStyle w:val="Header"/>
      <w:tabs>
        <w:tab w:val="left" w:pos="5084"/>
      </w:tabs>
      <w:bidi/>
      <w:spacing w:line="240" w:lineRule="auto"/>
      <w:ind w:left="0" w:hanging="2"/>
      <w:rPr>
        <w:rFonts w:ascii="Open Sans" w:hAnsi="Open Sans" w:cs="Open San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شهادات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التأهيلية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وتطبيقات الكيمياء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numFmt w:val="bullet"/>
      <w:lvlText w:val="●"/>
      <w:lvlJc w:val="left"/>
      <w:pPr>
        <w:ind w:left="460" w:hanging="341"/>
      </w:pPr>
      <w:rPr>
        <w:rFonts w:ascii="Arial" w:hAnsi="Arial" w:cs="Arial"/>
        <w:b w:val="0"/>
        <w:bCs w:val="0"/>
        <w:i w:val="0"/>
        <w:iCs w:val="0"/>
        <w:w w:val="99"/>
        <w:sz w:val="20"/>
        <w:szCs w:val="20"/>
      </w:rPr>
    </w:lvl>
    <w:lvl w:ilvl="1">
      <w:numFmt w:val="bullet"/>
      <w:lvlText w:val="ï"/>
      <w:lvlJc w:val="left"/>
      <w:pPr>
        <w:ind w:left="1322" w:hanging="341"/>
      </w:pPr>
    </w:lvl>
    <w:lvl w:ilvl="2">
      <w:numFmt w:val="bullet"/>
      <w:lvlText w:val="ï"/>
      <w:lvlJc w:val="left"/>
      <w:pPr>
        <w:ind w:left="2185" w:hanging="341"/>
      </w:pPr>
    </w:lvl>
    <w:lvl w:ilvl="3">
      <w:numFmt w:val="bullet"/>
      <w:lvlText w:val="ï"/>
      <w:lvlJc w:val="left"/>
      <w:pPr>
        <w:ind w:left="3047" w:hanging="341"/>
      </w:pPr>
    </w:lvl>
    <w:lvl w:ilvl="4">
      <w:numFmt w:val="bullet"/>
      <w:lvlText w:val="ï"/>
      <w:lvlJc w:val="left"/>
      <w:pPr>
        <w:ind w:left="3910" w:hanging="341"/>
      </w:pPr>
    </w:lvl>
    <w:lvl w:ilvl="5">
      <w:numFmt w:val="bullet"/>
      <w:lvlText w:val="ï"/>
      <w:lvlJc w:val="left"/>
      <w:pPr>
        <w:ind w:left="4773" w:hanging="341"/>
      </w:pPr>
    </w:lvl>
    <w:lvl w:ilvl="6">
      <w:numFmt w:val="bullet"/>
      <w:lvlText w:val="ï"/>
      <w:lvlJc w:val="left"/>
      <w:pPr>
        <w:ind w:left="5635" w:hanging="341"/>
      </w:pPr>
    </w:lvl>
    <w:lvl w:ilvl="7">
      <w:numFmt w:val="bullet"/>
      <w:lvlText w:val="ï"/>
      <w:lvlJc w:val="left"/>
      <w:pPr>
        <w:ind w:left="6498" w:hanging="341"/>
      </w:pPr>
    </w:lvl>
    <w:lvl w:ilvl="8">
      <w:numFmt w:val="bullet"/>
      <w:lvlText w:val="ï"/>
      <w:lvlJc w:val="left"/>
      <w:pPr>
        <w:ind w:left="7361" w:hanging="341"/>
      </w:pPr>
    </w:lvl>
  </w:abstractNum>
  <w:abstractNum w:abstractNumId="1"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52436B7"/>
    <w:multiLevelType w:val="hybridMultilevel"/>
    <w:tmpl w:val="A10CB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4A42BC"/>
    <w:multiLevelType w:val="multilevel"/>
    <w:tmpl w:val="F72621B0"/>
    <w:lvl w:ilvl="0">
      <w:start w:val="1"/>
      <w:numFmt w:val="bullet"/>
      <w:lvlText w:val="o"/>
      <w:lvlJc w:val="left"/>
      <w:pPr>
        <w:ind w:left="501" w:hanging="360"/>
      </w:pPr>
      <w:rPr>
        <w:rFonts w:ascii="Courier New" w:hAnsi="Courier New" w:cs="Courier New"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8"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990EAA"/>
    <w:multiLevelType w:val="hybridMultilevel"/>
    <w:tmpl w:val="531A61A6"/>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0"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4A4FA5"/>
    <w:multiLevelType w:val="hybridMultilevel"/>
    <w:tmpl w:val="6CF46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D1945F2"/>
    <w:multiLevelType w:val="hybridMultilevel"/>
    <w:tmpl w:val="3E968A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8"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2" w15:restartNumberingAfterBreak="0">
    <w:nsid w:val="545E5B41"/>
    <w:multiLevelType w:val="multilevel"/>
    <w:tmpl w:val="DF6E2D00"/>
    <w:lvl w:ilvl="0">
      <w:start w:val="1"/>
      <w:numFmt w:val="bullet"/>
      <w:lvlText w:val="●"/>
      <w:lvlJc w:val="left"/>
      <w:pPr>
        <w:ind w:left="501" w:hanging="360"/>
      </w:pPr>
      <w:rPr>
        <w:rFonts w:ascii="Verdana" w:eastAsia="Noto Sans Symbols" w:hAnsi="Verdana" w:cs="Noto Sans Symbols"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53A6905"/>
    <w:multiLevelType w:val="hybridMultilevel"/>
    <w:tmpl w:val="C4EADCA4"/>
    <w:lvl w:ilvl="0" w:tplc="F0E0542C">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C4273F"/>
    <w:multiLevelType w:val="hybridMultilevel"/>
    <w:tmpl w:val="97C84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9D71D1C"/>
    <w:multiLevelType w:val="hybridMultilevel"/>
    <w:tmpl w:val="C1322610"/>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0469D1"/>
    <w:multiLevelType w:val="hybridMultilevel"/>
    <w:tmpl w:val="68B6AE68"/>
    <w:lvl w:ilvl="0" w:tplc="F0E0542C">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433503"/>
    <w:multiLevelType w:val="hybridMultilevel"/>
    <w:tmpl w:val="E9DC2E70"/>
    <w:lvl w:ilvl="0" w:tplc="08090001">
      <w:start w:val="1"/>
      <w:numFmt w:val="bullet"/>
      <w:lvlText w:val=""/>
      <w:lvlJc w:val="left"/>
      <w:pPr>
        <w:ind w:left="759" w:hanging="360"/>
      </w:pPr>
      <w:rPr>
        <w:rFonts w:ascii="Symbol" w:hAnsi="Symbol" w:hint="default"/>
      </w:rPr>
    </w:lvl>
    <w:lvl w:ilvl="1" w:tplc="08090003" w:tentative="1">
      <w:start w:val="1"/>
      <w:numFmt w:val="bullet"/>
      <w:lvlText w:val="o"/>
      <w:lvlJc w:val="left"/>
      <w:pPr>
        <w:ind w:left="1479" w:hanging="360"/>
      </w:pPr>
      <w:rPr>
        <w:rFonts w:ascii="Courier New" w:hAnsi="Courier New" w:cs="Courier New" w:hint="default"/>
      </w:rPr>
    </w:lvl>
    <w:lvl w:ilvl="2" w:tplc="08090005" w:tentative="1">
      <w:start w:val="1"/>
      <w:numFmt w:val="bullet"/>
      <w:lvlText w:val=""/>
      <w:lvlJc w:val="left"/>
      <w:pPr>
        <w:ind w:left="2199" w:hanging="360"/>
      </w:pPr>
      <w:rPr>
        <w:rFonts w:ascii="Wingdings" w:hAnsi="Wingdings" w:hint="default"/>
      </w:rPr>
    </w:lvl>
    <w:lvl w:ilvl="3" w:tplc="08090001" w:tentative="1">
      <w:start w:val="1"/>
      <w:numFmt w:val="bullet"/>
      <w:lvlText w:val=""/>
      <w:lvlJc w:val="left"/>
      <w:pPr>
        <w:ind w:left="2919" w:hanging="360"/>
      </w:pPr>
      <w:rPr>
        <w:rFonts w:ascii="Symbol" w:hAnsi="Symbol" w:hint="default"/>
      </w:rPr>
    </w:lvl>
    <w:lvl w:ilvl="4" w:tplc="08090003" w:tentative="1">
      <w:start w:val="1"/>
      <w:numFmt w:val="bullet"/>
      <w:lvlText w:val="o"/>
      <w:lvlJc w:val="left"/>
      <w:pPr>
        <w:ind w:left="3639" w:hanging="360"/>
      </w:pPr>
      <w:rPr>
        <w:rFonts w:ascii="Courier New" w:hAnsi="Courier New" w:cs="Courier New" w:hint="default"/>
      </w:rPr>
    </w:lvl>
    <w:lvl w:ilvl="5" w:tplc="08090005" w:tentative="1">
      <w:start w:val="1"/>
      <w:numFmt w:val="bullet"/>
      <w:lvlText w:val=""/>
      <w:lvlJc w:val="left"/>
      <w:pPr>
        <w:ind w:left="4359" w:hanging="360"/>
      </w:pPr>
      <w:rPr>
        <w:rFonts w:ascii="Wingdings" w:hAnsi="Wingdings" w:hint="default"/>
      </w:rPr>
    </w:lvl>
    <w:lvl w:ilvl="6" w:tplc="08090001" w:tentative="1">
      <w:start w:val="1"/>
      <w:numFmt w:val="bullet"/>
      <w:lvlText w:val=""/>
      <w:lvlJc w:val="left"/>
      <w:pPr>
        <w:ind w:left="5079" w:hanging="360"/>
      </w:pPr>
      <w:rPr>
        <w:rFonts w:ascii="Symbol" w:hAnsi="Symbol" w:hint="default"/>
      </w:rPr>
    </w:lvl>
    <w:lvl w:ilvl="7" w:tplc="08090003" w:tentative="1">
      <w:start w:val="1"/>
      <w:numFmt w:val="bullet"/>
      <w:lvlText w:val="o"/>
      <w:lvlJc w:val="left"/>
      <w:pPr>
        <w:ind w:left="5799" w:hanging="360"/>
      </w:pPr>
      <w:rPr>
        <w:rFonts w:ascii="Courier New" w:hAnsi="Courier New" w:cs="Courier New" w:hint="default"/>
      </w:rPr>
    </w:lvl>
    <w:lvl w:ilvl="8" w:tplc="08090005" w:tentative="1">
      <w:start w:val="1"/>
      <w:numFmt w:val="bullet"/>
      <w:lvlText w:val=""/>
      <w:lvlJc w:val="left"/>
      <w:pPr>
        <w:ind w:left="6519" w:hanging="360"/>
      </w:pPr>
      <w:rPr>
        <w:rFonts w:ascii="Wingdings" w:hAnsi="Wingdings" w:hint="default"/>
      </w:rPr>
    </w:lvl>
  </w:abstractNum>
  <w:abstractNum w:abstractNumId="31" w15:restartNumberingAfterBreak="0">
    <w:nsid w:val="7246464C"/>
    <w:multiLevelType w:val="hybridMultilevel"/>
    <w:tmpl w:val="40CC2368"/>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3"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7BE12B67"/>
    <w:multiLevelType w:val="multilevel"/>
    <w:tmpl w:val="8F8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9577894">
    <w:abstractNumId w:val="19"/>
  </w:num>
  <w:num w:numId="2" w16cid:durableId="2068458476">
    <w:abstractNumId w:val="4"/>
  </w:num>
  <w:num w:numId="3" w16cid:durableId="1900896076">
    <w:abstractNumId w:val="16"/>
  </w:num>
  <w:num w:numId="4" w16cid:durableId="931473857">
    <w:abstractNumId w:val="20"/>
  </w:num>
  <w:num w:numId="5" w16cid:durableId="1154565864">
    <w:abstractNumId w:val="2"/>
  </w:num>
  <w:num w:numId="6" w16cid:durableId="313874448">
    <w:abstractNumId w:val="33"/>
  </w:num>
  <w:num w:numId="7" w16cid:durableId="1714885193">
    <w:abstractNumId w:val="3"/>
  </w:num>
  <w:num w:numId="8" w16cid:durableId="69619477">
    <w:abstractNumId w:val="12"/>
  </w:num>
  <w:num w:numId="9" w16cid:durableId="18882992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5935506">
    <w:abstractNumId w:val="35"/>
  </w:num>
  <w:num w:numId="11" w16cid:durableId="346298059">
    <w:abstractNumId w:val="18"/>
  </w:num>
  <w:num w:numId="12" w16cid:durableId="2096365586">
    <w:abstractNumId w:val="10"/>
  </w:num>
  <w:num w:numId="13" w16cid:durableId="642202426">
    <w:abstractNumId w:val="17"/>
  </w:num>
  <w:num w:numId="14" w16cid:durableId="429588511">
    <w:abstractNumId w:val="28"/>
  </w:num>
  <w:num w:numId="15" w16cid:durableId="1805344599">
    <w:abstractNumId w:val="8"/>
  </w:num>
  <w:num w:numId="16" w16cid:durableId="491141026">
    <w:abstractNumId w:val="14"/>
  </w:num>
  <w:num w:numId="17" w16cid:durableId="946346679">
    <w:abstractNumId w:val="25"/>
  </w:num>
  <w:num w:numId="18" w16cid:durableId="658579682">
    <w:abstractNumId w:val="21"/>
  </w:num>
  <w:num w:numId="19" w16cid:durableId="937326334">
    <w:abstractNumId w:val="32"/>
  </w:num>
  <w:num w:numId="20" w16cid:durableId="105660919">
    <w:abstractNumId w:val="1"/>
  </w:num>
  <w:num w:numId="21" w16cid:durableId="1896965176">
    <w:abstractNumId w:val="4"/>
  </w:num>
  <w:num w:numId="22" w16cid:durableId="1732651261">
    <w:abstractNumId w:val="7"/>
  </w:num>
  <w:num w:numId="23" w16cid:durableId="875510057">
    <w:abstractNumId w:val="15"/>
  </w:num>
  <w:num w:numId="24" w16cid:durableId="88354411">
    <w:abstractNumId w:val="26"/>
  </w:num>
  <w:num w:numId="25" w16cid:durableId="1823960657">
    <w:abstractNumId w:val="0"/>
  </w:num>
  <w:num w:numId="26" w16cid:durableId="460271732">
    <w:abstractNumId w:val="22"/>
  </w:num>
  <w:num w:numId="27" w16cid:durableId="361134097">
    <w:abstractNumId w:val="6"/>
  </w:num>
  <w:num w:numId="28" w16cid:durableId="337077036">
    <w:abstractNumId w:val="31"/>
  </w:num>
  <w:num w:numId="29" w16cid:durableId="122433468">
    <w:abstractNumId w:val="27"/>
  </w:num>
  <w:num w:numId="30" w16cid:durableId="1909536335">
    <w:abstractNumId w:val="34"/>
  </w:num>
  <w:num w:numId="31" w16cid:durableId="1647198726">
    <w:abstractNumId w:val="23"/>
  </w:num>
  <w:num w:numId="32" w16cid:durableId="259802912">
    <w:abstractNumId w:val="29"/>
  </w:num>
  <w:num w:numId="33" w16cid:durableId="1056470360">
    <w:abstractNumId w:val="24"/>
  </w:num>
  <w:num w:numId="34" w16cid:durableId="1502547603">
    <w:abstractNumId w:val="30"/>
  </w:num>
  <w:num w:numId="35" w16cid:durableId="1811362512">
    <w:abstractNumId w:val="11"/>
  </w:num>
  <w:num w:numId="36" w16cid:durableId="1371998125">
    <w:abstractNumId w:val="5"/>
  </w:num>
  <w:num w:numId="37" w16cid:durableId="1875844313">
    <w:abstractNumId w:val="13"/>
  </w:num>
  <w:num w:numId="38" w16cid:durableId="176820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439B8"/>
    <w:rsid w:val="00044EC6"/>
    <w:rsid w:val="000467FC"/>
    <w:rsid w:val="0005380E"/>
    <w:rsid w:val="00056B59"/>
    <w:rsid w:val="000608F7"/>
    <w:rsid w:val="00093CA6"/>
    <w:rsid w:val="000C04F7"/>
    <w:rsid w:val="000C0A50"/>
    <w:rsid w:val="000D4C56"/>
    <w:rsid w:val="000D67A8"/>
    <w:rsid w:val="000E22B0"/>
    <w:rsid w:val="000F201D"/>
    <w:rsid w:val="001072F7"/>
    <w:rsid w:val="00113DE0"/>
    <w:rsid w:val="00121563"/>
    <w:rsid w:val="00134B43"/>
    <w:rsid w:val="00146FBF"/>
    <w:rsid w:val="00151F5E"/>
    <w:rsid w:val="00161F84"/>
    <w:rsid w:val="001649D0"/>
    <w:rsid w:val="001658DC"/>
    <w:rsid w:val="00167183"/>
    <w:rsid w:val="001728F0"/>
    <w:rsid w:val="00176EFC"/>
    <w:rsid w:val="00185597"/>
    <w:rsid w:val="00195B0A"/>
    <w:rsid w:val="001A6E0E"/>
    <w:rsid w:val="001B33E7"/>
    <w:rsid w:val="001F01FF"/>
    <w:rsid w:val="00205A62"/>
    <w:rsid w:val="00220B8E"/>
    <w:rsid w:val="00221078"/>
    <w:rsid w:val="00236D02"/>
    <w:rsid w:val="00246D04"/>
    <w:rsid w:val="00252B9C"/>
    <w:rsid w:val="00253E33"/>
    <w:rsid w:val="0025604B"/>
    <w:rsid w:val="00273D17"/>
    <w:rsid w:val="00294D12"/>
    <w:rsid w:val="002A2063"/>
    <w:rsid w:val="002A4C94"/>
    <w:rsid w:val="002A512C"/>
    <w:rsid w:val="00306A2C"/>
    <w:rsid w:val="0032019F"/>
    <w:rsid w:val="00334F41"/>
    <w:rsid w:val="00335094"/>
    <w:rsid w:val="00336E10"/>
    <w:rsid w:val="0034247F"/>
    <w:rsid w:val="00366691"/>
    <w:rsid w:val="003822DE"/>
    <w:rsid w:val="0038767D"/>
    <w:rsid w:val="003930DD"/>
    <w:rsid w:val="003A112B"/>
    <w:rsid w:val="003A4E29"/>
    <w:rsid w:val="003C4A46"/>
    <w:rsid w:val="003C4C22"/>
    <w:rsid w:val="003D24A4"/>
    <w:rsid w:val="003D6C84"/>
    <w:rsid w:val="003E3C5F"/>
    <w:rsid w:val="003E743D"/>
    <w:rsid w:val="003E7EF8"/>
    <w:rsid w:val="003F0D76"/>
    <w:rsid w:val="003F7CFF"/>
    <w:rsid w:val="004233E4"/>
    <w:rsid w:val="004244E9"/>
    <w:rsid w:val="00456C81"/>
    <w:rsid w:val="004754B5"/>
    <w:rsid w:val="004760F6"/>
    <w:rsid w:val="00476B47"/>
    <w:rsid w:val="00494466"/>
    <w:rsid w:val="00497209"/>
    <w:rsid w:val="004B5969"/>
    <w:rsid w:val="004C01F6"/>
    <w:rsid w:val="004C101E"/>
    <w:rsid w:val="004E1D73"/>
    <w:rsid w:val="004E7A37"/>
    <w:rsid w:val="005053F4"/>
    <w:rsid w:val="00554E1D"/>
    <w:rsid w:val="00574758"/>
    <w:rsid w:val="00577F0E"/>
    <w:rsid w:val="005905C1"/>
    <w:rsid w:val="00592DF4"/>
    <w:rsid w:val="00594FEB"/>
    <w:rsid w:val="005B09A2"/>
    <w:rsid w:val="005B4BBA"/>
    <w:rsid w:val="005C09EF"/>
    <w:rsid w:val="005C0A06"/>
    <w:rsid w:val="005C7214"/>
    <w:rsid w:val="005E7ED0"/>
    <w:rsid w:val="006071AB"/>
    <w:rsid w:val="00630F1E"/>
    <w:rsid w:val="006311D8"/>
    <w:rsid w:val="00635998"/>
    <w:rsid w:val="0065091A"/>
    <w:rsid w:val="0066240D"/>
    <w:rsid w:val="0066530A"/>
    <w:rsid w:val="006668F5"/>
    <w:rsid w:val="00682AFE"/>
    <w:rsid w:val="00682FA0"/>
    <w:rsid w:val="00683947"/>
    <w:rsid w:val="006A78F3"/>
    <w:rsid w:val="006B4130"/>
    <w:rsid w:val="006B6ABA"/>
    <w:rsid w:val="006C07CA"/>
    <w:rsid w:val="006D3D93"/>
    <w:rsid w:val="006D4F28"/>
    <w:rsid w:val="006E2D8A"/>
    <w:rsid w:val="006E361F"/>
    <w:rsid w:val="00701D9E"/>
    <w:rsid w:val="007038D0"/>
    <w:rsid w:val="00716B37"/>
    <w:rsid w:val="00726504"/>
    <w:rsid w:val="007407A0"/>
    <w:rsid w:val="0075049D"/>
    <w:rsid w:val="007609B5"/>
    <w:rsid w:val="0076315C"/>
    <w:rsid w:val="00767368"/>
    <w:rsid w:val="00771E4E"/>
    <w:rsid w:val="0077716B"/>
    <w:rsid w:val="00780F56"/>
    <w:rsid w:val="007816E9"/>
    <w:rsid w:val="00794C10"/>
    <w:rsid w:val="00794E56"/>
    <w:rsid w:val="007B3343"/>
    <w:rsid w:val="007B77A6"/>
    <w:rsid w:val="00803B46"/>
    <w:rsid w:val="00840EC3"/>
    <w:rsid w:val="00853386"/>
    <w:rsid w:val="00875F18"/>
    <w:rsid w:val="008822BC"/>
    <w:rsid w:val="008A256C"/>
    <w:rsid w:val="008A29E2"/>
    <w:rsid w:val="008A5CB9"/>
    <w:rsid w:val="008A5FCE"/>
    <w:rsid w:val="008C71B2"/>
    <w:rsid w:val="008D4290"/>
    <w:rsid w:val="008E3CE5"/>
    <w:rsid w:val="008F0FFE"/>
    <w:rsid w:val="008F66B4"/>
    <w:rsid w:val="009000F2"/>
    <w:rsid w:val="009027C5"/>
    <w:rsid w:val="00905A42"/>
    <w:rsid w:val="00913F4B"/>
    <w:rsid w:val="009170F6"/>
    <w:rsid w:val="0092485F"/>
    <w:rsid w:val="00925FF2"/>
    <w:rsid w:val="00965FEA"/>
    <w:rsid w:val="00972B0E"/>
    <w:rsid w:val="0097621A"/>
    <w:rsid w:val="00995152"/>
    <w:rsid w:val="009A285E"/>
    <w:rsid w:val="009C2EF8"/>
    <w:rsid w:val="009D32CF"/>
    <w:rsid w:val="009F5925"/>
    <w:rsid w:val="00A029BE"/>
    <w:rsid w:val="00A04046"/>
    <w:rsid w:val="00A06FD9"/>
    <w:rsid w:val="00A1650F"/>
    <w:rsid w:val="00A23088"/>
    <w:rsid w:val="00A25F1A"/>
    <w:rsid w:val="00A278F9"/>
    <w:rsid w:val="00A40E56"/>
    <w:rsid w:val="00A55846"/>
    <w:rsid w:val="00A57068"/>
    <w:rsid w:val="00A7031F"/>
    <w:rsid w:val="00A72D73"/>
    <w:rsid w:val="00A74F97"/>
    <w:rsid w:val="00AB38A1"/>
    <w:rsid w:val="00AB4436"/>
    <w:rsid w:val="00AB54ED"/>
    <w:rsid w:val="00AD2867"/>
    <w:rsid w:val="00AE0E33"/>
    <w:rsid w:val="00AE72E2"/>
    <w:rsid w:val="00B03A64"/>
    <w:rsid w:val="00B10F50"/>
    <w:rsid w:val="00B16222"/>
    <w:rsid w:val="00B164D0"/>
    <w:rsid w:val="00B33505"/>
    <w:rsid w:val="00B40C5D"/>
    <w:rsid w:val="00B42724"/>
    <w:rsid w:val="00B57B79"/>
    <w:rsid w:val="00B57BD0"/>
    <w:rsid w:val="00B63704"/>
    <w:rsid w:val="00B67681"/>
    <w:rsid w:val="00B74163"/>
    <w:rsid w:val="00B82ACF"/>
    <w:rsid w:val="00B94349"/>
    <w:rsid w:val="00B96FE2"/>
    <w:rsid w:val="00BA32E0"/>
    <w:rsid w:val="00BB0479"/>
    <w:rsid w:val="00BB0672"/>
    <w:rsid w:val="00BD651C"/>
    <w:rsid w:val="00BE733C"/>
    <w:rsid w:val="00BF757D"/>
    <w:rsid w:val="00C028CD"/>
    <w:rsid w:val="00C11B78"/>
    <w:rsid w:val="00C14B5D"/>
    <w:rsid w:val="00C24B33"/>
    <w:rsid w:val="00C33CF7"/>
    <w:rsid w:val="00C62493"/>
    <w:rsid w:val="00C767C5"/>
    <w:rsid w:val="00C8542E"/>
    <w:rsid w:val="00C926BB"/>
    <w:rsid w:val="00CC6115"/>
    <w:rsid w:val="00CD57AC"/>
    <w:rsid w:val="00D11A07"/>
    <w:rsid w:val="00D156F5"/>
    <w:rsid w:val="00D1735E"/>
    <w:rsid w:val="00D2615E"/>
    <w:rsid w:val="00D42F02"/>
    <w:rsid w:val="00D53666"/>
    <w:rsid w:val="00D73062"/>
    <w:rsid w:val="00D75099"/>
    <w:rsid w:val="00D90BB6"/>
    <w:rsid w:val="00DA03FC"/>
    <w:rsid w:val="00DB38FE"/>
    <w:rsid w:val="00DC2ADA"/>
    <w:rsid w:val="00DE774E"/>
    <w:rsid w:val="00E1162A"/>
    <w:rsid w:val="00E13507"/>
    <w:rsid w:val="00E27D68"/>
    <w:rsid w:val="00E32A38"/>
    <w:rsid w:val="00E549E0"/>
    <w:rsid w:val="00E578D9"/>
    <w:rsid w:val="00E66B2A"/>
    <w:rsid w:val="00E845D8"/>
    <w:rsid w:val="00E86F0C"/>
    <w:rsid w:val="00EB464A"/>
    <w:rsid w:val="00EB6063"/>
    <w:rsid w:val="00ED188F"/>
    <w:rsid w:val="00EE5BDA"/>
    <w:rsid w:val="00EF0036"/>
    <w:rsid w:val="00EF1D39"/>
    <w:rsid w:val="00EF596C"/>
    <w:rsid w:val="00F02450"/>
    <w:rsid w:val="00F36A82"/>
    <w:rsid w:val="00F47316"/>
    <w:rsid w:val="00F52058"/>
    <w:rsid w:val="00F57AB2"/>
    <w:rsid w:val="00F61F72"/>
    <w:rsid w:val="00F740CE"/>
    <w:rsid w:val="00F8143B"/>
    <w:rsid w:val="00FA1183"/>
    <w:rsid w:val="00FA343E"/>
    <w:rsid w:val="00FA3B8A"/>
    <w:rsid w:val="00FA6964"/>
    <w:rsid w:val="00FC00D5"/>
    <w:rsid w:val="00FC04A6"/>
    <w:rsid w:val="00FC22CE"/>
    <w:rsid w:val="00FE2612"/>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A2C"/>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link w:val="TabletextCharChar"/>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paragraph" w:customStyle="1" w:styleId="UnitBheadblack">
    <w:name w:val="Unit B head black"/>
    <w:basedOn w:val="Normal"/>
    <w:rsid w:val="000F201D"/>
    <w:pPr>
      <w:suppressAutoHyphens w:val="0"/>
      <w:spacing w:before="200" w:after="120" w:line="300" w:lineRule="exact"/>
      <w:ind w:leftChars="0" w:left="0" w:firstLineChars="0" w:firstLine="0"/>
      <w:textDirection w:val="lrTb"/>
      <w:textAlignment w:val="auto"/>
      <w:outlineLvl w:val="9"/>
    </w:pPr>
    <w:rPr>
      <w:rFonts w:ascii="Open Sans" w:eastAsia="Times New Roman" w:hAnsi="Open Sans" w:cs="Open Sans"/>
      <w:b/>
      <w:position w:val="0"/>
      <w:sz w:val="24"/>
    </w:rPr>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character" w:customStyle="1" w:styleId="TextChar">
    <w:name w:val="Text Char"/>
    <w:link w:val="Text"/>
    <w:qFormat/>
    <w:rsid w:val="00630F1E"/>
    <w:rPr>
      <w:position w:val="-1"/>
      <w:lang w:eastAsia="en-US"/>
    </w:rPr>
  </w:style>
  <w:style w:type="paragraph" w:customStyle="1" w:styleId="Keycontentcoltext">
    <w:name w:val="Key content col text"/>
    <w:basedOn w:val="Tabletext"/>
    <w:rsid w:val="00630F1E"/>
    <w:pPr>
      <w:framePr w:hSpace="180" w:wrap="around" w:vAnchor="text" w:hAnchor="text" w:x="103" w:y="1"/>
      <w:tabs>
        <w:tab w:val="left" w:pos="369"/>
      </w:tabs>
      <w:suppressAutoHyphens w:val="0"/>
      <w:spacing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character" w:customStyle="1" w:styleId="TabletextCharChar">
    <w:name w:val="Table text Char Char"/>
    <w:link w:val="Tabletext"/>
    <w:rsid w:val="00044EC6"/>
    <w:rPr>
      <w:position w:val="-1"/>
      <w:lang w:eastAsia="en-US"/>
    </w:rPr>
  </w:style>
  <w:style w:type="paragraph" w:styleId="Revision">
    <w:name w:val="Revision"/>
    <w:hidden/>
    <w:uiPriority w:val="99"/>
    <w:semiHidden/>
    <w:rsid w:val="00BB0672"/>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CB89D389-42A1-429D-8B29-D1E8D423B41B}"/>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2323</Words>
  <Characters>13242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7</cp:revision>
  <cp:lastPrinted>2020-02-17T10:05:00Z</cp:lastPrinted>
  <dcterms:created xsi:type="dcterms:W3CDTF">2023-07-06T01:39:00Z</dcterms:created>
  <dcterms:modified xsi:type="dcterms:W3CDTF">2023-08-24T16:54:00Z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