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74921F" w14:textId="72EAD421" w:rsidR="004E1D73" w:rsidRPr="00D233FD" w:rsidRDefault="00E1162A" w:rsidP="000D67A8">
      <w:pPr>
        <w:bidi/>
        <w:ind w:left="1" w:hanging="3"/>
        <w:rPr>
          <w:rFonts w:ascii="Sakkal Majalla" w:hAnsi="Sakkal Majalla" w:cs="Sakkal Majalla"/>
          <w:b/>
          <w:color w:val="008080"/>
          <w:position w:val="0"/>
          <w:sz w:val="32"/>
          <w:szCs w:val="32"/>
          <w:lang w:val="en-US"/>
        </w:rPr>
      </w:pPr>
      <w:r w:rsidRPr="00D233FD">
        <w:rPr>
          <w:rFonts w:ascii="Sakkal Majalla" w:eastAsia="Open Sans" w:hAnsi="Sakkal Majalla" w:cs="Sakkal Majalla"/>
          <w:b/>
          <w:bCs/>
          <w:noProof/>
          <w:color w:val="008080"/>
          <w:sz w:val="32"/>
          <w:szCs w:val="32"/>
          <w:rtl/>
          <w:lang w:eastAsia="ar" w:bidi="ar-MA"/>
        </w:rPr>
        <mc:AlternateContent>
          <mc:Choice Requires="wps">
            <w:drawing>
              <wp:anchor distT="0" distB="0" distL="0" distR="0" simplePos="0" relativeHeight="251659264" behindDoc="0" locked="0" layoutInCell="1" allowOverlap="1" wp14:anchorId="78DF354D" wp14:editId="260CCB7A">
                <wp:simplePos x="0" y="0"/>
                <wp:positionH relativeFrom="page">
                  <wp:posOffset>900430</wp:posOffset>
                </wp:positionH>
                <wp:positionV relativeFrom="paragraph">
                  <wp:posOffset>309880</wp:posOffset>
                </wp:positionV>
                <wp:extent cx="5796915" cy="0"/>
                <wp:effectExtent l="0" t="0" r="0" b="0"/>
                <wp:wrapTopAndBottom/>
                <wp:docPr id="349"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96915" cy="0"/>
                        </a:xfrm>
                        <a:prstGeom prst="line">
                          <a:avLst/>
                        </a:prstGeom>
                        <a:ln>
                          <a:solidFill>
                            <a:schemeClr val="accent5">
                              <a:lumMod val="75000"/>
                            </a:schemeClr>
                          </a:solidFill>
                          <a:headEnd/>
                          <a:tailEnd/>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3730992" id="Line 23" o:spid="_x0000_s1026" style="position:absolute;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70.9pt,24.4pt" to="527.35pt,2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" strokecolor="#31849b [2408]">
                <w10:wrap type="topAndBottom" anchorx="page"/>
              </v:line>
            </w:pict>
          </mc:Fallback>
        </mc:AlternateContent>
      </w:r>
      <w:r w:rsidR="009C2EF8" w:rsidRPr="00D233FD">
        <w:rPr>
          <w:rFonts w:ascii="Sakkal Majalla" w:eastAsia="Open Sans" w:hAnsi="Sakkal Majalla" w:cs="Sakkal Majalla"/>
          <w:b/>
          <w:bCs/>
          <w:color w:val="008080"/>
          <w:position w:val="0"/>
          <w:sz w:val="32"/>
          <w:szCs w:val="32"/>
          <w:rtl/>
          <w:lang w:eastAsia="ar" w:bidi="ar-MA"/>
        </w:rPr>
        <w:t>الوحدة 3: مهارات خدمة العملاء في قطاع الضيافة</w:t>
      </w:r>
    </w:p>
    <w:p w14:paraId="551688D6" w14:textId="77777777" w:rsidR="004E1D73" w:rsidRPr="00D233FD" w:rsidRDefault="009C2EF8" w:rsidP="004760F6">
      <w:pPr>
        <w:pBdr>
          <w:top w:val="nil"/>
          <w:left w:val="nil"/>
          <w:bottom w:val="nil"/>
          <w:right w:val="nil"/>
          <w:between w:val="nil"/>
        </w:pBdr>
        <w:tabs>
          <w:tab w:val="left" w:pos="480"/>
        </w:tabs>
        <w:bidi/>
        <w:spacing w:before="360" w:after="120" w:line="240" w:lineRule="auto"/>
        <w:ind w:left="0" w:right="14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إرشادات تقديم الوحدة</w:t>
      </w:r>
    </w:p>
    <w:p w14:paraId="6913F613" w14:textId="42120BD9" w:rsidR="004E1D73" w:rsidRPr="00D233FD" w:rsidRDefault="009C2EF8" w:rsidP="004760F6">
      <w:pPr>
        <w:pBdr>
          <w:top w:val="nil"/>
          <w:left w:val="nil"/>
          <w:bottom w:val="nil"/>
          <w:right w:val="nil"/>
          <w:between w:val="nil"/>
        </w:pBdr>
        <w:bidi/>
        <w:spacing w:before="80" w:after="60" w:line="240" w:lineRule="auto"/>
        <w:ind w:left="0" w:right="14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استعراض الوحدة</w:t>
      </w:r>
    </w:p>
    <w:p w14:paraId="534C7A3F" w14:textId="0E9F2F86" w:rsidR="002D27F9" w:rsidRPr="00D233FD" w:rsidRDefault="002D27F9" w:rsidP="002D27F9">
      <w:pPr>
        <w:pBdr>
          <w:top w:val="nil"/>
          <w:left w:val="nil"/>
          <w:bottom w:val="nil"/>
          <w:right w:val="nil"/>
          <w:between w:val="nil"/>
        </w:pBdr>
        <w:bidi/>
        <w:spacing w:before="240" w:after="60" w:line="240" w:lineRule="auto"/>
        <w:ind w:left="0" w:right="142" w:hanging="2"/>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تهدف هذه الوحدة إلى تزويد المتعلمين بمقدمة لمهارات خدمة العملاء في قطاع الضيافة. وسوف يتعرف المتعلمون على الخصائص المختلفة لمهارات خدمة العملاء في قطاع الضيافة وأهمية تجاوز احتياجات العملاء. يمكن تقديم هذه الوحدة جزئيًا في مكان العمل، في بيئة عمل واقعية (مثل التدريب في مطعم) أو في ظل ظروف محاكاة، مما يسمح للمتعلمين بممارسة مهارات وأساليب خدمة العملاء. </w:t>
      </w:r>
    </w:p>
    <w:p w14:paraId="63691593" w14:textId="77777777" w:rsidR="002D27F9" w:rsidRPr="00D233FD" w:rsidRDefault="002D27F9" w:rsidP="002D27F9">
      <w:pPr>
        <w:pStyle w:val="Text"/>
        <w:bidi/>
        <w:ind w:left="0" w:right="-1" w:hanging="2"/>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يمكنك استخدام مجموعة من طرق التقديم في هذه الوحدة، بما في ذلك ما يلي.</w:t>
      </w:r>
    </w:p>
    <w:p w14:paraId="516D9832" w14:textId="77777777" w:rsidR="002D27F9" w:rsidRPr="00D233FD" w:rsidRDefault="002D27F9" w:rsidP="002D27F9">
      <w:pPr>
        <w:pStyle w:val="Text"/>
        <w:numPr>
          <w:ilvl w:val="0"/>
          <w:numId w:val="25"/>
        </w:numPr>
        <w:bidi/>
        <w:ind w:leftChars="0" w:right="-1"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إن تنظيم تجربة المتسوق الخفي سيمنح المتعلمين فرصة ممتازة للتركيز على تقييمهم لتقديم خدمة العملاء.</w:t>
      </w:r>
    </w:p>
    <w:p w14:paraId="7474904D" w14:textId="77777777" w:rsidR="002D27F9" w:rsidRPr="00D233FD" w:rsidRDefault="002D27F9" w:rsidP="002D27F9">
      <w:pPr>
        <w:pStyle w:val="ListParagraph"/>
        <w:numPr>
          <w:ilvl w:val="0"/>
          <w:numId w:val="25"/>
        </w:numPr>
        <w:pBdr>
          <w:top w:val="nil"/>
          <w:left w:val="nil"/>
          <w:bottom w:val="nil"/>
          <w:right w:val="nil"/>
          <w:between w:val="nil"/>
        </w:pBdr>
        <w:bidi/>
        <w:spacing w:after="60" w:line="240" w:lineRule="auto"/>
        <w:ind w:leftChars="0" w:right="142"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سيكون من المفيد أيضًا عرض فيديو تدريبي لتسليط الضوء على بعض المسائل المتعلقة بخدمة العملاء. يمكن للمدرس تشغيل مقاطع من مواقف مختلفة، ويطلب من المتعلمين التعليق على ما هو جيد وما يمكن تحسينه.</w:t>
      </w:r>
    </w:p>
    <w:p w14:paraId="36D0C785" w14:textId="77777777" w:rsidR="002D27F9" w:rsidRPr="00D233FD" w:rsidRDefault="002D27F9" w:rsidP="002D27F9">
      <w:pPr>
        <w:pStyle w:val="Text"/>
        <w:numPr>
          <w:ilvl w:val="0"/>
          <w:numId w:val="25"/>
        </w:numPr>
        <w:bidi/>
        <w:ind w:leftChars="0" w:right="-1"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تعد أنشطة لعب الأدوار طريقة قيمة للسماح للمتعلمين بفهم وتقييم مهاراتهم في التعامل مع الآخرين ومهارات التواصل. كما يمكن أيضًا استخدام لعب الأدوار للمساعدة في فهم احتياجات أنواع مختلفة من العملاء.</w:t>
      </w:r>
    </w:p>
    <w:p w14:paraId="3C780D7B" w14:textId="35508598" w:rsidR="002D27F9" w:rsidRPr="00D233FD" w:rsidRDefault="002D27F9" w:rsidP="002D27F9">
      <w:pPr>
        <w:pBdr>
          <w:top w:val="nil"/>
          <w:left w:val="nil"/>
          <w:bottom w:val="nil"/>
          <w:right w:val="nil"/>
          <w:between w:val="nil"/>
        </w:pBdr>
        <w:bidi/>
        <w:spacing w:before="240" w:after="60" w:line="240" w:lineRule="auto"/>
        <w:ind w:left="0" w:right="142" w:hanging="2"/>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يعتبر العمل الجماعي شكلاً مقبولاً من أشكال التقديم، ولكن يجب عليك التأكد من أن كل متعلم يقدم أدلة خاصة به، تحتوي على تفاصيل كافية للتقييم. سيستفيد المتعلمون من الزيارات إلى شركات الضيافة المختلفة ومشاركة شركات الضيافة المحلية حتى يتمكنوا من الحصول على نظرة ثاقبة حول كيفية عمل الشركات. يمكنك إشراك أصحاب العمل المحليين من خلال:</w:t>
      </w:r>
    </w:p>
    <w:p w14:paraId="59C20FFF" w14:textId="77777777" w:rsidR="002D27F9" w:rsidRPr="00D233FD" w:rsidRDefault="002D27F9" w:rsidP="002D27F9">
      <w:pPr>
        <w:pStyle w:val="Text"/>
        <w:numPr>
          <w:ilvl w:val="0"/>
          <w:numId w:val="25"/>
        </w:numPr>
        <w:bidi/>
        <w:ind w:leftChars="0" w:right="-1" w:firstLineChars="0"/>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دعوتهم كمتحدثين ضيوف</w:t>
      </w:r>
    </w:p>
    <w:p w14:paraId="04EC826E" w14:textId="77777777" w:rsidR="002D27F9" w:rsidRPr="00D233FD" w:rsidRDefault="002D27F9" w:rsidP="002D27F9">
      <w:pPr>
        <w:pStyle w:val="Text"/>
        <w:numPr>
          <w:ilvl w:val="0"/>
          <w:numId w:val="25"/>
        </w:numPr>
        <w:bidi/>
        <w:ind w:leftChars="0" w:right="-1" w:firstLineChars="0"/>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تطلب منهم أن يكونوا أعضاء من الجمهور للعروض التقديمية للمتعلمين</w:t>
      </w:r>
    </w:p>
    <w:p w14:paraId="005472CF" w14:textId="77777777" w:rsidR="002D27F9" w:rsidRPr="00D233FD" w:rsidRDefault="002D27F9" w:rsidP="002D27F9">
      <w:pPr>
        <w:pStyle w:val="Text"/>
        <w:numPr>
          <w:ilvl w:val="0"/>
          <w:numId w:val="25"/>
        </w:numPr>
        <w:bidi/>
        <w:ind w:leftChars="0" w:right="-1" w:firstLineChars="0"/>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تطلب منهم المساهمة في مواد دراسة الحالة</w:t>
      </w:r>
    </w:p>
    <w:p w14:paraId="42C50F32" w14:textId="77777777" w:rsidR="002D27F9" w:rsidRPr="00D233FD" w:rsidRDefault="002D27F9" w:rsidP="002D27F9">
      <w:pPr>
        <w:pStyle w:val="Text"/>
        <w:numPr>
          <w:ilvl w:val="0"/>
          <w:numId w:val="25"/>
        </w:numPr>
        <w:bidi/>
        <w:ind w:leftChars="0" w:right="-1" w:firstLineChars="0"/>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تطلب منهم تقديم خبرة عملية للمتعلمين</w:t>
      </w:r>
    </w:p>
    <w:p w14:paraId="1CE4BA26" w14:textId="77777777" w:rsidR="002D27F9" w:rsidRPr="00D233FD" w:rsidRDefault="002D27F9" w:rsidP="002D27F9">
      <w:pPr>
        <w:pStyle w:val="Text"/>
        <w:numPr>
          <w:ilvl w:val="0"/>
          <w:numId w:val="25"/>
        </w:numPr>
        <w:bidi/>
        <w:ind w:leftChars="0" w:right="-1" w:firstLineChars="0"/>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تطلب منهم تقديم مواد تجارية كنماذج</w:t>
      </w:r>
    </w:p>
    <w:p w14:paraId="0DC60286" w14:textId="77777777" w:rsidR="002D27F9" w:rsidRPr="00D233FD" w:rsidRDefault="002D27F9" w:rsidP="002D27F9">
      <w:pPr>
        <w:pStyle w:val="Text"/>
        <w:numPr>
          <w:ilvl w:val="0"/>
          <w:numId w:val="25"/>
        </w:numPr>
        <w:bidi/>
        <w:ind w:leftChars="0" w:right="-1" w:firstLineChars="0"/>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اطلب منهم توجيه المتعلمين.</w:t>
      </w:r>
    </w:p>
    <w:p w14:paraId="0BEECE32" w14:textId="77777777" w:rsidR="002D27F9" w:rsidRPr="00D233FD" w:rsidRDefault="002D27F9" w:rsidP="002D27F9">
      <w:pPr>
        <w:pBdr>
          <w:top w:val="nil"/>
          <w:left w:val="nil"/>
          <w:bottom w:val="nil"/>
          <w:right w:val="nil"/>
          <w:between w:val="nil"/>
        </w:pBdr>
        <w:bidi/>
        <w:spacing w:before="240" w:after="60" w:line="240" w:lineRule="auto"/>
        <w:ind w:left="0" w:right="142" w:hanging="2"/>
        <w:rPr>
          <w:rFonts w:ascii="Sakkal Majalla" w:hAnsi="Sakkal Majalla" w:cs="Sakkal Majalla"/>
          <w:color w:val="000000"/>
          <w:sz w:val="24"/>
          <w:szCs w:val="24"/>
        </w:rPr>
      </w:pPr>
    </w:p>
    <w:p w14:paraId="217BCC47" w14:textId="37FAB59A" w:rsidR="000608F7" w:rsidRPr="00D233FD" w:rsidRDefault="000608F7" w:rsidP="000608F7">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p>
    <w:p w14:paraId="05B5A494" w14:textId="199452E7" w:rsidR="006E361F" w:rsidRPr="00D233FD" w:rsidRDefault="006E361F" w:rsidP="00B74163">
      <w:pPr>
        <w:pBdr>
          <w:top w:val="nil"/>
          <w:left w:val="nil"/>
          <w:bottom w:val="nil"/>
          <w:right w:val="nil"/>
          <w:between w:val="nil"/>
        </w:pBdr>
        <w:bidi/>
        <w:spacing w:before="240" w:after="60" w:line="240" w:lineRule="auto"/>
        <w:ind w:left="0" w:right="142"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تقديم أهداف التعلم</w:t>
      </w:r>
    </w:p>
    <w:p w14:paraId="5D94B6C2" w14:textId="2206E34A" w:rsidR="001B33E7" w:rsidRPr="00D233FD" w:rsidRDefault="009C2EF8" w:rsidP="004760F6">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D233FD">
        <w:rPr>
          <w:rFonts w:ascii="Sakkal Majalla" w:eastAsia="Open Sans" w:hAnsi="Sakkal Majalla" w:cs="Sakkal Majalla"/>
          <w:b/>
          <w:bCs/>
          <w:color w:val="000000"/>
          <w:sz w:val="24"/>
          <w:szCs w:val="24"/>
          <w:rtl/>
          <w:lang w:eastAsia="ar" w:bidi="ar-MA"/>
        </w:rPr>
        <w:t xml:space="preserve">هدف التعلم (أ) </w:t>
      </w:r>
    </w:p>
    <w:p w14:paraId="7BDB7E59" w14:textId="77777777" w:rsidR="002D27F9" w:rsidRPr="00D233FD" w:rsidRDefault="002D27F9" w:rsidP="002D27F9">
      <w:pPr>
        <w:pBdr>
          <w:top w:val="nil"/>
          <w:left w:val="nil"/>
          <w:bottom w:val="nil"/>
          <w:right w:val="nil"/>
          <w:between w:val="nil"/>
        </w:pBdr>
        <w:bidi/>
        <w:spacing w:before="240" w:after="60" w:line="240" w:lineRule="auto"/>
        <w:ind w:left="0" w:right="142" w:hanging="2"/>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يساعد هدف التعلم هذا المتعلمين على فهم كيفية تلبية شركات الضيافة المختلفة لاحتياجات عملائها وأهمية تجاوز توقعات العملاء. تقدم الشريحة 4-6 من العرض التقديمي بتنسيق باوربوينت المصمم لهذه الوحدة خصائص مهارات خدمة العملاء في قطاع الضيافة. شجع المتعلمين على التحقيق في أنواع مختلفة من العملاء واحتياجاتهم المتنوعة، بما في ذلك العملاء الداخليين والخارجيين. تعمل الشريحة 6-8 من العرض التقديمي بتنسيق باوربوينت المصمم لهذه الوحدة على تعريف المتعلمين بالعملاء الداخليين والخارجيين ويتم تقديم أمثلة لكل منهم. تناقش الصفحة 68 من كتاب الطالب المصمم لهذه الوحدة أنواع العملاء المختلفة بالتفصيل وتعطي أمثلة.  يمكن القيام بذلك من خلال لعب الأدوار والزيارات. يحتاج المتعلمون إلى فهم كيفية تحقيق رضا العملاء وكيفية تطبيق هذه المعرفة على المواقف العملية. </w:t>
      </w:r>
    </w:p>
    <w:p w14:paraId="3BB65D9D" w14:textId="3323B4CA" w:rsidR="002D27F9" w:rsidRPr="00D233FD" w:rsidRDefault="002D27F9" w:rsidP="002D27F9">
      <w:pPr>
        <w:pBdr>
          <w:top w:val="nil"/>
          <w:left w:val="nil"/>
          <w:bottom w:val="nil"/>
          <w:right w:val="nil"/>
          <w:between w:val="nil"/>
        </w:pBdr>
        <w:bidi/>
        <w:spacing w:before="240" w:after="60" w:line="240" w:lineRule="auto"/>
        <w:ind w:left="0" w:right="142" w:hanging="2"/>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lastRenderedPageBreak/>
        <w:t xml:space="preserve">وسيحتاج المتعلمون إلى التحقق من كيفية تلبية شركات الضيافة لاحتياجات عملائها وأهمية ذلك بالنسبة للشركة. تناقش الصفحة 70-72 بالتفصيل الاحتياجات وعملاء الضيافة من ذوي الاحتياجات الخاصة وتعطي أمثلة على هذه الاحتياجات.  تمت تغطية خصائص وفوائد خدمة العملاء في هذه الوحدة ومناقشتها في الشريحة 10-12 من العرض التقديمي بتنسيق باوربوينت المصمم لهذه الوحدة. يمكن العثور على معلومات مفصلة حول هذا الموضوع في الصفحة 72- 73 من كتاب الطالب لهذه الوحدة. </w:t>
      </w:r>
    </w:p>
    <w:p w14:paraId="5E3221EE" w14:textId="77777777" w:rsidR="002D27F9" w:rsidRPr="00D233FD" w:rsidRDefault="002D27F9" w:rsidP="002D27F9">
      <w:pPr>
        <w:pBdr>
          <w:top w:val="nil"/>
          <w:left w:val="nil"/>
          <w:bottom w:val="nil"/>
          <w:right w:val="nil"/>
          <w:between w:val="nil"/>
        </w:pBdr>
        <w:bidi/>
        <w:spacing w:before="240" w:after="60" w:line="240" w:lineRule="auto"/>
        <w:ind w:left="0" w:right="142" w:hanging="2"/>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يساعد هدف التعلم هذا المتعلمين على فهم استخدام وأهمية الإجراءات التنظيمية لخدمة العملاء. تغطي الصفحة 75-77 من كتاب الطالب لهذه الوحدة هذا الموضوع بالتفصيل وتقدم الأنشطة الطلابية. </w:t>
      </w:r>
    </w:p>
    <w:p w14:paraId="444C95C1" w14:textId="77777777" w:rsidR="002D27F9" w:rsidRPr="00D233FD" w:rsidRDefault="002D27F9" w:rsidP="002D27F9">
      <w:pPr>
        <w:pBdr>
          <w:top w:val="nil"/>
          <w:left w:val="nil"/>
          <w:bottom w:val="nil"/>
          <w:right w:val="nil"/>
          <w:between w:val="nil"/>
        </w:pBdr>
        <w:bidi/>
        <w:spacing w:before="240" w:after="60" w:line="240" w:lineRule="auto"/>
        <w:ind w:left="0" w:right="142" w:hanging="2"/>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وسيستفيد المتعلمون من المتحدث الضيف الذي لديه معرفة تفصيلية بعمليات خدمة العملاء. يجب أن يكون المتحدثون الضيوف من مؤسسات الضيافة المحلية. وحيثما كان ذلك ممكنًا، قم بتعريف المتعلمين على المنطقة التي سيجرون فيها تقييماتهم العملية والرجوع إليه لممارسة تمارين لعب الأدوار. يمكن أن تكون دراسات الحالة المستخدمة من أمثلة حقيقية من مجال خدمة العملاء العملي. شجع المتعلمين على البحث عن الشركات المحلية لاكتساب فهم أفضل لأنماط خدمة العملاء المختلفة. تحتوي ممارسة التقييم في الصفحة 77 من كتاب الطالب لهذه الوحدة على ممارسة التقييم لهذا القسم. ويمكن العثور على مزيد من المعلومات حول تقديم خدمة العملاء من خلال الوصول إلى قسم الموارد في هذه الوحدة. </w:t>
      </w:r>
    </w:p>
    <w:p w14:paraId="7D4A4374" w14:textId="77777777" w:rsidR="002D27F9" w:rsidRPr="00D233FD" w:rsidRDefault="002D27F9" w:rsidP="004760F6">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p>
    <w:p w14:paraId="7BC6E924" w14:textId="17D59404" w:rsidR="006A78F3" w:rsidRPr="00D233FD" w:rsidRDefault="006A78F3" w:rsidP="006A78F3">
      <w:pPr>
        <w:pBdr>
          <w:top w:val="nil"/>
          <w:left w:val="nil"/>
          <w:bottom w:val="nil"/>
          <w:right w:val="nil"/>
          <w:between w:val="nil"/>
        </w:pBdr>
        <w:bidi/>
        <w:spacing w:before="80" w:after="60" w:line="240" w:lineRule="auto"/>
        <w:ind w:left="0" w:right="140" w:hanging="2"/>
        <w:rPr>
          <w:rFonts w:ascii="Sakkal Majalla" w:hAnsi="Sakkal Majalla" w:cs="Sakkal Majalla"/>
          <w:color w:val="000000"/>
          <w:sz w:val="24"/>
          <w:szCs w:val="24"/>
        </w:rPr>
      </w:pPr>
      <w:r w:rsidRPr="00D233FD">
        <w:rPr>
          <w:rFonts w:ascii="Sakkal Majalla" w:eastAsia="Open Sans" w:hAnsi="Sakkal Majalla" w:cs="Sakkal Majalla"/>
          <w:b/>
          <w:bCs/>
          <w:color w:val="000000"/>
          <w:sz w:val="24"/>
          <w:szCs w:val="24"/>
          <w:rtl/>
          <w:lang w:eastAsia="ar" w:bidi="ar-MA"/>
        </w:rPr>
        <w:t xml:space="preserve">هدف التعلم (ب) </w:t>
      </w:r>
    </w:p>
    <w:p w14:paraId="5C93EAA5" w14:textId="77777777" w:rsidR="002D27F9" w:rsidRPr="00D233FD" w:rsidRDefault="002D27F9" w:rsidP="002D27F9">
      <w:pPr>
        <w:pBdr>
          <w:top w:val="nil"/>
          <w:left w:val="nil"/>
          <w:bottom w:val="nil"/>
          <w:right w:val="nil"/>
          <w:between w:val="nil"/>
        </w:pBdr>
        <w:bidi/>
        <w:spacing w:before="240" w:after="60" w:line="240" w:lineRule="auto"/>
        <w:ind w:left="0" w:right="142" w:hanging="2"/>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يبدأ هدف التعلم هذا بالتركيز على المهارات التي يحتاجها المتعلمون عند العمل في منطقة خدمة عملاء وظيفية. يتم تقديم هذه المهارات في الشريحة 14-17 من العرض التقديمي بتنسيق باوربوينت المصمم لهذه الوحدة.  تحتوي الصفحات 78- 88 من كتاب الطالب لهذه الوحدة على معلومات حول هذا الموضوع، بما في ذلك مهارات العرض ومهارات التعامل مع الآخرين ومهارات التواصل وحالات خدمة العملاء.  ولإكمال هدف التعلم هذا، سيحتاج المتعلمون إلى الوصول إلى هذه المنطقة إما في بيئة محاكاة أو في مكان العمل. سيتم إخضاع المتعلمين للملاحظة وهم يعملون في مجموعة من حالات خدمة العملاء، وسيقوم المعلم بتسجيل أدائهم. تحتوي الصفحة 85 من كتاب الطالب لهذه الوحدة على نطاق بيئات خدمة العملاء وتعطي أمثلة مفصلة لكل منها. سيتم أيضًا تشجيع ملاحظات العملاء، جنبًا إلى جنب مع ملاحظة المعلم والتأمل الذاتي، وهو ما سيسمح للمتعلمين بتقديم توصيات للتحسين. يجب أن يكون نطاق المواقف مختلفًا بشكل مناسب لإظهار مهارات العملاء في أكثر من مناسبة. في حالة عدم توفر مجموعة من حالات خدمة العملاء الحقيقية، يمكن استخدام لعب الأدوار لتحقيق هدف التعلم هذا.  تشرح الصفحة 89 من كتاب الطالب المكتوب لهذه الوحدة عملية التقييم. </w:t>
      </w:r>
    </w:p>
    <w:p w14:paraId="779C0EE7" w14:textId="77777777" w:rsidR="002D27F9" w:rsidRPr="00D233FD" w:rsidRDefault="002D27F9" w:rsidP="006A78F3">
      <w:pPr>
        <w:pBdr>
          <w:top w:val="nil"/>
          <w:left w:val="nil"/>
          <w:bottom w:val="nil"/>
          <w:right w:val="nil"/>
          <w:between w:val="nil"/>
        </w:pBdr>
        <w:bidi/>
        <w:spacing w:before="80" w:after="60" w:line="240" w:lineRule="auto"/>
        <w:ind w:left="0" w:right="140" w:hanging="2"/>
        <w:rPr>
          <w:rFonts w:ascii="Sakkal Majalla" w:hAnsi="Sakkal Majalla" w:cs="Sakkal Majalla"/>
          <w:sz w:val="24"/>
          <w:szCs w:val="24"/>
        </w:rPr>
      </w:pPr>
    </w:p>
    <w:p w14:paraId="42A73EA4" w14:textId="7962810E" w:rsidR="006A78F3" w:rsidRPr="00D233FD" w:rsidRDefault="006A78F3" w:rsidP="006A78F3">
      <w:pPr>
        <w:pBdr>
          <w:top w:val="nil"/>
          <w:left w:val="nil"/>
          <w:bottom w:val="nil"/>
          <w:right w:val="nil"/>
          <w:between w:val="nil"/>
        </w:pBdr>
        <w:bidi/>
        <w:spacing w:before="80" w:after="60" w:line="240" w:lineRule="auto"/>
        <w:ind w:leftChars="0" w:left="0" w:right="140" w:firstLineChars="0" w:firstLine="0"/>
        <w:rPr>
          <w:rFonts w:ascii="Sakkal Majalla" w:hAnsi="Sakkal Majalla" w:cs="Sakkal Majalla"/>
          <w:b/>
          <w:bCs/>
          <w:color w:val="000000"/>
          <w:sz w:val="24"/>
          <w:szCs w:val="24"/>
        </w:rPr>
      </w:pPr>
      <w:r w:rsidRPr="00D233FD">
        <w:rPr>
          <w:rFonts w:ascii="Sakkal Majalla" w:eastAsia="Open Sans" w:hAnsi="Sakkal Majalla" w:cs="Sakkal Majalla"/>
          <w:b/>
          <w:bCs/>
          <w:color w:val="000000"/>
          <w:sz w:val="24"/>
          <w:szCs w:val="24"/>
          <w:rtl/>
          <w:lang w:eastAsia="ar" w:bidi="ar-MA"/>
        </w:rPr>
        <w:t>أهداف التعلم (ج)</w:t>
      </w:r>
    </w:p>
    <w:p w14:paraId="52FDF96F" w14:textId="28E62543" w:rsidR="002D27F9" w:rsidRPr="00D233FD" w:rsidRDefault="002D27F9" w:rsidP="002D27F9">
      <w:pPr>
        <w:pBdr>
          <w:top w:val="nil"/>
          <w:left w:val="nil"/>
          <w:bottom w:val="nil"/>
          <w:right w:val="nil"/>
          <w:between w:val="nil"/>
        </w:pBdr>
        <w:bidi/>
        <w:spacing w:before="240" w:after="60" w:line="240" w:lineRule="auto"/>
        <w:ind w:left="0" w:right="142" w:hanging="2"/>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سيجهز هدف التعلم هذا المتعلمين لتقييم مستوى أداء خدمة العملاء ومراجعته. وتناقش الشرائح 24-34 المعلومات التي يحتاج المتعلمون إلى معرفتها لاقتراح تحسينات لخدمة العملاء. كما تناقش الصفحات 90-97 من كتاب الطالب لهذه الوحدة كيفية استخدام المعلومات لاقتراح تحسينات لخدمة العملاء. يتضمن ذلك الطرق المختلفة لمراقبة خدمة العملاء وأهمية تقييم خدمة العملاء وفوائد التحسينات في خدمة العملاء.  سيطبق المتعلمون أساليب مراجعة الأداء ويقترحون تحسينات على خدمة العملاء الخاصة بهم. ينتج هدف التعلم هذا عن التقييم العملي في هدف التعلم (ب)، وستستند الاقتراحات للتحسين الخاص بهم على ذلك. سيستفيد المتعلمون من البحث في الأساليب المختلفة التي يمكن استخدامها لتقييم نجاح خدمة العملاء وأهمية وفوائد تحسين خدمة العملاء. تسرد الشريحة 26 من العرض التقديمي بتنسيق باوربوينت لهذه الوحدة الطرق المختلفة لمراقبة ملاحظات العملاء.  تشرح الصفحات 90-93 من كتاب الطالب لهذه الوحدة الأساليب المختلفة المستخدمة لتقييم نجاح خدمة العملاء بالتفصيل. كما يتم إعطاء أمثلة على هذه الأساليب.  وأثناء الزيارات ومحادثات المتحدثين الضيوف، يجب تشجيع المتعلمين على طرح أسئلة حول الطرق المختلفة التي تستخدمها الشركات لتقييم نجاح خدمة العملاء وفائدة النتائج للشركة.</w:t>
      </w:r>
    </w:p>
    <w:p w14:paraId="3A847CA1" w14:textId="5BDC2E39" w:rsidR="00965FEA" w:rsidRPr="00D233FD" w:rsidRDefault="00965FEA">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4"/>
          <w:szCs w:val="24"/>
        </w:rPr>
      </w:pPr>
    </w:p>
    <w:p w14:paraId="046CB223" w14:textId="5DCB3FCC" w:rsidR="004E1D73" w:rsidRPr="00D233FD" w:rsidRDefault="009C2EF8" w:rsidP="002D27F9">
      <w:pPr>
        <w:pBdr>
          <w:top w:val="nil"/>
          <w:left w:val="nil"/>
          <w:bottom w:val="nil"/>
          <w:right w:val="nil"/>
          <w:between w:val="nil"/>
        </w:pBdr>
        <w:bidi/>
        <w:spacing w:before="80" w:after="60" w:line="240" w:lineRule="auto"/>
        <w:ind w:leftChars="0" w:left="0" w:right="851" w:firstLineChars="0" w:firstLine="0"/>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lastRenderedPageBreak/>
        <w:t xml:space="preserve">نموذج التقييم </w:t>
      </w:r>
    </w:p>
    <w:tbl>
      <w:tblPr>
        <w:tblStyle w:val="a1"/>
        <w:bidiVisual/>
        <w:tblW w:w="91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50"/>
        <w:gridCol w:w="3062"/>
        <w:gridCol w:w="3067"/>
      </w:tblGrid>
      <w:tr w:rsidR="004E1D73" w:rsidRPr="00D233FD" w14:paraId="689CA818" w14:textId="77777777" w:rsidTr="004760F6">
        <w:tc>
          <w:tcPr>
            <w:tcW w:w="3050" w:type="dxa"/>
            <w:shd w:val="clear" w:color="auto" w:fill="DAEEF3" w:themeFill="accent5" w:themeFillTint="33"/>
          </w:tcPr>
          <w:p w14:paraId="58FAAACD" w14:textId="77777777" w:rsidR="004E1D73" w:rsidRPr="00D233FD"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D233FD">
              <w:rPr>
                <w:rFonts w:ascii="Sakkal Majalla" w:eastAsia="Verdana" w:hAnsi="Sakkal Majalla" w:cs="Sakkal Majalla"/>
                <w:b/>
                <w:bCs/>
                <w:sz w:val="24"/>
                <w:szCs w:val="24"/>
                <w:rtl/>
                <w:lang w:eastAsia="ar" w:bidi="ar-MA"/>
              </w:rPr>
              <w:t>هدف التعلم</w:t>
            </w:r>
          </w:p>
        </w:tc>
        <w:tc>
          <w:tcPr>
            <w:tcW w:w="3062" w:type="dxa"/>
            <w:shd w:val="clear" w:color="auto" w:fill="DAEEF3" w:themeFill="accent5" w:themeFillTint="33"/>
          </w:tcPr>
          <w:p w14:paraId="23775C42" w14:textId="77777777" w:rsidR="004E1D73" w:rsidRPr="00D233FD"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D233FD">
              <w:rPr>
                <w:rFonts w:ascii="Sakkal Majalla" w:eastAsia="Verdana" w:hAnsi="Sakkal Majalla" w:cs="Sakkal Majalla"/>
                <w:b/>
                <w:bCs/>
                <w:sz w:val="24"/>
                <w:szCs w:val="24"/>
                <w:rtl/>
                <w:lang w:eastAsia="ar" w:bidi="ar-MA"/>
              </w:rPr>
              <w:t>مجالات المحتوى الرئيسية</w:t>
            </w:r>
          </w:p>
        </w:tc>
        <w:tc>
          <w:tcPr>
            <w:tcW w:w="3067" w:type="dxa"/>
            <w:shd w:val="clear" w:color="auto" w:fill="DAEEF3" w:themeFill="accent5" w:themeFillTint="33"/>
          </w:tcPr>
          <w:p w14:paraId="42C3FFA7" w14:textId="77777777" w:rsidR="00574758" w:rsidRPr="00D233FD"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D233FD">
              <w:rPr>
                <w:rFonts w:ascii="Sakkal Majalla" w:eastAsia="Verdana" w:hAnsi="Sakkal Majalla" w:cs="Sakkal Majalla"/>
                <w:b/>
                <w:bCs/>
                <w:sz w:val="24"/>
                <w:szCs w:val="24"/>
                <w:rtl/>
                <w:lang w:eastAsia="ar" w:bidi="ar-MA"/>
              </w:rPr>
              <w:t xml:space="preserve">نهج </w:t>
            </w:r>
          </w:p>
          <w:p w14:paraId="351B0507" w14:textId="498D09F6" w:rsidR="004E1D73" w:rsidRPr="00D233FD" w:rsidRDefault="009C2EF8" w:rsidP="00574758">
            <w:pPr>
              <w:pStyle w:val="TableParagraph"/>
              <w:widowControl w:val="0"/>
              <w:pBdr>
                <w:top w:val="nil"/>
                <w:left w:val="nil"/>
                <w:bottom w:val="nil"/>
                <w:right w:val="nil"/>
                <w:between w:val="nil"/>
              </w:pBdr>
              <w:autoSpaceDE w:val="0"/>
              <w:autoSpaceDN w:val="0"/>
              <w:bidi/>
              <w:spacing w:line="240" w:lineRule="auto"/>
              <w:ind w:left="0"/>
              <w:textDirection w:val="btLr"/>
              <w:rPr>
                <w:rFonts w:ascii="Sakkal Majalla" w:eastAsia="Verdana" w:hAnsi="Sakkal Majalla" w:cs="Sakkal Majalla"/>
                <w:b/>
                <w:sz w:val="24"/>
                <w:szCs w:val="24"/>
                <w:lang w:val="en-US"/>
              </w:rPr>
            </w:pPr>
            <w:r w:rsidRPr="00D233FD">
              <w:rPr>
                <w:rFonts w:ascii="Sakkal Majalla" w:eastAsia="Verdana" w:hAnsi="Sakkal Majalla" w:cs="Sakkal Majalla"/>
                <w:b/>
                <w:bCs/>
                <w:sz w:val="24"/>
                <w:szCs w:val="24"/>
                <w:rtl/>
                <w:lang w:eastAsia="ar" w:bidi="ar-MA"/>
              </w:rPr>
              <w:t>التقييم الموصى به</w:t>
            </w:r>
          </w:p>
        </w:tc>
      </w:tr>
      <w:tr w:rsidR="00BE733C" w:rsidRPr="00D233FD" w14:paraId="0184512E" w14:textId="77777777" w:rsidTr="004760F6">
        <w:tc>
          <w:tcPr>
            <w:tcW w:w="3050" w:type="dxa"/>
          </w:tcPr>
          <w:p w14:paraId="08458121" w14:textId="6389FDB6" w:rsidR="00BE733C" w:rsidRPr="00D233FD" w:rsidRDefault="00BE733C" w:rsidP="000C04F7">
            <w:pPr>
              <w:pBdr>
                <w:top w:val="nil"/>
                <w:left w:val="nil"/>
                <w:bottom w:val="nil"/>
                <w:right w:val="nil"/>
                <w:between w:val="nil"/>
              </w:pBdr>
              <w:bidi/>
              <w:spacing w:before="80" w:after="60" w:line="240" w:lineRule="auto"/>
              <w:ind w:left="0" w:right="114" w:hanging="2"/>
              <w:rPr>
                <w:rFonts w:ascii="Sakkal Majalla" w:hAnsi="Sakkal Majalla" w:cs="Sakkal Majalla"/>
                <w:color w:val="000000"/>
                <w:sz w:val="24"/>
                <w:szCs w:val="24"/>
              </w:rPr>
            </w:pPr>
            <w:r w:rsidRPr="00D233FD">
              <w:rPr>
                <w:rFonts w:ascii="Sakkal Majalla" w:eastAsia="Open Sans" w:hAnsi="Sakkal Majalla" w:cs="Sakkal Majalla"/>
                <w:b/>
                <w:bCs/>
                <w:color w:val="000000"/>
                <w:sz w:val="24"/>
                <w:szCs w:val="24"/>
                <w:rtl/>
                <w:lang w:eastAsia="ar" w:bidi="ar-MA"/>
              </w:rPr>
              <w:t>(أ)</w:t>
            </w:r>
            <w:r w:rsidRPr="00D233FD">
              <w:rPr>
                <w:rFonts w:ascii="Sakkal Majalla" w:eastAsia="Open Sans" w:hAnsi="Sakkal Majalla" w:cs="Sakkal Majalla"/>
                <w:color w:val="000000"/>
                <w:sz w:val="24"/>
                <w:szCs w:val="24"/>
                <w:rtl/>
                <w:lang w:eastAsia="ar" w:bidi="ar-MA"/>
              </w:rPr>
              <w:t xml:space="preserve"> فهم خصائص مهارات خدمة العملاء في قطاع الضيافة</w:t>
            </w:r>
          </w:p>
        </w:tc>
        <w:tc>
          <w:tcPr>
            <w:tcW w:w="3062" w:type="dxa"/>
            <w:tcBorders>
              <w:bottom w:val="single" w:sz="4" w:space="0" w:color="auto"/>
            </w:tcBorders>
          </w:tcPr>
          <w:p w14:paraId="4826CE30" w14:textId="77777777" w:rsidR="0018110B" w:rsidRPr="00D233FD" w:rsidRDefault="0018110B" w:rsidP="0018110B">
            <w:pPr>
              <w:pBdr>
                <w:top w:val="nil"/>
                <w:left w:val="nil"/>
                <w:bottom w:val="nil"/>
                <w:right w:val="nil"/>
                <w:between w:val="nil"/>
              </w:pBdr>
              <w:bidi/>
              <w:spacing w:before="80" w:after="60" w:line="240" w:lineRule="auto"/>
              <w:ind w:left="0" w:right="114"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 xml:space="preserve">(أ1) </w:t>
            </w:r>
            <w:r w:rsidRPr="00D233FD">
              <w:rPr>
                <w:rFonts w:ascii="Sakkal Majalla" w:eastAsia="Open Sans" w:hAnsi="Sakkal Majalla" w:cs="Sakkal Majalla"/>
                <w:color w:val="000000"/>
                <w:sz w:val="24"/>
                <w:szCs w:val="24"/>
                <w:rtl/>
                <w:lang w:eastAsia="ar" w:bidi="ar-MA"/>
              </w:rPr>
              <w:t>خدمة العملاء في مجال الضيافة</w:t>
            </w:r>
          </w:p>
          <w:p w14:paraId="13C0EAF2" w14:textId="50F3BAF0" w:rsidR="0018110B" w:rsidRPr="00D233FD" w:rsidRDefault="0018110B" w:rsidP="0018110B">
            <w:pPr>
              <w:pBdr>
                <w:top w:val="nil"/>
                <w:left w:val="nil"/>
                <w:bottom w:val="nil"/>
                <w:right w:val="nil"/>
                <w:between w:val="nil"/>
              </w:pBdr>
              <w:bidi/>
              <w:spacing w:before="80" w:after="60" w:line="240" w:lineRule="auto"/>
              <w:ind w:left="0" w:right="114"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 xml:space="preserve">(أ2) </w:t>
            </w:r>
            <w:r w:rsidRPr="00D233FD">
              <w:rPr>
                <w:rFonts w:ascii="Sakkal Majalla" w:eastAsia="Open Sans" w:hAnsi="Sakkal Majalla" w:cs="Sakkal Majalla"/>
                <w:color w:val="000000"/>
                <w:sz w:val="24"/>
                <w:szCs w:val="24"/>
                <w:rtl/>
                <w:lang w:eastAsia="ar" w:bidi="ar-MA"/>
              </w:rPr>
              <w:t>خصائص وفوائد خدمة العملاء</w:t>
            </w:r>
          </w:p>
          <w:p w14:paraId="1B22D46F" w14:textId="6B0201C8" w:rsidR="0018110B" w:rsidRPr="00D233FD" w:rsidRDefault="0018110B" w:rsidP="0018110B">
            <w:pPr>
              <w:pBdr>
                <w:top w:val="nil"/>
                <w:left w:val="nil"/>
                <w:bottom w:val="nil"/>
                <w:right w:val="nil"/>
                <w:between w:val="nil"/>
              </w:pBdr>
              <w:bidi/>
              <w:spacing w:before="80" w:after="60" w:line="240" w:lineRule="auto"/>
              <w:ind w:left="0" w:right="114" w:hanging="2"/>
              <w:rPr>
                <w:rFonts w:ascii="Sakkal Majalla" w:hAnsi="Sakkal Majalla" w:cs="Sakkal Majalla"/>
                <w:color w:val="000000"/>
                <w:sz w:val="24"/>
                <w:szCs w:val="24"/>
                <w:highlight w:val="yellow"/>
              </w:rPr>
            </w:pPr>
            <w:r w:rsidRPr="00D233FD">
              <w:rPr>
                <w:rFonts w:ascii="Sakkal Majalla" w:eastAsia="Open Sans" w:hAnsi="Sakkal Majalla" w:cs="Sakkal Majalla"/>
                <w:b/>
                <w:bCs/>
                <w:color w:val="000000"/>
                <w:sz w:val="24"/>
                <w:szCs w:val="24"/>
                <w:rtl/>
                <w:lang w:eastAsia="ar" w:bidi="ar-MA"/>
              </w:rPr>
              <w:t>(أ3)</w:t>
            </w:r>
            <w:r w:rsidRPr="00D233FD">
              <w:rPr>
                <w:rFonts w:ascii="Sakkal Majalla" w:eastAsia="Open Sans" w:hAnsi="Sakkal Majalla" w:cs="Sakkal Majalla"/>
                <w:color w:val="000000"/>
                <w:sz w:val="24"/>
                <w:szCs w:val="24"/>
                <w:rtl/>
                <w:lang w:eastAsia="ar" w:bidi="ar-MA"/>
              </w:rPr>
              <w:t xml:space="preserve"> أهمية الإجراءات التنظيمية لخدمة العملاء</w:t>
            </w:r>
          </w:p>
        </w:tc>
        <w:tc>
          <w:tcPr>
            <w:tcW w:w="3067" w:type="dxa"/>
            <w:tcBorders>
              <w:bottom w:val="single" w:sz="4" w:space="0" w:color="auto"/>
            </w:tcBorders>
          </w:tcPr>
          <w:p w14:paraId="223C61E5" w14:textId="7BAD7ADD" w:rsidR="00BE733C" w:rsidRPr="00D233FD" w:rsidRDefault="002D27F9" w:rsidP="004760F6">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عمل مكتوب مفصل يصف ميزات مهارات خدمة العملاء في قطاع الضيافة.</w:t>
            </w:r>
          </w:p>
        </w:tc>
      </w:tr>
      <w:tr w:rsidR="0018110B" w:rsidRPr="00D233FD" w14:paraId="275590D0" w14:textId="77777777" w:rsidTr="00426F3B">
        <w:tc>
          <w:tcPr>
            <w:tcW w:w="3050" w:type="dxa"/>
          </w:tcPr>
          <w:p w14:paraId="2BABFA81" w14:textId="2217DBCA" w:rsidR="0018110B" w:rsidRPr="00D233FD" w:rsidRDefault="0018110B" w:rsidP="0018110B">
            <w:pPr>
              <w:pBdr>
                <w:top w:val="nil"/>
                <w:left w:val="nil"/>
                <w:bottom w:val="nil"/>
                <w:right w:val="nil"/>
                <w:between w:val="nil"/>
              </w:pBdr>
              <w:bidi/>
              <w:spacing w:before="80" w:after="60" w:line="240" w:lineRule="auto"/>
              <w:ind w:left="0" w:right="114"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(ب)</w:t>
            </w:r>
            <w:r w:rsidRPr="00D233FD">
              <w:rPr>
                <w:rFonts w:ascii="Sakkal Majalla" w:eastAsia="Open Sans" w:hAnsi="Sakkal Majalla" w:cs="Sakkal Majalla"/>
                <w:color w:val="000000"/>
                <w:sz w:val="24"/>
                <w:szCs w:val="24"/>
                <w:rtl/>
                <w:lang w:eastAsia="ar" w:bidi="ar-MA"/>
              </w:rPr>
              <w:t xml:space="preserve"> إظهار مهارات خدمة العملاء في مجموعة من المواقف</w:t>
            </w:r>
          </w:p>
        </w:tc>
        <w:tc>
          <w:tcPr>
            <w:tcW w:w="3062" w:type="dxa"/>
            <w:tcBorders>
              <w:bottom w:val="single" w:sz="4" w:space="0" w:color="auto"/>
            </w:tcBorders>
          </w:tcPr>
          <w:p w14:paraId="0D9A710B" w14:textId="77777777" w:rsidR="0018110B" w:rsidRPr="00D233FD" w:rsidRDefault="0018110B" w:rsidP="0018110B">
            <w:pPr>
              <w:pBdr>
                <w:top w:val="nil"/>
                <w:left w:val="nil"/>
                <w:bottom w:val="nil"/>
                <w:right w:val="nil"/>
                <w:between w:val="nil"/>
              </w:pBdr>
              <w:bidi/>
              <w:spacing w:before="80" w:after="60" w:line="240" w:lineRule="auto"/>
              <w:ind w:left="0" w:right="114"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 xml:space="preserve">(ب1) </w:t>
            </w:r>
            <w:r w:rsidRPr="00D233FD">
              <w:rPr>
                <w:rFonts w:ascii="Sakkal Majalla" w:eastAsia="Open Sans" w:hAnsi="Sakkal Majalla" w:cs="Sakkal Majalla"/>
                <w:color w:val="000000"/>
                <w:sz w:val="24"/>
                <w:szCs w:val="24"/>
                <w:rtl/>
                <w:lang w:eastAsia="ar" w:bidi="ar-MA"/>
              </w:rPr>
              <w:t xml:space="preserve">مهارات العرض التقديمي ومهارات التعامل مع الآخرين </w:t>
            </w:r>
          </w:p>
          <w:p w14:paraId="78EF5CCE" w14:textId="77777777" w:rsidR="0018110B" w:rsidRPr="00D233FD" w:rsidRDefault="0018110B" w:rsidP="0018110B">
            <w:pPr>
              <w:pBdr>
                <w:top w:val="nil"/>
                <w:left w:val="nil"/>
                <w:bottom w:val="nil"/>
                <w:right w:val="nil"/>
                <w:between w:val="nil"/>
              </w:pBdr>
              <w:bidi/>
              <w:spacing w:before="80" w:after="60" w:line="240" w:lineRule="auto"/>
              <w:ind w:left="0" w:right="114"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(ب2)</w:t>
            </w:r>
            <w:r w:rsidRPr="00D233FD">
              <w:rPr>
                <w:rFonts w:ascii="Sakkal Majalla" w:eastAsia="Open Sans" w:hAnsi="Sakkal Majalla" w:cs="Sakkal Majalla"/>
                <w:color w:val="000000"/>
                <w:sz w:val="24"/>
                <w:szCs w:val="24"/>
                <w:rtl/>
                <w:lang w:eastAsia="ar" w:bidi="ar-MA"/>
              </w:rPr>
              <w:t xml:space="preserve"> أهمية مهارات التواصل</w:t>
            </w:r>
          </w:p>
          <w:p w14:paraId="045FA9E7" w14:textId="11C83251" w:rsidR="0018110B" w:rsidRPr="00D233FD" w:rsidRDefault="0018110B" w:rsidP="0018110B">
            <w:pPr>
              <w:pBdr>
                <w:top w:val="nil"/>
                <w:left w:val="nil"/>
                <w:bottom w:val="nil"/>
                <w:right w:val="nil"/>
                <w:between w:val="nil"/>
              </w:pBdr>
              <w:bidi/>
              <w:spacing w:before="80" w:after="60" w:line="240" w:lineRule="auto"/>
              <w:ind w:left="0" w:right="114" w:hanging="2"/>
              <w:rPr>
                <w:rFonts w:ascii="Sakkal Majalla" w:hAnsi="Sakkal Majalla" w:cs="Sakkal Majalla"/>
                <w:color w:val="000000"/>
                <w:sz w:val="24"/>
                <w:szCs w:val="24"/>
                <w:highlight w:val="yellow"/>
              </w:rPr>
            </w:pPr>
            <w:r w:rsidRPr="00D233FD">
              <w:rPr>
                <w:rFonts w:ascii="Sakkal Majalla" w:eastAsia="Open Sans" w:hAnsi="Sakkal Majalla" w:cs="Sakkal Majalla"/>
                <w:b/>
                <w:bCs/>
                <w:color w:val="000000"/>
                <w:sz w:val="24"/>
                <w:szCs w:val="24"/>
                <w:rtl/>
                <w:lang w:eastAsia="ar" w:bidi="ar-MA"/>
              </w:rPr>
              <w:t xml:space="preserve">(ب3) </w:t>
            </w:r>
            <w:r w:rsidRPr="00D233FD">
              <w:rPr>
                <w:rFonts w:ascii="Sakkal Majalla" w:eastAsia="Open Sans" w:hAnsi="Sakkal Majalla" w:cs="Sakkal Majalla"/>
                <w:color w:val="000000"/>
                <w:sz w:val="24"/>
                <w:szCs w:val="24"/>
                <w:rtl/>
                <w:lang w:eastAsia="ar" w:bidi="ar-MA"/>
              </w:rPr>
              <w:t>مواقف خدمة العملاء</w:t>
            </w:r>
          </w:p>
        </w:tc>
        <w:tc>
          <w:tcPr>
            <w:tcW w:w="3067" w:type="dxa"/>
            <w:vMerge w:val="restart"/>
            <w:tcBorders>
              <w:top w:val="single" w:sz="4" w:space="0" w:color="auto"/>
            </w:tcBorders>
          </w:tcPr>
          <w:p w14:paraId="6505B74A" w14:textId="7F95BD54" w:rsidR="0018110B" w:rsidRPr="00D233FD" w:rsidRDefault="0018110B" w:rsidP="0018110B">
            <w:pPr>
              <w:pBdr>
                <w:top w:val="nil"/>
                <w:left w:val="nil"/>
                <w:bottom w:val="nil"/>
                <w:right w:val="nil"/>
                <w:between w:val="nil"/>
              </w:pBdr>
              <w:bidi/>
              <w:spacing w:line="240" w:lineRule="auto"/>
              <w:ind w:left="0" w:hanging="2"/>
              <w:rPr>
                <w:rFonts w:ascii="Sakkal Majalla" w:eastAsia="Open Sans"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عرض عملي للعمل في مجموعة من حالات خدمة العملاء المختلفة. قم بتقييم الجلسات العملية.</w:t>
            </w:r>
          </w:p>
        </w:tc>
      </w:tr>
      <w:tr w:rsidR="0018110B" w:rsidRPr="00D233FD" w14:paraId="1022EEEA" w14:textId="77777777" w:rsidTr="00426F3B">
        <w:tc>
          <w:tcPr>
            <w:tcW w:w="3050" w:type="dxa"/>
          </w:tcPr>
          <w:p w14:paraId="7E9B7601" w14:textId="30367A22" w:rsidR="0018110B" w:rsidRPr="00D233FD" w:rsidRDefault="0018110B" w:rsidP="0018110B">
            <w:pPr>
              <w:pBdr>
                <w:top w:val="nil"/>
                <w:left w:val="nil"/>
                <w:bottom w:val="nil"/>
                <w:right w:val="nil"/>
                <w:between w:val="nil"/>
              </w:pBdr>
              <w:bidi/>
              <w:spacing w:before="80" w:after="60" w:line="240" w:lineRule="auto"/>
              <w:ind w:left="0" w:right="114"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(ج)</w:t>
            </w:r>
            <w:r w:rsidRPr="00D233FD">
              <w:rPr>
                <w:rFonts w:ascii="Sakkal Majalla" w:eastAsia="Open Sans" w:hAnsi="Sakkal Majalla" w:cs="Sakkal Majalla"/>
                <w:color w:val="000000"/>
                <w:sz w:val="24"/>
                <w:szCs w:val="24"/>
                <w:rtl/>
                <w:lang w:eastAsia="ar" w:bidi="ar-MA"/>
              </w:rPr>
              <w:t xml:space="preserve"> استخدام المعلومات لاقتراح تحسينات لخدمة العملاء</w:t>
            </w:r>
          </w:p>
        </w:tc>
        <w:tc>
          <w:tcPr>
            <w:tcW w:w="3062" w:type="dxa"/>
          </w:tcPr>
          <w:p w14:paraId="60909BB3" w14:textId="08674D3C" w:rsidR="0018110B" w:rsidRPr="00D233FD" w:rsidRDefault="0018110B" w:rsidP="0018110B">
            <w:pPr>
              <w:pBdr>
                <w:top w:val="nil"/>
                <w:left w:val="nil"/>
                <w:bottom w:val="nil"/>
                <w:right w:val="nil"/>
                <w:between w:val="nil"/>
              </w:pBdr>
              <w:bidi/>
              <w:spacing w:line="240" w:lineRule="auto"/>
              <w:ind w:left="0" w:hanging="2"/>
              <w:rPr>
                <w:rFonts w:ascii="Sakkal Majalla" w:eastAsia="Open Sans"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 xml:space="preserve">(ج1) </w:t>
            </w:r>
            <w:r w:rsidRPr="00D233FD">
              <w:rPr>
                <w:rFonts w:ascii="Sakkal Majalla" w:eastAsia="Open Sans" w:hAnsi="Sakkal Majalla" w:cs="Sakkal Majalla"/>
                <w:color w:val="000000"/>
                <w:sz w:val="24"/>
                <w:szCs w:val="24"/>
                <w:rtl/>
                <w:lang w:eastAsia="ar" w:bidi="ar-MA"/>
              </w:rPr>
              <w:t xml:space="preserve">طرق مختلفة لمراقبة خدمة العملاء </w:t>
            </w:r>
          </w:p>
          <w:p w14:paraId="26B1FFEA" w14:textId="77777777" w:rsidR="0018110B" w:rsidRPr="00D233FD" w:rsidRDefault="0018110B" w:rsidP="0018110B">
            <w:pPr>
              <w:pBdr>
                <w:top w:val="nil"/>
                <w:left w:val="nil"/>
                <w:bottom w:val="nil"/>
                <w:right w:val="nil"/>
                <w:between w:val="nil"/>
              </w:pBdr>
              <w:bidi/>
              <w:spacing w:line="240" w:lineRule="auto"/>
              <w:ind w:left="0" w:hanging="2"/>
              <w:rPr>
                <w:rFonts w:ascii="Sakkal Majalla" w:eastAsia="Open Sans"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 xml:space="preserve">(ج2) </w:t>
            </w:r>
            <w:r w:rsidRPr="00D233FD">
              <w:rPr>
                <w:rFonts w:ascii="Sakkal Majalla" w:eastAsia="Open Sans" w:hAnsi="Sakkal Majalla" w:cs="Sakkal Majalla"/>
                <w:color w:val="000000"/>
                <w:sz w:val="24"/>
                <w:szCs w:val="24"/>
                <w:rtl/>
                <w:lang w:eastAsia="ar" w:bidi="ar-MA"/>
              </w:rPr>
              <w:t>أهمية تقييم خدمة العملاء</w:t>
            </w:r>
          </w:p>
          <w:p w14:paraId="3A39C911" w14:textId="6BF68C22" w:rsidR="0018110B" w:rsidRPr="00D233FD" w:rsidRDefault="0018110B" w:rsidP="0018110B">
            <w:pPr>
              <w:pBdr>
                <w:top w:val="nil"/>
                <w:left w:val="nil"/>
                <w:bottom w:val="nil"/>
                <w:right w:val="nil"/>
                <w:between w:val="nil"/>
              </w:pBdr>
              <w:bidi/>
              <w:spacing w:line="240" w:lineRule="auto"/>
              <w:ind w:left="0" w:hanging="2"/>
              <w:rPr>
                <w:rFonts w:ascii="Sakkal Majalla" w:hAnsi="Sakkal Majalla" w:cs="Sakkal Majalla"/>
                <w:color w:val="000000"/>
                <w:sz w:val="24"/>
                <w:szCs w:val="24"/>
                <w:highlight w:val="yellow"/>
              </w:rPr>
            </w:pPr>
            <w:r w:rsidRPr="00D233FD">
              <w:rPr>
                <w:rFonts w:ascii="Sakkal Majalla" w:eastAsia="Open Sans" w:hAnsi="Sakkal Majalla" w:cs="Sakkal Majalla"/>
                <w:b/>
                <w:bCs/>
                <w:color w:val="000000"/>
                <w:sz w:val="24"/>
                <w:szCs w:val="24"/>
                <w:rtl/>
                <w:lang w:eastAsia="ar" w:bidi="ar-MA"/>
              </w:rPr>
              <w:t>(ج3) فوائد التحسينات على خدمة العملاء</w:t>
            </w:r>
          </w:p>
        </w:tc>
        <w:tc>
          <w:tcPr>
            <w:tcW w:w="3067" w:type="dxa"/>
            <w:vMerge/>
            <w:tcBorders>
              <w:bottom w:val="single" w:sz="4" w:space="0" w:color="auto"/>
            </w:tcBorders>
          </w:tcPr>
          <w:p w14:paraId="55E3683E" w14:textId="77777777" w:rsidR="0018110B" w:rsidRPr="00D233FD" w:rsidRDefault="0018110B" w:rsidP="004760F6">
            <w:pPr>
              <w:pBdr>
                <w:top w:val="nil"/>
                <w:left w:val="nil"/>
                <w:bottom w:val="nil"/>
                <w:right w:val="nil"/>
                <w:between w:val="nil"/>
              </w:pBdr>
              <w:bidi/>
              <w:spacing w:before="80" w:after="60" w:line="240" w:lineRule="auto"/>
              <w:ind w:left="0" w:right="851" w:hanging="2"/>
              <w:rPr>
                <w:rFonts w:ascii="Sakkal Majalla" w:eastAsia="Open Sans" w:hAnsi="Sakkal Majalla" w:cs="Sakkal Majalla"/>
                <w:color w:val="000000"/>
                <w:sz w:val="24"/>
                <w:szCs w:val="24"/>
              </w:rPr>
            </w:pPr>
          </w:p>
        </w:tc>
      </w:tr>
    </w:tbl>
    <w:p w14:paraId="7C7035EE" w14:textId="77777777" w:rsidR="0018110B" w:rsidRPr="00D233FD" w:rsidRDefault="0018110B" w:rsidP="0057475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color w:val="000000"/>
          <w:sz w:val="24"/>
          <w:szCs w:val="24"/>
        </w:rPr>
      </w:pPr>
    </w:p>
    <w:p w14:paraId="4C8C9C05" w14:textId="77777777" w:rsidR="0018110B" w:rsidRPr="00D233FD" w:rsidRDefault="0018110B">
      <w:pPr>
        <w:suppressAutoHyphens w:val="0"/>
        <w:bidi/>
        <w:spacing w:line="240" w:lineRule="auto"/>
        <w:ind w:leftChars="0" w:left="0" w:firstLineChars="0" w:firstLine="0"/>
        <w:textDirection w:val="lrTb"/>
        <w:textAlignment w:val="auto"/>
        <w:outlineLvl w:val="9"/>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br w:type="page"/>
      </w:r>
    </w:p>
    <w:p w14:paraId="371B680A" w14:textId="77D1F40D" w:rsidR="004E1D73" w:rsidRPr="00D233FD" w:rsidRDefault="009C2EF8" w:rsidP="00574758">
      <w:pPr>
        <w:pBdr>
          <w:top w:val="nil"/>
          <w:left w:val="nil"/>
          <w:bottom w:val="nil"/>
          <w:right w:val="nil"/>
          <w:between w:val="nil"/>
        </w:pBdr>
        <w:bidi/>
        <w:spacing w:before="360" w:after="120" w:line="240" w:lineRule="auto"/>
        <w:ind w:leftChars="0" w:left="0" w:right="851" w:firstLineChars="0" w:firstLine="0"/>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lastRenderedPageBreak/>
        <w:t>إرشادات التقييم</w:t>
      </w:r>
    </w:p>
    <w:p w14:paraId="11DF9147" w14:textId="77777777" w:rsidR="0018110B" w:rsidRPr="00D233FD" w:rsidRDefault="0018110B" w:rsidP="0018110B">
      <w:pPr>
        <w:pBdr>
          <w:top w:val="nil"/>
          <w:left w:val="nil"/>
          <w:bottom w:val="nil"/>
          <w:right w:val="nil"/>
          <w:between w:val="nil"/>
        </w:pBdr>
        <w:bidi/>
        <w:spacing w:before="80" w:after="20" w:line="240" w:lineRule="auto"/>
        <w:ind w:leftChars="0" w:left="0" w:right="851" w:firstLineChars="0" w:firstLine="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الواجب هو نشاط متميز، يتم إكماله بشكل مستقل من قبل المتعلمين، وهو منفصل عن التدريس والممارسة والاستكشاف والأنشطة الأخرى التي يكملها المتعلمون بتوجيهات من المعلمين. ويجب على جميع المتعلمين إعداد أدلة فردية بشكل مستقل يمكن المصادقة عليها.</w:t>
      </w:r>
    </w:p>
    <w:p w14:paraId="48D50804" w14:textId="77777777" w:rsidR="0018110B" w:rsidRPr="00D233FD" w:rsidRDefault="0018110B" w:rsidP="0018110B">
      <w:pPr>
        <w:pBdr>
          <w:top w:val="nil"/>
          <w:left w:val="nil"/>
          <w:bottom w:val="nil"/>
          <w:right w:val="nil"/>
          <w:between w:val="nil"/>
        </w:pBdr>
        <w:bidi/>
        <w:spacing w:before="80" w:after="20" w:line="240" w:lineRule="auto"/>
        <w:ind w:left="0" w:right="851" w:hanging="2"/>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يجري تقييم هذه الوحدة داخليًا. وهناك نوعان من ملخصات الواجبات المعتمدة (</w:t>
      </w:r>
      <w:r w:rsidRPr="00D233FD">
        <w:rPr>
          <w:rFonts w:ascii="Sakkal Majalla" w:eastAsia="Open Sans" w:hAnsi="Sakkal Majalla" w:cs="Sakkal Majalla"/>
          <w:color w:val="000000"/>
          <w:sz w:val="24"/>
          <w:szCs w:val="24"/>
          <w:lang w:val="en-US" w:eastAsia="ar" w:bidi="en-US"/>
        </w:rPr>
        <w:t>AABs</w:t>
      </w:r>
      <w:r w:rsidRPr="00D233FD">
        <w:rPr>
          <w:rFonts w:ascii="Sakkal Majalla" w:eastAsia="Open Sans" w:hAnsi="Sakkal Majalla" w:cs="Sakkal Majalla"/>
          <w:color w:val="000000"/>
          <w:sz w:val="24"/>
          <w:szCs w:val="24"/>
          <w:rtl/>
          <w:lang w:eastAsia="ar" w:bidi="ar-MA"/>
        </w:rPr>
        <w:t>) لهذه الوحدة، والتي يُنصح المراكز باستخدامها. بالنظر إلى نهج التقديم المقترح، سيكون من المنطقي إصدار موجز الواجب لهدف التعلم (أ) للمتعلمين أولاً (بعد تقديم الموضوع «أ3»).   يجب على المعلمين الرجوع إلى إرشادات التقييم في المواصفات للحصول على تفاصيل محددة، لا سيما فيما يتعلق بمتطلبات درجات النجاح والتفوق والامتياز.</w:t>
      </w:r>
    </w:p>
    <w:p w14:paraId="2FA15646" w14:textId="77777777" w:rsidR="0018110B" w:rsidRPr="00D233FD" w:rsidRDefault="0018110B" w:rsidP="0018110B">
      <w:pPr>
        <w:pBdr>
          <w:top w:val="nil"/>
          <w:left w:val="nil"/>
          <w:bottom w:val="nil"/>
          <w:right w:val="nil"/>
          <w:between w:val="nil"/>
        </w:pBdr>
        <w:bidi/>
        <w:spacing w:before="80" w:after="20" w:line="240" w:lineRule="auto"/>
        <w:ind w:left="0" w:right="851" w:hanging="2"/>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يُقترح تقييم هدف التعلم (أ) من خلال كتابة تقرير أو إعداد عرض تقديمي. وسيقوم المتعلمون بتقييم تقديم خدمة العملاء لمؤسستين مختلفتين للضيافة ضمن التقرير أو العرض التقديمي. وسيحتاج المتعلمون إلى إجراء مقارنات صحيحة والإشارة إلى نقاط القوة والضعف في تقديم خدمة العملاء. </w:t>
      </w:r>
    </w:p>
    <w:p w14:paraId="5B778695" w14:textId="77777777" w:rsidR="0018110B" w:rsidRPr="00D233FD" w:rsidRDefault="0018110B" w:rsidP="0018110B">
      <w:pPr>
        <w:pBdr>
          <w:top w:val="nil"/>
          <w:left w:val="nil"/>
          <w:bottom w:val="nil"/>
          <w:right w:val="nil"/>
          <w:between w:val="nil"/>
        </w:pBdr>
        <w:bidi/>
        <w:spacing w:before="80" w:after="20" w:line="240" w:lineRule="auto"/>
        <w:ind w:left="0" w:right="851" w:hanging="2"/>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وفي إطار العمل الكتابي الذي يعده المتعلمون، يجب تشجيعهم على استخدام العناوين والعناوين الفرعية والتعليقات التوضيحية مثل الصور والرسوم البيانية لدعم التفسيرات والمقارنات. </w:t>
      </w:r>
    </w:p>
    <w:p w14:paraId="1372E317" w14:textId="77777777" w:rsidR="0018110B" w:rsidRPr="00D233FD" w:rsidRDefault="0018110B" w:rsidP="0018110B">
      <w:pPr>
        <w:pBdr>
          <w:top w:val="nil"/>
          <w:left w:val="nil"/>
          <w:bottom w:val="nil"/>
          <w:right w:val="nil"/>
          <w:between w:val="nil"/>
        </w:pBdr>
        <w:bidi/>
        <w:spacing w:before="80" w:after="20" w:line="240" w:lineRule="auto"/>
        <w:ind w:left="0" w:right="851" w:hanging="2"/>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ومن أجل أن يكتسب المتعلمون ميزة، فإنهم سيحتاجون إلى تحليل فاعلية تقديم خدمة العملاء للشركتين عند إجراء مقارنات صحيحة. ومن المتوقع أيضًا أن يقوم المتعلمون الحاصلين على درجة التفوق إظهار فهم المشكلات أو الشكاوى في المعلومات المقدمة.</w:t>
      </w:r>
    </w:p>
    <w:p w14:paraId="397E9E7B" w14:textId="77777777" w:rsidR="0018110B" w:rsidRPr="00D233FD" w:rsidRDefault="0018110B" w:rsidP="0018110B">
      <w:pPr>
        <w:pBdr>
          <w:top w:val="nil"/>
          <w:left w:val="nil"/>
          <w:bottom w:val="nil"/>
          <w:right w:val="nil"/>
          <w:between w:val="nil"/>
        </w:pBdr>
        <w:bidi/>
        <w:spacing w:before="80" w:after="20" w:line="240" w:lineRule="auto"/>
        <w:ind w:left="0" w:right="851" w:hanging="2"/>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ولكي يحصل المتعلمون على درجة الامتياز، يُتوقع منهم تقديم توصيات لتحسين تقديم خدمة العملاء في شركات الضيافة وتبرير توصياتهم من خلال ربطها بسياسات خدمة العملاء الحالية أو ممارسات الصناعة العامة أو الفائدة المحتملة للمؤسسات. يحتوي كتاب الطالب لهذه الوحدة على ممارسة التقييم للمتعلمين لإعدادهم للتقييم النهائي. </w:t>
      </w:r>
    </w:p>
    <w:p w14:paraId="4992A635" w14:textId="03C74669" w:rsidR="0018110B" w:rsidRPr="00D233FD" w:rsidRDefault="0018110B" w:rsidP="0018110B">
      <w:pPr>
        <w:pBdr>
          <w:top w:val="nil"/>
          <w:left w:val="nil"/>
          <w:bottom w:val="nil"/>
          <w:right w:val="nil"/>
          <w:between w:val="nil"/>
        </w:pBdr>
        <w:bidi/>
        <w:spacing w:before="80" w:after="20" w:line="240" w:lineRule="auto"/>
        <w:ind w:left="0" w:right="851" w:hanging="2"/>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وسيتم تزويد متعلمي هدف التعلم (ب) و(ج) بموجز الواجب المعتمد الثاني الذي سيشرح بالتفصيل ما يجب على المتعلمين القيام به لتحقيق الوحدة.  وسيتم استخدام العمل التطبيقي لمعايير التقييم (ب3) و(</w:t>
      </w:r>
      <w:r w:rsidRPr="00D233FD">
        <w:rPr>
          <w:rFonts w:ascii="Sakkal Majalla" w:eastAsia="Open Sans" w:hAnsi="Sakkal Majalla" w:cs="Sakkal Majalla"/>
          <w:color w:val="000000"/>
          <w:sz w:val="24"/>
          <w:szCs w:val="24"/>
          <w:lang w:val="en-US" w:eastAsia="ar" w:bidi="en-US"/>
        </w:rPr>
        <w:t>B.M</w:t>
      </w:r>
      <w:r w:rsidRPr="00D233FD">
        <w:rPr>
          <w:rFonts w:ascii="Sakkal Majalla" w:eastAsia="Open Sans" w:hAnsi="Sakkal Majalla" w:cs="Sakkal Majalla"/>
          <w:color w:val="000000"/>
          <w:sz w:val="24"/>
          <w:szCs w:val="24"/>
          <w:rtl/>
          <w:lang w:eastAsia="ar" w:bidi="ar-MA"/>
        </w:rPr>
        <w:t xml:space="preserve">2). ستدعم التأملات المكتوبة للأداء الخاص معايير تقييم نتائج التعلم </w:t>
      </w:r>
      <w:r w:rsidRPr="00D233FD">
        <w:rPr>
          <w:rFonts w:ascii="Sakkal Majalla" w:eastAsia="Open Sans" w:hAnsi="Sakkal Majalla" w:cs="Sakkal Majalla"/>
          <w:color w:val="000000"/>
          <w:sz w:val="24"/>
          <w:szCs w:val="24"/>
          <w:lang w:val="en-US" w:eastAsia="ar" w:bidi="en-US"/>
        </w:rPr>
        <w:t>C.P</w:t>
      </w:r>
      <w:r w:rsidRPr="00D233FD">
        <w:rPr>
          <w:rFonts w:ascii="Sakkal Majalla" w:eastAsia="Open Sans" w:hAnsi="Sakkal Majalla" w:cs="Sakkal Majalla"/>
          <w:color w:val="000000"/>
          <w:sz w:val="24"/>
          <w:szCs w:val="24"/>
          <w:rtl/>
          <w:lang w:eastAsia="ar" w:bidi="ar-MA"/>
        </w:rPr>
        <w:t>4 و</w:t>
      </w:r>
      <w:r w:rsidRPr="00D233FD">
        <w:rPr>
          <w:rFonts w:ascii="Sakkal Majalla" w:eastAsia="Open Sans" w:hAnsi="Sakkal Majalla" w:cs="Sakkal Majalla"/>
          <w:color w:val="000000"/>
          <w:sz w:val="24"/>
          <w:szCs w:val="24"/>
          <w:lang w:val="en-US" w:eastAsia="ar" w:bidi="en-US"/>
        </w:rPr>
        <w:t>C.M</w:t>
      </w:r>
      <w:r w:rsidRPr="00D233FD">
        <w:rPr>
          <w:rFonts w:ascii="Sakkal Majalla" w:eastAsia="Open Sans" w:hAnsi="Sakkal Majalla" w:cs="Sakkal Majalla"/>
          <w:color w:val="000000"/>
          <w:sz w:val="24"/>
          <w:szCs w:val="24"/>
          <w:rtl/>
          <w:lang w:eastAsia="ar" w:bidi="ar-MA"/>
        </w:rPr>
        <w:t>3 و</w:t>
      </w:r>
      <w:r w:rsidRPr="00D233FD">
        <w:rPr>
          <w:rFonts w:ascii="Sakkal Majalla" w:eastAsia="Open Sans" w:hAnsi="Sakkal Majalla" w:cs="Sakkal Majalla"/>
          <w:color w:val="000000"/>
          <w:sz w:val="24"/>
          <w:szCs w:val="24"/>
          <w:lang w:val="en-US" w:eastAsia="ar" w:bidi="en-US"/>
        </w:rPr>
        <w:t>BC.D</w:t>
      </w:r>
      <w:r w:rsidRPr="00D233FD">
        <w:rPr>
          <w:rFonts w:ascii="Sakkal Majalla" w:eastAsia="Open Sans" w:hAnsi="Sakkal Majalla" w:cs="Sakkal Majalla"/>
          <w:color w:val="000000"/>
          <w:sz w:val="24"/>
          <w:szCs w:val="24"/>
          <w:rtl/>
          <w:lang w:eastAsia="ar" w:bidi="ar-MA"/>
        </w:rPr>
        <w:t xml:space="preserve">2. وبالنسبة للجزء العملي من أهداف التعلم هذه، سيحتاج المتعلمون إلى إظهار مهاراتهم العملية في خدمة العملاء في مواقف محاكاة أو حقيقية. ومن المتوقع أن يستجيب المتعلمون كما لو كان وضعهم حقيقيًا ويجب تشجيعهم على المحاولة من حيث العرض الشخصي وقواعد اللباس. سيحتاج المتعلمون إلى إظهار المهارات في ثلاث مواقف مختلفة مع أنواع مختلفة من العملاء. ويجب أن تكون الشكوى إحدى هذه المواقف، سواء شفهية أو مكتوبة. يجب تقديم أدلة قاطعة للتقييم العملي، على سبيل المثال، سجلات مراقبة المتعلم. تدعم الصفحة 89 من كتاب الطالب لهذه الوحدة التقييم وتشرح متطلبات التقييم التي تم تناولها أيضًا في موجز الواجب المعتمد لنتائج التعلم هذه في المهمة الأولى. </w:t>
      </w:r>
    </w:p>
    <w:p w14:paraId="19FF0AB6" w14:textId="77777777" w:rsidR="0018110B" w:rsidRPr="00D233FD" w:rsidRDefault="0018110B" w:rsidP="0018110B">
      <w:pPr>
        <w:pBdr>
          <w:top w:val="nil"/>
          <w:left w:val="nil"/>
          <w:bottom w:val="nil"/>
          <w:right w:val="nil"/>
          <w:between w:val="nil"/>
        </w:pBdr>
        <w:bidi/>
        <w:spacing w:before="80" w:after="20" w:line="240" w:lineRule="auto"/>
        <w:ind w:left="0" w:right="851" w:hanging="2"/>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يجب على المعلمين تقديم ملاحظات مفصلة للمتعلمين في شكل سجل مراقبة، ويجب تشجيع المتعلمين على طلب ملاحظات العملاء حول أدائهم. ويجب تسجيل هذه التعليقات وإدراجها في عمل المتعلم.   </w:t>
      </w:r>
    </w:p>
    <w:p w14:paraId="684A9838" w14:textId="77777777" w:rsidR="0018110B" w:rsidRPr="00D233FD" w:rsidRDefault="0018110B" w:rsidP="0018110B">
      <w:pPr>
        <w:pBdr>
          <w:top w:val="nil"/>
          <w:left w:val="nil"/>
          <w:bottom w:val="nil"/>
          <w:right w:val="nil"/>
          <w:between w:val="nil"/>
        </w:pBdr>
        <w:bidi/>
        <w:spacing w:before="80" w:after="20" w:line="240" w:lineRule="auto"/>
        <w:ind w:left="0" w:right="851" w:hanging="2"/>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وبالنسبة للجزء المكتوب من أهداف التعلم هذه، سيحتاج متعلمو (ب) و(ج) أيضًا إلى إعداد تقرير مكتوب أو مذكرة تقويمية ذاتية حول المهارات التي أظهروها عند تقديم خدمة العملاء. يجب أن يكون هذا التقرير أو المذكرة التقويمية الذاتية انعكاسًا ذاتيًا وشخصيًا لقدرتهم على تقييم تطبيق وتطوير مهارات خدمة العملاء. تم وصف هذا بمزيد من التفصيل في الصفحة 97 من كتاب الطالب لهذه الوحدة. تشرح المهمة الثانية من موجز الواجب المعتمد لنتائج التعلم (ب) و(ج) متطلبات التقييم. </w:t>
      </w:r>
    </w:p>
    <w:p w14:paraId="10BE8DB7" w14:textId="77777777" w:rsidR="0018110B" w:rsidRPr="00D233FD" w:rsidRDefault="0018110B" w:rsidP="0018110B">
      <w:pPr>
        <w:pBdr>
          <w:top w:val="nil"/>
          <w:left w:val="nil"/>
          <w:bottom w:val="nil"/>
          <w:right w:val="nil"/>
          <w:between w:val="nil"/>
        </w:pBdr>
        <w:bidi/>
        <w:spacing w:before="80" w:after="20" w:line="240" w:lineRule="auto"/>
        <w:ind w:left="0" w:right="851" w:hanging="2"/>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ولكي يحصل المتعلمون على درجة التفوق، يجب عليهم إظهار مهارات خدمة العملاء المناسبة في ثلاث مواقف مختلفة على النحو الوارد أعلاه ولكن دون إشراف مباشر، مما يدل على أنهم واثقون في أنفسهم عند التعامل مع المواقف المختلفة. وبالنسبة للمتعلمين الحاصلين على درجة التفوق، يجب أن يتضمن تقريرهم المكتوب أو المذكرة التقويمية الذاتية كيفية تحسين مهارات خدمة العملاء في المستقبل. </w:t>
      </w:r>
    </w:p>
    <w:p w14:paraId="794F5222" w14:textId="77777777" w:rsidR="0018110B" w:rsidRPr="00D233FD" w:rsidRDefault="0018110B" w:rsidP="0018110B">
      <w:pPr>
        <w:pBdr>
          <w:top w:val="nil"/>
          <w:left w:val="nil"/>
          <w:bottom w:val="nil"/>
          <w:right w:val="nil"/>
          <w:between w:val="nil"/>
        </w:pBdr>
        <w:bidi/>
        <w:spacing w:before="80" w:after="20" w:line="240" w:lineRule="auto"/>
        <w:ind w:left="0" w:right="851" w:hanging="2"/>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lastRenderedPageBreak/>
        <w:t xml:space="preserve">وللحصول على درجة الامتياز، سيحتاج المتعلمون إلى تقييم المهارات التي أظهروها عند تقديم خدمة العملاء. يجب أن يتضمن التقييم تقييمًا لكيفية تحسين هذه المهارات للمستقبل. </w:t>
      </w:r>
    </w:p>
    <w:p w14:paraId="2CA004A9" w14:textId="77777777" w:rsidR="0018110B" w:rsidRPr="00D233FD" w:rsidRDefault="0018110B" w:rsidP="005053F4">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i/>
          <w:iCs/>
          <w:color w:val="1F497D" w:themeColor="text2"/>
          <w:sz w:val="24"/>
          <w:szCs w:val="24"/>
        </w:rPr>
      </w:pPr>
    </w:p>
    <w:p w14:paraId="2BBC0F76" w14:textId="77777777" w:rsidR="006E361F" w:rsidRPr="00D233FD" w:rsidRDefault="006E361F" w:rsidP="006E361F">
      <w:pPr>
        <w:pBdr>
          <w:top w:val="nil"/>
          <w:left w:val="nil"/>
          <w:bottom w:val="nil"/>
          <w:right w:val="nil"/>
          <w:between w:val="nil"/>
        </w:pBdr>
        <w:bidi/>
        <w:spacing w:before="80" w:after="60" w:line="240" w:lineRule="auto"/>
        <w:ind w:left="0" w:right="140" w:hanging="2"/>
        <w:textDirection w:val="lrTb"/>
        <w:rPr>
          <w:rFonts w:ascii="Sakkal Majalla" w:hAnsi="Sakkal Majalla" w:cs="Sakkal Majalla"/>
          <w:color w:val="000000"/>
          <w:sz w:val="24"/>
          <w:szCs w:val="24"/>
        </w:rPr>
      </w:pPr>
    </w:p>
    <w:p w14:paraId="5CA006A0" w14:textId="77777777" w:rsidR="006E361F" w:rsidRPr="00D233FD"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position w:val="0"/>
          <w:sz w:val="24"/>
          <w:szCs w:val="24"/>
          <w:lang w:eastAsia="en-GB"/>
        </w:rPr>
      </w:pPr>
    </w:p>
    <w:p w14:paraId="0FF88265" w14:textId="68A9FEC7" w:rsidR="006E361F" w:rsidRPr="00D233FD" w:rsidRDefault="006E361F" w:rsidP="006E361F">
      <w:pPr>
        <w:suppressAutoHyphens w:val="0"/>
        <w:autoSpaceDE w:val="0"/>
        <w:autoSpaceDN w:val="0"/>
        <w:bidi/>
        <w:adjustRightInd w:val="0"/>
        <w:spacing w:line="240" w:lineRule="auto"/>
        <w:ind w:leftChars="0" w:left="0" w:firstLineChars="0" w:firstLine="0"/>
        <w:textDirection w:val="lrTb"/>
        <w:textAlignment w:val="auto"/>
        <w:outlineLvl w:val="9"/>
        <w:rPr>
          <w:rFonts w:ascii="Sakkal Majalla" w:hAnsi="Sakkal Majalla" w:cs="Sakkal Majalla"/>
          <w:sz w:val="24"/>
          <w:szCs w:val="24"/>
        </w:rPr>
        <w:sectPr w:rsidR="006E361F" w:rsidRPr="00D233FD" w:rsidSect="00925FF2">
          <w:headerReference w:type="even" r:id="rId12"/>
          <w:headerReference w:type="default" r:id="rId13"/>
          <w:footerReference w:type="even" r:id="rId14"/>
          <w:footerReference w:type="default" r:id="rId15"/>
          <w:headerReference w:type="first" r:id="rId16"/>
          <w:footerReference w:type="first" r:id="rId17"/>
          <w:pgSz w:w="11907" w:h="16840"/>
          <w:pgMar w:top="1701" w:right="1418" w:bottom="1134" w:left="1418" w:header="567" w:footer="658" w:gutter="0"/>
          <w:cols w:space="720" w:equalWidth="0">
            <w:col w:w="9360"/>
          </w:cols>
          <w:docGrid w:linePitch="272"/>
        </w:sectPr>
      </w:pPr>
    </w:p>
    <w:p w14:paraId="3CD24AC7" w14:textId="25C19EDE" w:rsidR="004E1D73" w:rsidRPr="00D233FD" w:rsidRDefault="009C2EF8" w:rsidP="003F7CFF">
      <w:pPr>
        <w:pBdr>
          <w:top w:val="nil"/>
          <w:left w:val="nil"/>
          <w:bottom w:val="nil"/>
          <w:right w:val="nil"/>
          <w:between w:val="nil"/>
        </w:pBdr>
        <w:bidi/>
        <w:spacing w:line="240" w:lineRule="auto"/>
        <w:ind w:left="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lastRenderedPageBreak/>
        <w:t>بدء النشاط</w:t>
      </w:r>
    </w:p>
    <w:p w14:paraId="6A8B7999" w14:textId="5E97BEA4" w:rsidR="004E1D73" w:rsidRPr="00D233FD" w:rsidRDefault="009C2EF8">
      <w:pPr>
        <w:pBdr>
          <w:top w:val="nil"/>
          <w:left w:val="nil"/>
          <w:bottom w:val="nil"/>
          <w:right w:val="nil"/>
          <w:between w:val="nil"/>
        </w:pBdr>
        <w:bidi/>
        <w:spacing w:before="120" w:after="120" w:line="240" w:lineRule="auto"/>
        <w:ind w:left="0" w:right="851"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يمنحك هذا نقطة انطلاق لطريقة واحدة لتقديم الوحدة، استنادًا إلى نهج التقييم الموصى به في المواصفات.</w:t>
      </w:r>
    </w:p>
    <w:tbl>
      <w:tblPr>
        <w:tblStyle w:val="a0"/>
        <w:bidiVisual/>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72"/>
      </w:tblGrid>
      <w:tr w:rsidR="00456C81" w:rsidRPr="00D233FD" w14:paraId="524E0E06" w14:textId="77777777" w:rsidTr="00456C81">
        <w:tc>
          <w:tcPr>
            <w:tcW w:w="9072" w:type="dxa"/>
            <w:tcBorders>
              <w:bottom w:val="single" w:sz="4" w:space="0" w:color="000000"/>
            </w:tcBorders>
            <w:shd w:val="clear" w:color="auto" w:fill="DAEEF3" w:themeFill="accent5" w:themeFillTint="33"/>
          </w:tcPr>
          <w:p w14:paraId="33800BB6" w14:textId="50D947EA" w:rsidR="00456C81" w:rsidRPr="00D233FD" w:rsidRDefault="00456C81">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مقدمة</w:t>
            </w:r>
          </w:p>
        </w:tc>
      </w:tr>
      <w:tr w:rsidR="00456C81" w:rsidRPr="00D233FD" w14:paraId="571BFF5B" w14:textId="77777777" w:rsidTr="00456C81">
        <w:tc>
          <w:tcPr>
            <w:tcW w:w="9072" w:type="dxa"/>
            <w:shd w:val="clear" w:color="auto" w:fill="auto"/>
          </w:tcPr>
          <w:p w14:paraId="586934D0" w14:textId="07C18359" w:rsidR="00456C81" w:rsidRPr="00D233FD" w:rsidRDefault="0018110B" w:rsidP="008C71B2">
            <w:pPr>
              <w:pBdr>
                <w:top w:val="nil"/>
                <w:left w:val="nil"/>
                <w:bottom w:val="nil"/>
                <w:right w:val="nil"/>
                <w:between w:val="nil"/>
              </w:pBdr>
              <w:bidi/>
              <w:spacing w:before="60" w:after="60" w:line="240" w:lineRule="auto"/>
              <w:ind w:leftChars="0" w:left="0" w:firstLineChars="0" w:hanging="2"/>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قدّم هذه الوحدة من خلال تقديم نظرة عامة على الوحدة لشرح ما سيدرسه المتعلمون، وكيف سيتم تقييمهم. ويحتاج المتعلمون إلى فهم أن هذه الوحدة تحتوي على عمل تطبيقي بالإضافة إلى عمل نظري.</w:t>
            </w:r>
          </w:p>
        </w:tc>
      </w:tr>
      <w:tr w:rsidR="004E1D73" w:rsidRPr="00D233FD" w14:paraId="241FE334" w14:textId="77777777" w:rsidTr="004760F6">
        <w:tc>
          <w:tcPr>
            <w:tcW w:w="9072" w:type="dxa"/>
            <w:shd w:val="clear" w:color="auto" w:fill="DAEEF3" w:themeFill="accent5" w:themeFillTint="33"/>
          </w:tcPr>
          <w:p w14:paraId="54783F43" w14:textId="2E906141" w:rsidR="004E1D73" w:rsidRPr="00D233FD" w:rsidRDefault="009C2EF8">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هدف التعلم (أ): فهم خصائص مهارات خدمة العملاء في قطاع الضيافة</w:t>
            </w:r>
          </w:p>
        </w:tc>
      </w:tr>
      <w:tr w:rsidR="0018110B" w:rsidRPr="00D233FD" w14:paraId="6326F120" w14:textId="77777777">
        <w:tc>
          <w:tcPr>
            <w:tcW w:w="9072" w:type="dxa"/>
          </w:tcPr>
          <w:p w14:paraId="7D149C06" w14:textId="77777777" w:rsidR="0018110B" w:rsidRPr="00D233FD" w:rsidRDefault="0018110B" w:rsidP="0018110B">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يتمثل هدف التعلم (أ) في تعريف المتعلمين بأنواع مختلفة من العملاء في مجال الضيافة واحتياجاتهم. سيبحث المتعلمون في كيفية تحقيق رضا العملاء والبحث عن الفائدة التي تعود على الأعمال من تجاوز توقعات العملاء وكيف يساعد ذلك في تحقيق الأهداف التنظيمية. سوف يدرس المتعلمون أهمية أعمال الضيافة وإجراءاتهم لخدمة العملاء. </w:t>
            </w:r>
          </w:p>
          <w:p w14:paraId="1AB28619" w14:textId="11B8B190" w:rsidR="0018110B" w:rsidRPr="00D233FD" w:rsidRDefault="0018110B" w:rsidP="0018110B">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بالنسبة لهدف التعليم (أ1)، يمكنك البدء في تقديم هدف التعلم هذا من خلال إجراء مناقشة صفية حول ما تعنيه خدمة العملاء وخدمة العملاء الممتازة للمتعلمين. يمكنك بعد ذلك شرح الفرق بين هذين المصطلحين وإعطاء تعريف واضح لكل منهما. يمكن أن يكون هذا في شكل عرض تقديمي يعرض أمثلة للعملاء الداخليين والخارجيين. </w:t>
            </w:r>
          </w:p>
          <w:p w14:paraId="4DCF208F" w14:textId="77777777" w:rsidR="0018110B" w:rsidRPr="00D233FD" w:rsidRDefault="0018110B" w:rsidP="0018110B">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قم بإجراء مناقشة صفية حول تجربة خدمة العملاء للمتعلمين في مجال الضيافة. وهذا ما سيسمح لك بتأسيس المعرفة الحالية للمتعلمين. اسأل عن شعورهم بمدى تأثير خدمة العملاء الجيدة والسيئة على تجربتهم في حالة خدمة العملاء. يمكنك تسجيل ردود المتعلم لمعرفة ما إذا كانت التجارب الجيدة تفوق التجارب السيئة أو العكس. يمكن إعادة تقديم سجل عمل المتعلم هذا في دروس لاحقة لتعزيز عواقب خدمة العملاء السيئة. ناقش مع المتعلمين لماذا يعتقدون أنهم تذكروا هذه المواقف. يمكنك دمج هذا من خلال تضمين مقطع فيديو قصير (هناك عدد قليل جدًا متاح على موقع يوتيوب ومواقع الويب المختلفة للشركات).</w:t>
            </w:r>
          </w:p>
          <w:p w14:paraId="1E20DFA0" w14:textId="1E97E135" w:rsidR="0018110B" w:rsidRPr="00D233FD" w:rsidRDefault="0018110B" w:rsidP="0018110B">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سيتيح لك العرض التقديمي أن تشرح للمتعلمين الأنواع المختلفة من العملاء في مجال الضيافة، واحتياجات وتوقعات هذه الأنواع من العملاء، مما يوضح للمتعلم كيف يمكن أن تختلف هذه الاحتياجات والتوقعات. يجب شرح أنواع العملاء أدناه للمتعلمين: </w:t>
            </w:r>
          </w:p>
          <w:p w14:paraId="6E2FB026" w14:textId="3F91BA83" w:rsidR="0018110B" w:rsidRPr="00D233FD" w:rsidRDefault="00745FCB" w:rsidP="0018110B">
            <w:pPr>
              <w:pStyle w:val="ListParagraph"/>
              <w:numPr>
                <w:ilvl w:val="0"/>
                <w:numId w:val="29"/>
              </w:numPr>
              <w:bidi/>
              <w:spacing w:before="60" w:after="60" w:line="240" w:lineRule="auto"/>
              <w:ind w:leftChars="0" w:firstLineChars="0"/>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العملاء الداخليون</w:t>
            </w:r>
          </w:p>
          <w:p w14:paraId="36859665" w14:textId="6B1E953F" w:rsidR="0018110B" w:rsidRPr="00D233FD" w:rsidRDefault="00745FCB" w:rsidP="0018110B">
            <w:pPr>
              <w:pStyle w:val="ListParagraph"/>
              <w:numPr>
                <w:ilvl w:val="0"/>
                <w:numId w:val="29"/>
              </w:numPr>
              <w:bidi/>
              <w:spacing w:before="60" w:after="60" w:line="240" w:lineRule="auto"/>
              <w:ind w:leftChars="0" w:firstLineChars="0"/>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العملاء الخارجيون. </w:t>
            </w:r>
          </w:p>
          <w:p w14:paraId="3DE76C72" w14:textId="77777777" w:rsidR="0018110B" w:rsidRPr="00D233FD" w:rsidRDefault="0018110B" w:rsidP="0018110B">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اطلب من المتعلمين العمل في أزواج لعمل قائمة تضم أكبر عدد ممكن من الأنواع المختلفة من العملاء الداخليين والخارجيين من شركة ضيافة معينة. يمكن للمتعلمين بعد ذلك تقديم هذه المعلومات إلى الفصل. يمكن إضافة المزيد من أنواع العملاء إلى القوائم أثناء العرض التقديمي. يمكنك استخدام هذه المعلومات لتصميم نشرة للفصل عن الدراسة الخاصة. </w:t>
            </w:r>
          </w:p>
          <w:p w14:paraId="72381D63" w14:textId="77777777" w:rsidR="0018110B" w:rsidRPr="00D233FD" w:rsidRDefault="0018110B" w:rsidP="0018110B">
            <w:pPr>
              <w:bidi/>
              <w:spacing w:before="80" w:after="80" w:line="240" w:lineRule="auto"/>
              <w:ind w:left="0" w:hanging="2"/>
              <w:textDirection w:val="lrTb"/>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نشاط التقييم التكويني</w:t>
            </w:r>
          </w:p>
          <w:p w14:paraId="6DCC6635" w14:textId="77777777" w:rsidR="0018110B" w:rsidRPr="00D233FD" w:rsidRDefault="0018110B" w:rsidP="0018110B">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تحتوي الصفحة 72 من كتاب الطالب لهذه الوحدة على نشاط تقييم تكويني مرتبط بالعملاء الداخليين والخارجيين.</w:t>
            </w:r>
          </w:p>
          <w:p w14:paraId="5579FA36" w14:textId="77777777" w:rsidR="0018110B" w:rsidRPr="00D233FD" w:rsidRDefault="0018110B" w:rsidP="0018110B">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يمكنك مناقشة احتياجات العملاء المحددة وتوقعاتهم للقائمة في المهمة السابقة مع المتعلمين. اطلب من المتعلمين تسجيل أفكارهم حول احتياجات الخدمة المختلفة لكل عميل. يمكن للمتعلمين بعد ذلك مناقشة الفرق الرئيسي بين هؤلاء العملاء واحتياجات خدمتهم. اجمع هذه المعلومات وأعطها للمتعلمين كنشرة صفية. </w:t>
            </w:r>
          </w:p>
          <w:p w14:paraId="4380C64E" w14:textId="77777777" w:rsidR="0018110B" w:rsidRPr="00D233FD" w:rsidRDefault="0018110B" w:rsidP="0018110B">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يمكنك أن تطلب من المتعلمين إعداد عينة صغيرة من العمل الكتابي حول الفرق بين العملاء واحتياجات خدمتهم وسبب اختلافهم. يمكن للمتعلمين تقييم احتياجات الخدمة المختلفة لهؤلاء العملاء في مجموعات صغيرة.</w:t>
            </w:r>
          </w:p>
          <w:p w14:paraId="3E446C43" w14:textId="77777777" w:rsidR="0018110B" w:rsidRPr="00D233FD" w:rsidRDefault="0018110B" w:rsidP="0018110B">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اطلب من المتعلمين تسجيل -في شكل أزواج- ما يعتقدون أنه ستكون الفوائد الرئيسية لخدمة العملاء الجيدة. قم بإجراء مناقشة صفية وتسجيل الردود وإعداد نشرة الفصل. </w:t>
            </w:r>
          </w:p>
          <w:p w14:paraId="61FA1C95" w14:textId="77777777" w:rsidR="0018110B" w:rsidRPr="00D233FD" w:rsidRDefault="0018110B" w:rsidP="0018110B">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lastRenderedPageBreak/>
              <w:t xml:space="preserve">بالنسبة لهدف التعلم (أ2)، يمكن تقديم ذلك من خلال تصميم عرض تقديمي حول أهمية تجاوز توقعات العملاء، وهو ما سيسمح للمتعلمين بفهم سبب كون هذا جزءًا مهمًا من خدمة العملاء. يمكن أن يبدأ العرض التقديمي بعرض مقطع فيديو أو مقطع على الإنترنت للمتعلمين حول تلبية توقعات العملاء وتجاوزها. </w:t>
            </w:r>
          </w:p>
          <w:p w14:paraId="53275C97" w14:textId="77777777" w:rsidR="0018110B" w:rsidRPr="00D233FD" w:rsidRDefault="0018110B" w:rsidP="0018110B">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في مجموعة صغيرة، اطلب من المتعلمين التفكير في مواقف وسلوكيات الموظفين المهمة لخدمة عملاء ناجحة من وجهة نظرهم. يمكن للمتعلمين تقديم أفكارهم إلى الفصل لمناقشتها. </w:t>
            </w:r>
          </w:p>
          <w:p w14:paraId="2817EC3E" w14:textId="77777777" w:rsidR="0018110B" w:rsidRPr="00D233FD" w:rsidRDefault="0018110B" w:rsidP="00B3596B">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باستخدام العرض التقديمي، قم بتعريف المتعلمين على فقه خدمة العملاء وأهمية جودة هذه الخدمات والمنتجات. شجع المتعلمين على طرح الأسئلة لتوضيح فهمهم. </w:t>
            </w:r>
          </w:p>
          <w:p w14:paraId="38CEC2C4" w14:textId="77777777" w:rsidR="0018110B" w:rsidRPr="00D233FD" w:rsidRDefault="0018110B" w:rsidP="00B3596B">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اطلب من المتعلمين سرد أكبر عدد ممكن من الأسباب المختلفة التي تجعل معرفة الموظفين مهمة في خدمة العملاء، وتحويل هذه المعلومات إلى رسم تخطيطي حول الموضوع لعرضه في الفصل. </w:t>
            </w:r>
          </w:p>
          <w:p w14:paraId="6F12B48A" w14:textId="77777777" w:rsidR="0018110B" w:rsidRPr="00D233FD" w:rsidRDefault="0018110B" w:rsidP="00B3596B">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وبالنسبة لهدف التعلم (أ3)، قم بتقديم موضوع الإجراءات التنظيمية لخدمة العملاء إلى الفصل مع المناقشة. اختبر معرفة المتعلم من خلال إعطائه ورقة عمل مصممة من قبل المعلم حول التعامل مع الشكاوى.  </w:t>
            </w:r>
          </w:p>
          <w:p w14:paraId="3BA4FC15" w14:textId="77777777" w:rsidR="0018110B" w:rsidRPr="00D233FD" w:rsidRDefault="0018110B" w:rsidP="00B3596B">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 xml:space="preserve">موضوع النقاش </w:t>
            </w:r>
          </w:p>
          <w:p w14:paraId="43678579" w14:textId="77777777" w:rsidR="0018110B" w:rsidRPr="00D233FD" w:rsidRDefault="0018110B" w:rsidP="00B3596B">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تحتوي الشريحة 13 من العرض التقديمي بتنسيق باوربوينت على موضوع مناقشة للمتعلمين حول الخصائص الرئيسية لمهارات خدمة العملاء في قطاع الضيافة. </w:t>
            </w:r>
          </w:p>
          <w:p w14:paraId="7578569C" w14:textId="77777777" w:rsidR="0018110B" w:rsidRPr="00D233FD" w:rsidRDefault="0018110B" w:rsidP="00B3596B">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اطلب من المتعلمين مناقشة الفوائد التي تعود على الشركة من تجاوز التوقعات. يمكن للمتعلمين، في أزواج، تصميم مخطط بياني لإظهار مدى ارتباط تجاوز توقعات العملاء بزيادة الربح أو تحسين السمعة للشركة. يمكن للمتعلمين تقديم المخططات البيانية الانسيابية إلى الفصل لتأكيد التعلم.  </w:t>
            </w:r>
          </w:p>
          <w:p w14:paraId="249F8ED7" w14:textId="77777777" w:rsidR="0018110B" w:rsidRPr="00D233FD" w:rsidRDefault="0018110B" w:rsidP="00B3596B">
            <w:pPr>
              <w:bidi/>
              <w:spacing w:before="80" w:after="80" w:line="240" w:lineRule="auto"/>
              <w:ind w:left="0" w:hanging="2"/>
              <w:textDirection w:val="lrTb"/>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دراسة حالة</w:t>
            </w:r>
          </w:p>
          <w:p w14:paraId="1837A4CD" w14:textId="6D6B3CE8" w:rsidR="0018110B" w:rsidRPr="00D233FD" w:rsidRDefault="0018110B" w:rsidP="00B3596B">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تحتوي الصفحة 73 من كتاب الطالب لهذه الوحدة على دراسة حالة ونشاط تقييم مرتبط بتلبية توقعات العملاء. </w:t>
            </w:r>
          </w:p>
          <w:p w14:paraId="29BA0605" w14:textId="673E62C3" w:rsidR="0018110B" w:rsidRPr="00D233FD" w:rsidRDefault="0018110B" w:rsidP="00B3596B">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اطلب من المتعلمين التفكير في خدمة العملاء في الشركات التي لديهم خبرة بها. يمكن منح المتعلمين شركة ضيافة كبيرة للبحث عنها على الإنترنت وتسجيل أي إجراءات لخدمة العملاء. ويمكن للمتعلمين تقديم ملاحظات إلى الفصل لتحديد أي اتجاهات مشتركة. قد تكون هذه الاتجاهات عبارة عن سياسات الحجز أو سياسات الإلغاء.</w:t>
            </w:r>
          </w:p>
          <w:p w14:paraId="6085B479" w14:textId="77777777" w:rsidR="0018110B" w:rsidRPr="00D233FD" w:rsidRDefault="0018110B" w:rsidP="00B3596B">
            <w:pPr>
              <w:bidi/>
              <w:spacing w:before="80" w:after="80" w:line="240" w:lineRule="auto"/>
              <w:ind w:left="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موضوعات النقاش</w:t>
            </w:r>
          </w:p>
          <w:p w14:paraId="04696AD1" w14:textId="1C165BE6" w:rsidR="0018110B" w:rsidRPr="00D233FD" w:rsidRDefault="0018110B" w:rsidP="00B3596B">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تحتوي الصفحة 76 من كتاب الطالب لهذه الوحدة على نشاط وموضوع مناقشة حول كيفية التعامل مع شكاوى العملاء. </w:t>
            </w:r>
          </w:p>
          <w:p w14:paraId="5B3373C5" w14:textId="77777777" w:rsidR="0018110B" w:rsidRPr="00D233FD" w:rsidRDefault="0018110B" w:rsidP="00B3596B">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في مجموعات صغيرة، اطلب من المتعلمين تسجيل الفوائد التي تعود على شركات الضيافة من اتباع إجراءات خدمة العملاء، وتشجيع المتعلمين على مناقشة الأعمال المتكررة، والسمعة التجارية، ورضا العملاء، والرضا الوظيفي للموظفين. </w:t>
            </w:r>
          </w:p>
          <w:p w14:paraId="5FED2DF9" w14:textId="77777777" w:rsidR="0018110B" w:rsidRPr="00D233FD" w:rsidRDefault="0018110B" w:rsidP="00B3596B">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 xml:space="preserve">أنشطة التقييم التكويني </w:t>
            </w:r>
          </w:p>
          <w:p w14:paraId="29098865" w14:textId="77777777" w:rsidR="0018110B" w:rsidRPr="00D233FD" w:rsidRDefault="0018110B" w:rsidP="00B3596B">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تحتوي الصفحة 77 من كتاب الطالب لهذه الوحدة على ممارسة التقييم لدعم المتعلمين في التحضير للتقييم النهائي لنتائج التعلم هذه. </w:t>
            </w:r>
          </w:p>
          <w:p w14:paraId="6DC2437C" w14:textId="6797A1FE" w:rsidR="0018110B" w:rsidRPr="00D233FD" w:rsidRDefault="0018110B" w:rsidP="00B3596B">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يمكن للمتحدث الضيف من شركة ضيافة معروفة التحدث إلى المتعلمين. يجب أن تغطي المناقشة معايير خدمة عملاء الشركة وتأثيرها على الشركة وخدمة العملاء. يجب تشجيع المتعلمين على مراجعة ما فهموه مع المتحدث. يمكن للمتعلمين تدوين الملاحظات وكتابة تقرير بناءً على تأثير خدمة العملاء الجيدة والسيئة على شركات الضيافة. إذا لم يكن المتحدث الضيف متاحًا، يمكن للمتعلمين التحقيق في معايير خدمة العملاء للشركات الكبيرة في المنطقة وتسجيل النتائج التي توصلوا إليها. يمكن مشاركة هذا مع المجموعة. يمكن للمتعلمين تدوين الملاحظات وكتابة مقارنة بين معايير العملاء المختلفة. </w:t>
            </w:r>
          </w:p>
          <w:p w14:paraId="50A3E01C" w14:textId="77777777" w:rsidR="0018110B" w:rsidRPr="00D233FD" w:rsidRDefault="0018110B" w:rsidP="00B3596B">
            <w:pPr>
              <w:bidi/>
              <w:spacing w:before="80" w:after="80" w:line="240" w:lineRule="auto"/>
              <w:ind w:left="0" w:hanging="2"/>
              <w:textDirection w:val="lrTb"/>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 xml:space="preserve">موضوعات النقاش </w:t>
            </w:r>
          </w:p>
          <w:p w14:paraId="672828B4" w14:textId="1B293E61" w:rsidR="0018110B" w:rsidRPr="00D233FD" w:rsidRDefault="0018110B" w:rsidP="00B3596B">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lastRenderedPageBreak/>
              <w:t xml:space="preserve">تحتوي الصفحة 75 من كتاب الطالب لهذه الوحدة على نشاط حيث يمكن للمتعلمين مناقشة الفوائد التي تعود على الشركات من وجود إجراءات واضحة لخدمة العملاء. </w:t>
            </w:r>
          </w:p>
          <w:p w14:paraId="0AAE81E5" w14:textId="77777777" w:rsidR="0018110B" w:rsidRPr="00D233FD" w:rsidRDefault="0018110B" w:rsidP="00B3596B">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استخدم ورقة عمل مصممة من قبل المعلم للتحقق من فهم نتائج التعلم.     </w:t>
            </w:r>
          </w:p>
          <w:p w14:paraId="70072CC7" w14:textId="66955CAC" w:rsidR="0018110B" w:rsidRPr="00D233FD" w:rsidRDefault="0018110B" w:rsidP="00B3596B">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يرجى التأكد من استعداد جميع المتعلمين للتقييم قبل تزويدهم بموجز الواجب. </w:t>
            </w:r>
          </w:p>
          <w:p w14:paraId="5E4DC461" w14:textId="0A7C51EE" w:rsidR="0018110B" w:rsidRPr="00D233FD" w:rsidRDefault="0018110B" w:rsidP="00B3596B">
            <w:pPr>
              <w:bidi/>
              <w:spacing w:before="80" w:after="80" w:line="240" w:lineRule="auto"/>
              <w:ind w:left="0" w:hanging="2"/>
              <w:textDirection w:val="lrTb"/>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التحضير للتقييم النهائي</w:t>
            </w:r>
          </w:p>
          <w:p w14:paraId="02CF3B6A" w14:textId="6873A144" w:rsidR="0018110B" w:rsidRPr="00D233FD" w:rsidRDefault="0018110B" w:rsidP="00B3596B">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يجب تقديم موجز الواجب المعتمد لهذه الشهادة قبل تدريس هدف التعلم (ب).</w:t>
            </w:r>
            <w:r w:rsidRPr="00D233FD">
              <w:rPr>
                <w:rFonts w:ascii="Sakkal Majalla" w:eastAsia="Open Sans" w:hAnsi="Sakkal Majalla" w:cs="Sakkal Majalla"/>
                <w:rtl/>
                <w:lang w:eastAsia="ar" w:bidi="ar-MA"/>
              </w:rPr>
              <w:t xml:space="preserve"> </w:t>
            </w:r>
          </w:p>
        </w:tc>
      </w:tr>
      <w:tr w:rsidR="0018110B" w:rsidRPr="00D233FD" w14:paraId="7B45FCB5" w14:textId="77777777" w:rsidTr="004760F6">
        <w:tc>
          <w:tcPr>
            <w:tcW w:w="9072" w:type="dxa"/>
            <w:shd w:val="clear" w:color="auto" w:fill="DAEEF3" w:themeFill="accent5" w:themeFillTint="33"/>
          </w:tcPr>
          <w:p w14:paraId="67FD4B7E" w14:textId="3E865D81" w:rsidR="0018110B" w:rsidRPr="00D233FD" w:rsidRDefault="0018110B" w:rsidP="0018110B">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lastRenderedPageBreak/>
              <w:t>هدف التعلم (ب): إظهار مهارات خدمة العملاء في مجموعة من المواقف</w:t>
            </w:r>
          </w:p>
        </w:tc>
      </w:tr>
      <w:tr w:rsidR="00B3596B" w:rsidRPr="00D233FD" w14:paraId="43A2F699" w14:textId="77777777" w:rsidTr="004760F6">
        <w:tc>
          <w:tcPr>
            <w:tcW w:w="9072" w:type="dxa"/>
            <w:tcBorders>
              <w:bottom w:val="single" w:sz="4" w:space="0" w:color="000000"/>
            </w:tcBorders>
          </w:tcPr>
          <w:p w14:paraId="3974EED7" w14:textId="77777777" w:rsidR="00B3596B" w:rsidRPr="00D233FD" w:rsidRDefault="00B3596B" w:rsidP="00330DD7">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هدف التعلم (ب) عبارة عن وحدة عملية ونظرية حيث سيطور المتعلمون أنفسهم عند تقديم خدمة العملاء. وسيحتاج المتعلمون إلى استخدام النوع والأسلوب الصحيحين للتواصل عند التعامل مع العملاء في مجموعة من المواقف المختلفة. </w:t>
            </w:r>
          </w:p>
          <w:p w14:paraId="55FB70DE" w14:textId="77777777" w:rsidR="00B3596B" w:rsidRPr="00D233FD" w:rsidRDefault="00B3596B" w:rsidP="00330DD7">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وبالنسبة لهدف التعلم (ب1)، يمكنك استخدام عرض تقديمي لتعريف المتعلمين بالعوامل اللازمة لإظهار مهارات خدمة العملاء الجيدة. </w:t>
            </w:r>
          </w:p>
          <w:p w14:paraId="2A25C86C" w14:textId="77777777" w:rsidR="00B3596B" w:rsidRPr="00D233FD" w:rsidRDefault="00B3596B" w:rsidP="00330DD7">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واطلب من المتعلمين العمل في مجموعات صغيرة لتصميم عرض تقديمي قصير حول دور الفرد في تقديم خدمة العملاء. يمكن للمتعلمين تقديم العرض التقديمي إلى الفصل. ويمكنك تجميع عرض تقديمي رئيسي يغطي جميع النقاط. يمكنك إضافة أي عوامل مفقودة إلى العرض التقديمي إذا لزم الأمر. يمكن بعد ذلك إصدار هذا للمتعلمين لاستخدامه كدراسة تأملية خاصة.</w:t>
            </w:r>
          </w:p>
          <w:p w14:paraId="06868D90" w14:textId="77777777" w:rsidR="00B3596B" w:rsidRPr="00D233FD" w:rsidRDefault="00B3596B" w:rsidP="00330DD7">
            <w:pPr>
              <w:bidi/>
              <w:spacing w:before="80" w:after="80" w:line="240" w:lineRule="auto"/>
              <w:ind w:left="0" w:hanging="2"/>
              <w:textDirection w:val="lrTb"/>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 xml:space="preserve">موضوعات النقاش </w:t>
            </w:r>
          </w:p>
          <w:p w14:paraId="72F174DF" w14:textId="77777777" w:rsidR="00B3596B" w:rsidRPr="00D233FD" w:rsidRDefault="00B3596B" w:rsidP="00330DD7">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تحتوي الصفحة 78 من كتاب الطالب لهذه الوحدة على نشاط مناقشة مرتبط بتحسين خدمة العملاء. </w:t>
            </w:r>
          </w:p>
          <w:p w14:paraId="341D8B9E" w14:textId="77777777" w:rsidR="00B3596B" w:rsidRPr="00D233FD" w:rsidRDefault="00B3596B" w:rsidP="00330DD7">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امنح المتعلمين بطاقات لعب الأدوار المصممة من قبل المعلم. يمكن للمتعلمين العمل في مجموعات صغيرة أو أزواج. يجب أن يكون أحد المتعلمين هو العميل والآخرون هم أعضاء الفريق. اكتب بطاقات لعب الأدوار حتى لا يُظهر أحد أعضاء الفريق مهارات خدمة العملاء الجيدة. يجب على المتعلم الآخر الاستجابة بشكل مناسب. يمكن للمتعلمين أن يتبادلوا أدوار أعضاء الفريق والعميل. يمكن لبقية المجموعة إكمال نماذج الرصد حول لعب الأدوار ويمكن إعادة الملاحظات إلى الفرق لكتابة نقاط للتحسين.</w:t>
            </w:r>
          </w:p>
          <w:p w14:paraId="6C8208EF" w14:textId="77777777" w:rsidR="00B3596B" w:rsidRPr="00D233FD" w:rsidRDefault="00B3596B" w:rsidP="00330DD7">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وبالنسبة لهدف التعلم (ب2)، قم بتقديم القسم من خلال إجراء مناقشة صفية للتحدث عن التواصل الفعال والمناسب. استخدم تمارين لغة الجسد لتظهر للمتعلمين مدى أهمية طريقة التواصل هذه عند التعامل مع الناس. ناقش مع المتعلمين اللغة المناسبة التي يجب استخدامها عند تقديم خدمة عملاء فعالة. </w:t>
            </w:r>
          </w:p>
          <w:p w14:paraId="539D9F2D" w14:textId="77777777" w:rsidR="00B3596B" w:rsidRPr="00D233FD" w:rsidRDefault="00B3596B" w:rsidP="00330DD7">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قم بإجراء مناقشة صفية للتحدث عن التواصل الفعال والمناسب. استخدم تمارين لغة الجسد لتظهر للمتعلمين مدى أهمية طريقة التواصل هذه عند التعامل مع الناس. ناقش مع المتعلمين اللغة المناسبة التي يجب استخدامها عند تقديم خدمة عملاء فعالة. </w:t>
            </w:r>
          </w:p>
          <w:p w14:paraId="60F05FFB" w14:textId="77777777" w:rsidR="00B3596B" w:rsidRPr="00D233FD" w:rsidRDefault="00B3596B" w:rsidP="00330DD7">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نشاط التقييم التكويني</w:t>
            </w:r>
          </w:p>
          <w:p w14:paraId="009F09D6" w14:textId="77777777" w:rsidR="00B3596B" w:rsidRPr="00D233FD" w:rsidRDefault="00B3596B" w:rsidP="00330DD7">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تحتوي الصفحة 82 من كتاب الطالب لهذه الوحدة على نشاط مرتبط بلغة الجسد. </w:t>
            </w:r>
          </w:p>
          <w:p w14:paraId="70490E90" w14:textId="77777777" w:rsidR="00B3596B" w:rsidRPr="00D233FD" w:rsidRDefault="00B3596B" w:rsidP="00330DD7">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اطلب من المتعلمين العمل في مجموعات صغيرة لتصميم وتنفيذ سيناريو صغير للعب الأدوار يوضح مدى الفائدة التي تعود على للشركة من خدمة العملاء الفعالة. يجب أن يؤدي المتعلمون لعب الدور أمام الفصل ويتلقوا الملاحظات حول فاعلية مهارات خدمة العملاء. يمكن تسجيل لعب الأدوار وإعادة تشغيله في الفصل. </w:t>
            </w:r>
          </w:p>
          <w:p w14:paraId="3DC09084" w14:textId="77777777" w:rsidR="00B3596B" w:rsidRPr="00D233FD" w:rsidRDefault="00B3596B" w:rsidP="00330DD7">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دراسة حالة</w:t>
            </w:r>
          </w:p>
          <w:p w14:paraId="1F74F40B" w14:textId="77777777" w:rsidR="00B3596B" w:rsidRPr="00D233FD" w:rsidRDefault="00B3596B" w:rsidP="00330DD7">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تحتوي الصفحة 84 من كتاب الطالب لهذه الوحدة على دراسة حالة ونشاط تقييم لتجاوز احتياجات العملاء.</w:t>
            </w:r>
          </w:p>
          <w:p w14:paraId="64C30689" w14:textId="77777777" w:rsidR="00B3596B" w:rsidRPr="00D233FD" w:rsidRDefault="00B3596B" w:rsidP="00330DD7">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ناقش لغة الجسد والتواصل وأهميتها في إعطاء الانطباع الصحيح.  يمكنك دمج هذا من خلال تضمين مقطع فيديو قصير (هناك عدد قليل جدًا متاح على موقع يوتيوب ومواقع الويب المختلفة للشركات). </w:t>
            </w:r>
          </w:p>
          <w:p w14:paraId="28DEACFB" w14:textId="77777777" w:rsidR="00B3596B" w:rsidRPr="00D233FD" w:rsidRDefault="00B3596B" w:rsidP="00330DD7">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lastRenderedPageBreak/>
              <w:t>قدم للمتعلمين ورقة عمل صممها المعلم تحدد السلوكيات المختلفة التي يجب أن يظهرها مشرف خدمة العملاء. اطلب من المتعلمين إكمال ورقة العمل من خلال إعطاء أمثلة على هذه السلوكيات في مكان العمل. يمكن للمتعلمين تقديم أفكارهم إلى الفصل. يمكن استخدام مقطع فيديو أو مقطع من الإنترنت لإطلاع المتعلمين على السلوكيات المختلفة التي يجب إظهارها عند تقديم خدمة العملاء.</w:t>
            </w:r>
          </w:p>
          <w:p w14:paraId="019EF2A7" w14:textId="77777777" w:rsidR="00B3596B" w:rsidRPr="00D233FD" w:rsidRDefault="00B3596B" w:rsidP="00330DD7">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قم بتلخيص الجلسات حول لغة الجسد والتواصل باستخدام اختبار مصمم من قبل المعلم لاختبار الفهم. </w:t>
            </w:r>
          </w:p>
          <w:p w14:paraId="49CF9F7F" w14:textId="77777777" w:rsidR="00B3596B" w:rsidRPr="00D233FD" w:rsidRDefault="00B3596B" w:rsidP="00330DD7">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وبالنسبة لهدف التعلم (ب3)، قم بإجراء مناقشة صفية حول الأنواع المختلفة لبيئات خدمة العملاء. اطلب من المتعلمين العمل في أزواج وتسجيل العديد من الأنواع المختلفة لبيئات خدمة العملاء التي يمكنهم التفكير فيها. شارك الردود وسجلها في مستند واحد لإعداد نشرة الفصل. </w:t>
            </w:r>
          </w:p>
          <w:p w14:paraId="3D26B922" w14:textId="77777777" w:rsidR="00B3596B" w:rsidRPr="00D233FD" w:rsidRDefault="00B3596B" w:rsidP="00330DD7">
            <w:pPr>
              <w:bidi/>
              <w:spacing w:before="80" w:after="80" w:line="240" w:lineRule="auto"/>
              <w:ind w:left="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 xml:space="preserve">موضوع النقاش </w:t>
            </w:r>
          </w:p>
          <w:p w14:paraId="1199252C" w14:textId="77777777" w:rsidR="00B3596B" w:rsidRPr="00D233FD" w:rsidRDefault="00B3596B" w:rsidP="00330DD7">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تحتوي الشريحة 23 من العرض التقديمي بتنسيق باوربوينت لهذه الوحدة على موضوع مناقشة مرتبط بالخصائص الرئيسية للموظفين الذين يظهرون مهارات خدمة العملاء. </w:t>
            </w:r>
          </w:p>
          <w:p w14:paraId="3B33B7F7" w14:textId="77777777" w:rsidR="00B3596B" w:rsidRPr="00D233FD" w:rsidRDefault="00B3596B" w:rsidP="00330DD7">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يمكن للمتعلمين العمل في أزواج لتحديد المواقف التي يجب فيها تلبية احتياجات العملاء. وقد يتضمن ذلك:</w:t>
            </w:r>
          </w:p>
          <w:p w14:paraId="4A25544C" w14:textId="77777777" w:rsidR="00B3596B" w:rsidRPr="00D233FD" w:rsidRDefault="00B3596B" w:rsidP="00330DD7">
            <w:pPr>
              <w:pStyle w:val="ListParagraph"/>
              <w:numPr>
                <w:ilvl w:val="0"/>
                <w:numId w:val="31"/>
              </w:numPr>
              <w:bidi/>
              <w:spacing w:before="60" w:after="60" w:line="240" w:lineRule="auto"/>
              <w:ind w:leftChars="0" w:firstLineChars="0"/>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لفظية (وجهًا لوجه، عبر الهاتف)</w:t>
            </w:r>
          </w:p>
          <w:p w14:paraId="151FD216" w14:textId="77777777" w:rsidR="00B3596B" w:rsidRPr="00D233FD" w:rsidRDefault="00B3596B" w:rsidP="00330DD7">
            <w:pPr>
              <w:pStyle w:val="ListParagraph"/>
              <w:numPr>
                <w:ilvl w:val="0"/>
                <w:numId w:val="31"/>
              </w:numPr>
              <w:bidi/>
              <w:spacing w:before="60" w:after="60" w:line="240" w:lineRule="auto"/>
              <w:ind w:leftChars="0" w:firstLineChars="0"/>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غير لفظية (مكتوبة، إلكترونية)</w:t>
            </w:r>
          </w:p>
          <w:p w14:paraId="00CB4DBE" w14:textId="77777777" w:rsidR="00B3596B" w:rsidRPr="00D233FD" w:rsidRDefault="00B3596B" w:rsidP="00330DD7">
            <w:pPr>
              <w:pStyle w:val="ListParagraph"/>
              <w:numPr>
                <w:ilvl w:val="0"/>
                <w:numId w:val="31"/>
              </w:numPr>
              <w:bidi/>
              <w:spacing w:before="60" w:after="60" w:line="240" w:lineRule="auto"/>
              <w:ind w:leftChars="0" w:firstLineChars="0"/>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عاجلة</w:t>
            </w:r>
          </w:p>
          <w:p w14:paraId="12722AE6" w14:textId="77777777" w:rsidR="00B3596B" w:rsidRPr="00D233FD" w:rsidRDefault="00B3596B" w:rsidP="00330DD7">
            <w:pPr>
              <w:pStyle w:val="ListParagraph"/>
              <w:numPr>
                <w:ilvl w:val="0"/>
                <w:numId w:val="31"/>
              </w:numPr>
              <w:bidi/>
              <w:spacing w:before="60" w:after="60" w:line="240" w:lineRule="auto"/>
              <w:ind w:leftChars="0" w:firstLineChars="0"/>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غير عاجلة</w:t>
            </w:r>
          </w:p>
          <w:p w14:paraId="40E467DD" w14:textId="77777777" w:rsidR="00B3596B" w:rsidRPr="00D233FD" w:rsidRDefault="00B3596B" w:rsidP="00330DD7">
            <w:pPr>
              <w:pStyle w:val="ListParagraph"/>
              <w:numPr>
                <w:ilvl w:val="0"/>
                <w:numId w:val="31"/>
              </w:numPr>
              <w:bidi/>
              <w:spacing w:before="60" w:after="60" w:line="240" w:lineRule="auto"/>
              <w:ind w:leftChars="0" w:firstLineChars="0"/>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صعبة</w:t>
            </w:r>
          </w:p>
          <w:p w14:paraId="15715202" w14:textId="77777777" w:rsidR="00B3596B" w:rsidRPr="00D233FD" w:rsidRDefault="00B3596B" w:rsidP="00330DD7">
            <w:pPr>
              <w:pStyle w:val="ListParagraph"/>
              <w:numPr>
                <w:ilvl w:val="0"/>
                <w:numId w:val="31"/>
              </w:numPr>
              <w:bidi/>
              <w:spacing w:before="60" w:after="60" w:line="240" w:lineRule="auto"/>
              <w:ind w:leftChars="0" w:firstLineChars="0"/>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روتينية</w:t>
            </w:r>
          </w:p>
          <w:p w14:paraId="3763C1E3" w14:textId="523344EB" w:rsidR="00B3596B" w:rsidRPr="00D233FD" w:rsidRDefault="00B3596B" w:rsidP="00330DD7">
            <w:pPr>
              <w:bidi/>
              <w:spacing w:before="60" w:after="60" w:line="240" w:lineRule="auto"/>
              <w:ind w:leftChars="0" w:left="0" w:firstLineChars="0" w:hanging="2"/>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ab/>
              <w:t xml:space="preserve">(هناك المزيد من الأمثلة في المواصفات) </w:t>
            </w:r>
          </w:p>
          <w:p w14:paraId="0FBAC9D7" w14:textId="77777777" w:rsidR="00B3596B" w:rsidRPr="00D233FD" w:rsidRDefault="00B3596B" w:rsidP="00330DD7">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تحتوي الصفحة 86 من كتاب الطالب لهذه الوحدة على مناقشة حول موضوع طلبات الضيوف العاجلة وغير العاجلة. </w:t>
            </w:r>
          </w:p>
          <w:p w14:paraId="0BDE081D" w14:textId="77777777" w:rsidR="00B3596B" w:rsidRPr="00D233FD" w:rsidRDefault="00B3596B" w:rsidP="00330DD7">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عرّف المتعلمين على مجموعة أنماط التواصل خلال المناقشة في الفصل. يمكن أن يعزز العرض التقديمي الذي يقدمه المعلم أهمية طرق التواصل المختلفة هذه. </w:t>
            </w:r>
          </w:p>
          <w:p w14:paraId="5FE9ED31" w14:textId="77777777" w:rsidR="00B3596B" w:rsidRPr="00D233FD" w:rsidRDefault="00B3596B" w:rsidP="00330DD7">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ويمكن للمتعلمين العمل في أزواج على ورقة عمل مصممة من قبل المعلم لمطابقة طريقة التواصل الصحيحة مع موقف معين (يجب أن يعمل كل زوج على موقف مختلف). يمكنهم عرض ردودهم على الفصل، والتي يمكن تسجيلها وتقديمها كنشرة للفصل. يمكن أن تكون طرق التواصل المستخدمة: </w:t>
            </w:r>
          </w:p>
          <w:p w14:paraId="2C3D5488" w14:textId="77777777" w:rsidR="00B3596B" w:rsidRPr="00D233FD" w:rsidRDefault="00B3596B" w:rsidP="00330DD7">
            <w:pPr>
              <w:pStyle w:val="ListParagraph"/>
              <w:numPr>
                <w:ilvl w:val="0"/>
                <w:numId w:val="31"/>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وجهًا لوجه</w:t>
            </w:r>
          </w:p>
          <w:p w14:paraId="47E0B62E" w14:textId="77777777" w:rsidR="00B3596B" w:rsidRPr="00D233FD" w:rsidRDefault="00B3596B" w:rsidP="00330DD7">
            <w:pPr>
              <w:pStyle w:val="ListParagraph"/>
              <w:numPr>
                <w:ilvl w:val="0"/>
                <w:numId w:val="31"/>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عبر الهاتف</w:t>
            </w:r>
          </w:p>
          <w:p w14:paraId="12B9D536" w14:textId="77777777" w:rsidR="00B3596B" w:rsidRPr="00D233FD" w:rsidRDefault="00B3596B" w:rsidP="00330DD7">
            <w:pPr>
              <w:pStyle w:val="ListParagraph"/>
              <w:numPr>
                <w:ilvl w:val="0"/>
                <w:numId w:val="31"/>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كتابيًا</w:t>
            </w:r>
          </w:p>
          <w:p w14:paraId="7E352B91" w14:textId="44FC3F54" w:rsidR="00B3596B" w:rsidRPr="00D233FD" w:rsidRDefault="00B3596B" w:rsidP="00330DD7">
            <w:pPr>
              <w:pStyle w:val="ListParagraph"/>
              <w:numPr>
                <w:ilvl w:val="0"/>
                <w:numId w:val="31"/>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عبر الإنترنت</w:t>
            </w:r>
          </w:p>
          <w:p w14:paraId="58D5474B" w14:textId="77777777" w:rsidR="00B3596B" w:rsidRPr="00D233FD" w:rsidRDefault="00B3596B" w:rsidP="00330DD7">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استخدم عرضًا تقديميًا لتعريف المتعلمين بعقبات التواصل المختلفة وأهمية مهارات الاستماع. </w:t>
            </w:r>
          </w:p>
          <w:p w14:paraId="091CFE90" w14:textId="77777777" w:rsidR="00B3596B" w:rsidRPr="00D233FD" w:rsidRDefault="00B3596B" w:rsidP="00330DD7">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يمكنك إجراء مناقشة صفية حول أهمية الدقة عند التعامل مع متطلبات العملاء. يمكن للمتعلمين تقديم ملاحظات إلى المجموعة، وسيسمح لك هذا بمراجعة ما تعلمته. </w:t>
            </w:r>
          </w:p>
          <w:p w14:paraId="385E8685" w14:textId="77777777" w:rsidR="00B3596B" w:rsidRPr="00D233FD" w:rsidRDefault="00B3596B" w:rsidP="00330DD7">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اطلب من المتعلمين اقتراح مواقف قد تمثل إشكالية، ويمكن للصف اقتراح طرق للتعامل مع هذه المشكلات. يمكنك استخدام مقطع فيديو أو مقطع من الإنترنت لتبين للمتعلمين نطاق مشاكل خدمة العملاء وكيف يمكن حلها بشكل صحيح. </w:t>
            </w:r>
          </w:p>
          <w:p w14:paraId="1D5B7C9A" w14:textId="77777777" w:rsidR="00B3596B" w:rsidRPr="00D233FD" w:rsidRDefault="00B3596B" w:rsidP="00330DD7">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lastRenderedPageBreak/>
              <w:t>يمكن للمتعلمين العمل في أزواج لحل مشاكل في خدمة العملاء من تصميم المعلم والعمل بأفضل طريقة لمعالجة هذه المواقف. يمكن للفصل التعليق على مدى ملاءمة الطريقة المستخدمة للتعامل مع هذه المواقف. يمكن للمتعلمين استخدام هذه الملاحظات لتقديم توصيات للتحسين. كمهمة إرشادية، يمكن للمتعلمين تبرير أفعالهم وتقييم الملاحظات. سيؤدي هذا التمرين إلى تعزيز التعلم والسماح بتعليقات المعلم لتحسين مهارات خدمة العملاء.</w:t>
            </w:r>
          </w:p>
          <w:p w14:paraId="59C7E314" w14:textId="77777777" w:rsidR="00B3596B" w:rsidRPr="00D233FD" w:rsidRDefault="00B3596B" w:rsidP="00330DD7">
            <w:pPr>
              <w:bidi/>
              <w:spacing w:before="80" w:after="80" w:line="240" w:lineRule="auto"/>
              <w:ind w:left="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 xml:space="preserve">التقييم التكويني </w:t>
            </w:r>
          </w:p>
          <w:p w14:paraId="645F6CE0" w14:textId="77777777" w:rsidR="00B3596B" w:rsidRPr="00D233FD" w:rsidRDefault="00B3596B" w:rsidP="00330DD7">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تحتوي الصفحة 87 من كتاب الطالب لهذه الوحدة على نشاط مرتبط بحل شكاوى العملاء. تعتمد الصفحة 88 من كتاب الطالب لهذه الوحدة على هذا التقييم في مهمة التحقق من التعلم الخاص بي المرتبطة بشكاوى العملاء. </w:t>
            </w:r>
          </w:p>
          <w:p w14:paraId="3BE0BBD2" w14:textId="77777777" w:rsidR="00B3596B" w:rsidRPr="00D233FD" w:rsidRDefault="00B3596B" w:rsidP="00330DD7">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قم بتعريف الفصل بالمنطقة التي سيعملون فيها من أجل العنصر التطبيقي لهذه الوحدة. ستكون هذه المنطقة إما منطقة محاكاة في المركز أو في مكان العمل. شجع المتعلمين على طرح الأسئلة واسمح لهم بالتعرف على هذه المنطقة. اشرح كيفية استخدام أي معدات بشكل صحيح. </w:t>
            </w:r>
          </w:p>
          <w:p w14:paraId="37923717" w14:textId="77777777" w:rsidR="00B3596B" w:rsidRPr="00D233FD" w:rsidRDefault="00B3596B" w:rsidP="00330DD7">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يجب أن يتدرب المتعلمون على العمل في هذه البيئة وأن يتم إطلاعهم على كيفية عمل المعدات. يجب طرح أسئلة على المتعلمين لضمان الفهم.  </w:t>
            </w:r>
          </w:p>
          <w:p w14:paraId="7F5831FC" w14:textId="77777777" w:rsidR="00B3596B" w:rsidRPr="00D233FD" w:rsidRDefault="00B3596B" w:rsidP="00330DD7">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قم بتقديم عرض تقديمي عن المواقف التي سيواجهها المتعلمون للعنصر التطبيقي لهذه الوحدة. سيتيح ذلك للمتعلمين فهم ما يُتوقع منهم القيام به عند العمل في موقف خدمة العملاء. يجب تذكير المتعلمين بأنهم سيعملون في بيئة خدمة عملاء مختلفة في هذا الدور. يمكن أن تشمل هذه المواقف:</w:t>
            </w:r>
          </w:p>
          <w:p w14:paraId="75829F6F" w14:textId="77777777" w:rsidR="00B3596B" w:rsidRPr="00D233FD" w:rsidRDefault="00B3596B" w:rsidP="00330DD7">
            <w:pPr>
              <w:pStyle w:val="ListParagraph"/>
              <w:numPr>
                <w:ilvl w:val="0"/>
                <w:numId w:val="31"/>
              </w:numP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مواقف العملاء المختلفة التي قد يواجهها المتعلمون</w:t>
            </w:r>
          </w:p>
          <w:p w14:paraId="2F2B4E26" w14:textId="77777777" w:rsidR="00B3596B" w:rsidRPr="00D233FD" w:rsidRDefault="00B3596B" w:rsidP="00330DD7">
            <w:pPr>
              <w:pStyle w:val="ListParagraph"/>
              <w:numPr>
                <w:ilvl w:val="0"/>
                <w:numId w:val="31"/>
              </w:numP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القدرة على الاحتفاظ بسجلات دقيقة</w:t>
            </w:r>
          </w:p>
          <w:p w14:paraId="2B61E624" w14:textId="77777777" w:rsidR="00B3596B" w:rsidRPr="00D233FD" w:rsidRDefault="00B3596B" w:rsidP="00330DD7">
            <w:pPr>
              <w:pStyle w:val="ListParagraph"/>
              <w:numPr>
                <w:ilvl w:val="0"/>
                <w:numId w:val="31"/>
              </w:numP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العمل ضمن حدود الدور الوظيفي</w:t>
            </w:r>
          </w:p>
          <w:p w14:paraId="65C6C0DA" w14:textId="77777777" w:rsidR="00B3596B" w:rsidRPr="00D233FD" w:rsidRDefault="00B3596B" w:rsidP="00330DD7">
            <w:pPr>
              <w:pStyle w:val="ListParagraph"/>
              <w:numPr>
                <w:ilvl w:val="0"/>
                <w:numId w:val="31"/>
              </w:numP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التعامل مع المشاكل التي قد تنشأ</w:t>
            </w:r>
          </w:p>
          <w:p w14:paraId="14E159DE" w14:textId="77777777" w:rsidR="00B3596B" w:rsidRPr="00D233FD" w:rsidRDefault="00B3596B" w:rsidP="00330DD7">
            <w:pPr>
              <w:pStyle w:val="ListParagraph"/>
              <w:numPr>
                <w:ilvl w:val="0"/>
                <w:numId w:val="31"/>
              </w:numP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التعامل مع سلوك العملاء.</w:t>
            </w:r>
          </w:p>
          <w:p w14:paraId="244157FE" w14:textId="77777777" w:rsidR="00B3596B" w:rsidRPr="00D233FD" w:rsidRDefault="00B3596B" w:rsidP="00330DD7">
            <w:pPr>
              <w:bidi/>
              <w:spacing w:before="80" w:after="60" w:line="259" w:lineRule="auto"/>
              <w:ind w:leftChars="0" w:left="0" w:firstLineChars="0" w:firstLine="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(يتوفر المزيد من المعلومات في مواصفات الوحدة.) </w:t>
            </w:r>
          </w:p>
          <w:p w14:paraId="79D9638B" w14:textId="77777777" w:rsidR="00B3596B" w:rsidRPr="00D233FD" w:rsidRDefault="00B3596B" w:rsidP="00330DD7">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شجع المتعلمين على طرح الأسئلة في الفصل لتأكيد الفهم.</w:t>
            </w:r>
          </w:p>
          <w:p w14:paraId="23CCB526" w14:textId="77777777" w:rsidR="00B3596B" w:rsidRPr="00D233FD" w:rsidRDefault="00B3596B" w:rsidP="00330DD7">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يرجى التأكد من استعداد جميع المتعلمين للتقييم قبل تزويدهم بموجز الواجب. الجزء التالي من هدف التعلم هذا هو التقييم العملي.</w:t>
            </w:r>
          </w:p>
          <w:p w14:paraId="7F4E2AC6" w14:textId="77777777" w:rsidR="00B3596B" w:rsidRPr="00D233FD" w:rsidRDefault="00B3596B" w:rsidP="00330DD7">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يجب أن يعمل المتعلمون في منطقة خدمة عملاء وظيفية بقيادة فريق لتقديم خدمة عملاء ممتازة. يجب أن يعمل المتعلمون أثناء الحدث أو العمل كموظفي خدمة عملاء. يجب على المتعلمين الاحتفاظ بنسخ من جميع الأوراق (التي يجب عليهم إكمالها) وسجل لأي وظائف تم القيام بها في هذا الدور. أبلغ المتعلمين بالمهارات التي سيحتاجون إلى إظهارها أثناء الملاحظة، بما في ذلك:</w:t>
            </w:r>
          </w:p>
          <w:p w14:paraId="74CBE211" w14:textId="77777777" w:rsidR="00B3596B" w:rsidRPr="00D233FD" w:rsidRDefault="00B3596B" w:rsidP="00330DD7">
            <w:pPr>
              <w:pStyle w:val="ListParagraph"/>
              <w:numPr>
                <w:ilvl w:val="0"/>
                <w:numId w:val="31"/>
              </w:numP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الاستماع الفعال</w:t>
            </w:r>
          </w:p>
          <w:p w14:paraId="4CAC94FF" w14:textId="77777777" w:rsidR="00B3596B" w:rsidRPr="00D233FD" w:rsidRDefault="00B3596B" w:rsidP="00330DD7">
            <w:pPr>
              <w:pStyle w:val="ListParagraph"/>
              <w:numPr>
                <w:ilvl w:val="0"/>
                <w:numId w:val="31"/>
              </w:numP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أساليب الاستجواب الجيدة</w:t>
            </w:r>
          </w:p>
          <w:p w14:paraId="13DCC6FE" w14:textId="77777777" w:rsidR="00B3596B" w:rsidRPr="00D233FD" w:rsidRDefault="00B3596B" w:rsidP="00330DD7">
            <w:pPr>
              <w:pStyle w:val="ListParagraph"/>
              <w:numPr>
                <w:ilvl w:val="0"/>
                <w:numId w:val="31"/>
              </w:numP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اللغة الإيجابية (بما في ذلك لغة الجسد)</w:t>
            </w:r>
          </w:p>
          <w:p w14:paraId="17CAB546" w14:textId="77777777" w:rsidR="00B3596B" w:rsidRPr="00D233FD" w:rsidRDefault="00B3596B" w:rsidP="00330DD7">
            <w:pPr>
              <w:pStyle w:val="ListParagraph"/>
              <w:numPr>
                <w:ilvl w:val="0"/>
                <w:numId w:val="31"/>
              </w:numP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الاهتمام بأدق التفاصيل </w:t>
            </w:r>
          </w:p>
          <w:p w14:paraId="5698FE58" w14:textId="77777777" w:rsidR="00B3596B" w:rsidRPr="00D233FD" w:rsidRDefault="00B3596B" w:rsidP="00330DD7">
            <w:pPr>
              <w:pStyle w:val="ListParagraph"/>
              <w:numPr>
                <w:ilvl w:val="0"/>
                <w:numId w:val="31"/>
              </w:numP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معرفة المنتج </w:t>
            </w:r>
          </w:p>
          <w:p w14:paraId="46624D7C" w14:textId="77777777" w:rsidR="00B3596B" w:rsidRPr="00D233FD" w:rsidRDefault="00B3596B" w:rsidP="00330DD7">
            <w:pPr>
              <w:pStyle w:val="ListParagraph"/>
              <w:numPr>
                <w:ilvl w:val="0"/>
                <w:numId w:val="31"/>
              </w:numP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العرض الشخصي.</w:t>
            </w:r>
          </w:p>
          <w:p w14:paraId="44436DE1" w14:textId="77777777" w:rsidR="00B3596B" w:rsidRPr="00D233FD" w:rsidRDefault="00B3596B" w:rsidP="00330DD7">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lastRenderedPageBreak/>
              <w:t xml:space="preserve">يجب أن تكون الملاحظة عبارة عن سجل دقيق لنشاط كل متعلم. شجع المتعلمين على طرح الأسئلة لضمان الفهم قبل بدء المهمة العملية. </w:t>
            </w:r>
          </w:p>
          <w:p w14:paraId="69DB36CA" w14:textId="77777777" w:rsidR="00B3596B" w:rsidRPr="00D233FD" w:rsidRDefault="00B3596B" w:rsidP="00330DD7">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يجب ملاحظة المتعلمين، ويجب الاحتفاظ بسجل عملي للأداء يعكس العمل المنجز. يجب الاحتفاظ بسجلات الملاحظة وإعادتها إلى المتعلمين للسماح لهم بإكمال المهمة النهائية في التقييم لهذه الوحدة.</w:t>
            </w:r>
          </w:p>
          <w:p w14:paraId="19D1CC5C" w14:textId="77777777" w:rsidR="00B3596B" w:rsidRPr="00D233FD" w:rsidRDefault="00B3596B" w:rsidP="00330DD7">
            <w:pPr>
              <w:pStyle w:val="ListParagraph"/>
              <w:numPr>
                <w:ilvl w:val="0"/>
                <w:numId w:val="18"/>
              </w:numP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يرجى التأكد من استعداد جميع المتعلمين للتقييم قبل تزويدهم بموجز الواجب. تشكل الكتابة الانعكاسية جزءًا من التقييم ويجب منح المتعلمين وقتًا لإكماله قبل تسليمه إلى المقيّم. </w:t>
            </w:r>
          </w:p>
          <w:p w14:paraId="2099AB42" w14:textId="77777777" w:rsidR="00B3596B" w:rsidRPr="00D233FD" w:rsidRDefault="00B3596B" w:rsidP="00330DD7">
            <w:pPr>
              <w:bidi/>
              <w:spacing w:before="80" w:after="80" w:line="240" w:lineRule="auto"/>
              <w:ind w:left="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التحضير للتقييم النهائي:</w:t>
            </w:r>
          </w:p>
          <w:p w14:paraId="20825927" w14:textId="424BC18B" w:rsidR="00B3596B" w:rsidRPr="00D233FD" w:rsidRDefault="00B3596B" w:rsidP="00330DD7">
            <w:pPr>
              <w:pStyle w:val="ListParagraph"/>
              <w:numPr>
                <w:ilvl w:val="0"/>
                <w:numId w:val="18"/>
              </w:numPr>
              <w:bidi/>
              <w:spacing w:before="60" w:after="60" w:line="240" w:lineRule="auto"/>
              <w:ind w:leftChars="0" w:left="317" w:firstLineChars="0" w:hanging="284"/>
              <w:rPr>
                <w:rFonts w:ascii="Sakkal Majalla" w:eastAsia="Quattrocento Sans" w:hAnsi="Sakkal Majalla" w:cs="Sakkal Majalla"/>
                <w:sz w:val="24"/>
                <w:szCs w:val="24"/>
                <w:highlight w:val="white"/>
              </w:rPr>
            </w:pPr>
            <w:r w:rsidRPr="00D233FD">
              <w:rPr>
                <w:rFonts w:ascii="Sakkal Majalla" w:eastAsia="Open Sans" w:hAnsi="Sakkal Majalla" w:cs="Sakkal Majalla"/>
                <w:color w:val="000000"/>
                <w:sz w:val="24"/>
                <w:szCs w:val="24"/>
                <w:rtl/>
                <w:lang w:eastAsia="ar" w:bidi="ar-MA"/>
              </w:rPr>
              <w:t>تقوم الصفحة 89 من كتاب الطالب لهذه الوحدة بإعداد المتعلمين للمهمة الأولى من موجز الواجب المعتمد لهدف التعلم (ب) و(ج).</w:t>
            </w:r>
            <w:r w:rsidRPr="00D233FD">
              <w:rPr>
                <w:rStyle w:val="cf11"/>
                <w:rFonts w:ascii="Sakkal Majalla" w:hAnsi="Sakkal Majalla" w:cs="Sakkal Majalla"/>
                <w:rtl/>
                <w:lang w:eastAsia="ar" w:bidi="ar-MA"/>
              </w:rPr>
              <w:t xml:space="preserve"> </w:t>
            </w:r>
          </w:p>
        </w:tc>
      </w:tr>
      <w:tr w:rsidR="00B3596B" w:rsidRPr="00D233FD" w14:paraId="3B42F164" w14:textId="77777777" w:rsidTr="004760F6">
        <w:tc>
          <w:tcPr>
            <w:tcW w:w="9072" w:type="dxa"/>
            <w:shd w:val="clear" w:color="auto" w:fill="DAEEF3" w:themeFill="accent5" w:themeFillTint="33"/>
          </w:tcPr>
          <w:p w14:paraId="5DDB25B8" w14:textId="5F14E70D" w:rsidR="00B3596B" w:rsidRPr="00D233FD" w:rsidRDefault="00B3596B" w:rsidP="00B3596B">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lastRenderedPageBreak/>
              <w:t>هدف التعلم (ج): استخدام المعلومات لاقتراح تحسينات لخدمة العملاء</w:t>
            </w:r>
          </w:p>
        </w:tc>
      </w:tr>
      <w:tr w:rsidR="00E92DD0" w:rsidRPr="00D233FD" w14:paraId="7A337713" w14:textId="77777777" w:rsidTr="004760F6">
        <w:tc>
          <w:tcPr>
            <w:tcW w:w="9072" w:type="dxa"/>
            <w:tcBorders>
              <w:bottom w:val="single" w:sz="4" w:space="0" w:color="000000"/>
            </w:tcBorders>
          </w:tcPr>
          <w:p w14:paraId="30F075BD" w14:textId="77777777" w:rsidR="00E92DD0" w:rsidRPr="00D233FD" w:rsidRDefault="00E92DD0" w:rsidP="00E92DD0">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يتمثل هدف التعلم (ج) في السماح للمتعلمين بالتحقيق في الأنظمة المختلفة المستخدمة لضمان تلبية رضا العملاء. سيبحث المتعلمون عن كيفية تحقيق شركات لأهدافهم التنظيمية الخاصة بخدمة العملاء وكيف يستخدمون هذه المعلومات لتحقيق رضا العملاء. سيتأمل المتعلمون في أدائهم مستخدمين الملاحظات التي جُمِعت لاقتراح تحسينات على الأداء.  </w:t>
            </w:r>
          </w:p>
          <w:p w14:paraId="13E1B1A0" w14:textId="77777777" w:rsidR="00E92DD0" w:rsidRPr="00D233FD" w:rsidRDefault="00E92DD0" w:rsidP="00E92DD0">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وبالنسبة لهدف التعلم (ج1)، يجب تعريف المتعلمين بالأنظمة المختلفة المستخدمة لضمان تلبية توقعات العملاء وكيفية قياس هذه التوقعات. </w:t>
            </w:r>
          </w:p>
          <w:p w14:paraId="5467F20F" w14:textId="77777777" w:rsidR="00E92DD0" w:rsidRPr="00D233FD" w:rsidRDefault="00E92DD0" w:rsidP="00E92DD0">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يمكنك بدء هدف التعلم هذا باستخدام عرض تقديمي لمناقشة أهمية مراقبة خدمة العملاء وتقييمها مع المتعلمين. ويمكن للمتعلمين بعد ذلك العمل في أزواج لاقتراح من سيقدم ملاحظات حول الأداء وبأي شكل.</w:t>
            </w:r>
          </w:p>
          <w:p w14:paraId="32BE065D" w14:textId="77777777" w:rsidR="00E92DD0" w:rsidRPr="00D233FD" w:rsidRDefault="00E92DD0" w:rsidP="00E92DD0">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نشاط المناقشة</w:t>
            </w:r>
          </w:p>
          <w:p w14:paraId="3F06DA41" w14:textId="77777777" w:rsidR="00E92DD0" w:rsidRPr="00D233FD" w:rsidRDefault="00E92DD0" w:rsidP="00E92DD0">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تحتوي الصفحة 93 من كتاب الطالب لهذه الوحدة على اقتراح للمناقشة حول كيف يمكن للشركات تشجيع موظفيها على تقديم الملاحظات وتقديم الاقتراحات. </w:t>
            </w:r>
          </w:p>
          <w:p w14:paraId="04EFB97F" w14:textId="77777777" w:rsidR="00E92DD0" w:rsidRPr="00D233FD" w:rsidRDefault="00E92DD0" w:rsidP="00E92DD0">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استخدم مناقشة صفية لإنشاء طرق مختلفة تُستخدم لمراقبة الملاحظات وقياسها. يمكنك أيضًا تغطية أهمية تقييم التعليقات لإجراء التحسينات.</w:t>
            </w:r>
          </w:p>
          <w:p w14:paraId="7BABF45B" w14:textId="77777777" w:rsidR="00E92DD0" w:rsidRPr="00D233FD" w:rsidRDefault="00E92DD0" w:rsidP="00E92DD0">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نشاط المجموعة الصغيرة حيث يجب على كل مجموعة تسجيل أكبر عدد ممكن من أنواع الطرق التي تخطر ببالهم لمراقبة التعليقات. ومن ثم يمكن للمجموعات عرض أعمالها على الفصل، ويجب تسجيل ذلك لإعداد نشرة الفصل. </w:t>
            </w:r>
          </w:p>
          <w:p w14:paraId="0ECA423E" w14:textId="77777777" w:rsidR="00E92DD0" w:rsidRPr="00D233FD" w:rsidRDefault="00E92DD0" w:rsidP="00E92DD0">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يمكن أن يعمل المتعلمون في أزواج لاستكمال أنواع مختلفة من نماذج الملاحظات الخاصة بسيناريو لعب أدوار محدد. ومن ثم، يمكن أن تتبادل المجموعات نماذج الملاحظات وتناقش كيفية تعاملها مع المعلومات من بطاقات التعليق التي تم إعطاؤها لتحسين خدمة العملاء. يجب أن تتضمن نماذج الملاحظات ما يلي:</w:t>
            </w:r>
          </w:p>
          <w:p w14:paraId="005C0FAE" w14:textId="77777777" w:rsidR="00E92DD0" w:rsidRPr="00D233FD" w:rsidRDefault="00E92DD0" w:rsidP="00E92DD0">
            <w:pPr>
              <w:pStyle w:val="ListParagraph"/>
              <w:numPr>
                <w:ilvl w:val="0"/>
                <w:numId w:val="31"/>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العميل الخفي</w:t>
            </w:r>
          </w:p>
          <w:p w14:paraId="66D240CE" w14:textId="77777777" w:rsidR="00E92DD0" w:rsidRPr="00D233FD" w:rsidRDefault="00E92DD0" w:rsidP="00E92DD0">
            <w:pPr>
              <w:pStyle w:val="ListParagraph"/>
              <w:numPr>
                <w:ilvl w:val="0"/>
                <w:numId w:val="31"/>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ملاحظات الموظفين</w:t>
            </w:r>
          </w:p>
          <w:p w14:paraId="2B0CFA54" w14:textId="77777777" w:rsidR="00E92DD0" w:rsidRPr="00D233FD" w:rsidRDefault="00E92DD0" w:rsidP="00E92DD0">
            <w:pPr>
              <w:pStyle w:val="ListParagraph"/>
              <w:numPr>
                <w:ilvl w:val="0"/>
                <w:numId w:val="31"/>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ملاحظات العملاء وتعقيباتهم</w:t>
            </w:r>
          </w:p>
          <w:p w14:paraId="2BEC2210" w14:textId="281EE9CE" w:rsidR="00E92DD0" w:rsidRPr="00D233FD" w:rsidRDefault="00E92DD0" w:rsidP="00E92DD0">
            <w:pPr>
              <w:pStyle w:val="ListParagraph"/>
              <w:numPr>
                <w:ilvl w:val="0"/>
                <w:numId w:val="31"/>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التعليقات غير الرسمية.</w:t>
            </w:r>
          </w:p>
          <w:p w14:paraId="1CE38679" w14:textId="77777777" w:rsidR="00E92DD0" w:rsidRPr="00D233FD" w:rsidRDefault="00E92DD0" w:rsidP="00E92DD0">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تتوفر المزيد من الأمثلة في المواصفات. يمكن إعطاء المتعلمين ملاحظات لضمان الفهم.</w:t>
            </w:r>
          </w:p>
          <w:p w14:paraId="5FAA8E72" w14:textId="77777777" w:rsidR="00E92DD0" w:rsidRPr="00D233FD" w:rsidRDefault="00E92DD0" w:rsidP="00E92DD0">
            <w:pPr>
              <w:pStyle w:val="ListParagraph"/>
              <w:numPr>
                <w:ilvl w:val="0"/>
                <w:numId w:val="18"/>
              </w:numPr>
              <w:pBdr>
                <w:top w:val="nil"/>
                <w:left w:val="nil"/>
                <w:bottom w:val="nil"/>
                <w:right w:val="nil"/>
                <w:between w:val="nil"/>
              </w:pBd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وبالنسبة لهدف التعلم (ج2)، يمكنك استخدام المناقشة الصفية للنظر في كيفية تقييم الشركات لفاعلية خدمة العملاء. يجب أن ناقش البيانات المالية ونشاط المنافس وتكرار الأعمال. كما يجب استخدام الأسئلة والأجوبة لضمان الفهم.</w:t>
            </w:r>
          </w:p>
          <w:p w14:paraId="2D2797FD" w14:textId="2F1F3996" w:rsidR="00E92DD0" w:rsidRPr="00D233FD" w:rsidRDefault="00E92DD0" w:rsidP="00E92DD0">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lastRenderedPageBreak/>
              <w:t xml:space="preserve">ويمكنك استخدام عرض تقديمي لمناقشة أهمية مراقبة خدمة العملاء وتقييمها مع المتعلمين. ومن ثم يمكن أن يعمل المتعلمون في أزواج لتصميم رسم تخطيطي لجميع المجالات المختلفة التي تتأثر عندما لا يتم تحقيق الأهداف التنظيمية لخدمة العملاء. يمكن للمتعلمين عرض رسومهم البيانية. </w:t>
            </w:r>
          </w:p>
          <w:p w14:paraId="62FE7FF4" w14:textId="396372AA" w:rsidR="00E92DD0" w:rsidRPr="00D233FD" w:rsidRDefault="00E92DD0" w:rsidP="00E92DD0">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وبالنسبة لهدف التعلم (ج3)، استخدم عرضًا تقديميًا لإعلام المتعلمين بأهمية تحقيق رضا العملاء. يمكن استخدام مقطع فيديو أو مقطع من الإنترنت لدعم العرض التقديمي. امنح المتعلمين ورقة عمل من تصميم المعلم مع دراسة حالة قصيرة. يجب على المتعلمين كتابة الأهداف الذكية (</w:t>
            </w:r>
            <w:r w:rsidRPr="00D233FD">
              <w:rPr>
                <w:rFonts w:ascii="Sakkal Majalla" w:eastAsia="Open Sans" w:hAnsi="Sakkal Majalla" w:cs="Sakkal Majalla"/>
                <w:color w:val="000000"/>
                <w:sz w:val="24"/>
                <w:szCs w:val="24"/>
                <w:lang w:val="en-US" w:eastAsia="ar" w:bidi="en-US"/>
              </w:rPr>
              <w:t>SMART</w:t>
            </w:r>
            <w:r w:rsidRPr="00D233FD">
              <w:rPr>
                <w:rFonts w:ascii="Sakkal Majalla" w:eastAsia="Open Sans" w:hAnsi="Sakkal Majalla" w:cs="Sakkal Majalla"/>
                <w:color w:val="000000"/>
                <w:sz w:val="24"/>
                <w:szCs w:val="24"/>
                <w:rtl/>
                <w:lang w:eastAsia="ar" w:bidi="ar-MA"/>
              </w:rPr>
              <w:t>) لتتناسب مع السيناريو. يجب على المتعلمين تقديم ملاحظات إلى الفصل لشرح سبب اختيارهم لأهدافهم.</w:t>
            </w:r>
          </w:p>
          <w:p w14:paraId="587F9293" w14:textId="77777777" w:rsidR="00E92DD0" w:rsidRPr="00D233FD" w:rsidRDefault="00E92DD0" w:rsidP="00E92DD0">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 xml:space="preserve">دراسة حالة </w:t>
            </w:r>
          </w:p>
          <w:p w14:paraId="3126F090" w14:textId="77777777" w:rsidR="00E92DD0" w:rsidRPr="00D233FD" w:rsidRDefault="00E92DD0" w:rsidP="00E92DD0">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تحتوي الصفحة 94 من كتاب الطالب لهذه الوحدة على نشاط مرتبط بأهمية تحقيق رضا العملاء.</w:t>
            </w:r>
          </w:p>
          <w:p w14:paraId="3DE79203" w14:textId="77777777" w:rsidR="00E92DD0" w:rsidRPr="00D233FD" w:rsidRDefault="00E92DD0" w:rsidP="00E92DD0">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اطلب من المتعلمين في مجموعة صغيرة تصميم عرض تقديمي لمشاركته مع الفصل حول أهمية تحقيق الشركة للأهداف التنظيمية. شجع المتعلمين على التضمين </w:t>
            </w:r>
          </w:p>
          <w:p w14:paraId="77D964CA" w14:textId="77777777" w:rsidR="00E92DD0" w:rsidRPr="00D233FD" w:rsidRDefault="00E92DD0" w:rsidP="00E92DD0">
            <w:pPr>
              <w:pStyle w:val="ListParagraph"/>
              <w:numPr>
                <w:ilvl w:val="0"/>
                <w:numId w:val="31"/>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الشؤون المالية، ومعدل الدوران</w:t>
            </w:r>
          </w:p>
          <w:p w14:paraId="69FC8235" w14:textId="77777777" w:rsidR="00E92DD0" w:rsidRPr="00D233FD" w:rsidRDefault="00E92DD0" w:rsidP="00E92DD0">
            <w:pPr>
              <w:pStyle w:val="ListParagraph"/>
              <w:numPr>
                <w:ilvl w:val="0"/>
                <w:numId w:val="31"/>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مستوى المبيعات </w:t>
            </w:r>
          </w:p>
          <w:p w14:paraId="171C0997" w14:textId="77777777" w:rsidR="00E92DD0" w:rsidRPr="00D233FD" w:rsidRDefault="00E92DD0" w:rsidP="00E92DD0">
            <w:pPr>
              <w:pStyle w:val="ListParagraph"/>
              <w:numPr>
                <w:ilvl w:val="0"/>
                <w:numId w:val="31"/>
              </w:numPr>
              <w:pBdr>
                <w:top w:val="nil"/>
                <w:left w:val="nil"/>
                <w:bottom w:val="nil"/>
                <w:right w:val="nil"/>
                <w:between w:val="nil"/>
              </w:pBdr>
              <w:bidi/>
              <w:spacing w:before="60" w:after="60" w:line="240" w:lineRule="auto"/>
              <w:ind w:leftChars="0" w:firstLineChars="0"/>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العملاء المكررون، والعملاء الجدد.</w:t>
            </w:r>
          </w:p>
          <w:p w14:paraId="29A8B3A2" w14:textId="77777777" w:rsidR="00E92DD0" w:rsidRPr="00D233FD" w:rsidRDefault="00E92DD0" w:rsidP="00E92DD0">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تتوفر المزيد من الأمثلة في المواصفات. يمكن إعطاء المتعلمين ملاحظات لضمان الفهم.</w:t>
            </w:r>
          </w:p>
          <w:p w14:paraId="48001628" w14:textId="77777777" w:rsidR="00E92DD0" w:rsidRPr="00D233FD" w:rsidRDefault="00E92DD0" w:rsidP="00E92DD0">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 xml:space="preserve">موضوع النقاش </w:t>
            </w:r>
          </w:p>
          <w:p w14:paraId="465EE13C" w14:textId="77777777" w:rsidR="00E92DD0" w:rsidRPr="00D233FD" w:rsidRDefault="00E92DD0" w:rsidP="00E92DD0">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تحتوي الشريحة 35 من العرض التقديمي بتنسيق باوربوينت لهذه الوحدة على موضوع مناقشة مرتبط بالخصائص الرئيسية لاستخدام المعلومات لاقتراح تحسينات لخدمة العملاء.  </w:t>
            </w:r>
          </w:p>
          <w:p w14:paraId="40F3996E" w14:textId="77777777" w:rsidR="00E92DD0" w:rsidRPr="00D233FD" w:rsidRDefault="00E92DD0" w:rsidP="00E92DD0">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التقييم التكويني</w:t>
            </w:r>
          </w:p>
          <w:p w14:paraId="5C51FA9C" w14:textId="77777777" w:rsidR="00E92DD0" w:rsidRPr="00D233FD" w:rsidRDefault="00E92DD0" w:rsidP="00E92DD0">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تحتوي الصفحة 95 من كتاب الطالب لهذه الوحدة على نشاط لدعم المتعلمين على فهم أهمية خدمة العملاء لتشجيع العملاء على شراء المنتجات والخدمات.  </w:t>
            </w:r>
          </w:p>
          <w:p w14:paraId="500810DB" w14:textId="77777777" w:rsidR="00E92DD0" w:rsidRPr="00D233FD" w:rsidRDefault="00E92DD0" w:rsidP="00E92DD0">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استخدم عرضًا تقديميًا لشرح الفرق بين الأهداف التنظيمية والالتزامات القانونية. يمكن استخدام ورقة عمل مصممة من قبل المعلم لاختبار الفهم. </w:t>
            </w:r>
          </w:p>
          <w:p w14:paraId="607B87C2" w14:textId="77777777" w:rsidR="00E92DD0" w:rsidRPr="00D233FD" w:rsidRDefault="00E92DD0" w:rsidP="00E92DD0">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دراسة حالة</w:t>
            </w:r>
          </w:p>
          <w:p w14:paraId="7E141462" w14:textId="77777777" w:rsidR="00E92DD0" w:rsidRPr="00D233FD" w:rsidRDefault="00E92DD0" w:rsidP="00E92DD0">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تحتوي الصفحة 96 من كتاب الطالب لهذه الوحدة على دراسة حالة مرتبطة بالالتزامات القانونية لشركات الضيافة</w:t>
            </w:r>
          </w:p>
          <w:p w14:paraId="635EFDEB" w14:textId="4D12FC01" w:rsidR="00E92DD0" w:rsidRPr="00D233FD" w:rsidRDefault="00E92DD0" w:rsidP="00E92DD0">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اطلب من المتعلمين مناقشة فوائد الرضا الوظيفي للموظفين وكيف يمكن أن يؤثر ذلك على التحسينات التي أجريتها على خدمة العملاء. </w:t>
            </w:r>
          </w:p>
          <w:p w14:paraId="4E400633" w14:textId="77777777" w:rsidR="00E92DD0" w:rsidRPr="00D233FD" w:rsidRDefault="00E92DD0" w:rsidP="00E92DD0">
            <w:pPr>
              <w:pStyle w:val="ListParagraph"/>
              <w:numPr>
                <w:ilvl w:val="0"/>
                <w:numId w:val="18"/>
              </w:numPr>
              <w:bidi/>
              <w:spacing w:before="60" w:after="60" w:line="240" w:lineRule="auto"/>
              <w:ind w:leftChars="0" w:left="317" w:firstLineChars="0" w:hanging="284"/>
              <w:textDirection w:val="lrTb"/>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يرجى التأكد من استعداد جميع المتعلمين للتقييم قبل تزويدهم بموجز الواجب. </w:t>
            </w:r>
          </w:p>
          <w:p w14:paraId="093AA69A" w14:textId="77777777" w:rsidR="00E92DD0" w:rsidRPr="00D233FD" w:rsidRDefault="00E92DD0" w:rsidP="00E92DD0">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يجب أن يعمل المتعلمون بشكل فردي لإكمال الجزء الأخير من الواجب. يجب على المتعلمين إعداد مستند مكتوب يحدد مراجعة ممارساتهم الخاصة مع تقديم توصيات للتحسينات. </w:t>
            </w:r>
          </w:p>
          <w:p w14:paraId="2A160DC8" w14:textId="77777777" w:rsidR="00E92DD0" w:rsidRPr="00D233FD" w:rsidRDefault="00E92DD0" w:rsidP="00E92DD0">
            <w:pPr>
              <w:pBdr>
                <w:top w:val="nil"/>
                <w:left w:val="nil"/>
                <w:bottom w:val="nil"/>
                <w:right w:val="nil"/>
                <w:between w:val="nil"/>
              </w:pBdr>
              <w:bidi/>
              <w:spacing w:before="80" w:after="80" w:line="240" w:lineRule="auto"/>
              <w:ind w:left="0"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التحضير للتقييم النهائي:</w:t>
            </w:r>
          </w:p>
          <w:p w14:paraId="555D5FDD" w14:textId="2B1B6F19" w:rsidR="00E92DD0" w:rsidRPr="00D233FD" w:rsidRDefault="00E92DD0" w:rsidP="00E92DD0">
            <w:pPr>
              <w:pStyle w:val="ListParagraph"/>
              <w:numPr>
                <w:ilvl w:val="0"/>
                <w:numId w:val="18"/>
              </w:numPr>
              <w:pBdr>
                <w:top w:val="nil"/>
                <w:left w:val="nil"/>
                <w:bottom w:val="nil"/>
                <w:right w:val="nil"/>
                <w:between w:val="nil"/>
              </w:pBdr>
              <w:bidi/>
              <w:spacing w:before="60" w:after="60" w:line="240" w:lineRule="auto"/>
              <w:ind w:leftChars="0" w:left="317" w:firstLineChars="0" w:hanging="284"/>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تحتوي الصفحة 97 من كتاب الطالب لهذه الوحدة على معلومات حول تقييم نتيجة التعلم هذه. يجب استخدام هذه المعلومات جنبًا إلى جنب مع موجز الواجب المعتمد لهدف التعلم (ب) و(ج).</w:t>
            </w:r>
            <w:r w:rsidRPr="00D233FD">
              <w:rPr>
                <w:rStyle w:val="cf11"/>
                <w:rFonts w:ascii="Sakkal Majalla" w:hAnsi="Sakkal Majalla" w:cs="Sakkal Majalla"/>
                <w:rtl/>
                <w:lang w:eastAsia="ar" w:bidi="ar-MA"/>
              </w:rPr>
              <w:t xml:space="preserve"> </w:t>
            </w:r>
          </w:p>
        </w:tc>
      </w:tr>
    </w:tbl>
    <w:p w14:paraId="75B001B1" w14:textId="77777777" w:rsidR="004E1D73" w:rsidRPr="00D233FD" w:rsidRDefault="009C2EF8" w:rsidP="00745FCB">
      <w:pPr>
        <w:pBdr>
          <w:top w:val="nil"/>
          <w:left w:val="nil"/>
          <w:bottom w:val="nil"/>
          <w:right w:val="nil"/>
          <w:between w:val="nil"/>
        </w:pBdr>
        <w:tabs>
          <w:tab w:val="left" w:pos="480"/>
        </w:tabs>
        <w:bidi/>
        <w:spacing w:before="360" w:after="120" w:line="240" w:lineRule="auto"/>
        <w:ind w:leftChars="0" w:left="0" w:right="282" w:firstLineChars="0" w:firstLine="0"/>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lastRenderedPageBreak/>
        <w:t>الموارد</w:t>
      </w:r>
    </w:p>
    <w:p w14:paraId="697969C8" w14:textId="0F43892C" w:rsidR="004E1D73" w:rsidRPr="00D233FD" w:rsidRDefault="009C2EF8" w:rsidP="004E7A37">
      <w:pPr>
        <w:pBdr>
          <w:top w:val="nil"/>
          <w:left w:val="nil"/>
          <w:bottom w:val="nil"/>
          <w:right w:val="nil"/>
          <w:between w:val="nil"/>
        </w:pBdr>
        <w:bidi/>
        <w:spacing w:before="80" w:after="60" w:line="240" w:lineRule="auto"/>
        <w:ind w:left="0" w:right="282" w:hanging="2"/>
        <w:rPr>
          <w:rFonts w:ascii="Sakkal Majalla" w:hAnsi="Sakkal Majalla" w:cs="Sakkal Majalla"/>
          <w:b/>
          <w:color w:val="000000"/>
          <w:sz w:val="24"/>
          <w:szCs w:val="24"/>
        </w:rPr>
      </w:pPr>
      <w:r w:rsidRPr="00D233FD">
        <w:rPr>
          <w:rFonts w:ascii="Sakkal Majalla" w:eastAsia="Open Sans" w:hAnsi="Sakkal Majalla" w:cs="Sakkal Majalla"/>
          <w:color w:val="000000"/>
          <w:sz w:val="24"/>
          <w:szCs w:val="24"/>
          <w:rtl/>
          <w:lang w:eastAsia="ar" w:bidi="ar-MA"/>
        </w:rPr>
        <w:t xml:space="preserve">بالإضافة إلى الموارد المدرجة أدناه، من المرجح أن ينتج الناشرون الكتب المدرسية المعتمدة من بيرسون والتي تدعم هذه الوحدة من شهادات </w:t>
      </w:r>
      <w:r w:rsidRPr="00D233FD">
        <w:rPr>
          <w:rFonts w:ascii="Sakkal Majalla" w:eastAsia="Open Sans" w:hAnsi="Sakkal Majalla" w:cs="Sakkal Majalla"/>
          <w:color w:val="000000"/>
          <w:sz w:val="24"/>
          <w:szCs w:val="24"/>
          <w:lang w:val="en-US" w:eastAsia="ar" w:bidi="en-US"/>
        </w:rPr>
        <w:t>BTEC International</w:t>
      </w:r>
      <w:r w:rsidRPr="00D233FD">
        <w:rPr>
          <w:rFonts w:ascii="Sakkal Majalla" w:eastAsia="Open Sans" w:hAnsi="Sakkal Majalla" w:cs="Sakkal Majalla"/>
          <w:color w:val="000000"/>
          <w:sz w:val="24"/>
          <w:szCs w:val="24"/>
          <w:rtl/>
          <w:lang w:eastAsia="ar" w:bidi="ar-MA"/>
        </w:rPr>
        <w:t xml:space="preserve"> التأهيلية من المستوى الثاني في الضيافة. قم بزيارة موقع بيرسون لمزيد من المعلومات، حيث يوجد عليه الموارد المعتمدة من قبل بيرسون.</w:t>
      </w:r>
    </w:p>
    <w:p w14:paraId="71DC1D42" w14:textId="77777777" w:rsidR="004E1D73" w:rsidRPr="00D233FD" w:rsidRDefault="009C2EF8" w:rsidP="004E7A37">
      <w:pPr>
        <w:pBdr>
          <w:top w:val="nil"/>
          <w:left w:val="nil"/>
          <w:bottom w:val="nil"/>
          <w:right w:val="nil"/>
          <w:between w:val="nil"/>
        </w:pBdr>
        <w:bidi/>
        <w:spacing w:before="180" w:after="60" w:line="240" w:lineRule="auto"/>
        <w:ind w:left="0" w:right="282"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المراجع المكتوبة</w:t>
      </w:r>
    </w:p>
    <w:p w14:paraId="6101C752" w14:textId="0FFD1658" w:rsidR="00E92DD0" w:rsidRPr="00D233FD" w:rsidRDefault="00E92DD0" w:rsidP="00E92DD0">
      <w:pPr>
        <w:pBdr>
          <w:top w:val="nil"/>
          <w:left w:val="nil"/>
          <w:bottom w:val="nil"/>
          <w:right w:val="nil"/>
          <w:between w:val="nil"/>
        </w:pBdr>
        <w:bidi/>
        <w:spacing w:before="180" w:after="60" w:line="240" w:lineRule="auto"/>
        <w:ind w:left="0" w:right="282" w:hanging="2"/>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كايزينز، جيه، ليليكراب، دي - خدمة الأغذية والمشروبات</w:t>
      </w:r>
      <w:r w:rsidRPr="00D233FD">
        <w:rPr>
          <w:rFonts w:ascii="Sakkal Majalla" w:eastAsia="Open Sans" w:hAnsi="Sakkal Majalla" w:cs="Sakkal Majalla"/>
          <w:i/>
          <w:iCs/>
          <w:color w:val="000000"/>
          <w:sz w:val="24"/>
          <w:szCs w:val="24"/>
          <w:rtl/>
          <w:lang w:eastAsia="ar" w:bidi="ar-MA"/>
        </w:rPr>
        <w:t xml:space="preserve"> </w:t>
      </w:r>
      <w:r w:rsidRPr="00D233FD">
        <w:rPr>
          <w:rFonts w:ascii="Sakkal Majalla" w:eastAsia="Open Sans" w:hAnsi="Sakkal Majalla" w:cs="Sakkal Majalla"/>
          <w:i/>
          <w:iCs/>
          <w:color w:val="000000"/>
          <w:sz w:val="24"/>
          <w:szCs w:val="24"/>
          <w:rtl/>
          <w:lang w:eastAsia="ar" w:bidi="ar-MA"/>
        </w:rPr>
        <w:br/>
      </w:r>
      <w:r w:rsidRPr="00D233FD">
        <w:rPr>
          <w:rFonts w:ascii="Sakkal Majalla" w:eastAsia="Open Sans" w:hAnsi="Sakkal Majalla" w:cs="Sakkal Majalla"/>
          <w:color w:val="000000"/>
          <w:sz w:val="24"/>
          <w:szCs w:val="24"/>
          <w:rtl/>
          <w:lang w:eastAsia="ar" w:bidi="ar-MA"/>
        </w:rPr>
        <w:t>(</w:t>
      </w:r>
      <w:r w:rsidRPr="00D233FD">
        <w:rPr>
          <w:rFonts w:ascii="Sakkal Majalla" w:eastAsia="Open Sans" w:hAnsi="Sakkal Majalla" w:cs="Sakkal Majalla"/>
          <w:i/>
          <w:iCs/>
          <w:color w:val="000000"/>
          <w:sz w:val="24"/>
          <w:szCs w:val="24"/>
          <w:rtl/>
          <w:lang w:eastAsia="ar" w:bidi="ar-MA"/>
        </w:rPr>
        <w:t>الإصدار الثامن، هودر إديوكيشن، 2010</w:t>
      </w:r>
      <w:r w:rsidRPr="00D233FD">
        <w:rPr>
          <w:rFonts w:ascii="Sakkal Majalla" w:eastAsia="Open Sans" w:hAnsi="Sakkal Majalla" w:cs="Sakkal Majalla"/>
          <w:color w:val="000000"/>
          <w:sz w:val="24"/>
          <w:szCs w:val="24"/>
          <w:rtl/>
          <w:lang w:eastAsia="ar" w:bidi="ar-MA"/>
        </w:rPr>
        <w:t xml:space="preserve">) رقم الكتاب المعياري الدولي </w:t>
      </w:r>
      <w:r w:rsidRPr="00D233FD">
        <w:rPr>
          <w:rFonts w:ascii="Sakkal Majalla" w:eastAsia="Open Sans" w:hAnsi="Sakkal Majalla" w:cs="Sakkal Majalla"/>
          <w:color w:val="000000"/>
          <w:sz w:val="24"/>
          <w:szCs w:val="24"/>
          <w:lang w:eastAsia="ar" w:bidi="ar-MA"/>
        </w:rPr>
        <w:t>9781444112504</w:t>
      </w:r>
      <w:r w:rsidRPr="00D233FD">
        <w:rPr>
          <w:rFonts w:ascii="Sakkal Majalla" w:eastAsia="Open Sans" w:hAnsi="Sakkal Majalla" w:cs="Sakkal Majalla"/>
          <w:color w:val="000000"/>
          <w:sz w:val="24"/>
          <w:szCs w:val="24"/>
          <w:rtl/>
          <w:lang w:eastAsia="ar" w:bidi="ar-MA"/>
        </w:rPr>
        <w:t xml:space="preserve"> </w:t>
      </w:r>
    </w:p>
    <w:p w14:paraId="43A4E420" w14:textId="1CD53C75" w:rsidR="00965FEA" w:rsidRPr="00D233FD" w:rsidRDefault="00E92DD0" w:rsidP="00745FCB">
      <w:pPr>
        <w:pBdr>
          <w:top w:val="nil"/>
          <w:left w:val="nil"/>
          <w:bottom w:val="nil"/>
          <w:right w:val="nil"/>
          <w:between w:val="nil"/>
        </w:pBdr>
        <w:bidi/>
        <w:spacing w:before="180" w:after="60" w:line="240" w:lineRule="auto"/>
        <w:ind w:left="0" w:right="282" w:hanging="2"/>
        <w:rPr>
          <w:rFonts w:ascii="Sakkal Majalla" w:hAnsi="Sakkal Majalla" w:cs="Sakkal Majalla"/>
          <w:color w:val="000000"/>
          <w:sz w:val="24"/>
          <w:szCs w:val="24"/>
        </w:rPr>
      </w:pPr>
      <w:r w:rsidRPr="00D233FD">
        <w:rPr>
          <w:rFonts w:ascii="Sakkal Majalla" w:eastAsia="Open Sans" w:hAnsi="Sakkal Majalla" w:cs="Sakkal Majalla"/>
          <w:color w:val="000000"/>
          <w:sz w:val="24"/>
          <w:szCs w:val="24"/>
          <w:rtl/>
          <w:lang w:eastAsia="ar" w:bidi="ar-MA"/>
        </w:rPr>
        <w:t xml:space="preserve">فوسكيت، دي، باسكينز، بي وبنينجتون، أيه - </w:t>
      </w:r>
      <w:r w:rsidRPr="00D233FD">
        <w:rPr>
          <w:rFonts w:ascii="Sakkal Majalla" w:eastAsia="Open Sans" w:hAnsi="Sakkal Majalla" w:cs="Sakkal Majalla"/>
          <w:i/>
          <w:iCs/>
          <w:color w:val="000000"/>
          <w:sz w:val="24"/>
          <w:szCs w:val="24"/>
          <w:rtl/>
          <w:lang w:eastAsia="ar" w:bidi="ar-MA"/>
        </w:rPr>
        <w:t>نظرية الضيافة والتموين، (الإصدار الثالث عشر، هودر إديوكيشن، 2016) رقم الكتاب المعياري الدولي 9781471865237</w:t>
      </w:r>
      <w:r w:rsidRPr="00D233FD">
        <w:rPr>
          <w:rFonts w:ascii="Sakkal Majalla" w:eastAsia="Open Sans" w:hAnsi="Sakkal Majalla" w:cs="Sakkal Majalla"/>
          <w:color w:val="000000"/>
          <w:sz w:val="24"/>
          <w:szCs w:val="24"/>
          <w:rtl/>
          <w:lang w:eastAsia="ar" w:bidi="ar-MA"/>
        </w:rPr>
        <w:t xml:space="preserve"> </w:t>
      </w:r>
      <w:bookmarkStart w:id="1" w:name="_heading=h.3znysh7" w:colFirst="0" w:colLast="0"/>
      <w:bookmarkEnd w:id="1"/>
    </w:p>
    <w:p w14:paraId="3B7D2102" w14:textId="4ADF61C1" w:rsidR="00745FCB" w:rsidRPr="00D233FD" w:rsidRDefault="00745FCB" w:rsidP="00745FCB">
      <w:pPr>
        <w:pBdr>
          <w:top w:val="nil"/>
          <w:left w:val="nil"/>
          <w:bottom w:val="nil"/>
          <w:right w:val="nil"/>
          <w:between w:val="nil"/>
        </w:pBdr>
        <w:bidi/>
        <w:spacing w:before="180" w:after="60" w:line="240" w:lineRule="auto"/>
        <w:ind w:left="0" w:right="282" w:hanging="2"/>
        <w:rPr>
          <w:rFonts w:ascii="Sakkal Majalla" w:hAnsi="Sakkal Majalla" w:cs="Sakkal Majalla"/>
          <w:b/>
          <w:color w:val="000000"/>
          <w:sz w:val="24"/>
          <w:szCs w:val="24"/>
        </w:rPr>
      </w:pPr>
      <w:r w:rsidRPr="00D233FD">
        <w:rPr>
          <w:rFonts w:ascii="Sakkal Majalla" w:eastAsia="Open Sans" w:hAnsi="Sakkal Majalla" w:cs="Sakkal Majalla"/>
          <w:b/>
          <w:bCs/>
          <w:color w:val="000000"/>
          <w:sz w:val="24"/>
          <w:szCs w:val="24"/>
          <w:rtl/>
          <w:lang w:eastAsia="ar" w:bidi="ar-MA"/>
        </w:rPr>
        <w:t>المواقع الإلكترونية</w:t>
      </w:r>
    </w:p>
    <w:p w14:paraId="5BAC3896" w14:textId="5D6842C7" w:rsidR="00E92DD0" w:rsidRPr="00D233FD" w:rsidRDefault="00E92DD0" w:rsidP="00E92DD0">
      <w:pPr>
        <w:pBdr>
          <w:top w:val="nil"/>
          <w:left w:val="nil"/>
          <w:bottom w:val="nil"/>
          <w:right w:val="nil"/>
          <w:between w:val="nil"/>
        </w:pBdr>
        <w:bidi/>
        <w:spacing w:before="180" w:after="60" w:line="240" w:lineRule="auto"/>
        <w:ind w:leftChars="0" w:left="0" w:right="282" w:firstLineChars="0" w:firstLine="0"/>
        <w:rPr>
          <w:rFonts w:ascii="Sakkal Majalla" w:hAnsi="Sakkal Majalla" w:cs="Sakkal Majalla"/>
          <w:sz w:val="24"/>
          <w:szCs w:val="24"/>
        </w:rPr>
      </w:pPr>
      <w:r w:rsidRPr="00D233FD">
        <w:rPr>
          <w:rFonts w:ascii="Sakkal Majalla" w:eastAsia="Open Sans" w:hAnsi="Sakkal Majalla" w:cs="Sakkal Majalla"/>
          <w:sz w:val="24"/>
          <w:szCs w:val="24"/>
          <w:lang w:val="en-US" w:eastAsia="ar" w:bidi="en-US"/>
        </w:rPr>
        <w:t>TED</w:t>
      </w:r>
      <w:r w:rsidRPr="00D233FD">
        <w:rPr>
          <w:rFonts w:ascii="Sakkal Majalla" w:eastAsia="Open Sans" w:hAnsi="Sakkal Majalla" w:cs="Sakkal Majalla"/>
          <w:sz w:val="24"/>
          <w:szCs w:val="24"/>
          <w:rtl/>
          <w:lang w:eastAsia="ar" w:bidi="ar-MA"/>
        </w:rPr>
        <w:t xml:space="preserve"> - منظمة غير حكومية مكرسة لنشر الأفكار حول مجموعة متنوعة من الموضوعات، عادة في شكل محادثات قوية قصيرة (18 دقيقة أو أقل) بأكثر من 100 لغة؛ تتوفر أمثلة تسويقية.</w:t>
      </w:r>
    </w:p>
    <w:p w14:paraId="0B086235" w14:textId="709B3E17" w:rsidR="00E92DD0" w:rsidRPr="00D233FD" w:rsidRDefault="00E92DD0" w:rsidP="004E7A37">
      <w:pPr>
        <w:pStyle w:val="Text"/>
        <w:suppressAutoHyphens w:val="0"/>
        <w:bidi/>
        <w:spacing w:line="240" w:lineRule="auto"/>
        <w:ind w:leftChars="0" w:left="0" w:right="282" w:firstLineChars="0" w:firstLine="0"/>
        <w:textAlignment w:val="auto"/>
        <w:outlineLvl w:val="9"/>
        <w:rPr>
          <w:rFonts w:ascii="Sakkal Majalla" w:hAnsi="Sakkal Majalla" w:cs="Sakkal Majalla"/>
          <w:sz w:val="24"/>
          <w:szCs w:val="24"/>
        </w:rPr>
      </w:pPr>
      <w:r w:rsidRPr="00D233FD">
        <w:rPr>
          <w:rFonts w:ascii="Sakkal Majalla" w:eastAsia="Open Sans" w:hAnsi="Sakkal Majalla" w:cs="Sakkal Majalla"/>
          <w:sz w:val="24"/>
          <w:szCs w:val="24"/>
          <w:lang w:val="en-US" w:eastAsia="ar" w:bidi="en-US"/>
        </w:rPr>
        <w:t>TED-ed</w:t>
      </w:r>
      <w:r w:rsidRPr="00D233FD">
        <w:rPr>
          <w:rFonts w:ascii="Sakkal Majalla" w:eastAsia="Open Sans" w:hAnsi="Sakkal Majalla" w:cs="Sakkal Majalla"/>
          <w:sz w:val="24"/>
          <w:szCs w:val="24"/>
          <w:rtl/>
          <w:lang w:eastAsia="ar" w:bidi="ar-MA"/>
        </w:rPr>
        <w:t xml:space="preserve"> - يحتوي على مكتبة متنامية من الدروس ومقاطع الفيديو التعليمية</w:t>
      </w:r>
    </w:p>
    <w:p w14:paraId="0EA9EE12" w14:textId="77777777" w:rsidR="00745FCB" w:rsidRPr="00D233FD" w:rsidRDefault="00745FCB" w:rsidP="004E7A37">
      <w:pPr>
        <w:pStyle w:val="Text"/>
        <w:suppressAutoHyphens w:val="0"/>
        <w:bidi/>
        <w:spacing w:line="240" w:lineRule="auto"/>
        <w:ind w:leftChars="0" w:left="0" w:right="282" w:firstLineChars="0" w:firstLine="0"/>
        <w:textAlignment w:val="auto"/>
        <w:outlineLvl w:val="9"/>
        <w:rPr>
          <w:rFonts w:ascii="Sakkal Majalla" w:hAnsi="Sakkal Majalla" w:cs="Sakkal Majalla"/>
          <w:sz w:val="24"/>
          <w:szCs w:val="24"/>
        </w:rPr>
      </w:pPr>
    </w:p>
    <w:p w14:paraId="7579F65C" w14:textId="50E6DC79" w:rsidR="004E1D73" w:rsidRPr="00D233FD" w:rsidRDefault="009C2EF8" w:rsidP="004E7A37">
      <w:pPr>
        <w:pStyle w:val="Text"/>
        <w:suppressAutoHyphens w:val="0"/>
        <w:bidi/>
        <w:spacing w:line="240" w:lineRule="auto"/>
        <w:ind w:leftChars="0" w:left="0" w:right="282" w:firstLineChars="0" w:firstLine="0"/>
        <w:textAlignment w:val="auto"/>
        <w:outlineLvl w:val="9"/>
        <w:rPr>
          <w:rFonts w:ascii="Sakkal Majalla" w:eastAsia="Times New Roman" w:hAnsi="Sakkal Majalla" w:cs="Sakkal Majalla"/>
          <w:i/>
          <w:position w:val="0"/>
          <w:sz w:val="24"/>
          <w:szCs w:val="24"/>
          <w:lang w:eastAsia="en-GB"/>
        </w:rPr>
      </w:pPr>
      <w:r w:rsidRPr="00D233FD">
        <w:rPr>
          <w:rFonts w:ascii="Sakkal Majalla" w:eastAsia="Times New Roman" w:hAnsi="Sakkal Majalla" w:cs="Sakkal Majalla"/>
          <w:i/>
          <w:iCs/>
          <w:position w:val="0"/>
          <w:sz w:val="24"/>
          <w:szCs w:val="24"/>
          <w:rtl/>
          <w:lang w:eastAsia="ar" w:bidi="ar-MA"/>
        </w:rPr>
        <w:t xml:space="preserve">لا تتحمل بيرسون المسؤولية عن المحتوى الخاص بأي مواقع إنترنت خارجية. ومن الضروري أن يقوم المعلمون بمعاينة كل موقع ويب قبل استخدامه في الفصل للتأكد من أن عنوان </w:t>
      </w:r>
      <w:r w:rsidRPr="00D233FD">
        <w:rPr>
          <w:rFonts w:ascii="Sakkal Majalla" w:eastAsia="Times New Roman" w:hAnsi="Sakkal Majalla" w:cs="Sakkal Majalla"/>
          <w:i/>
          <w:iCs/>
          <w:position w:val="0"/>
          <w:sz w:val="24"/>
          <w:szCs w:val="24"/>
          <w:lang w:val="en-US" w:eastAsia="ar" w:bidi="en-US"/>
        </w:rPr>
        <w:t>URL</w:t>
      </w:r>
      <w:r w:rsidRPr="00D233FD">
        <w:rPr>
          <w:rFonts w:ascii="Sakkal Majalla" w:eastAsia="Times New Roman" w:hAnsi="Sakkal Majalla" w:cs="Sakkal Majalla"/>
          <w:i/>
          <w:iCs/>
          <w:position w:val="0"/>
          <w:sz w:val="24"/>
          <w:szCs w:val="24"/>
          <w:rtl/>
          <w:lang w:eastAsia="ar" w:bidi="ar-MA"/>
        </w:rPr>
        <w:t xml:space="preserve"> لا يزال دقيقًا وملائمًا ومناسبًا. ونقترح أن يقوم المعلمون بوضع إشارة مرجعية على مواقع الويب المفيدة والنظر في تمكين الطلاب من الوصول إليها من خلال الشبكة الداخلية للمدرسة/الكلية.</w:t>
      </w:r>
    </w:p>
    <w:sectPr w:rsidR="004E1D73" w:rsidRPr="00D233FD" w:rsidSect="00574758">
      <w:headerReference w:type="even" r:id="rId18"/>
      <w:pgSz w:w="11907" w:h="16840"/>
      <w:pgMar w:top="1701" w:right="1418" w:bottom="1134" w:left="1418" w:header="567" w:footer="658" w:gutter="0"/>
      <w:cols w:space="720" w:equalWidth="0">
        <w:col w:w="9360"/>
      </w:cols>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25DB5" w14:textId="77777777" w:rsidR="00D62E39" w:rsidRDefault="00D62E39">
      <w:pPr>
        <w:spacing w:line="240" w:lineRule="auto"/>
        <w:ind w:left="0" w:hanging="2"/>
      </w:pPr>
      <w:r>
        <w:separator/>
      </w:r>
    </w:p>
  </w:endnote>
  <w:endnote w:type="continuationSeparator" w:id="0">
    <w:p w14:paraId="4539028B" w14:textId="77777777" w:rsidR="00D62E39" w:rsidRDefault="00D62E3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swiss"/>
    <w:pitch w:val="variable"/>
    <w:sig w:usb0="00000023" w:usb1="0200FDEE" w:usb2="0304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Open Sans">
    <w:altName w:val="Segoe UI"/>
    <w:panose1 w:val="020B0606030504020204"/>
    <w:charset w:val="00"/>
    <w:family w:val="swiss"/>
    <w:pitch w:val="variable"/>
    <w:sig w:usb0="E00002EF" w:usb1="4000205B" w:usb2="00000028"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Sakkal Majalla">
    <w:charset w:val="B2"/>
    <w:family w:val="auto"/>
    <w:pitch w:val="variable"/>
    <w:sig w:usb0="80002007" w:usb1="80000000" w:usb2="00000008" w:usb3="00000000" w:csb0="000000D3" w:csb1="00000000"/>
  </w:font>
  <w:font w:name="Quattrocento Sans">
    <w:charset w:val="00"/>
    <w:family w:val="swiss"/>
    <w:pitch w:val="variable"/>
    <w:sig w:usb0="800000BF" w:usb1="4000005B"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865051172"/>
      <w:docPartObj>
        <w:docPartGallery w:val="Page Numbers (Bottom of Page)"/>
        <w:docPartUnique/>
      </w:docPartObj>
    </w:sdtPr>
    <w:sdtEndPr>
      <w:rPr>
        <w:noProof/>
      </w:rPr>
    </w:sdtEndPr>
    <w:sdtContent>
      <w:p w14:paraId="47DA454E" w14:textId="337CF31D" w:rsidR="00965FEA" w:rsidRPr="00E24B28" w:rsidRDefault="00965FEA" w:rsidP="00965FEA">
        <w:pPr>
          <w:pStyle w:val="Footer"/>
          <w:bidi/>
          <w:ind w:left="0" w:hanging="2"/>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 xml:space="preserve">شهادات </w:t>
        </w:r>
        <w:r w:rsidRPr="00E24B28">
          <w:rPr>
            <w:rFonts w:ascii="Open Sans" w:eastAsia="Open Sans" w:hAnsi="Open Sans" w:cs="Open Sans"/>
            <w:sz w:val="14"/>
            <w:szCs w:val="14"/>
            <w:lang w:val="en-US" w:eastAsia="ar" w:bidi="en-US"/>
          </w:rPr>
          <w:t>Pearson BTEC International</w:t>
        </w:r>
        <w:r w:rsidRPr="00E24B28">
          <w:rPr>
            <w:rFonts w:ascii="Open Sans" w:eastAsia="Open Sans" w:hAnsi="Open Sans" w:cs="Open Sans"/>
            <w:sz w:val="14"/>
            <w:szCs w:val="14"/>
            <w:rtl/>
            <w:lang w:eastAsia="ar" w:bidi="ar-MA"/>
          </w:rPr>
          <w:t xml:space="preserve"> التأهيلية من المستوى 3 في مجال الرياضة - دليل التقديم</w:t>
        </w:r>
      </w:p>
      <w:p w14:paraId="1BA18E5D" w14:textId="772B0BB8" w:rsidR="00965FEA" w:rsidRPr="00E24B28" w:rsidRDefault="00965FEA" w:rsidP="00965FEA">
        <w:pPr>
          <w:pStyle w:val="Footer"/>
          <w:widowControl w:val="0"/>
          <w:tabs>
            <w:tab w:val="clear" w:pos="4153"/>
            <w:tab w:val="clear" w:pos="8306"/>
            <w:tab w:val="center" w:pos="4513"/>
            <w:tab w:val="right" w:pos="9026"/>
          </w:tabs>
          <w:autoSpaceDE w:val="0"/>
          <w:autoSpaceDN w:val="0"/>
          <w:bidi/>
          <w:spacing w:line="240" w:lineRule="auto"/>
          <w:jc w:val="right"/>
          <w:rPr>
            <w:rFonts w:ascii="Open Sans" w:hAnsi="Open Sans" w:cs="Open Sans"/>
            <w:sz w:val="14"/>
            <w:szCs w:val="14"/>
            <w:lang w:val="en-US"/>
          </w:rPr>
        </w:pPr>
        <w:r w:rsidRPr="00E24B28">
          <w:rPr>
            <w:rFonts w:ascii="Open Sans" w:eastAsia="Open Sans" w:hAnsi="Open Sans" w:cs="Open Sans"/>
            <w:sz w:val="14"/>
            <w:szCs w:val="14"/>
            <w:rtl/>
            <w:lang w:eastAsia="ar" w:bidi="ar-MA"/>
          </w:rPr>
          <w:t>الإصدار 1 - سبتمبر 2020 © حقوق التأليف والنشر لعام 2020 محفوظة لصالح بيرسون إيديوكيشن ليمتد</w:t>
        </w:r>
      </w:p>
      <w:p w14:paraId="033C9E92" w14:textId="33582A29" w:rsidR="004E1D73" w:rsidRPr="00965FEA" w:rsidRDefault="00965FEA" w:rsidP="00965FEA">
        <w:pPr>
          <w:pStyle w:val="Footer"/>
          <w:bidi/>
          <w:ind w:left="0" w:hanging="2"/>
          <w:rPr>
            <w:noProof/>
          </w:rPr>
        </w:pPr>
        <w:r w:rsidRPr="004638CF">
          <w:rPr>
            <w:rFonts w:ascii="Open Sans" w:eastAsia="Open Sans" w:hAnsi="Open Sans" w:cs="Open Sans"/>
            <w:rtl/>
            <w:lang w:eastAsia="ar" w:bidi="ar-MA"/>
          </w:rPr>
          <w:fldChar w:fldCharType="begin"/>
        </w:r>
        <w:r w:rsidRPr="004638CF">
          <w:rPr>
            <w:rFonts w:ascii="Open Sans" w:eastAsia="Open Sans" w:hAnsi="Open Sans" w:cs="Open Sans"/>
            <w:rtl/>
            <w:lang w:eastAsia="ar" w:bidi="ar-MA"/>
          </w:rPr>
          <w:instrText xml:space="preserve"> PAGE   \* MERGEFORMAT </w:instrText>
        </w:r>
        <w:r w:rsidRPr="004638CF">
          <w:rPr>
            <w:rFonts w:ascii="Open Sans" w:eastAsia="Open Sans" w:hAnsi="Open Sans" w:cs="Open Sans"/>
            <w:rtl/>
            <w:lang w:eastAsia="ar" w:bidi="ar-MA"/>
          </w:rPr>
          <w:fldChar w:fldCharType="separate"/>
        </w:r>
        <w:r>
          <w:rPr>
            <w:rFonts w:ascii="Open Sans" w:eastAsia="Open Sans" w:hAnsi="Open Sans" w:cs="Open Sans"/>
            <w:rtl/>
            <w:lang w:eastAsia="ar" w:bidi="ar-MA"/>
          </w:rPr>
          <w:t>2</w:t>
        </w:r>
        <w:r w:rsidRPr="004638CF">
          <w:rPr>
            <w:rFonts w:ascii="Open Sans" w:eastAsia="Open Sans" w:hAnsi="Open Sans" w:cs="Open Sans"/>
            <w:noProof/>
            <w:rtl/>
            <w:lang w:eastAsia="ar" w:bidi="ar-MA"/>
          </w:rPr>
          <w:fldChar w:fldCharType="end"/>
        </w:r>
      </w:p>
    </w:sdtContent>
  </w:sdt>
  <w:p w14:paraId="6D85D67D" w14:textId="77777777" w:rsidR="00FA0719" w:rsidRDefault="00FA0719">
    <w:pPr>
      <w:bidi/>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Sakkal Majalla" w:hAnsi="Sakkal Majalla" w:cs="Sakkal Majalla"/>
        <w:rtl/>
      </w:rPr>
      <w:id w:val="-1557548444"/>
      <w:docPartObj>
        <w:docPartGallery w:val="Page Numbers (Bottom of Page)"/>
        <w:docPartUnique/>
      </w:docPartObj>
    </w:sdtPr>
    <w:sdtEndPr>
      <w:rPr>
        <w:noProof/>
      </w:rPr>
    </w:sdtEndPr>
    <w:sdtContent>
      <w:p w14:paraId="37FF462B" w14:textId="660B85C2" w:rsidR="007038D0" w:rsidRPr="0008580E" w:rsidRDefault="007038D0" w:rsidP="007038D0">
        <w:pPr>
          <w:pStyle w:val="Footer"/>
          <w:widowControl w:val="0"/>
          <w:tabs>
            <w:tab w:val="clear" w:pos="4153"/>
            <w:tab w:val="clear" w:pos="8306"/>
            <w:tab w:val="center" w:pos="4513"/>
            <w:tab w:val="right" w:pos="9026"/>
          </w:tabs>
          <w:autoSpaceDE w:val="0"/>
          <w:autoSpaceDN w:val="0"/>
          <w:bidi/>
          <w:spacing w:line="240" w:lineRule="auto"/>
          <w:ind w:left="0" w:hanging="2"/>
          <w:rPr>
            <w:rFonts w:ascii="Sakkal Majalla" w:hAnsi="Sakkal Majalla" w:cs="Sakkal Majalla"/>
            <w:sz w:val="14"/>
            <w:szCs w:val="14"/>
            <w:lang w:val="en-US"/>
          </w:rPr>
        </w:pPr>
        <w:r w:rsidRPr="0008580E">
          <w:rPr>
            <w:rFonts w:ascii="Sakkal Majalla" w:eastAsia="Open Sans" w:hAnsi="Sakkal Majalla" w:cs="Sakkal Majalla"/>
            <w:sz w:val="14"/>
            <w:szCs w:val="14"/>
            <w:rtl/>
            <w:lang w:eastAsia="ar" w:bidi="ar-MA"/>
          </w:rPr>
          <w:t xml:space="preserve">شهادات </w:t>
        </w:r>
        <w:r w:rsidRPr="0008580E">
          <w:rPr>
            <w:rFonts w:ascii="Sakkal Majalla" w:eastAsia="Open Sans" w:hAnsi="Sakkal Majalla" w:cs="Sakkal Majalla"/>
            <w:sz w:val="14"/>
            <w:szCs w:val="14"/>
            <w:lang w:val="en-US" w:eastAsia="ar" w:bidi="en-US"/>
          </w:rPr>
          <w:t>Pearson BTEC International</w:t>
        </w:r>
        <w:r w:rsidRPr="0008580E">
          <w:rPr>
            <w:rFonts w:ascii="Sakkal Majalla" w:eastAsia="Open Sans" w:hAnsi="Sakkal Majalla" w:cs="Sakkal Majalla"/>
            <w:sz w:val="14"/>
            <w:szCs w:val="14"/>
            <w:rtl/>
            <w:lang w:eastAsia="ar" w:bidi="ar-MA"/>
          </w:rPr>
          <w:t xml:space="preserve"> التأهيلية من المستوى الثاني في مجال الضيافة - دليل التقديم (الأردن)</w:t>
        </w:r>
      </w:p>
      <w:p w14:paraId="5733BA22" w14:textId="4426190A" w:rsidR="007038D0" w:rsidRPr="0008580E" w:rsidRDefault="00253E33" w:rsidP="007038D0">
        <w:pPr>
          <w:pStyle w:val="Footer"/>
          <w:widowControl w:val="0"/>
          <w:tabs>
            <w:tab w:val="clear" w:pos="4153"/>
            <w:tab w:val="clear" w:pos="8306"/>
            <w:tab w:val="center" w:pos="4513"/>
            <w:tab w:val="right" w:pos="9026"/>
          </w:tabs>
          <w:autoSpaceDE w:val="0"/>
          <w:autoSpaceDN w:val="0"/>
          <w:bidi/>
          <w:spacing w:line="240" w:lineRule="auto"/>
          <w:rPr>
            <w:rFonts w:ascii="Sakkal Majalla" w:hAnsi="Sakkal Majalla" w:cs="Sakkal Majalla"/>
            <w:sz w:val="14"/>
            <w:szCs w:val="14"/>
            <w:lang w:val="en-US"/>
          </w:rPr>
        </w:pPr>
        <w:r w:rsidRPr="0008580E">
          <w:rPr>
            <w:rFonts w:ascii="Sakkal Majalla" w:eastAsia="Open Sans" w:hAnsi="Sakkal Majalla" w:cs="Sakkal Majalla"/>
            <w:sz w:val="14"/>
            <w:szCs w:val="14"/>
            <w:rtl/>
            <w:lang w:eastAsia="ar" w:bidi="ar-MA"/>
          </w:rPr>
          <w:t>مايو 2023 © شركة بيرسون إيديوكيشن ليمتد 2023</w:t>
        </w:r>
      </w:p>
      <w:p w14:paraId="46340823" w14:textId="5F7395FE" w:rsidR="004E1D73" w:rsidRPr="0008580E" w:rsidRDefault="007038D0" w:rsidP="007038D0">
        <w:pPr>
          <w:pStyle w:val="Footer"/>
          <w:bidi/>
          <w:ind w:left="0" w:hanging="2"/>
          <w:jc w:val="right"/>
          <w:rPr>
            <w:rFonts w:ascii="Sakkal Majalla" w:hAnsi="Sakkal Majalla" w:cs="Sakkal Majalla"/>
            <w:noProof/>
          </w:rPr>
        </w:pPr>
        <w:r w:rsidRPr="0008580E">
          <w:rPr>
            <w:rFonts w:ascii="Sakkal Majalla" w:eastAsia="Open Sans" w:hAnsi="Sakkal Majalla" w:cs="Sakkal Majalla"/>
            <w:rtl/>
            <w:lang w:eastAsia="ar" w:bidi="ar-MA"/>
          </w:rPr>
          <w:fldChar w:fldCharType="begin"/>
        </w:r>
        <w:r w:rsidRPr="0008580E">
          <w:rPr>
            <w:rFonts w:ascii="Sakkal Majalla" w:eastAsia="Open Sans" w:hAnsi="Sakkal Majalla" w:cs="Sakkal Majalla"/>
            <w:rtl/>
            <w:lang w:eastAsia="ar" w:bidi="ar-MA"/>
          </w:rPr>
          <w:instrText xml:space="preserve"> PAGE   \* MERGEFORMAT </w:instrText>
        </w:r>
        <w:r w:rsidRPr="0008580E">
          <w:rPr>
            <w:rFonts w:ascii="Sakkal Majalla" w:eastAsia="Open Sans" w:hAnsi="Sakkal Majalla" w:cs="Sakkal Majalla"/>
            <w:rtl/>
            <w:lang w:eastAsia="ar" w:bidi="ar-MA"/>
          </w:rPr>
          <w:fldChar w:fldCharType="separate"/>
        </w:r>
        <w:r w:rsidRPr="0008580E">
          <w:rPr>
            <w:rFonts w:ascii="Sakkal Majalla" w:eastAsia="Open Sans" w:hAnsi="Sakkal Majalla" w:cs="Sakkal Majalla"/>
            <w:rtl/>
            <w:lang w:eastAsia="ar" w:bidi="ar-MA"/>
          </w:rPr>
          <w:t>1</w:t>
        </w:r>
        <w:r w:rsidRPr="0008580E">
          <w:rPr>
            <w:rFonts w:ascii="Sakkal Majalla" w:eastAsia="Open Sans" w:hAnsi="Sakkal Majalla" w:cs="Sakkal Majalla"/>
            <w:noProof/>
            <w:rtl/>
            <w:lang w:eastAsia="ar" w:bidi="ar-MA"/>
          </w:rPr>
          <w:fldChar w:fldCharType="end"/>
        </w:r>
      </w:p>
    </w:sdtContent>
  </w:sdt>
  <w:p w14:paraId="09CFD250" w14:textId="77777777" w:rsidR="00FA0719" w:rsidRPr="0008580E" w:rsidRDefault="00FA0719">
    <w:pPr>
      <w:bidi/>
      <w:ind w:left="0" w:hanging="2"/>
      <w:rPr>
        <w:rFonts w:ascii="Sakkal Majalla" w:hAnsi="Sakkal Majalla" w:cs="Sakkal Majall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780BE" w14:textId="77777777" w:rsidR="00794C10" w:rsidRDefault="00794C10">
    <w:pPr>
      <w:pStyle w:val="Footer"/>
      <w:bidi/>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073D6" w14:textId="77777777" w:rsidR="00D62E39" w:rsidRDefault="00D62E39">
      <w:pPr>
        <w:spacing w:line="240" w:lineRule="auto"/>
        <w:ind w:left="0" w:hanging="2"/>
      </w:pPr>
      <w:r>
        <w:separator/>
      </w:r>
    </w:p>
  </w:footnote>
  <w:footnote w:type="continuationSeparator" w:id="0">
    <w:p w14:paraId="7F9EFE86" w14:textId="77777777" w:rsidR="00D62E39" w:rsidRDefault="00D62E3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B1B12" w14:textId="57EED34F" w:rsidR="007038D0" w:rsidRDefault="007038D0" w:rsidP="007038D0">
    <w:pPr>
      <w:pStyle w:val="Header"/>
      <w:bidi/>
      <w:spacing w:line="240" w:lineRule="auto"/>
      <w:ind w:left="0" w:hanging="2"/>
      <w:contextualSpacing/>
      <w:jc w:val="right"/>
      <w:rPr>
        <w:rFonts w:ascii="Open Sans" w:hAnsi="Open Sans" w:cs="Open Sans"/>
        <w:bCs/>
      </w:rPr>
    </w:pPr>
    <w:bookmarkStart w:id="0" w:name="_Hlk39151242"/>
    <w:r w:rsidRPr="00876204">
      <w:rPr>
        <w:rFonts w:ascii="Open Sans" w:eastAsia="Open Sans" w:hAnsi="Open Sans" w:cs="Open Sans"/>
        <w:rtl/>
        <w:lang w:eastAsia="ar" w:bidi="ar-MA"/>
      </w:rPr>
      <w:t xml:space="preserve">شهادات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التأهيلية في مجال الرياضة</w:t>
    </w:r>
  </w:p>
  <w:p w14:paraId="236A5769" w14:textId="0814F9CF" w:rsidR="007038D0" w:rsidRPr="00876204" w:rsidRDefault="007038D0"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w:t>
    </w:r>
    <w:r>
      <w:rPr>
        <w:rFonts w:ascii="Open Sans" w:eastAsia="Open Sans" w:hAnsi="Open Sans" w:cs="Open Sans"/>
        <w:lang w:val="en-US" w:eastAsia="ar" w:bidi="en-US"/>
      </w:rPr>
      <w:t>X:XXXX</w:t>
    </w:r>
    <w:r>
      <w:rPr>
        <w:rFonts w:ascii="Open Sans" w:eastAsia="Open Sans" w:hAnsi="Open Sans" w:cs="Open Sans"/>
        <w:rtl/>
        <w:lang w:eastAsia="ar" w:bidi="ar-MA"/>
      </w:rPr>
      <w:t xml:space="preserve"> </w:t>
    </w:r>
  </w:p>
  <w:bookmarkEnd w:id="0"/>
  <w:p w14:paraId="76C544BD" w14:textId="77777777" w:rsidR="00FA0719" w:rsidRDefault="00FA0719">
    <w:pPr>
      <w:bidi/>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55D74" w14:textId="10B01BC9" w:rsidR="000D67A8" w:rsidRPr="00D233FD" w:rsidRDefault="00357086" w:rsidP="00357086">
    <w:pPr>
      <w:pStyle w:val="Header"/>
      <w:tabs>
        <w:tab w:val="left" w:pos="5084"/>
      </w:tabs>
      <w:bidi/>
      <w:spacing w:line="240" w:lineRule="auto"/>
      <w:ind w:left="0" w:hanging="2"/>
      <w:jc w:val="right"/>
      <w:rPr>
        <w:rFonts w:ascii="Sakkal Majalla" w:hAnsi="Sakkal Majalla" w:cs="Sakkal Majalla"/>
        <w:bCs/>
      </w:rPr>
    </w:pPr>
    <w:r>
      <w:rPr>
        <w:noProof/>
        <w:rtl/>
        <w:lang w:eastAsia="ar" w:bidi="ar-MA"/>
      </w:rPr>
      <w:drawing>
        <wp:anchor distT="0" distB="0" distL="114300" distR="114300" simplePos="0" relativeHeight="251676672" behindDoc="1" locked="0" layoutInCell="1" allowOverlap="1" wp14:anchorId="7B3254D2" wp14:editId="37F813EE">
          <wp:simplePos x="0" y="0"/>
          <wp:positionH relativeFrom="page">
            <wp:align>right</wp:align>
          </wp:positionH>
          <wp:positionV relativeFrom="paragraph">
            <wp:posOffset>-361950</wp:posOffset>
          </wp:positionV>
          <wp:extent cx="5760085" cy="673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673100"/>
                  </a:xfrm>
                  <a:prstGeom prst="rect">
                    <a:avLst/>
                  </a:prstGeom>
                  <a:noFill/>
                </pic:spPr>
              </pic:pic>
            </a:graphicData>
          </a:graphic>
          <wp14:sizeRelH relativeFrom="page">
            <wp14:pctWidth>0</wp14:pctWidth>
          </wp14:sizeRelH>
          <wp14:sizeRelV relativeFrom="page">
            <wp14:pctHeight>0</wp14:pctHeight>
          </wp14:sizeRelV>
        </wp:anchor>
      </w:drawing>
    </w:r>
    <w:r w:rsidR="000D67A8" w:rsidRPr="00D233FD">
      <w:rPr>
        <w:rFonts w:ascii="Sakkal Majalla" w:eastAsia="Open Sans" w:hAnsi="Sakkal Majalla" w:cs="Sakkal Majalla"/>
        <w:bCs/>
        <w:rtl/>
        <w:lang w:eastAsia="ar" w:bidi="ar-MA"/>
      </w:rPr>
      <w:t xml:space="preserve">شهادات </w:t>
    </w:r>
    <w:r w:rsidR="000D67A8" w:rsidRPr="00D233FD">
      <w:rPr>
        <w:rFonts w:ascii="Sakkal Majalla" w:eastAsia="Open Sans" w:hAnsi="Sakkal Majalla" w:cs="Sakkal Majalla"/>
        <w:bCs/>
        <w:lang w:val="en-US" w:eastAsia="ar" w:bidi="en-US"/>
      </w:rPr>
      <w:t>BTEC INTERNATIONAL</w:t>
    </w:r>
    <w:r w:rsidR="000D67A8" w:rsidRPr="00D233FD">
      <w:rPr>
        <w:rFonts w:ascii="Sakkal Majalla" w:eastAsia="Open Sans" w:hAnsi="Sakkal Majalla" w:cs="Sakkal Majalla"/>
        <w:bCs/>
        <w:rtl/>
        <w:lang w:eastAsia="ar" w:bidi="ar-MA"/>
      </w:rPr>
      <w:t xml:space="preserve"> التأهيلية من المستوى الثاني في الضيافة</w:t>
    </w:r>
  </w:p>
  <w:p w14:paraId="7D1629C8" w14:textId="4B9241AD" w:rsidR="004E1D73" w:rsidRPr="00D233FD" w:rsidRDefault="000D67A8" w:rsidP="00D233FD">
    <w:pPr>
      <w:pStyle w:val="Header"/>
      <w:tabs>
        <w:tab w:val="left" w:pos="5084"/>
      </w:tabs>
      <w:bidi/>
      <w:spacing w:line="240" w:lineRule="auto"/>
      <w:ind w:left="0" w:hanging="2"/>
      <w:jc w:val="right"/>
      <w:rPr>
        <w:rFonts w:ascii="Sakkal Majalla" w:hAnsi="Sakkal Majalla" w:cs="Sakkal Majalla"/>
        <w:bCs/>
      </w:rPr>
    </w:pPr>
    <w:r w:rsidRPr="00D233FD">
      <w:rPr>
        <w:rFonts w:ascii="Sakkal Majalla" w:eastAsia="Open Sans" w:hAnsi="Sakkal Majalla" w:cs="Sakkal Majalla"/>
        <w:bCs/>
        <w:rtl/>
        <w:lang w:eastAsia="ar" w:bidi="ar-MA"/>
      </w:rPr>
      <w:t>الوحدة 3: مهارات خدمة العملاء في قطاع الضيافة</w:t>
    </w:r>
  </w:p>
  <w:p w14:paraId="3D7825A4" w14:textId="77777777" w:rsidR="00FA0719" w:rsidRPr="00D233FD" w:rsidRDefault="00FA0719" w:rsidP="00D233FD">
    <w:pPr>
      <w:bidi/>
      <w:ind w:left="0" w:hanging="2"/>
      <w:jc w:val="right"/>
      <w:rPr>
        <w:rFonts w:ascii="Sakkal Majalla" w:hAnsi="Sakkal Majalla" w:cs="Sakkal Majall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C124B" w14:textId="77777777" w:rsidR="00794C10" w:rsidRDefault="00794C10">
    <w:pPr>
      <w:pStyle w:val="Header"/>
      <w:bidi/>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89C69" w14:textId="77777777" w:rsidR="004E7A37" w:rsidRDefault="004E7A37" w:rsidP="007038D0">
    <w:pPr>
      <w:pStyle w:val="Header"/>
      <w:bidi/>
      <w:spacing w:line="240" w:lineRule="auto"/>
      <w:ind w:left="0" w:hanging="2"/>
      <w:contextualSpacing/>
      <w:jc w:val="right"/>
      <w:rPr>
        <w:rFonts w:ascii="Open Sans" w:hAnsi="Open Sans" w:cs="Open Sans"/>
        <w:bCs/>
      </w:rPr>
    </w:pPr>
    <w:r>
      <w:rPr>
        <w:noProof/>
        <w:rtl/>
        <w:lang w:eastAsia="ar" w:bidi="ar-MA"/>
      </w:rPr>
      <w:drawing>
        <wp:anchor distT="0" distB="0" distL="114300" distR="114300" simplePos="0" relativeHeight="251674624" behindDoc="1" locked="0" layoutInCell="1" allowOverlap="1" wp14:anchorId="7D1AD8A5" wp14:editId="09F63273">
          <wp:simplePos x="0" y="0"/>
          <wp:positionH relativeFrom="page">
            <wp:align>left</wp:align>
          </wp:positionH>
          <wp:positionV relativeFrom="page">
            <wp:align>top</wp:align>
          </wp:positionV>
          <wp:extent cx="7610400" cy="792000"/>
          <wp:effectExtent l="0" t="0" r="0" b="8255"/>
          <wp:wrapNone/>
          <wp:docPr id="24" name="Picture 24"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_Header_P_APPS.jpg"/>
                  <pic:cNvPicPr/>
                </pic:nvPicPr>
                <pic:blipFill>
                  <a:blip r:embed="rId1">
                    <a:extLst>
                      <a:ext uri="{28A0092B-C50C-407E-A947-70E740481C1C}">
                        <a14:useLocalDpi xmlns:a14="http://schemas.microsoft.com/office/drawing/2010/main" val="0"/>
                      </a:ext>
                    </a:extLst>
                  </a:blip>
                  <a:stretch>
                    <a:fillRect/>
                  </a:stretch>
                </pic:blipFill>
                <pic:spPr>
                  <a:xfrm flipH="1">
                    <a:off x="0" y="0"/>
                    <a:ext cx="7610400" cy="792000"/>
                  </a:xfrm>
                  <a:prstGeom prst="rect">
                    <a:avLst/>
                  </a:prstGeom>
                </pic:spPr>
              </pic:pic>
            </a:graphicData>
          </a:graphic>
          <wp14:sizeRelH relativeFrom="page">
            <wp14:pctWidth>0</wp14:pctWidth>
          </wp14:sizeRelH>
          <wp14:sizeRelV relativeFrom="page">
            <wp14:pctHeight>0</wp14:pctHeight>
          </wp14:sizeRelV>
        </wp:anchor>
      </w:drawing>
    </w:r>
    <w:r w:rsidRPr="00876204">
      <w:rPr>
        <w:rFonts w:ascii="Open Sans" w:eastAsia="Open Sans" w:hAnsi="Open Sans" w:cs="Open Sans"/>
        <w:rtl/>
        <w:lang w:eastAsia="ar" w:bidi="ar-MA"/>
      </w:rPr>
      <w:t xml:space="preserve">شهادات </w:t>
    </w:r>
    <w:r w:rsidRPr="00876204">
      <w:rPr>
        <w:rFonts w:ascii="Open Sans" w:eastAsia="Open Sans" w:hAnsi="Open Sans" w:cs="Open Sans"/>
        <w:lang w:val="en-US" w:eastAsia="ar" w:bidi="en-US"/>
      </w:rPr>
      <w:t>BTEC INTERNATIONAL</w:t>
    </w:r>
    <w:r w:rsidRPr="00876204">
      <w:rPr>
        <w:rFonts w:ascii="Open Sans" w:eastAsia="Open Sans" w:hAnsi="Open Sans" w:cs="Open Sans"/>
        <w:rtl/>
        <w:lang w:eastAsia="ar" w:bidi="ar-MA"/>
      </w:rPr>
      <w:t xml:space="preserve"> التأهيلية في مجال العلوم التطبيقية</w:t>
    </w:r>
  </w:p>
  <w:p w14:paraId="20053506" w14:textId="77777777" w:rsidR="004E7A37" w:rsidRPr="00876204" w:rsidRDefault="004E7A37" w:rsidP="007038D0">
    <w:pPr>
      <w:pStyle w:val="Header"/>
      <w:bidi/>
      <w:spacing w:line="240" w:lineRule="auto"/>
      <w:ind w:left="0" w:hanging="2"/>
      <w:contextualSpacing/>
      <w:jc w:val="right"/>
      <w:rPr>
        <w:rFonts w:ascii="Open Sans" w:hAnsi="Open Sans" w:cs="Open Sans"/>
        <w:bCs/>
      </w:rPr>
    </w:pPr>
    <w:r>
      <w:rPr>
        <w:rFonts w:ascii="Open Sans" w:eastAsia="Open Sans" w:hAnsi="Open Sans" w:cs="Open Sans"/>
        <w:rtl/>
        <w:lang w:eastAsia="ar" w:bidi="ar-MA"/>
      </w:rPr>
      <w:t xml:space="preserve">الوحدة 2: مبادئ وتطبيقات الكيمياء </w:t>
    </w:r>
    <w:r>
      <w:rPr>
        <w:rFonts w:ascii="Open Sans" w:eastAsia="Open Sans" w:hAnsi="Open Sans" w:cs="Open Sans"/>
        <w:lang w:val="en-US" w:eastAsia="ar" w:bidi="en-US"/>
      </w:rPr>
      <w:t>I</w:t>
    </w:r>
  </w:p>
  <w:p w14:paraId="02CFE899" w14:textId="77777777" w:rsidR="004E7A37" w:rsidRDefault="004E7A37" w:rsidP="001B33E7">
    <w:pPr>
      <w:tabs>
        <w:tab w:val="left" w:pos="3556"/>
      </w:tabs>
      <w:bidi/>
      <w:ind w:leftChars="0" w:left="0" w:firstLineChars="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860F3"/>
    <w:multiLevelType w:val="hybridMultilevel"/>
    <w:tmpl w:val="1E8AE468"/>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1" w15:restartNumberingAfterBreak="0">
    <w:nsid w:val="01710038"/>
    <w:multiLevelType w:val="multilevel"/>
    <w:tmpl w:val="159C6D70"/>
    <w:lvl w:ilvl="0">
      <w:start w:val="1"/>
      <w:numFmt w:val="bullet"/>
      <w:pStyle w:val="Tabletextbullets"/>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02034EA4"/>
    <w:multiLevelType w:val="multilevel"/>
    <w:tmpl w:val="AC2CA012"/>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25C2139"/>
    <w:multiLevelType w:val="multilevel"/>
    <w:tmpl w:val="68ECAF8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4" w15:restartNumberingAfterBreak="0">
    <w:nsid w:val="04D633DF"/>
    <w:multiLevelType w:val="hybridMultilevel"/>
    <w:tmpl w:val="5D420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4A33E3"/>
    <w:multiLevelType w:val="multilevel"/>
    <w:tmpl w:val="88245BC6"/>
    <w:lvl w:ilvl="0">
      <w:start w:val="1"/>
      <w:numFmt w:val="bullet"/>
      <w:pStyle w:val="Textsubbullet"/>
      <w:lvlText w:val="●"/>
      <w:lvlJc w:val="left"/>
      <w:pPr>
        <w:ind w:left="360" w:hanging="360"/>
      </w:pPr>
      <w:rPr>
        <w:rFonts w:ascii="Noto Sans Symbols" w:hAnsi="Noto Sans Symbols" w:hint="default"/>
        <w:vertAlign w:val="baseline"/>
      </w:rPr>
    </w:lvl>
    <w:lvl w:ilvl="1">
      <w:start w:val="1"/>
      <w:numFmt w:val="bullet"/>
      <w:lvlText w:val="o"/>
      <w:lvlJc w:val="left"/>
      <w:pPr>
        <w:ind w:left="1080" w:hanging="360"/>
      </w:pPr>
      <w:rPr>
        <w:rFonts w:ascii="Courier New" w:eastAsia="Courier New" w:hAnsi="Courier New" w:cs="Courier New" w:hint="default"/>
        <w:vertAlign w:val="baseline"/>
      </w:rPr>
    </w:lvl>
    <w:lvl w:ilvl="2">
      <w:start w:val="1"/>
      <w:numFmt w:val="bullet"/>
      <w:lvlText w:val="▪"/>
      <w:lvlJc w:val="left"/>
      <w:pPr>
        <w:ind w:left="1800" w:hanging="360"/>
      </w:pPr>
      <w:rPr>
        <w:rFonts w:ascii="Noto Sans Symbols" w:eastAsia="Noto Sans Symbols" w:hAnsi="Noto Sans Symbols" w:cs="Noto Sans Symbols" w:hint="default"/>
        <w:vertAlign w:val="baseline"/>
      </w:rPr>
    </w:lvl>
    <w:lvl w:ilvl="3">
      <w:start w:val="1"/>
      <w:numFmt w:val="bullet"/>
      <w:lvlText w:val="●"/>
      <w:lvlJc w:val="left"/>
      <w:pPr>
        <w:ind w:left="2520" w:hanging="360"/>
      </w:pPr>
      <w:rPr>
        <w:rFonts w:ascii="Noto Sans Symbols" w:eastAsia="Noto Sans Symbols" w:hAnsi="Noto Sans Symbols" w:cs="Noto Sans Symbols" w:hint="default"/>
        <w:vertAlign w:val="baseline"/>
      </w:rPr>
    </w:lvl>
    <w:lvl w:ilvl="4">
      <w:start w:val="1"/>
      <w:numFmt w:val="bullet"/>
      <w:lvlText w:val="o"/>
      <w:lvlJc w:val="left"/>
      <w:pPr>
        <w:ind w:left="3240" w:hanging="360"/>
      </w:pPr>
      <w:rPr>
        <w:rFonts w:ascii="Courier New" w:eastAsia="Courier New" w:hAnsi="Courier New" w:cs="Courier New" w:hint="default"/>
        <w:vertAlign w:val="baseline"/>
      </w:rPr>
    </w:lvl>
    <w:lvl w:ilvl="5">
      <w:start w:val="1"/>
      <w:numFmt w:val="bullet"/>
      <w:lvlText w:val="▪"/>
      <w:lvlJc w:val="left"/>
      <w:pPr>
        <w:ind w:left="3960" w:hanging="360"/>
      </w:pPr>
      <w:rPr>
        <w:rFonts w:ascii="Noto Sans Symbols" w:eastAsia="Noto Sans Symbols" w:hAnsi="Noto Sans Symbols" w:cs="Noto Sans Symbols" w:hint="default"/>
        <w:vertAlign w:val="baseline"/>
      </w:rPr>
    </w:lvl>
    <w:lvl w:ilvl="6">
      <w:start w:val="1"/>
      <w:numFmt w:val="bullet"/>
      <w:lvlText w:val="●"/>
      <w:lvlJc w:val="left"/>
      <w:pPr>
        <w:ind w:left="4680" w:hanging="360"/>
      </w:pPr>
      <w:rPr>
        <w:rFonts w:ascii="Noto Sans Symbols" w:eastAsia="Noto Sans Symbols" w:hAnsi="Noto Sans Symbols" w:cs="Noto Sans Symbols" w:hint="default"/>
        <w:vertAlign w:val="baseline"/>
      </w:rPr>
    </w:lvl>
    <w:lvl w:ilvl="7">
      <w:start w:val="1"/>
      <w:numFmt w:val="bullet"/>
      <w:lvlText w:val="o"/>
      <w:lvlJc w:val="left"/>
      <w:pPr>
        <w:ind w:left="5400" w:hanging="360"/>
      </w:pPr>
      <w:rPr>
        <w:rFonts w:ascii="Courier New" w:eastAsia="Courier New" w:hAnsi="Courier New" w:cs="Courier New" w:hint="default"/>
        <w:vertAlign w:val="baseline"/>
      </w:rPr>
    </w:lvl>
    <w:lvl w:ilvl="8">
      <w:start w:val="1"/>
      <w:numFmt w:val="bullet"/>
      <w:lvlText w:val="▪"/>
      <w:lvlJc w:val="left"/>
      <w:pPr>
        <w:ind w:left="6120" w:hanging="360"/>
      </w:pPr>
      <w:rPr>
        <w:rFonts w:ascii="Noto Sans Symbols" w:eastAsia="Noto Sans Symbols" w:hAnsi="Noto Sans Symbols" w:cs="Noto Sans Symbols" w:hint="default"/>
        <w:vertAlign w:val="baseline"/>
      </w:rPr>
    </w:lvl>
  </w:abstractNum>
  <w:abstractNum w:abstractNumId="6" w15:restartNumberingAfterBreak="0">
    <w:nsid w:val="1703792B"/>
    <w:multiLevelType w:val="hybridMultilevel"/>
    <w:tmpl w:val="59A6B168"/>
    <w:lvl w:ilvl="0" w:tplc="08090003">
      <w:start w:val="1"/>
      <w:numFmt w:val="bullet"/>
      <w:lvlText w:val="o"/>
      <w:lvlJc w:val="left"/>
      <w:pPr>
        <w:ind w:left="1094" w:hanging="360"/>
      </w:pPr>
      <w:rPr>
        <w:rFonts w:ascii="Courier New" w:hAnsi="Courier New" w:cs="Courier New" w:hint="default"/>
      </w:rPr>
    </w:lvl>
    <w:lvl w:ilvl="1" w:tplc="08090003" w:tentative="1">
      <w:start w:val="1"/>
      <w:numFmt w:val="bullet"/>
      <w:lvlText w:val="o"/>
      <w:lvlJc w:val="left"/>
      <w:pPr>
        <w:ind w:left="1814" w:hanging="360"/>
      </w:pPr>
      <w:rPr>
        <w:rFonts w:ascii="Courier New" w:hAnsi="Courier New" w:cs="Courier New" w:hint="default"/>
      </w:rPr>
    </w:lvl>
    <w:lvl w:ilvl="2" w:tplc="08090005" w:tentative="1">
      <w:start w:val="1"/>
      <w:numFmt w:val="bullet"/>
      <w:lvlText w:val=""/>
      <w:lvlJc w:val="left"/>
      <w:pPr>
        <w:ind w:left="2534" w:hanging="360"/>
      </w:pPr>
      <w:rPr>
        <w:rFonts w:ascii="Wingdings" w:hAnsi="Wingdings" w:hint="default"/>
      </w:rPr>
    </w:lvl>
    <w:lvl w:ilvl="3" w:tplc="08090001" w:tentative="1">
      <w:start w:val="1"/>
      <w:numFmt w:val="bullet"/>
      <w:lvlText w:val=""/>
      <w:lvlJc w:val="left"/>
      <w:pPr>
        <w:ind w:left="3254" w:hanging="360"/>
      </w:pPr>
      <w:rPr>
        <w:rFonts w:ascii="Symbol" w:hAnsi="Symbol" w:hint="default"/>
      </w:rPr>
    </w:lvl>
    <w:lvl w:ilvl="4" w:tplc="08090003" w:tentative="1">
      <w:start w:val="1"/>
      <w:numFmt w:val="bullet"/>
      <w:lvlText w:val="o"/>
      <w:lvlJc w:val="left"/>
      <w:pPr>
        <w:ind w:left="3974" w:hanging="360"/>
      </w:pPr>
      <w:rPr>
        <w:rFonts w:ascii="Courier New" w:hAnsi="Courier New" w:cs="Courier New" w:hint="default"/>
      </w:rPr>
    </w:lvl>
    <w:lvl w:ilvl="5" w:tplc="08090005" w:tentative="1">
      <w:start w:val="1"/>
      <w:numFmt w:val="bullet"/>
      <w:lvlText w:val=""/>
      <w:lvlJc w:val="left"/>
      <w:pPr>
        <w:ind w:left="4694" w:hanging="360"/>
      </w:pPr>
      <w:rPr>
        <w:rFonts w:ascii="Wingdings" w:hAnsi="Wingdings" w:hint="default"/>
      </w:rPr>
    </w:lvl>
    <w:lvl w:ilvl="6" w:tplc="08090001" w:tentative="1">
      <w:start w:val="1"/>
      <w:numFmt w:val="bullet"/>
      <w:lvlText w:val=""/>
      <w:lvlJc w:val="left"/>
      <w:pPr>
        <w:ind w:left="5414" w:hanging="360"/>
      </w:pPr>
      <w:rPr>
        <w:rFonts w:ascii="Symbol" w:hAnsi="Symbol" w:hint="default"/>
      </w:rPr>
    </w:lvl>
    <w:lvl w:ilvl="7" w:tplc="08090003" w:tentative="1">
      <w:start w:val="1"/>
      <w:numFmt w:val="bullet"/>
      <w:lvlText w:val="o"/>
      <w:lvlJc w:val="left"/>
      <w:pPr>
        <w:ind w:left="6134" w:hanging="360"/>
      </w:pPr>
      <w:rPr>
        <w:rFonts w:ascii="Courier New" w:hAnsi="Courier New" w:cs="Courier New" w:hint="default"/>
      </w:rPr>
    </w:lvl>
    <w:lvl w:ilvl="8" w:tplc="08090005" w:tentative="1">
      <w:start w:val="1"/>
      <w:numFmt w:val="bullet"/>
      <w:lvlText w:val=""/>
      <w:lvlJc w:val="left"/>
      <w:pPr>
        <w:ind w:left="6854" w:hanging="360"/>
      </w:pPr>
      <w:rPr>
        <w:rFonts w:ascii="Wingdings" w:hAnsi="Wingdings" w:hint="default"/>
      </w:rPr>
    </w:lvl>
  </w:abstractNum>
  <w:abstractNum w:abstractNumId="7" w15:restartNumberingAfterBreak="0">
    <w:nsid w:val="19783DDA"/>
    <w:multiLevelType w:val="hybridMultilevel"/>
    <w:tmpl w:val="1A487E0C"/>
    <w:lvl w:ilvl="0" w:tplc="1EB8C360">
      <w:start w:val="5"/>
      <w:numFmt w:val="bullet"/>
      <w:lvlText w:val="-"/>
      <w:lvlJc w:val="left"/>
      <w:pPr>
        <w:ind w:left="734" w:hanging="360"/>
      </w:pPr>
      <w:rPr>
        <w:rFonts w:ascii="Verdana" w:eastAsia="Calibri" w:hAnsi="Verdana" w:cs="Times New Roman"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8" w15:restartNumberingAfterBreak="0">
    <w:nsid w:val="1C7851F3"/>
    <w:multiLevelType w:val="hybridMultilevel"/>
    <w:tmpl w:val="15FA8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024402D"/>
    <w:multiLevelType w:val="hybridMultilevel"/>
    <w:tmpl w:val="59DA7C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06E5E54"/>
    <w:multiLevelType w:val="hybridMultilevel"/>
    <w:tmpl w:val="C67C3CBE"/>
    <w:lvl w:ilvl="0" w:tplc="08090003">
      <w:start w:val="1"/>
      <w:numFmt w:val="bullet"/>
      <w:lvlText w:val="o"/>
      <w:lvlJc w:val="left"/>
      <w:pPr>
        <w:ind w:left="734" w:hanging="360"/>
      </w:pPr>
      <w:rPr>
        <w:rFonts w:ascii="Courier New" w:hAnsi="Courier New" w:cs="Courier New"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11" w15:restartNumberingAfterBreak="0">
    <w:nsid w:val="265F42DB"/>
    <w:multiLevelType w:val="multilevel"/>
    <w:tmpl w:val="08840F7C"/>
    <w:lvl w:ilvl="0">
      <w:start w:val="1"/>
      <w:numFmt w:val="decimal"/>
      <w:pStyle w:val="Tabletextsub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2725607E"/>
    <w:multiLevelType w:val="hybridMultilevel"/>
    <w:tmpl w:val="FC18D16C"/>
    <w:lvl w:ilvl="0" w:tplc="08090003">
      <w:start w:val="1"/>
      <w:numFmt w:val="bullet"/>
      <w:lvlText w:val="o"/>
      <w:lvlJc w:val="left"/>
      <w:pPr>
        <w:ind w:left="1094" w:hanging="360"/>
      </w:pPr>
      <w:rPr>
        <w:rFonts w:ascii="Courier New" w:hAnsi="Courier New" w:cs="Courier New" w:hint="default"/>
      </w:rPr>
    </w:lvl>
    <w:lvl w:ilvl="1" w:tplc="08090003" w:tentative="1">
      <w:start w:val="1"/>
      <w:numFmt w:val="bullet"/>
      <w:lvlText w:val="o"/>
      <w:lvlJc w:val="left"/>
      <w:pPr>
        <w:ind w:left="1814" w:hanging="360"/>
      </w:pPr>
      <w:rPr>
        <w:rFonts w:ascii="Courier New" w:hAnsi="Courier New" w:cs="Courier New" w:hint="default"/>
      </w:rPr>
    </w:lvl>
    <w:lvl w:ilvl="2" w:tplc="08090005" w:tentative="1">
      <w:start w:val="1"/>
      <w:numFmt w:val="bullet"/>
      <w:lvlText w:val=""/>
      <w:lvlJc w:val="left"/>
      <w:pPr>
        <w:ind w:left="2534" w:hanging="360"/>
      </w:pPr>
      <w:rPr>
        <w:rFonts w:ascii="Wingdings" w:hAnsi="Wingdings" w:hint="default"/>
      </w:rPr>
    </w:lvl>
    <w:lvl w:ilvl="3" w:tplc="08090001" w:tentative="1">
      <w:start w:val="1"/>
      <w:numFmt w:val="bullet"/>
      <w:lvlText w:val=""/>
      <w:lvlJc w:val="left"/>
      <w:pPr>
        <w:ind w:left="3254" w:hanging="360"/>
      </w:pPr>
      <w:rPr>
        <w:rFonts w:ascii="Symbol" w:hAnsi="Symbol" w:hint="default"/>
      </w:rPr>
    </w:lvl>
    <w:lvl w:ilvl="4" w:tplc="08090003" w:tentative="1">
      <w:start w:val="1"/>
      <w:numFmt w:val="bullet"/>
      <w:lvlText w:val="o"/>
      <w:lvlJc w:val="left"/>
      <w:pPr>
        <w:ind w:left="3974" w:hanging="360"/>
      </w:pPr>
      <w:rPr>
        <w:rFonts w:ascii="Courier New" w:hAnsi="Courier New" w:cs="Courier New" w:hint="default"/>
      </w:rPr>
    </w:lvl>
    <w:lvl w:ilvl="5" w:tplc="08090005" w:tentative="1">
      <w:start w:val="1"/>
      <w:numFmt w:val="bullet"/>
      <w:lvlText w:val=""/>
      <w:lvlJc w:val="left"/>
      <w:pPr>
        <w:ind w:left="4694" w:hanging="360"/>
      </w:pPr>
      <w:rPr>
        <w:rFonts w:ascii="Wingdings" w:hAnsi="Wingdings" w:hint="default"/>
      </w:rPr>
    </w:lvl>
    <w:lvl w:ilvl="6" w:tplc="08090001" w:tentative="1">
      <w:start w:val="1"/>
      <w:numFmt w:val="bullet"/>
      <w:lvlText w:val=""/>
      <w:lvlJc w:val="left"/>
      <w:pPr>
        <w:ind w:left="5414" w:hanging="360"/>
      </w:pPr>
      <w:rPr>
        <w:rFonts w:ascii="Symbol" w:hAnsi="Symbol" w:hint="default"/>
      </w:rPr>
    </w:lvl>
    <w:lvl w:ilvl="7" w:tplc="08090003" w:tentative="1">
      <w:start w:val="1"/>
      <w:numFmt w:val="bullet"/>
      <w:lvlText w:val="o"/>
      <w:lvlJc w:val="left"/>
      <w:pPr>
        <w:ind w:left="6134" w:hanging="360"/>
      </w:pPr>
      <w:rPr>
        <w:rFonts w:ascii="Courier New" w:hAnsi="Courier New" w:cs="Courier New" w:hint="default"/>
      </w:rPr>
    </w:lvl>
    <w:lvl w:ilvl="8" w:tplc="08090005" w:tentative="1">
      <w:start w:val="1"/>
      <w:numFmt w:val="bullet"/>
      <w:lvlText w:val=""/>
      <w:lvlJc w:val="left"/>
      <w:pPr>
        <w:ind w:left="6854" w:hanging="360"/>
      </w:pPr>
      <w:rPr>
        <w:rFonts w:ascii="Wingdings" w:hAnsi="Wingdings" w:hint="default"/>
      </w:rPr>
    </w:lvl>
  </w:abstractNum>
  <w:abstractNum w:abstractNumId="13" w15:restartNumberingAfterBreak="0">
    <w:nsid w:val="344E5417"/>
    <w:multiLevelType w:val="hybridMultilevel"/>
    <w:tmpl w:val="658C01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56050A3"/>
    <w:multiLevelType w:val="hybridMultilevel"/>
    <w:tmpl w:val="7AE2A150"/>
    <w:lvl w:ilvl="0" w:tplc="08090003">
      <w:start w:val="1"/>
      <w:numFmt w:val="bullet"/>
      <w:lvlText w:val="o"/>
      <w:lvlJc w:val="left"/>
      <w:pPr>
        <w:ind w:left="734" w:hanging="360"/>
      </w:pPr>
      <w:rPr>
        <w:rFonts w:ascii="Courier New" w:hAnsi="Courier New" w:cs="Courier New" w:hint="default"/>
      </w:rPr>
    </w:lvl>
    <w:lvl w:ilvl="1" w:tplc="FFFFFFFF" w:tentative="1">
      <w:start w:val="1"/>
      <w:numFmt w:val="bullet"/>
      <w:lvlText w:val="o"/>
      <w:lvlJc w:val="left"/>
      <w:pPr>
        <w:ind w:left="1454" w:hanging="360"/>
      </w:pPr>
      <w:rPr>
        <w:rFonts w:ascii="Courier New" w:hAnsi="Courier New" w:cs="Courier New" w:hint="default"/>
      </w:rPr>
    </w:lvl>
    <w:lvl w:ilvl="2" w:tplc="FFFFFFFF" w:tentative="1">
      <w:start w:val="1"/>
      <w:numFmt w:val="bullet"/>
      <w:lvlText w:val=""/>
      <w:lvlJc w:val="left"/>
      <w:pPr>
        <w:ind w:left="2174" w:hanging="360"/>
      </w:pPr>
      <w:rPr>
        <w:rFonts w:ascii="Wingdings" w:hAnsi="Wingdings" w:hint="default"/>
      </w:rPr>
    </w:lvl>
    <w:lvl w:ilvl="3" w:tplc="FFFFFFFF" w:tentative="1">
      <w:start w:val="1"/>
      <w:numFmt w:val="bullet"/>
      <w:lvlText w:val=""/>
      <w:lvlJc w:val="left"/>
      <w:pPr>
        <w:ind w:left="2894" w:hanging="360"/>
      </w:pPr>
      <w:rPr>
        <w:rFonts w:ascii="Symbol" w:hAnsi="Symbol" w:hint="default"/>
      </w:rPr>
    </w:lvl>
    <w:lvl w:ilvl="4" w:tplc="FFFFFFFF" w:tentative="1">
      <w:start w:val="1"/>
      <w:numFmt w:val="bullet"/>
      <w:lvlText w:val="o"/>
      <w:lvlJc w:val="left"/>
      <w:pPr>
        <w:ind w:left="3614" w:hanging="360"/>
      </w:pPr>
      <w:rPr>
        <w:rFonts w:ascii="Courier New" w:hAnsi="Courier New" w:cs="Courier New" w:hint="default"/>
      </w:rPr>
    </w:lvl>
    <w:lvl w:ilvl="5" w:tplc="FFFFFFFF" w:tentative="1">
      <w:start w:val="1"/>
      <w:numFmt w:val="bullet"/>
      <w:lvlText w:val=""/>
      <w:lvlJc w:val="left"/>
      <w:pPr>
        <w:ind w:left="4334" w:hanging="360"/>
      </w:pPr>
      <w:rPr>
        <w:rFonts w:ascii="Wingdings" w:hAnsi="Wingdings" w:hint="default"/>
      </w:rPr>
    </w:lvl>
    <w:lvl w:ilvl="6" w:tplc="FFFFFFFF" w:tentative="1">
      <w:start w:val="1"/>
      <w:numFmt w:val="bullet"/>
      <w:lvlText w:val=""/>
      <w:lvlJc w:val="left"/>
      <w:pPr>
        <w:ind w:left="5054" w:hanging="360"/>
      </w:pPr>
      <w:rPr>
        <w:rFonts w:ascii="Symbol" w:hAnsi="Symbol" w:hint="default"/>
      </w:rPr>
    </w:lvl>
    <w:lvl w:ilvl="7" w:tplc="FFFFFFFF" w:tentative="1">
      <w:start w:val="1"/>
      <w:numFmt w:val="bullet"/>
      <w:lvlText w:val="o"/>
      <w:lvlJc w:val="left"/>
      <w:pPr>
        <w:ind w:left="5774" w:hanging="360"/>
      </w:pPr>
      <w:rPr>
        <w:rFonts w:ascii="Courier New" w:hAnsi="Courier New" w:cs="Courier New" w:hint="default"/>
      </w:rPr>
    </w:lvl>
    <w:lvl w:ilvl="8" w:tplc="FFFFFFFF" w:tentative="1">
      <w:start w:val="1"/>
      <w:numFmt w:val="bullet"/>
      <w:lvlText w:val=""/>
      <w:lvlJc w:val="left"/>
      <w:pPr>
        <w:ind w:left="6494" w:hanging="360"/>
      </w:pPr>
      <w:rPr>
        <w:rFonts w:ascii="Wingdings" w:hAnsi="Wingdings" w:hint="default"/>
      </w:rPr>
    </w:lvl>
  </w:abstractNum>
  <w:abstractNum w:abstractNumId="15" w15:restartNumberingAfterBreak="0">
    <w:nsid w:val="35D732E0"/>
    <w:multiLevelType w:val="hybridMultilevel"/>
    <w:tmpl w:val="E90C21C2"/>
    <w:lvl w:ilvl="0" w:tplc="08090003">
      <w:start w:val="1"/>
      <w:numFmt w:val="bullet"/>
      <w:lvlText w:val="o"/>
      <w:lvlJc w:val="left"/>
      <w:pPr>
        <w:ind w:left="1094" w:hanging="360"/>
      </w:pPr>
      <w:rPr>
        <w:rFonts w:ascii="Courier New" w:hAnsi="Courier New" w:cs="Courier New" w:hint="default"/>
      </w:rPr>
    </w:lvl>
    <w:lvl w:ilvl="1" w:tplc="08090003" w:tentative="1">
      <w:start w:val="1"/>
      <w:numFmt w:val="bullet"/>
      <w:lvlText w:val="o"/>
      <w:lvlJc w:val="left"/>
      <w:pPr>
        <w:ind w:left="1814" w:hanging="360"/>
      </w:pPr>
      <w:rPr>
        <w:rFonts w:ascii="Courier New" w:hAnsi="Courier New" w:cs="Courier New" w:hint="default"/>
      </w:rPr>
    </w:lvl>
    <w:lvl w:ilvl="2" w:tplc="08090005" w:tentative="1">
      <w:start w:val="1"/>
      <w:numFmt w:val="bullet"/>
      <w:lvlText w:val=""/>
      <w:lvlJc w:val="left"/>
      <w:pPr>
        <w:ind w:left="2534" w:hanging="360"/>
      </w:pPr>
      <w:rPr>
        <w:rFonts w:ascii="Wingdings" w:hAnsi="Wingdings" w:hint="default"/>
      </w:rPr>
    </w:lvl>
    <w:lvl w:ilvl="3" w:tplc="08090001" w:tentative="1">
      <w:start w:val="1"/>
      <w:numFmt w:val="bullet"/>
      <w:lvlText w:val=""/>
      <w:lvlJc w:val="left"/>
      <w:pPr>
        <w:ind w:left="3254" w:hanging="360"/>
      </w:pPr>
      <w:rPr>
        <w:rFonts w:ascii="Symbol" w:hAnsi="Symbol" w:hint="default"/>
      </w:rPr>
    </w:lvl>
    <w:lvl w:ilvl="4" w:tplc="08090003" w:tentative="1">
      <w:start w:val="1"/>
      <w:numFmt w:val="bullet"/>
      <w:lvlText w:val="o"/>
      <w:lvlJc w:val="left"/>
      <w:pPr>
        <w:ind w:left="3974" w:hanging="360"/>
      </w:pPr>
      <w:rPr>
        <w:rFonts w:ascii="Courier New" w:hAnsi="Courier New" w:cs="Courier New" w:hint="default"/>
      </w:rPr>
    </w:lvl>
    <w:lvl w:ilvl="5" w:tplc="08090005" w:tentative="1">
      <w:start w:val="1"/>
      <w:numFmt w:val="bullet"/>
      <w:lvlText w:val=""/>
      <w:lvlJc w:val="left"/>
      <w:pPr>
        <w:ind w:left="4694" w:hanging="360"/>
      </w:pPr>
      <w:rPr>
        <w:rFonts w:ascii="Wingdings" w:hAnsi="Wingdings" w:hint="default"/>
      </w:rPr>
    </w:lvl>
    <w:lvl w:ilvl="6" w:tplc="08090001" w:tentative="1">
      <w:start w:val="1"/>
      <w:numFmt w:val="bullet"/>
      <w:lvlText w:val=""/>
      <w:lvlJc w:val="left"/>
      <w:pPr>
        <w:ind w:left="5414" w:hanging="360"/>
      </w:pPr>
      <w:rPr>
        <w:rFonts w:ascii="Symbol" w:hAnsi="Symbol" w:hint="default"/>
      </w:rPr>
    </w:lvl>
    <w:lvl w:ilvl="7" w:tplc="08090003" w:tentative="1">
      <w:start w:val="1"/>
      <w:numFmt w:val="bullet"/>
      <w:lvlText w:val="o"/>
      <w:lvlJc w:val="left"/>
      <w:pPr>
        <w:ind w:left="6134" w:hanging="360"/>
      </w:pPr>
      <w:rPr>
        <w:rFonts w:ascii="Courier New" w:hAnsi="Courier New" w:cs="Courier New" w:hint="default"/>
      </w:rPr>
    </w:lvl>
    <w:lvl w:ilvl="8" w:tplc="08090005" w:tentative="1">
      <w:start w:val="1"/>
      <w:numFmt w:val="bullet"/>
      <w:lvlText w:val=""/>
      <w:lvlJc w:val="left"/>
      <w:pPr>
        <w:ind w:left="6854" w:hanging="360"/>
      </w:pPr>
      <w:rPr>
        <w:rFonts w:ascii="Wingdings" w:hAnsi="Wingdings" w:hint="default"/>
      </w:rPr>
    </w:lvl>
  </w:abstractNum>
  <w:abstractNum w:abstractNumId="16" w15:restartNumberingAfterBreak="0">
    <w:nsid w:val="38C7743D"/>
    <w:multiLevelType w:val="hybridMultilevel"/>
    <w:tmpl w:val="1B40B9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3A7256AF"/>
    <w:multiLevelType w:val="hybridMultilevel"/>
    <w:tmpl w:val="6ABC04D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B045B7C"/>
    <w:multiLevelType w:val="hybridMultilevel"/>
    <w:tmpl w:val="CD1AF26E"/>
    <w:lvl w:ilvl="0" w:tplc="08090003">
      <w:start w:val="1"/>
      <w:numFmt w:val="bullet"/>
      <w:lvlText w:val="o"/>
      <w:lvlJc w:val="left"/>
      <w:pPr>
        <w:ind w:left="1094" w:hanging="360"/>
      </w:pPr>
      <w:rPr>
        <w:rFonts w:ascii="Courier New" w:hAnsi="Courier New" w:cs="Courier New" w:hint="default"/>
      </w:rPr>
    </w:lvl>
    <w:lvl w:ilvl="1" w:tplc="08090003" w:tentative="1">
      <w:start w:val="1"/>
      <w:numFmt w:val="bullet"/>
      <w:lvlText w:val="o"/>
      <w:lvlJc w:val="left"/>
      <w:pPr>
        <w:ind w:left="1814" w:hanging="360"/>
      </w:pPr>
      <w:rPr>
        <w:rFonts w:ascii="Courier New" w:hAnsi="Courier New" w:cs="Courier New" w:hint="default"/>
      </w:rPr>
    </w:lvl>
    <w:lvl w:ilvl="2" w:tplc="08090005" w:tentative="1">
      <w:start w:val="1"/>
      <w:numFmt w:val="bullet"/>
      <w:lvlText w:val=""/>
      <w:lvlJc w:val="left"/>
      <w:pPr>
        <w:ind w:left="2534" w:hanging="360"/>
      </w:pPr>
      <w:rPr>
        <w:rFonts w:ascii="Wingdings" w:hAnsi="Wingdings" w:hint="default"/>
      </w:rPr>
    </w:lvl>
    <w:lvl w:ilvl="3" w:tplc="08090001" w:tentative="1">
      <w:start w:val="1"/>
      <w:numFmt w:val="bullet"/>
      <w:lvlText w:val=""/>
      <w:lvlJc w:val="left"/>
      <w:pPr>
        <w:ind w:left="3254" w:hanging="360"/>
      </w:pPr>
      <w:rPr>
        <w:rFonts w:ascii="Symbol" w:hAnsi="Symbol" w:hint="default"/>
      </w:rPr>
    </w:lvl>
    <w:lvl w:ilvl="4" w:tplc="08090003" w:tentative="1">
      <w:start w:val="1"/>
      <w:numFmt w:val="bullet"/>
      <w:lvlText w:val="o"/>
      <w:lvlJc w:val="left"/>
      <w:pPr>
        <w:ind w:left="3974" w:hanging="360"/>
      </w:pPr>
      <w:rPr>
        <w:rFonts w:ascii="Courier New" w:hAnsi="Courier New" w:cs="Courier New" w:hint="default"/>
      </w:rPr>
    </w:lvl>
    <w:lvl w:ilvl="5" w:tplc="08090005" w:tentative="1">
      <w:start w:val="1"/>
      <w:numFmt w:val="bullet"/>
      <w:lvlText w:val=""/>
      <w:lvlJc w:val="left"/>
      <w:pPr>
        <w:ind w:left="4694" w:hanging="360"/>
      </w:pPr>
      <w:rPr>
        <w:rFonts w:ascii="Wingdings" w:hAnsi="Wingdings" w:hint="default"/>
      </w:rPr>
    </w:lvl>
    <w:lvl w:ilvl="6" w:tplc="08090001" w:tentative="1">
      <w:start w:val="1"/>
      <w:numFmt w:val="bullet"/>
      <w:lvlText w:val=""/>
      <w:lvlJc w:val="left"/>
      <w:pPr>
        <w:ind w:left="5414" w:hanging="360"/>
      </w:pPr>
      <w:rPr>
        <w:rFonts w:ascii="Symbol" w:hAnsi="Symbol" w:hint="default"/>
      </w:rPr>
    </w:lvl>
    <w:lvl w:ilvl="7" w:tplc="08090003" w:tentative="1">
      <w:start w:val="1"/>
      <w:numFmt w:val="bullet"/>
      <w:lvlText w:val="o"/>
      <w:lvlJc w:val="left"/>
      <w:pPr>
        <w:ind w:left="6134" w:hanging="360"/>
      </w:pPr>
      <w:rPr>
        <w:rFonts w:ascii="Courier New" w:hAnsi="Courier New" w:cs="Courier New" w:hint="default"/>
      </w:rPr>
    </w:lvl>
    <w:lvl w:ilvl="8" w:tplc="08090005" w:tentative="1">
      <w:start w:val="1"/>
      <w:numFmt w:val="bullet"/>
      <w:lvlText w:val=""/>
      <w:lvlJc w:val="left"/>
      <w:pPr>
        <w:ind w:left="6854" w:hanging="360"/>
      </w:pPr>
      <w:rPr>
        <w:rFonts w:ascii="Wingdings" w:hAnsi="Wingdings" w:hint="default"/>
      </w:rPr>
    </w:lvl>
  </w:abstractNum>
  <w:abstractNum w:abstractNumId="19" w15:restartNumberingAfterBreak="0">
    <w:nsid w:val="3E557F61"/>
    <w:multiLevelType w:val="multilevel"/>
    <w:tmpl w:val="0672B0A0"/>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417847C6"/>
    <w:multiLevelType w:val="hybridMultilevel"/>
    <w:tmpl w:val="7C4C14B4"/>
    <w:lvl w:ilvl="0" w:tplc="08090001">
      <w:start w:val="1"/>
      <w:numFmt w:val="bullet"/>
      <w:lvlText w:val=""/>
      <w:lvlJc w:val="left"/>
      <w:pPr>
        <w:ind w:left="718" w:hanging="360"/>
      </w:pPr>
      <w:rPr>
        <w:rFonts w:ascii="Symbol" w:hAnsi="Symbol" w:hint="default"/>
      </w:rPr>
    </w:lvl>
    <w:lvl w:ilvl="1" w:tplc="08090003" w:tentative="1">
      <w:start w:val="1"/>
      <w:numFmt w:val="bullet"/>
      <w:lvlText w:val="o"/>
      <w:lvlJc w:val="left"/>
      <w:pPr>
        <w:ind w:left="1438" w:hanging="360"/>
      </w:pPr>
      <w:rPr>
        <w:rFonts w:ascii="Courier New" w:hAnsi="Courier New" w:cs="Courier New" w:hint="default"/>
      </w:rPr>
    </w:lvl>
    <w:lvl w:ilvl="2" w:tplc="08090005" w:tentative="1">
      <w:start w:val="1"/>
      <w:numFmt w:val="bullet"/>
      <w:lvlText w:val=""/>
      <w:lvlJc w:val="left"/>
      <w:pPr>
        <w:ind w:left="2158" w:hanging="360"/>
      </w:pPr>
      <w:rPr>
        <w:rFonts w:ascii="Wingdings" w:hAnsi="Wingdings" w:hint="default"/>
      </w:rPr>
    </w:lvl>
    <w:lvl w:ilvl="3" w:tplc="08090001" w:tentative="1">
      <w:start w:val="1"/>
      <w:numFmt w:val="bullet"/>
      <w:lvlText w:val=""/>
      <w:lvlJc w:val="left"/>
      <w:pPr>
        <w:ind w:left="2878" w:hanging="360"/>
      </w:pPr>
      <w:rPr>
        <w:rFonts w:ascii="Symbol" w:hAnsi="Symbol" w:hint="default"/>
      </w:rPr>
    </w:lvl>
    <w:lvl w:ilvl="4" w:tplc="08090003" w:tentative="1">
      <w:start w:val="1"/>
      <w:numFmt w:val="bullet"/>
      <w:lvlText w:val="o"/>
      <w:lvlJc w:val="left"/>
      <w:pPr>
        <w:ind w:left="3598" w:hanging="360"/>
      </w:pPr>
      <w:rPr>
        <w:rFonts w:ascii="Courier New" w:hAnsi="Courier New" w:cs="Courier New" w:hint="default"/>
      </w:rPr>
    </w:lvl>
    <w:lvl w:ilvl="5" w:tplc="08090005" w:tentative="1">
      <w:start w:val="1"/>
      <w:numFmt w:val="bullet"/>
      <w:lvlText w:val=""/>
      <w:lvlJc w:val="left"/>
      <w:pPr>
        <w:ind w:left="4318" w:hanging="360"/>
      </w:pPr>
      <w:rPr>
        <w:rFonts w:ascii="Wingdings" w:hAnsi="Wingdings" w:hint="default"/>
      </w:rPr>
    </w:lvl>
    <w:lvl w:ilvl="6" w:tplc="08090001" w:tentative="1">
      <w:start w:val="1"/>
      <w:numFmt w:val="bullet"/>
      <w:lvlText w:val=""/>
      <w:lvlJc w:val="left"/>
      <w:pPr>
        <w:ind w:left="5038" w:hanging="360"/>
      </w:pPr>
      <w:rPr>
        <w:rFonts w:ascii="Symbol" w:hAnsi="Symbol" w:hint="default"/>
      </w:rPr>
    </w:lvl>
    <w:lvl w:ilvl="7" w:tplc="08090003" w:tentative="1">
      <w:start w:val="1"/>
      <w:numFmt w:val="bullet"/>
      <w:lvlText w:val="o"/>
      <w:lvlJc w:val="left"/>
      <w:pPr>
        <w:ind w:left="5758" w:hanging="360"/>
      </w:pPr>
      <w:rPr>
        <w:rFonts w:ascii="Courier New" w:hAnsi="Courier New" w:cs="Courier New" w:hint="default"/>
      </w:rPr>
    </w:lvl>
    <w:lvl w:ilvl="8" w:tplc="08090005" w:tentative="1">
      <w:start w:val="1"/>
      <w:numFmt w:val="bullet"/>
      <w:lvlText w:val=""/>
      <w:lvlJc w:val="left"/>
      <w:pPr>
        <w:ind w:left="6478" w:hanging="360"/>
      </w:pPr>
      <w:rPr>
        <w:rFonts w:ascii="Wingdings" w:hAnsi="Wingdings" w:hint="default"/>
      </w:rPr>
    </w:lvl>
  </w:abstractNum>
  <w:abstractNum w:abstractNumId="21" w15:restartNumberingAfterBreak="0">
    <w:nsid w:val="424E7A02"/>
    <w:multiLevelType w:val="hybridMultilevel"/>
    <w:tmpl w:val="F594D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B153491"/>
    <w:multiLevelType w:val="multilevel"/>
    <w:tmpl w:val="A2A4EAB0"/>
    <w:lvl w:ilvl="0">
      <w:start w:val="1"/>
      <w:numFmt w:val="bullet"/>
      <w:pStyle w:val="Heading1"/>
      <w:lvlText w:val="●"/>
      <w:lvlJc w:val="left"/>
      <w:pPr>
        <w:ind w:left="397" w:hanging="397"/>
      </w:pPr>
      <w:rPr>
        <w:rFonts w:ascii="Arial" w:eastAsia="Arial" w:hAnsi="Arial" w:cs="Arial"/>
        <w:vertAlign w:val="baseline"/>
      </w:rPr>
    </w:lvl>
    <w:lvl w:ilvl="1">
      <w:start w:val="1"/>
      <w:numFmt w:val="bullet"/>
      <w:pStyle w:val="Heading2"/>
      <w:lvlText w:val="o"/>
      <w:lvlJc w:val="left"/>
      <w:pPr>
        <w:ind w:left="1440" w:hanging="360"/>
      </w:pPr>
      <w:rPr>
        <w:rFonts w:ascii="Courier New" w:eastAsia="Courier New" w:hAnsi="Courier New" w:cs="Courier New"/>
        <w:vertAlign w:val="baseline"/>
      </w:rPr>
    </w:lvl>
    <w:lvl w:ilvl="2">
      <w:start w:val="1"/>
      <w:numFmt w:val="bullet"/>
      <w:pStyle w:val="Heading3"/>
      <w:lvlText w:val="▪"/>
      <w:lvlJc w:val="left"/>
      <w:pPr>
        <w:ind w:left="2160" w:hanging="360"/>
      </w:pPr>
      <w:rPr>
        <w:rFonts w:ascii="Noto Sans Symbols" w:eastAsia="Noto Sans Symbols" w:hAnsi="Noto Sans Symbols" w:cs="Noto Sans Symbols"/>
        <w:vertAlign w:val="baseline"/>
      </w:rPr>
    </w:lvl>
    <w:lvl w:ilvl="3">
      <w:start w:val="1"/>
      <w:numFmt w:val="bullet"/>
      <w:pStyle w:val="Heading4"/>
      <w:lvlText w:val="●"/>
      <w:lvlJc w:val="left"/>
      <w:pPr>
        <w:ind w:left="2880" w:hanging="360"/>
      </w:pPr>
      <w:rPr>
        <w:rFonts w:ascii="Noto Sans Symbols" w:eastAsia="Noto Sans Symbols" w:hAnsi="Noto Sans Symbols" w:cs="Noto Sans Symbols"/>
        <w:vertAlign w:val="baseline"/>
      </w:rPr>
    </w:lvl>
    <w:lvl w:ilvl="4">
      <w:start w:val="1"/>
      <w:numFmt w:val="bullet"/>
      <w:pStyle w:val="Heading5"/>
      <w:lvlText w:val="o"/>
      <w:lvlJc w:val="left"/>
      <w:pPr>
        <w:ind w:left="3600" w:hanging="360"/>
      </w:pPr>
      <w:rPr>
        <w:rFonts w:ascii="Courier New" w:eastAsia="Courier New" w:hAnsi="Courier New" w:cs="Courier New"/>
        <w:vertAlign w:val="baseline"/>
      </w:rPr>
    </w:lvl>
    <w:lvl w:ilvl="5">
      <w:start w:val="1"/>
      <w:numFmt w:val="bullet"/>
      <w:pStyle w:val="Heading6"/>
      <w:lvlText w:val="▪"/>
      <w:lvlJc w:val="left"/>
      <w:pPr>
        <w:ind w:left="4320" w:hanging="360"/>
      </w:pPr>
      <w:rPr>
        <w:rFonts w:ascii="Noto Sans Symbols" w:eastAsia="Noto Sans Symbols" w:hAnsi="Noto Sans Symbols" w:cs="Noto Sans Symbols"/>
        <w:vertAlign w:val="baseline"/>
      </w:rPr>
    </w:lvl>
    <w:lvl w:ilvl="6">
      <w:start w:val="1"/>
      <w:numFmt w:val="bullet"/>
      <w:pStyle w:val="Heading7"/>
      <w:lvlText w:val="●"/>
      <w:lvlJc w:val="left"/>
      <w:pPr>
        <w:ind w:left="5040" w:hanging="360"/>
      </w:pPr>
      <w:rPr>
        <w:rFonts w:ascii="Noto Sans Symbols" w:eastAsia="Noto Sans Symbols" w:hAnsi="Noto Sans Symbols" w:cs="Noto Sans Symbols"/>
        <w:vertAlign w:val="baseline"/>
      </w:rPr>
    </w:lvl>
    <w:lvl w:ilvl="7">
      <w:start w:val="1"/>
      <w:numFmt w:val="bullet"/>
      <w:pStyle w:val="Heading8"/>
      <w:lvlText w:val="o"/>
      <w:lvlJc w:val="left"/>
      <w:pPr>
        <w:ind w:left="5760" w:hanging="360"/>
      </w:pPr>
      <w:rPr>
        <w:rFonts w:ascii="Courier New" w:eastAsia="Courier New" w:hAnsi="Courier New" w:cs="Courier New"/>
        <w:vertAlign w:val="baseline"/>
      </w:rPr>
    </w:lvl>
    <w:lvl w:ilvl="8">
      <w:start w:val="1"/>
      <w:numFmt w:val="bullet"/>
      <w:pStyle w:val="Heading9"/>
      <w:lvlText w:val="▪"/>
      <w:lvlJc w:val="left"/>
      <w:pPr>
        <w:ind w:left="6480" w:hanging="360"/>
      </w:pPr>
      <w:rPr>
        <w:rFonts w:ascii="Noto Sans Symbols" w:eastAsia="Noto Sans Symbols" w:hAnsi="Noto Sans Symbols" w:cs="Noto Sans Symbols"/>
        <w:vertAlign w:val="baseline"/>
      </w:rPr>
    </w:lvl>
  </w:abstractNum>
  <w:abstractNum w:abstractNumId="23" w15:restartNumberingAfterBreak="0">
    <w:nsid w:val="4BAA710F"/>
    <w:multiLevelType w:val="multilevel"/>
    <w:tmpl w:val="2C10C91E"/>
    <w:lvl w:ilvl="0">
      <w:start w:val="1"/>
      <w:numFmt w:val="bullet"/>
      <w:pStyle w:val="Numberedlis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4" w15:restartNumberingAfterBreak="0">
    <w:nsid w:val="50517D03"/>
    <w:multiLevelType w:val="hybridMultilevel"/>
    <w:tmpl w:val="5F2EF740"/>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5" w15:restartNumberingAfterBreak="0">
    <w:nsid w:val="5B656BCF"/>
    <w:multiLevelType w:val="hybridMultilevel"/>
    <w:tmpl w:val="2152CE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98C7E1D"/>
    <w:multiLevelType w:val="hybridMultilevel"/>
    <w:tmpl w:val="C5840A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7" w15:restartNumberingAfterBreak="0">
    <w:nsid w:val="6BE62274"/>
    <w:multiLevelType w:val="hybridMultilevel"/>
    <w:tmpl w:val="C85C2A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4773AA4"/>
    <w:multiLevelType w:val="hybridMultilevel"/>
    <w:tmpl w:val="BFBAF046"/>
    <w:lvl w:ilvl="0" w:tplc="08090001">
      <w:start w:val="1"/>
      <w:numFmt w:val="bullet"/>
      <w:lvlText w:val=""/>
      <w:lvlJc w:val="left"/>
      <w:pPr>
        <w:ind w:left="734" w:hanging="360"/>
      </w:pPr>
      <w:rPr>
        <w:rFonts w:ascii="Symbol" w:hAnsi="Symbol" w:hint="default"/>
      </w:rPr>
    </w:lvl>
    <w:lvl w:ilvl="1" w:tplc="08090003" w:tentative="1">
      <w:start w:val="1"/>
      <w:numFmt w:val="bullet"/>
      <w:lvlText w:val="o"/>
      <w:lvlJc w:val="left"/>
      <w:pPr>
        <w:ind w:left="1454" w:hanging="360"/>
      </w:pPr>
      <w:rPr>
        <w:rFonts w:ascii="Courier New" w:hAnsi="Courier New" w:cs="Courier New" w:hint="default"/>
      </w:rPr>
    </w:lvl>
    <w:lvl w:ilvl="2" w:tplc="08090005" w:tentative="1">
      <w:start w:val="1"/>
      <w:numFmt w:val="bullet"/>
      <w:lvlText w:val=""/>
      <w:lvlJc w:val="left"/>
      <w:pPr>
        <w:ind w:left="2174" w:hanging="360"/>
      </w:pPr>
      <w:rPr>
        <w:rFonts w:ascii="Wingdings" w:hAnsi="Wingdings" w:hint="default"/>
      </w:rPr>
    </w:lvl>
    <w:lvl w:ilvl="3" w:tplc="08090001" w:tentative="1">
      <w:start w:val="1"/>
      <w:numFmt w:val="bullet"/>
      <w:lvlText w:val=""/>
      <w:lvlJc w:val="left"/>
      <w:pPr>
        <w:ind w:left="2894" w:hanging="360"/>
      </w:pPr>
      <w:rPr>
        <w:rFonts w:ascii="Symbol" w:hAnsi="Symbol" w:hint="default"/>
      </w:rPr>
    </w:lvl>
    <w:lvl w:ilvl="4" w:tplc="08090003" w:tentative="1">
      <w:start w:val="1"/>
      <w:numFmt w:val="bullet"/>
      <w:lvlText w:val="o"/>
      <w:lvlJc w:val="left"/>
      <w:pPr>
        <w:ind w:left="3614" w:hanging="360"/>
      </w:pPr>
      <w:rPr>
        <w:rFonts w:ascii="Courier New" w:hAnsi="Courier New" w:cs="Courier New" w:hint="default"/>
      </w:rPr>
    </w:lvl>
    <w:lvl w:ilvl="5" w:tplc="08090005" w:tentative="1">
      <w:start w:val="1"/>
      <w:numFmt w:val="bullet"/>
      <w:lvlText w:val=""/>
      <w:lvlJc w:val="left"/>
      <w:pPr>
        <w:ind w:left="4334" w:hanging="360"/>
      </w:pPr>
      <w:rPr>
        <w:rFonts w:ascii="Wingdings" w:hAnsi="Wingdings" w:hint="default"/>
      </w:rPr>
    </w:lvl>
    <w:lvl w:ilvl="6" w:tplc="08090001" w:tentative="1">
      <w:start w:val="1"/>
      <w:numFmt w:val="bullet"/>
      <w:lvlText w:val=""/>
      <w:lvlJc w:val="left"/>
      <w:pPr>
        <w:ind w:left="5054" w:hanging="360"/>
      </w:pPr>
      <w:rPr>
        <w:rFonts w:ascii="Symbol" w:hAnsi="Symbol" w:hint="default"/>
      </w:rPr>
    </w:lvl>
    <w:lvl w:ilvl="7" w:tplc="08090003" w:tentative="1">
      <w:start w:val="1"/>
      <w:numFmt w:val="bullet"/>
      <w:lvlText w:val="o"/>
      <w:lvlJc w:val="left"/>
      <w:pPr>
        <w:ind w:left="5774" w:hanging="360"/>
      </w:pPr>
      <w:rPr>
        <w:rFonts w:ascii="Courier New" w:hAnsi="Courier New" w:cs="Courier New" w:hint="default"/>
      </w:rPr>
    </w:lvl>
    <w:lvl w:ilvl="8" w:tplc="08090005" w:tentative="1">
      <w:start w:val="1"/>
      <w:numFmt w:val="bullet"/>
      <w:lvlText w:val=""/>
      <w:lvlJc w:val="left"/>
      <w:pPr>
        <w:ind w:left="6494" w:hanging="360"/>
      </w:pPr>
      <w:rPr>
        <w:rFonts w:ascii="Wingdings" w:hAnsi="Wingdings" w:hint="default"/>
      </w:rPr>
    </w:lvl>
  </w:abstractNum>
  <w:abstractNum w:abstractNumId="29" w15:restartNumberingAfterBreak="0">
    <w:nsid w:val="79A91A23"/>
    <w:multiLevelType w:val="multilevel"/>
    <w:tmpl w:val="C8B45B8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30" w15:restartNumberingAfterBreak="0">
    <w:nsid w:val="7DB6053B"/>
    <w:multiLevelType w:val="hybridMultilevel"/>
    <w:tmpl w:val="6B76FE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9011334">
    <w:abstractNumId w:val="22"/>
  </w:num>
  <w:num w:numId="2" w16cid:durableId="485097704">
    <w:abstractNumId w:val="5"/>
  </w:num>
  <w:num w:numId="3" w16cid:durableId="809444935">
    <w:abstractNumId w:val="19"/>
  </w:num>
  <w:num w:numId="4" w16cid:durableId="300967500">
    <w:abstractNumId w:val="23"/>
  </w:num>
  <w:num w:numId="5" w16cid:durableId="1112165206">
    <w:abstractNumId w:val="1"/>
  </w:num>
  <w:num w:numId="6" w16cid:durableId="1429691323">
    <w:abstractNumId w:val="29"/>
  </w:num>
  <w:num w:numId="7" w16cid:durableId="332223812">
    <w:abstractNumId w:val="3"/>
  </w:num>
  <w:num w:numId="8" w16cid:durableId="490950652">
    <w:abstractNumId w:val="11"/>
  </w:num>
  <w:num w:numId="9" w16cid:durableId="186509272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98489253">
    <w:abstractNumId w:val="30"/>
  </w:num>
  <w:num w:numId="11" w16cid:durableId="889877543">
    <w:abstractNumId w:val="21"/>
  </w:num>
  <w:num w:numId="12" w16cid:durableId="1187479125">
    <w:abstractNumId w:val="9"/>
  </w:num>
  <w:num w:numId="13" w16cid:durableId="528573061">
    <w:abstractNumId w:val="20"/>
  </w:num>
  <w:num w:numId="14" w16cid:durableId="1299920756">
    <w:abstractNumId w:val="27"/>
  </w:num>
  <w:num w:numId="15" w16cid:durableId="860585763">
    <w:abstractNumId w:val="8"/>
  </w:num>
  <w:num w:numId="16" w16cid:durableId="178131842">
    <w:abstractNumId w:val="13"/>
  </w:num>
  <w:num w:numId="17" w16cid:durableId="901258439">
    <w:abstractNumId w:val="25"/>
  </w:num>
  <w:num w:numId="18" w16cid:durableId="1242256303">
    <w:abstractNumId w:val="24"/>
  </w:num>
  <w:num w:numId="19" w16cid:durableId="255091347">
    <w:abstractNumId w:val="28"/>
  </w:num>
  <w:num w:numId="20" w16cid:durableId="1630746995">
    <w:abstractNumId w:val="0"/>
  </w:num>
  <w:num w:numId="21" w16cid:durableId="1897544837">
    <w:abstractNumId w:val="5"/>
  </w:num>
  <w:num w:numId="22" w16cid:durableId="380522892">
    <w:abstractNumId w:val="7"/>
  </w:num>
  <w:num w:numId="23" w16cid:durableId="457065188">
    <w:abstractNumId w:val="16"/>
  </w:num>
  <w:num w:numId="24" w16cid:durableId="1047148874">
    <w:abstractNumId w:val="26"/>
  </w:num>
  <w:num w:numId="25" w16cid:durableId="1778866949">
    <w:abstractNumId w:val="17"/>
  </w:num>
  <w:num w:numId="26" w16cid:durableId="264578907">
    <w:abstractNumId w:val="4"/>
  </w:num>
  <w:num w:numId="27" w16cid:durableId="268894914">
    <w:abstractNumId w:val="2"/>
  </w:num>
  <w:num w:numId="28" w16cid:durableId="832766639">
    <w:abstractNumId w:val="12"/>
  </w:num>
  <w:num w:numId="29" w16cid:durableId="394285067">
    <w:abstractNumId w:val="14"/>
  </w:num>
  <w:num w:numId="30" w16cid:durableId="607585598">
    <w:abstractNumId w:val="6"/>
  </w:num>
  <w:num w:numId="31" w16cid:durableId="1651443992">
    <w:abstractNumId w:val="10"/>
  </w:num>
  <w:num w:numId="32" w16cid:durableId="573399544">
    <w:abstractNumId w:val="18"/>
  </w:num>
  <w:num w:numId="33" w16cid:durableId="13301398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D73"/>
    <w:rsid w:val="00001299"/>
    <w:rsid w:val="00004F80"/>
    <w:rsid w:val="000439B8"/>
    <w:rsid w:val="000467FC"/>
    <w:rsid w:val="00056B59"/>
    <w:rsid w:val="000608F7"/>
    <w:rsid w:val="0008580E"/>
    <w:rsid w:val="000C04F7"/>
    <w:rsid w:val="000C0A50"/>
    <w:rsid w:val="000D67A8"/>
    <w:rsid w:val="000E22B0"/>
    <w:rsid w:val="00113DE0"/>
    <w:rsid w:val="00121563"/>
    <w:rsid w:val="00134B43"/>
    <w:rsid w:val="00151F5E"/>
    <w:rsid w:val="00161F84"/>
    <w:rsid w:val="00167183"/>
    <w:rsid w:val="001728F0"/>
    <w:rsid w:val="00176EFC"/>
    <w:rsid w:val="0018110B"/>
    <w:rsid w:val="00185597"/>
    <w:rsid w:val="00195B0A"/>
    <w:rsid w:val="001A6E0E"/>
    <w:rsid w:val="001B33E7"/>
    <w:rsid w:val="001F01FF"/>
    <w:rsid w:val="00205A62"/>
    <w:rsid w:val="00220B8E"/>
    <w:rsid w:val="00236D02"/>
    <w:rsid w:val="00246D04"/>
    <w:rsid w:val="00252B9C"/>
    <w:rsid w:val="00253E33"/>
    <w:rsid w:val="0025604B"/>
    <w:rsid w:val="00273D17"/>
    <w:rsid w:val="00294D12"/>
    <w:rsid w:val="002A2063"/>
    <w:rsid w:val="002A512C"/>
    <w:rsid w:val="002D27F9"/>
    <w:rsid w:val="0032019F"/>
    <w:rsid w:val="00330DD7"/>
    <w:rsid w:val="00334F41"/>
    <w:rsid w:val="00335094"/>
    <w:rsid w:val="00336E10"/>
    <w:rsid w:val="0034247F"/>
    <w:rsid w:val="00357086"/>
    <w:rsid w:val="00366691"/>
    <w:rsid w:val="003822DE"/>
    <w:rsid w:val="0038767D"/>
    <w:rsid w:val="003930DD"/>
    <w:rsid w:val="003A112B"/>
    <w:rsid w:val="003A4E29"/>
    <w:rsid w:val="003C4A46"/>
    <w:rsid w:val="003C4C22"/>
    <w:rsid w:val="003D24A4"/>
    <w:rsid w:val="003D6C84"/>
    <w:rsid w:val="003E3C5F"/>
    <w:rsid w:val="003E743D"/>
    <w:rsid w:val="003F7CFF"/>
    <w:rsid w:val="004233E4"/>
    <w:rsid w:val="004244E9"/>
    <w:rsid w:val="00432513"/>
    <w:rsid w:val="00456C81"/>
    <w:rsid w:val="00463E27"/>
    <w:rsid w:val="004754B5"/>
    <w:rsid w:val="004760F6"/>
    <w:rsid w:val="00476B47"/>
    <w:rsid w:val="00494466"/>
    <w:rsid w:val="00497209"/>
    <w:rsid w:val="004B5969"/>
    <w:rsid w:val="004C101E"/>
    <w:rsid w:val="004D1878"/>
    <w:rsid w:val="004E1D73"/>
    <w:rsid w:val="004E7A37"/>
    <w:rsid w:val="004F022A"/>
    <w:rsid w:val="005053F4"/>
    <w:rsid w:val="00554E1D"/>
    <w:rsid w:val="00565E9E"/>
    <w:rsid w:val="00574758"/>
    <w:rsid w:val="00592DF4"/>
    <w:rsid w:val="005B09A2"/>
    <w:rsid w:val="005B4BBA"/>
    <w:rsid w:val="005C09EF"/>
    <w:rsid w:val="005C0A06"/>
    <w:rsid w:val="005C7214"/>
    <w:rsid w:val="005E7ED0"/>
    <w:rsid w:val="006071AB"/>
    <w:rsid w:val="00635998"/>
    <w:rsid w:val="0065091A"/>
    <w:rsid w:val="0066240D"/>
    <w:rsid w:val="0066530A"/>
    <w:rsid w:val="006668F5"/>
    <w:rsid w:val="00682AFE"/>
    <w:rsid w:val="00682FA0"/>
    <w:rsid w:val="006A78F3"/>
    <w:rsid w:val="006B4130"/>
    <w:rsid w:val="006C07CA"/>
    <w:rsid w:val="006C1FAF"/>
    <w:rsid w:val="006D3D93"/>
    <w:rsid w:val="006E2D8A"/>
    <w:rsid w:val="006E361F"/>
    <w:rsid w:val="00701D9E"/>
    <w:rsid w:val="007038D0"/>
    <w:rsid w:val="00716B37"/>
    <w:rsid w:val="00726504"/>
    <w:rsid w:val="007407A0"/>
    <w:rsid w:val="00745FCB"/>
    <w:rsid w:val="0075049D"/>
    <w:rsid w:val="0076315C"/>
    <w:rsid w:val="007632BA"/>
    <w:rsid w:val="00767368"/>
    <w:rsid w:val="0077716B"/>
    <w:rsid w:val="007816E9"/>
    <w:rsid w:val="00791D6F"/>
    <w:rsid w:val="00794C10"/>
    <w:rsid w:val="007B3343"/>
    <w:rsid w:val="007B77A6"/>
    <w:rsid w:val="00803B46"/>
    <w:rsid w:val="00840EC3"/>
    <w:rsid w:val="00853386"/>
    <w:rsid w:val="00875F18"/>
    <w:rsid w:val="008822BC"/>
    <w:rsid w:val="008A256C"/>
    <w:rsid w:val="008A29E2"/>
    <w:rsid w:val="008A5CB9"/>
    <w:rsid w:val="008A5FCE"/>
    <w:rsid w:val="008C71B2"/>
    <w:rsid w:val="008E3CE5"/>
    <w:rsid w:val="008F0FFE"/>
    <w:rsid w:val="008F66B4"/>
    <w:rsid w:val="009000F2"/>
    <w:rsid w:val="009027C5"/>
    <w:rsid w:val="00905A42"/>
    <w:rsid w:val="00913F4B"/>
    <w:rsid w:val="009170F6"/>
    <w:rsid w:val="0092485F"/>
    <w:rsid w:val="00925FF2"/>
    <w:rsid w:val="00965FEA"/>
    <w:rsid w:val="00972B0E"/>
    <w:rsid w:val="00995152"/>
    <w:rsid w:val="009C2EF8"/>
    <w:rsid w:val="009D32CF"/>
    <w:rsid w:val="009F5925"/>
    <w:rsid w:val="00A029BE"/>
    <w:rsid w:val="00A06FD9"/>
    <w:rsid w:val="00A23088"/>
    <w:rsid w:val="00A235F6"/>
    <w:rsid w:val="00A278F9"/>
    <w:rsid w:val="00A35CE4"/>
    <w:rsid w:val="00A57068"/>
    <w:rsid w:val="00A67726"/>
    <w:rsid w:val="00A7031F"/>
    <w:rsid w:val="00A72D73"/>
    <w:rsid w:val="00A74F97"/>
    <w:rsid w:val="00A95608"/>
    <w:rsid w:val="00AB54ED"/>
    <w:rsid w:val="00AC226E"/>
    <w:rsid w:val="00AD2867"/>
    <w:rsid w:val="00AE0E33"/>
    <w:rsid w:val="00AE72E2"/>
    <w:rsid w:val="00B03A64"/>
    <w:rsid w:val="00B10F50"/>
    <w:rsid w:val="00B16222"/>
    <w:rsid w:val="00B33505"/>
    <w:rsid w:val="00B3596B"/>
    <w:rsid w:val="00B42724"/>
    <w:rsid w:val="00B524E3"/>
    <w:rsid w:val="00B63704"/>
    <w:rsid w:val="00B67681"/>
    <w:rsid w:val="00B74163"/>
    <w:rsid w:val="00B82ACF"/>
    <w:rsid w:val="00B94349"/>
    <w:rsid w:val="00BB0479"/>
    <w:rsid w:val="00BD651C"/>
    <w:rsid w:val="00BE733C"/>
    <w:rsid w:val="00C028CD"/>
    <w:rsid w:val="00C14B5D"/>
    <w:rsid w:val="00C30858"/>
    <w:rsid w:val="00C33CF7"/>
    <w:rsid w:val="00C62493"/>
    <w:rsid w:val="00C767C5"/>
    <w:rsid w:val="00C8542E"/>
    <w:rsid w:val="00C926BB"/>
    <w:rsid w:val="00CC6115"/>
    <w:rsid w:val="00CD57AC"/>
    <w:rsid w:val="00CF0527"/>
    <w:rsid w:val="00D156F5"/>
    <w:rsid w:val="00D1735E"/>
    <w:rsid w:val="00D233FD"/>
    <w:rsid w:val="00D2615E"/>
    <w:rsid w:val="00D529CC"/>
    <w:rsid w:val="00D53666"/>
    <w:rsid w:val="00D62E39"/>
    <w:rsid w:val="00D73062"/>
    <w:rsid w:val="00D75099"/>
    <w:rsid w:val="00D90BB6"/>
    <w:rsid w:val="00DA03FC"/>
    <w:rsid w:val="00DB38FE"/>
    <w:rsid w:val="00DE774E"/>
    <w:rsid w:val="00E1162A"/>
    <w:rsid w:val="00E13507"/>
    <w:rsid w:val="00E27D68"/>
    <w:rsid w:val="00E32A38"/>
    <w:rsid w:val="00E3787C"/>
    <w:rsid w:val="00E50546"/>
    <w:rsid w:val="00E549E0"/>
    <w:rsid w:val="00E578D9"/>
    <w:rsid w:val="00E64382"/>
    <w:rsid w:val="00E86F0C"/>
    <w:rsid w:val="00E92DD0"/>
    <w:rsid w:val="00EB464A"/>
    <w:rsid w:val="00ED188F"/>
    <w:rsid w:val="00EE5BDA"/>
    <w:rsid w:val="00EF0036"/>
    <w:rsid w:val="00EF1D39"/>
    <w:rsid w:val="00EF596C"/>
    <w:rsid w:val="00F02450"/>
    <w:rsid w:val="00F36A82"/>
    <w:rsid w:val="00F47316"/>
    <w:rsid w:val="00F52058"/>
    <w:rsid w:val="00F573FA"/>
    <w:rsid w:val="00F57AB2"/>
    <w:rsid w:val="00F61F72"/>
    <w:rsid w:val="00F740CE"/>
    <w:rsid w:val="00F8143B"/>
    <w:rsid w:val="00FA0719"/>
    <w:rsid w:val="00FA1183"/>
    <w:rsid w:val="00FA343E"/>
    <w:rsid w:val="00FA6964"/>
    <w:rsid w:val="00FC00D5"/>
    <w:rsid w:val="00FC04A6"/>
    <w:rsid w:val="00FC22CE"/>
    <w:rsid w:val="00FE2612"/>
    <w:rsid w:val="00FF048E"/>
    <w:rsid w:val="00FF0A4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C10DEF"/>
  <w15:docId w15:val="{B9EB10EB-3C7B-429F-A6C3-935EA9C32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Verdana" w:hAnsi="Verdana" w:cs="Verdana"/>
        <w:lang w:val="en-GB" w:eastAsia="a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260"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spacing w:before="240" w:after="60"/>
      <w:ind w:left="-1" w:hanging="1"/>
    </w:pPr>
    <w:rPr>
      <w:rFonts w:ascii="Arial" w:hAnsi="Arial" w:cs="Arial"/>
      <w:b/>
      <w:bCs/>
      <w:kern w:val="32"/>
      <w:sz w:val="32"/>
      <w:szCs w:val="32"/>
    </w:rPr>
  </w:style>
  <w:style w:type="paragraph" w:styleId="Heading2">
    <w:name w:val="heading 2"/>
    <w:basedOn w:val="Normal"/>
    <w:next w:val="Normal"/>
    <w:uiPriority w:val="9"/>
    <w:semiHidden/>
    <w:unhideWhenUsed/>
    <w:qFormat/>
    <w:pPr>
      <w:keepNext/>
      <w:numPr>
        <w:ilvl w:val="1"/>
        <w:numId w:val="1"/>
      </w:numPr>
      <w:spacing w:after="120"/>
      <w:ind w:left="-1" w:hanging="1"/>
      <w:outlineLvl w:val="1"/>
    </w:pPr>
    <w:rPr>
      <w:b/>
      <w:sz w:val="26"/>
    </w:rPr>
  </w:style>
  <w:style w:type="paragraph" w:styleId="Heading3">
    <w:name w:val="heading 3"/>
    <w:basedOn w:val="Normal"/>
    <w:next w:val="Normal"/>
    <w:uiPriority w:val="9"/>
    <w:semiHidden/>
    <w:unhideWhenUsed/>
    <w:qFormat/>
    <w:pPr>
      <w:keepNext/>
      <w:numPr>
        <w:ilvl w:val="2"/>
        <w:numId w:val="1"/>
      </w:numPr>
      <w:spacing w:after="120"/>
      <w:ind w:left="-1" w:hanging="1"/>
      <w:outlineLvl w:val="2"/>
    </w:pPr>
    <w:rPr>
      <w:sz w:val="26"/>
    </w:rPr>
  </w:style>
  <w:style w:type="paragraph" w:styleId="Heading4">
    <w:name w:val="heading 4"/>
    <w:basedOn w:val="Normal"/>
    <w:next w:val="Normal"/>
    <w:uiPriority w:val="9"/>
    <w:semiHidden/>
    <w:unhideWhenUsed/>
    <w:qFormat/>
    <w:pPr>
      <w:keepNext/>
      <w:numPr>
        <w:ilvl w:val="3"/>
        <w:numId w:val="1"/>
      </w:numPr>
      <w:spacing w:before="240" w:after="60"/>
      <w:ind w:left="-1" w:hanging="1"/>
      <w:outlineLvl w:val="3"/>
    </w:pPr>
    <w:rPr>
      <w:b/>
      <w:bCs/>
      <w:sz w:val="28"/>
      <w:szCs w:val="28"/>
    </w:rPr>
  </w:style>
  <w:style w:type="paragraph" w:styleId="Heading5">
    <w:name w:val="heading 5"/>
    <w:basedOn w:val="Normal"/>
    <w:next w:val="Normal"/>
    <w:uiPriority w:val="9"/>
    <w:semiHidden/>
    <w:unhideWhenUsed/>
    <w:qFormat/>
    <w:pPr>
      <w:keepNext/>
      <w:numPr>
        <w:ilvl w:val="4"/>
        <w:numId w:val="1"/>
      </w:numPr>
      <w:spacing w:after="60"/>
      <w:ind w:left="-1" w:hanging="1"/>
      <w:outlineLvl w:val="4"/>
    </w:pPr>
  </w:style>
  <w:style w:type="paragraph" w:styleId="Heading6">
    <w:name w:val="heading 6"/>
    <w:basedOn w:val="Normal"/>
    <w:next w:val="Normal"/>
    <w:uiPriority w:val="9"/>
    <w:semiHidden/>
    <w:unhideWhenUsed/>
    <w:qFormat/>
    <w:pPr>
      <w:keepNext/>
      <w:numPr>
        <w:ilvl w:val="5"/>
        <w:numId w:val="1"/>
      </w:numPr>
      <w:spacing w:after="60"/>
      <w:ind w:left="-1" w:hanging="1"/>
      <w:outlineLvl w:val="5"/>
    </w:pPr>
    <w:rPr>
      <w:b/>
    </w:rPr>
  </w:style>
  <w:style w:type="paragraph" w:styleId="Heading7">
    <w:name w:val="heading 7"/>
    <w:basedOn w:val="Normal"/>
    <w:next w:val="Normal"/>
    <w:pPr>
      <w:keepNext/>
      <w:numPr>
        <w:ilvl w:val="6"/>
        <w:numId w:val="1"/>
      </w:numPr>
      <w:spacing w:after="60"/>
      <w:ind w:left="-1" w:hanging="1"/>
      <w:outlineLvl w:val="6"/>
    </w:pPr>
    <w:rPr>
      <w:i/>
    </w:rPr>
  </w:style>
  <w:style w:type="paragraph" w:styleId="Heading8">
    <w:name w:val="heading 8"/>
    <w:basedOn w:val="Normal"/>
    <w:next w:val="Normal"/>
    <w:pPr>
      <w:keepNext/>
      <w:numPr>
        <w:ilvl w:val="7"/>
        <w:numId w:val="1"/>
      </w:numPr>
      <w:spacing w:after="60"/>
      <w:ind w:left="-1" w:hanging="1"/>
      <w:outlineLvl w:val="7"/>
    </w:pPr>
    <w:rPr>
      <w:b/>
    </w:rPr>
  </w:style>
  <w:style w:type="paragraph" w:styleId="Heading9">
    <w:name w:val="heading 9"/>
    <w:basedOn w:val="Normal"/>
    <w:next w:val="Normal"/>
    <w:pPr>
      <w:keepNext/>
      <w:numPr>
        <w:ilvl w:val="8"/>
        <w:numId w:val="1"/>
      </w:numPr>
      <w:spacing w:after="60"/>
      <w:ind w:left="-1" w:hanging="1"/>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link w:val="HeaderChar"/>
    <w:pPr>
      <w:suppressAutoHyphens/>
      <w:spacing w:line="240" w:lineRule="atLeast"/>
      <w:ind w:leftChars="-1" w:left="-1" w:hangingChars="1" w:hanging="1"/>
      <w:textDirection w:val="btLr"/>
      <w:textAlignment w:val="top"/>
      <w:outlineLvl w:val="0"/>
    </w:pPr>
    <w:rPr>
      <w:b/>
      <w:smallCaps/>
      <w:position w:val="-1"/>
      <w:sz w:val="16"/>
      <w:szCs w:val="16"/>
      <w:lang w:eastAsia="en-US"/>
    </w:rPr>
  </w:style>
  <w:style w:type="paragraph" w:customStyle="1" w:styleId="Text">
    <w:name w:val="Text"/>
    <w:basedOn w:val="Tabletext"/>
    <w:link w:val="TextChar"/>
    <w:qFormat/>
    <w:pPr>
      <w:spacing w:before="80"/>
      <w:ind w:right="851"/>
    </w:pPr>
  </w:style>
  <w:style w:type="paragraph" w:customStyle="1" w:styleId="Unittitle">
    <w:name w:val="Unit title"/>
    <w:next w:val="Text"/>
    <w:pPr>
      <w:pBdr>
        <w:bottom w:val="single" w:sz="8" w:space="2" w:color="BB6DA1"/>
      </w:pBdr>
      <w:suppressAutoHyphens/>
      <w:spacing w:before="120" w:after="240" w:line="1" w:lineRule="atLeast"/>
      <w:ind w:leftChars="-1" w:left="-1" w:hangingChars="1" w:hanging="1"/>
      <w:textDirection w:val="btLr"/>
      <w:textAlignment w:val="top"/>
      <w:outlineLvl w:val="0"/>
    </w:pPr>
    <w:rPr>
      <w:b/>
      <w:position w:val="-1"/>
      <w:sz w:val="36"/>
      <w:szCs w:val="24"/>
      <w:lang w:eastAsia="en-US"/>
    </w:rPr>
  </w:style>
  <w:style w:type="paragraph" w:customStyle="1" w:styleId="Introduction">
    <w:name w:val="Introduction"/>
    <w:next w:val="Text"/>
    <w:pPr>
      <w:suppressAutoHyphens/>
      <w:spacing w:before="120" w:after="440" w:line="440" w:lineRule="atLeast"/>
      <w:ind w:leftChars="-1" w:left="-1" w:hangingChars="1" w:hanging="1"/>
      <w:textDirection w:val="btLr"/>
      <w:textAlignment w:val="top"/>
      <w:outlineLvl w:val="0"/>
    </w:pPr>
    <w:rPr>
      <w:b/>
      <w:position w:val="-1"/>
      <w:sz w:val="34"/>
      <w:szCs w:val="36"/>
      <w:lang w:eastAsia="en-US"/>
    </w:rPr>
  </w:style>
  <w:style w:type="paragraph" w:customStyle="1" w:styleId="Tabletext">
    <w:name w:val="Table text"/>
    <w:pPr>
      <w:suppressAutoHyphens/>
      <w:spacing w:before="60" w:after="60" w:line="1" w:lineRule="atLeast"/>
      <w:ind w:leftChars="-1" w:left="-1" w:hangingChars="1" w:hanging="1"/>
      <w:textDirection w:val="btLr"/>
      <w:textAlignment w:val="top"/>
      <w:outlineLvl w:val="0"/>
    </w:pPr>
    <w:rPr>
      <w:position w:val="-1"/>
      <w:lang w:eastAsia="en-US"/>
    </w:rPr>
  </w:style>
  <w:style w:type="paragraph" w:customStyle="1" w:styleId="Bhead">
    <w:name w:val="B head"/>
    <w:next w:val="Text"/>
    <w:pPr>
      <w:suppressAutoHyphens/>
      <w:spacing w:before="360" w:after="120" w:line="1" w:lineRule="atLeast"/>
      <w:ind w:leftChars="-1" w:left="-1" w:right="851" w:hangingChars="1" w:hanging="1"/>
      <w:textDirection w:val="btLr"/>
      <w:textAlignment w:val="top"/>
      <w:outlineLvl w:val="0"/>
    </w:pPr>
    <w:rPr>
      <w:rFonts w:eastAsia="Batang"/>
      <w:b/>
      <w:position w:val="-1"/>
      <w:sz w:val="22"/>
      <w:lang w:eastAsia="en-US"/>
    </w:rPr>
  </w:style>
  <w:style w:type="paragraph" w:customStyle="1" w:styleId="Textbullets">
    <w:name w:val="Text bullets"/>
    <w:qFormat/>
    <w:pPr>
      <w:tabs>
        <w:tab w:val="left" w:pos="397"/>
      </w:tabs>
      <w:suppressAutoHyphens/>
      <w:spacing w:before="80" w:after="60" w:line="260" w:lineRule="atLeast"/>
      <w:ind w:right="851"/>
      <w:textDirection w:val="btLr"/>
      <w:textAlignment w:val="top"/>
      <w:outlineLvl w:val="0"/>
    </w:pPr>
    <w:rPr>
      <w:position w:val="-1"/>
      <w:lang w:eastAsia="en-US"/>
    </w:rPr>
  </w:style>
  <w:style w:type="paragraph" w:customStyle="1" w:styleId="Ahead">
    <w:name w:val="A head"/>
    <w:next w:val="Text"/>
    <w:pPr>
      <w:tabs>
        <w:tab w:val="left" w:pos="480"/>
      </w:tabs>
      <w:suppressAutoHyphens/>
      <w:spacing w:before="360" w:after="120" w:line="320" w:lineRule="atLeast"/>
      <w:ind w:leftChars="-1" w:left="-1" w:right="851" w:hangingChars="1" w:hanging="1"/>
      <w:textDirection w:val="btLr"/>
      <w:textAlignment w:val="top"/>
      <w:outlineLvl w:val="0"/>
    </w:pPr>
    <w:rPr>
      <w:b/>
      <w:position w:val="-1"/>
      <w:sz w:val="26"/>
      <w:szCs w:val="28"/>
      <w:lang w:eastAsia="en-US"/>
    </w:rPr>
  </w:style>
  <w:style w:type="character" w:styleId="PageNumber">
    <w:name w:val="page number"/>
    <w:rPr>
      <w:rFonts w:ascii="Verdana" w:hAnsi="Verdana"/>
      <w:b/>
      <w:color w:val="auto"/>
      <w:w w:val="100"/>
      <w:position w:val="-1"/>
      <w:sz w:val="20"/>
      <w:effect w:val="none"/>
      <w:vertAlign w:val="baseline"/>
      <w:cs w:val="0"/>
      <w:em w:val="none"/>
    </w:rPr>
  </w:style>
  <w:style w:type="paragraph" w:customStyle="1" w:styleId="A1head">
    <w:name w:val="A1 head"/>
    <w:basedOn w:val="Ahead"/>
    <w:next w:val="Text"/>
  </w:style>
  <w:style w:type="paragraph" w:customStyle="1" w:styleId="Sectionheading">
    <w:name w:val="Section heading"/>
    <w:next w:val="Text"/>
    <w:pPr>
      <w:tabs>
        <w:tab w:val="left" w:pos="480"/>
      </w:tabs>
      <w:suppressAutoHyphens/>
      <w:spacing w:after="360" w:line="440" w:lineRule="atLeast"/>
      <w:ind w:leftChars="-1" w:left="480" w:hangingChars="1" w:hanging="480"/>
      <w:textDirection w:val="btLr"/>
      <w:textAlignment w:val="top"/>
      <w:outlineLvl w:val="0"/>
    </w:pPr>
    <w:rPr>
      <w:rFonts w:ascii="Verdana Bold" w:hAnsi="Verdana Bold"/>
      <w:b/>
      <w:caps/>
      <w:position w:val="-1"/>
      <w:sz w:val="36"/>
      <w:lang w:eastAsia="en-US"/>
    </w:rPr>
  </w:style>
  <w:style w:type="paragraph" w:styleId="TOC1">
    <w:name w:val="toc 1"/>
    <w:next w:val="TOC2"/>
    <w:pPr>
      <w:widowControl w:val="0"/>
      <w:tabs>
        <w:tab w:val="left" w:pos="567"/>
        <w:tab w:val="right" w:pos="9072"/>
      </w:tabs>
      <w:suppressAutoHyphens/>
      <w:spacing w:before="120" w:after="60" w:line="300" w:lineRule="atLeast"/>
      <w:ind w:leftChars="-1" w:left="-1" w:hangingChars="1" w:hanging="1"/>
      <w:textDirection w:val="btLr"/>
      <w:textAlignment w:val="top"/>
      <w:outlineLvl w:val="0"/>
    </w:pPr>
    <w:rPr>
      <w:b/>
      <w:snapToGrid w:val="0"/>
      <w:position w:val="-1"/>
      <w:sz w:val="22"/>
      <w:lang w:eastAsia="en-US"/>
    </w:rPr>
  </w:style>
  <w:style w:type="paragraph" w:styleId="TOC2">
    <w:name w:val="toc 2"/>
    <w:pPr>
      <w:tabs>
        <w:tab w:val="right" w:pos="9071"/>
      </w:tabs>
      <w:suppressAutoHyphens/>
      <w:spacing w:before="60" w:after="60" w:line="260" w:lineRule="atLeast"/>
      <w:ind w:leftChars="-1" w:left="567" w:hangingChars="1" w:hanging="1"/>
      <w:textDirection w:val="btLr"/>
      <w:textAlignment w:val="top"/>
      <w:outlineLvl w:val="0"/>
    </w:pPr>
    <w:rPr>
      <w:position w:val="-1"/>
      <w:szCs w:val="24"/>
      <w:lang w:eastAsia="en-US"/>
    </w:rPr>
  </w:style>
  <w:style w:type="character" w:styleId="Hyperlink">
    <w:name w:val="Hyperlink"/>
    <w:qFormat/>
    <w:rPr>
      <w:color w:val="0000FF"/>
      <w:w w:val="100"/>
      <w:position w:val="-1"/>
      <w:u w:val="single"/>
      <w:effect w:val="none"/>
      <w:vertAlign w:val="baseline"/>
      <w:cs w:val="0"/>
      <w:em w:val="none"/>
    </w:rPr>
  </w:style>
  <w:style w:type="paragraph" w:customStyle="1" w:styleId="Gettingstarted">
    <w:name w:val="Getting started"/>
    <w:next w:val="Text"/>
    <w:pPr>
      <w:suppressAutoHyphens/>
      <w:spacing w:before="120" w:after="120" w:line="1" w:lineRule="atLeast"/>
      <w:ind w:leftChars="-1" w:left="-1" w:right="851" w:hangingChars="1" w:hanging="1"/>
      <w:textDirection w:val="btLr"/>
      <w:textAlignment w:val="top"/>
      <w:outlineLvl w:val="0"/>
    </w:pPr>
    <w:rPr>
      <w:b/>
      <w:position w:val="-1"/>
      <w:lang w:eastAsia="en-US"/>
    </w:rPr>
  </w:style>
  <w:style w:type="paragraph" w:customStyle="1" w:styleId="Tablehead">
    <w:name w:val="Table head"/>
    <w:basedOn w:val="Tablesub-head"/>
    <w:next w:val="Tabletext"/>
    <w:rPr>
      <w:sz w:val="22"/>
      <w:szCs w:val="22"/>
    </w:rPr>
  </w:style>
  <w:style w:type="character" w:customStyle="1" w:styleId="TextChar">
    <w:name w:val="Text Char"/>
    <w:link w:val="Text"/>
    <w:qFormat/>
    <w:rsid w:val="002D27F9"/>
    <w:rPr>
      <w:position w:val="-1"/>
      <w:lang w:eastAsia="en-US"/>
    </w:rPr>
  </w:style>
  <w:style w:type="paragraph" w:customStyle="1" w:styleId="HeaderEven">
    <w:name w:val="HeaderEven"/>
    <w:basedOn w:val="Header"/>
    <w:pPr>
      <w:jc w:val="right"/>
    </w:pPr>
  </w:style>
  <w:style w:type="paragraph" w:customStyle="1" w:styleId="Texthead">
    <w:name w:val="Text head"/>
    <w:basedOn w:val="Text"/>
    <w:pPr>
      <w:spacing w:before="180"/>
    </w:pPr>
    <w:rPr>
      <w:b/>
    </w:rPr>
  </w:style>
  <w:style w:type="paragraph" w:customStyle="1" w:styleId="Footerodd">
    <w:name w:val="Footer odd"/>
    <w:pPr>
      <w:pBdr>
        <w:top w:val="single" w:sz="6" w:space="2" w:color="BB6DA1"/>
      </w:pBdr>
      <w:suppressAutoHyphens/>
      <w:spacing w:line="200" w:lineRule="atLeast"/>
      <w:ind w:leftChars="-1" w:left="-1" w:hangingChars="1" w:hanging="1"/>
      <w:textDirection w:val="btLr"/>
      <w:textAlignment w:val="top"/>
      <w:outlineLvl w:val="0"/>
    </w:pPr>
    <w:rPr>
      <w:position w:val="-1"/>
      <w:sz w:val="14"/>
      <w:szCs w:val="16"/>
      <w:lang w:eastAsia="en-US"/>
    </w:rPr>
  </w:style>
  <w:style w:type="paragraph" w:customStyle="1" w:styleId="Footereven">
    <w:name w:val="Footer even"/>
    <w:pPr>
      <w:pBdr>
        <w:top w:val="single" w:sz="6" w:space="2" w:color="BB6DA1"/>
      </w:pBdr>
      <w:suppressAutoHyphens/>
      <w:spacing w:line="200" w:lineRule="atLeast"/>
      <w:ind w:leftChars="-1" w:left="-1" w:hangingChars="1" w:hanging="1"/>
      <w:jc w:val="right"/>
      <w:textDirection w:val="btLr"/>
      <w:textAlignment w:val="top"/>
      <w:outlineLvl w:val="0"/>
    </w:pPr>
    <w:rPr>
      <w:position w:val="-1"/>
      <w:sz w:val="14"/>
      <w:lang w:eastAsia="en-US"/>
    </w:rPr>
  </w:style>
  <w:style w:type="paragraph" w:customStyle="1" w:styleId="Numberedlist">
    <w:name w:val="Numbered list"/>
    <w:pPr>
      <w:numPr>
        <w:numId w:val="4"/>
      </w:numPr>
      <w:suppressAutoHyphens/>
      <w:spacing w:before="80" w:after="60" w:line="240" w:lineRule="atLeast"/>
      <w:ind w:leftChars="-1" w:left="-1" w:right="851" w:hangingChars="1" w:hanging="1"/>
      <w:textDirection w:val="btLr"/>
      <w:textAlignment w:val="top"/>
      <w:outlineLvl w:val="0"/>
    </w:pPr>
    <w:rPr>
      <w:position w:val="-1"/>
      <w:szCs w:val="19"/>
    </w:rPr>
  </w:style>
  <w:style w:type="paragraph" w:customStyle="1" w:styleId="Tabletextsubbullet">
    <w:name w:val="Table text sub bullet"/>
    <w:basedOn w:val="Tabletextbullets"/>
    <w:pPr>
      <w:numPr>
        <w:numId w:val="8"/>
      </w:numPr>
      <w:tabs>
        <w:tab w:val="num" w:pos="340"/>
        <w:tab w:val="left" w:pos="680"/>
      </w:tabs>
      <w:ind w:left="680" w:hanging="340"/>
    </w:pPr>
  </w:style>
  <w:style w:type="paragraph" w:customStyle="1" w:styleId="Annexe">
    <w:name w:val="Annexe"/>
    <w:next w:val="Text"/>
    <w:pPr>
      <w:suppressAutoHyphens/>
      <w:spacing w:line="400" w:lineRule="atLeast"/>
      <w:ind w:leftChars="-1" w:left="-1" w:hangingChars="1" w:hanging="1"/>
      <w:textDirection w:val="btLr"/>
      <w:textAlignment w:val="top"/>
      <w:outlineLvl w:val="0"/>
    </w:pPr>
    <w:rPr>
      <w:b/>
      <w:position w:val="-1"/>
      <w:sz w:val="36"/>
      <w:szCs w:val="28"/>
      <w:lang w:eastAsia="en-US"/>
    </w:rPr>
  </w:style>
  <w:style w:type="paragraph" w:customStyle="1" w:styleId="BackCover">
    <w:name w:val="BackCover"/>
    <w:pPr>
      <w:suppressAutoHyphens/>
      <w:spacing w:line="180" w:lineRule="atLeast"/>
      <w:ind w:leftChars="-1" w:left="-1" w:hangingChars="1" w:hanging="1"/>
      <w:textDirection w:val="btLr"/>
      <w:textAlignment w:val="top"/>
      <w:outlineLvl w:val="0"/>
    </w:pPr>
    <w:rPr>
      <w:b/>
      <w:position w:val="-1"/>
      <w:sz w:val="12"/>
      <w:lang w:eastAsia="en-US"/>
    </w:rPr>
  </w:style>
  <w:style w:type="paragraph" w:customStyle="1" w:styleId="Uniticon">
    <w:name w:val="Unit icon"/>
    <w:basedOn w:val="Units"/>
    <w:next w:val="Text"/>
    <w:pPr>
      <w:spacing w:before="0" w:after="0"/>
      <w:ind w:right="-851"/>
    </w:pPr>
    <w:rPr>
      <w:sz w:val="22"/>
      <w:szCs w:val="22"/>
    </w:rPr>
  </w:style>
  <w:style w:type="paragraph" w:customStyle="1" w:styleId="Contents">
    <w:name w:val="Contents"/>
    <w:basedOn w:val="Introduction"/>
    <w:next w:val="TOC1"/>
  </w:style>
  <w:style w:type="paragraph" w:customStyle="1" w:styleId="Qualification">
    <w:name w:val="Qualification"/>
    <w:next w:val="Specification"/>
    <w:pPr>
      <w:suppressAutoHyphens/>
      <w:spacing w:before="2160" w:after="360" w:line="600" w:lineRule="atLeast"/>
      <w:ind w:leftChars="-1" w:left="-1" w:hangingChars="1" w:hanging="1"/>
      <w:textDirection w:val="btLr"/>
      <w:textAlignment w:val="top"/>
      <w:outlineLvl w:val="0"/>
    </w:pPr>
    <w:rPr>
      <w:b/>
      <w:noProof/>
      <w:position w:val="-1"/>
      <w:sz w:val="64"/>
      <w:szCs w:val="64"/>
    </w:rPr>
  </w:style>
  <w:style w:type="paragraph" w:customStyle="1" w:styleId="Specification">
    <w:name w:val="Specification"/>
    <w:next w:val="Frontcoverinfo"/>
    <w:pPr>
      <w:suppressAutoHyphens/>
      <w:spacing w:before="240" w:after="480" w:line="480" w:lineRule="atLeast"/>
      <w:ind w:leftChars="-1" w:left="-1" w:hangingChars="1" w:hanging="1"/>
      <w:textDirection w:val="btLr"/>
      <w:textAlignment w:val="top"/>
      <w:outlineLvl w:val="0"/>
    </w:pPr>
    <w:rPr>
      <w:b/>
      <w:bCs/>
      <w:color w:val="000000"/>
      <w:position w:val="-1"/>
      <w:sz w:val="44"/>
      <w:szCs w:val="44"/>
      <w:lang w:eastAsia="en-US"/>
    </w:rPr>
  </w:style>
  <w:style w:type="paragraph" w:customStyle="1" w:styleId="Frontcoverinfo">
    <w:name w:val="Frontcover info"/>
    <w:next w:val="Text"/>
    <w:pPr>
      <w:suppressAutoHyphens/>
      <w:spacing w:after="120" w:line="400" w:lineRule="atLeast"/>
      <w:ind w:leftChars="-1" w:left="-1" w:hangingChars="1" w:hanging="1"/>
      <w:textDirection w:val="btLr"/>
      <w:textAlignment w:val="top"/>
      <w:outlineLvl w:val="0"/>
    </w:pPr>
    <w:rPr>
      <w:position w:val="-1"/>
      <w:sz w:val="28"/>
      <w:szCs w:val="36"/>
      <w:lang w:eastAsia="en-US"/>
    </w:rPr>
  </w:style>
  <w:style w:type="table" w:customStyle="1" w:styleId="Table4">
    <w:name w:val="Table 4"/>
    <w:basedOn w:val="TableNormal"/>
    <w:pPr>
      <w:suppressAutoHyphens/>
      <w:spacing w:line="1" w:lineRule="atLeast"/>
      <w:ind w:leftChars="-1" w:left="-1" w:hangingChars="1" w:hanging="1"/>
      <w:textDirection w:val="btLr"/>
      <w:textAlignment w:val="top"/>
      <w:outlineLvl w:val="0"/>
    </w:pPr>
    <w:rPr>
      <w:position w:val="-1"/>
    </w:rPr>
    <w:tblPr>
      <w:tblStyleRow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5">
    <w:name w:val="Table 5"/>
    <w:basedOn w:val="TableNormal"/>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rPr>
      <w:w w:val="100"/>
      <w:position w:val="-1"/>
      <w:sz w:val="16"/>
      <w:szCs w:val="16"/>
      <w:effect w:val="none"/>
      <w:vertAlign w:val="baseline"/>
      <w:cs w:val="0"/>
      <w:em w:val="none"/>
    </w:rPr>
  </w:style>
  <w:style w:type="paragraph" w:styleId="Footer">
    <w:name w:val="footer"/>
    <w:basedOn w:val="Normal"/>
    <w:uiPriority w:val="99"/>
    <w:pPr>
      <w:tabs>
        <w:tab w:val="center" w:pos="4153"/>
        <w:tab w:val="right" w:pos="8306"/>
      </w:tabs>
    </w:pPr>
  </w:style>
  <w:style w:type="paragraph" w:customStyle="1" w:styleId="Tabletextbullets">
    <w:name w:val="Table text bullets"/>
    <w:qFormat/>
    <w:pPr>
      <w:numPr>
        <w:numId w:val="5"/>
      </w:numPr>
      <w:tabs>
        <w:tab w:val="num" w:pos="340"/>
      </w:tabs>
      <w:suppressAutoHyphens/>
      <w:spacing w:before="60" w:after="60" w:line="240" w:lineRule="atLeast"/>
      <w:ind w:leftChars="-1" w:left="340" w:hangingChars="1" w:hanging="340"/>
      <w:textDirection w:val="btLr"/>
      <w:textAlignment w:val="top"/>
      <w:outlineLvl w:val="0"/>
    </w:pPr>
    <w:rPr>
      <w:rFonts w:cs="Arial"/>
      <w:position w:val="-1"/>
      <w:szCs w:val="24"/>
      <w:lang w:eastAsia="en-US"/>
    </w:rPr>
  </w:style>
  <w:style w:type="paragraph" w:customStyle="1" w:styleId="Tabletextnumberedlist">
    <w:name w:val="Table text numbered list"/>
    <w:pPr>
      <w:tabs>
        <w:tab w:val="num" w:pos="720"/>
      </w:tabs>
      <w:suppressAutoHyphens/>
      <w:spacing w:before="60" w:after="60" w:line="240" w:lineRule="atLeast"/>
      <w:ind w:leftChars="-1" w:left="-1" w:hangingChars="1" w:hanging="1"/>
      <w:textDirection w:val="btLr"/>
      <w:textAlignment w:val="top"/>
      <w:outlineLvl w:val="0"/>
    </w:pPr>
    <w:rPr>
      <w:rFonts w:cs="Arial"/>
      <w:position w:val="-1"/>
      <w:szCs w:val="24"/>
      <w:lang w:eastAsia="en-US"/>
    </w:rPr>
  </w:style>
  <w:style w:type="paragraph" w:styleId="CommentText">
    <w:name w:val="annotation text"/>
    <w:basedOn w:val="Normal"/>
    <w:uiPriority w:val="99"/>
  </w:style>
  <w:style w:type="character" w:customStyle="1" w:styleId="CommentTextChar">
    <w:name w:val="Comment Text Char"/>
    <w:rPr>
      <w:rFonts w:ascii="Verdana" w:hAnsi="Verdana"/>
      <w:w w:val="100"/>
      <w:position w:val="-1"/>
      <w:effect w:val="none"/>
      <w:vertAlign w:val="baseline"/>
      <w:cs w:val="0"/>
      <w:em w:val="none"/>
      <w:lang w:eastAsia="en-US"/>
    </w:rPr>
  </w:style>
  <w:style w:type="paragraph" w:customStyle="1" w:styleId="Tablebullets">
    <w:name w:val="Table bullets"/>
    <w:basedOn w:val="Normal"/>
    <w:qFormat/>
    <w:rsid w:val="0018110B"/>
    <w:pPr>
      <w:numPr>
        <w:numId w:val="27"/>
      </w:numPr>
      <w:suppressAutoHyphens w:val="0"/>
      <w:spacing w:before="80" w:after="80" w:line="240" w:lineRule="auto"/>
      <w:ind w:leftChars="0" w:left="0" w:firstLineChars="0" w:firstLine="0"/>
      <w:textDirection w:val="lrTb"/>
      <w:textAlignment w:val="baseline"/>
      <w:outlineLvl w:val="9"/>
    </w:pPr>
    <w:rPr>
      <w:rFonts w:eastAsia="Times New Roman" w:cs="Arial"/>
      <w:color w:val="000000"/>
      <w:position w:val="0"/>
      <w:szCs w:val="23"/>
      <w:lang w:eastAsia="en-GB"/>
    </w:rPr>
  </w:style>
  <w:style w:type="paragraph" w:styleId="CommentSubject">
    <w:name w:val="annotation subject"/>
    <w:basedOn w:val="CommentText"/>
    <w:next w:val="CommentText"/>
    <w:rPr>
      <w:b/>
      <w:bCs/>
    </w:rPr>
  </w:style>
  <w:style w:type="table" w:customStyle="1" w:styleId="Table1">
    <w:name w:val="Table 1"/>
    <w:basedOn w:val="TableGridLight"/>
    <w:next w:val="a"/>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
    <w:name w:val="Table 3"/>
    <w:basedOn w:val="TableNormal"/>
    <w:next w:val="a0"/>
    <w:pPr>
      <w:suppressAutoHyphens/>
      <w:spacing w:line="1" w:lineRule="atLeast"/>
      <w:ind w:leftChars="-1" w:left="-1" w:hangingChars="1" w:hanging="1"/>
      <w:textDirection w:val="btLr"/>
      <w:textAlignment w:val="top"/>
      <w:outlineLvl w:val="0"/>
    </w:pPr>
    <w:rPr>
      <w:position w:val="-1"/>
    </w:rPr>
    <w:tblPr>
      <w:tblStyleColBandSize w:val="1"/>
      <w:tblInd w:w="10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style>
  <w:style w:type="character" w:customStyle="1" w:styleId="CommentSubjectChar">
    <w:name w:val="Comment Subject Char"/>
    <w:rPr>
      <w:rFonts w:ascii="Verdana" w:hAnsi="Verdana"/>
      <w:b/>
      <w:bCs/>
      <w:w w:val="100"/>
      <w:position w:val="-1"/>
      <w:effect w:val="none"/>
      <w:vertAlign w:val="baseline"/>
      <w:cs w:val="0"/>
      <w:em w:val="none"/>
      <w:lang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pPr>
      <w:spacing w:line="240" w:lineRule="auto"/>
    </w:pPr>
    <w:rPr>
      <w:rFonts w:ascii="Tahoma" w:hAnsi="Tahoma" w:cs="Tahoma"/>
      <w:sz w:val="16"/>
      <w:szCs w:val="16"/>
    </w:rPr>
  </w:style>
  <w:style w:type="table" w:customStyle="1" w:styleId="Table2">
    <w:name w:val="Table 2"/>
    <w:basedOn w:val="TableNormal"/>
    <w:next w:val="a1"/>
    <w:pPr>
      <w:suppressAutoHyphens/>
      <w:spacing w:line="1" w:lineRule="atLeast"/>
      <w:ind w:leftChars="-1" w:left="-1" w:hangingChars="1" w:hanging="1"/>
      <w:textDirection w:val="btLr"/>
      <w:textAlignment w:val="top"/>
      <w:outlineLvl w:val="0"/>
    </w:pPr>
    <w:rPr>
      <w:position w:val="-1"/>
    </w:rPr>
    <w:tblPr>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rPr>
      <w:rFonts w:ascii="Tahoma" w:hAnsi="Tahoma" w:cs="Tahoma"/>
      <w:w w:val="100"/>
      <w:position w:val="-1"/>
      <w:sz w:val="16"/>
      <w:szCs w:val="16"/>
      <w:effect w:val="none"/>
      <w:vertAlign w:val="baseline"/>
      <w:cs w:val="0"/>
      <w:em w:val="none"/>
      <w:lang w:eastAsia="en-US"/>
    </w:rPr>
  </w:style>
  <w:style w:type="paragraph" w:customStyle="1" w:styleId="Units">
    <w:name w:val="Units"/>
    <w:next w:val="Uniticon"/>
    <w:pPr>
      <w:suppressAutoHyphens/>
      <w:spacing w:before="2000" w:after="100" w:line="1" w:lineRule="atLeast"/>
      <w:ind w:leftChars="-1" w:left="-1" w:right="400" w:hangingChars="1" w:hanging="1"/>
      <w:jc w:val="right"/>
      <w:textDirection w:val="btLr"/>
      <w:textAlignment w:val="top"/>
      <w:outlineLvl w:val="0"/>
    </w:pPr>
    <w:rPr>
      <w:b/>
      <w:position w:val="-1"/>
      <w:sz w:val="96"/>
      <w:szCs w:val="72"/>
      <w:lang w:eastAsia="en-US"/>
    </w:rPr>
  </w:style>
  <w:style w:type="paragraph" w:customStyle="1" w:styleId="Tablesub-head">
    <w:name w:val="Table sub-head"/>
    <w:next w:val="Tabletext"/>
    <w:pPr>
      <w:suppressAutoHyphens/>
      <w:spacing w:before="80" w:after="80" w:line="1" w:lineRule="atLeast"/>
      <w:ind w:leftChars="-1" w:left="-1" w:hangingChars="1" w:hanging="1"/>
      <w:textDirection w:val="btLr"/>
      <w:textAlignment w:val="top"/>
      <w:outlineLvl w:val="0"/>
    </w:pPr>
    <w:rPr>
      <w:rFonts w:cs="Arial"/>
      <w:b/>
      <w:position w:val="-1"/>
      <w:szCs w:val="24"/>
      <w:lang w:eastAsia="en-US"/>
    </w:rPr>
  </w:style>
  <w:style w:type="paragraph" w:customStyle="1" w:styleId="Textsubbullet">
    <w:name w:val="Text sub bullet"/>
    <w:pPr>
      <w:numPr>
        <w:numId w:val="2"/>
      </w:numPr>
      <w:tabs>
        <w:tab w:val="left" w:pos="794"/>
      </w:tabs>
      <w:suppressAutoHyphens/>
      <w:spacing w:before="80" w:after="60" w:line="260" w:lineRule="atLeast"/>
      <w:ind w:right="851"/>
      <w:textDirection w:val="btLr"/>
      <w:textAlignment w:val="top"/>
      <w:outlineLvl w:val="0"/>
    </w:pPr>
    <w:rPr>
      <w:position w:val="-1"/>
    </w:rPr>
  </w:style>
  <w:style w:type="paragraph" w:styleId="NormalWeb">
    <w:name w:val="Normal (Web)"/>
    <w:basedOn w:val="Normal"/>
    <w:qFormat/>
    <w:pPr>
      <w:spacing w:before="100" w:beforeAutospacing="1" w:after="100" w:afterAutospacing="1" w:line="240" w:lineRule="auto"/>
    </w:pPr>
    <w:rPr>
      <w:rFonts w:ascii="Times New Roman" w:hAnsi="Times New Roman"/>
      <w:sz w:val="24"/>
      <w:szCs w:val="24"/>
      <w:lang w:eastAsia="en-GB"/>
    </w:rPr>
  </w:style>
  <w:style w:type="character" w:customStyle="1" w:styleId="FooterChar">
    <w:name w:val="Footer Char"/>
    <w:uiPriority w:val="99"/>
    <w:rPr>
      <w:rFonts w:ascii="Verdana" w:hAnsi="Verdana"/>
      <w:w w:val="100"/>
      <w:position w:val="-1"/>
      <w:effect w:val="none"/>
      <w:vertAlign w:val="baseline"/>
      <w:cs w:val="0"/>
      <w:em w:val="none"/>
      <w:lang w:eastAsia="en-US"/>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Open Sans" w:hAnsi="Open Sans" w:cs="Open Sans"/>
      <w:color w:val="000000"/>
      <w:position w:val="-1"/>
      <w:sz w:val="24"/>
      <w:szCs w:val="24"/>
    </w:rPr>
  </w:style>
  <w:style w:type="table" w:styleId="TableGridLight">
    <w:name w:val="Grid Table Light"/>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ListParagraph">
    <w:name w:val="List Paragraph"/>
    <w:basedOn w:val="Normal"/>
    <w:pPr>
      <w:ind w:left="720"/>
    </w:pPr>
  </w:style>
  <w:style w:type="character" w:customStyle="1" w:styleId="UnresolvedMention1">
    <w:name w:val="Unresolved Mention1"/>
    <w:qFormat/>
    <w:rPr>
      <w:color w:val="605E5C"/>
      <w:w w:val="100"/>
      <w:position w:val="-1"/>
      <w:effect w:val="none"/>
      <w:shd w:val="clear" w:color="auto" w:fill="E1DFDD"/>
      <w:vertAlign w:val="baseline"/>
      <w:cs w:val="0"/>
      <w:em w:val="none"/>
    </w:rPr>
  </w:style>
  <w:style w:type="character" w:styleId="FollowedHyperlink">
    <w:name w:val="FollowedHyperlink"/>
    <w:rPr>
      <w:color w:val="954F72"/>
      <w:w w:val="100"/>
      <w:position w:val="-1"/>
      <w:u w:val="single"/>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Pr>
  </w:style>
  <w:style w:type="table" w:customStyle="1" w:styleId="a0">
    <w:basedOn w:val="TableNormal"/>
    <w:tblPr>
      <w:tblStyleRowBandSize w:val="1"/>
      <w:tblStyleColBandSize w:val="1"/>
    </w:tblPr>
  </w:style>
  <w:style w:type="character" w:customStyle="1" w:styleId="HeaderChar">
    <w:name w:val="Header Char"/>
    <w:basedOn w:val="DefaultParagraphFont"/>
    <w:link w:val="Header"/>
    <w:rsid w:val="0066530A"/>
    <w:rPr>
      <w:b/>
      <w:smallCaps/>
      <w:position w:val="-1"/>
      <w:sz w:val="16"/>
      <w:szCs w:val="16"/>
      <w:lang w:eastAsia="en-US"/>
    </w:rPr>
  </w:style>
  <w:style w:type="paragraph" w:customStyle="1" w:styleId="TableParagraph">
    <w:name w:val="Table Paragraph"/>
    <w:basedOn w:val="Normal"/>
    <w:uiPriority w:val="1"/>
    <w:qFormat/>
    <w:rsid w:val="00574758"/>
    <w:pPr>
      <w:suppressAutoHyphens w:val="0"/>
      <w:ind w:leftChars="0" w:left="107" w:firstLineChars="0" w:firstLine="0"/>
      <w:textDirection w:val="lrTb"/>
      <w:textAlignment w:val="auto"/>
      <w:outlineLvl w:val="9"/>
    </w:pPr>
    <w:rPr>
      <w:rFonts w:eastAsia="Times New Roman" w:cs="Times New Roman"/>
      <w:position w:val="0"/>
    </w:rPr>
  </w:style>
  <w:style w:type="paragraph" w:styleId="BodyText">
    <w:name w:val="Body Text"/>
    <w:basedOn w:val="Normal"/>
    <w:link w:val="BodyTextChar"/>
    <w:uiPriority w:val="1"/>
    <w:qFormat/>
    <w:rsid w:val="007038D0"/>
    <w:pPr>
      <w:suppressAutoHyphens w:val="0"/>
      <w:ind w:leftChars="0" w:left="1238" w:firstLineChars="0" w:firstLine="0"/>
      <w:textDirection w:val="lrTb"/>
      <w:textAlignment w:val="auto"/>
      <w:outlineLvl w:val="9"/>
    </w:pPr>
    <w:rPr>
      <w:rFonts w:eastAsia="Times New Roman" w:cs="Times New Roman"/>
      <w:position w:val="0"/>
    </w:rPr>
  </w:style>
  <w:style w:type="character" w:customStyle="1" w:styleId="BodyTextChar">
    <w:name w:val="Body Text Char"/>
    <w:basedOn w:val="DefaultParagraphFont"/>
    <w:link w:val="BodyText"/>
    <w:uiPriority w:val="1"/>
    <w:rsid w:val="007038D0"/>
    <w:rPr>
      <w:rFonts w:eastAsia="Times New Roman" w:cs="Times New Roman"/>
      <w:lang w:eastAsia="en-US"/>
    </w:rPr>
  </w:style>
  <w:style w:type="character" w:styleId="UnresolvedMention">
    <w:name w:val="Unresolved Mention"/>
    <w:basedOn w:val="DefaultParagraphFont"/>
    <w:uiPriority w:val="99"/>
    <w:semiHidden/>
    <w:unhideWhenUsed/>
    <w:rsid w:val="004E7A37"/>
    <w:rPr>
      <w:color w:val="605E5C"/>
      <w:shd w:val="clear" w:color="auto" w:fill="E1DFDD"/>
    </w:rPr>
  </w:style>
  <w:style w:type="paragraph" w:styleId="Revision">
    <w:name w:val="Revision"/>
    <w:hidden/>
    <w:uiPriority w:val="99"/>
    <w:semiHidden/>
    <w:rsid w:val="00E3787C"/>
    <w:rPr>
      <w:position w:val="-1"/>
      <w:lang w:eastAsia="en-US"/>
    </w:rPr>
  </w:style>
  <w:style w:type="character" w:customStyle="1" w:styleId="cf01">
    <w:name w:val="cf01"/>
    <w:basedOn w:val="DefaultParagraphFont"/>
    <w:rsid w:val="0018110B"/>
    <w:rPr>
      <w:rFonts w:ascii="Segoe UI" w:hAnsi="Segoe UI" w:cs="Segoe UI" w:hint="default"/>
      <w:b/>
      <w:bCs/>
      <w:sz w:val="18"/>
      <w:szCs w:val="18"/>
    </w:rPr>
  </w:style>
  <w:style w:type="character" w:customStyle="1" w:styleId="cf11">
    <w:name w:val="cf11"/>
    <w:basedOn w:val="DefaultParagraphFont"/>
    <w:rsid w:val="0018110B"/>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4478118">
      <w:bodyDiv w:val="1"/>
      <w:marLeft w:val="0"/>
      <w:marRight w:val="0"/>
      <w:marTop w:val="0"/>
      <w:marBottom w:val="0"/>
      <w:divBdr>
        <w:top w:val="none" w:sz="0" w:space="0" w:color="auto"/>
        <w:left w:val="none" w:sz="0" w:space="0" w:color="auto"/>
        <w:bottom w:val="none" w:sz="0" w:space="0" w:color="auto"/>
        <w:right w:val="none" w:sz="0" w:space="0" w:color="auto"/>
      </w:divBdr>
    </w:div>
    <w:div w:id="17400133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19" ma:contentTypeDescription="Create a new document." ma:contentTypeScope="" ma:versionID="c3fee6712a48a11fd6be67b8f79c7245">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a4549148fe956aca9da82eed9feb7880"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glFFlpkeGjZ4W9FBWYrphjpgid0w==">AMUW2mUeyB80qsyluWsNQIByaGHZmWQSi3OLwKVD0MLRBF9d55zfesmfAG9y5ZbH4YUU6mPam0SY7gRtI/yXW6u2O81z29MGfG5yQyVFsrkQxJ897AkRAQ6sIjdfSIT5pPEitWZlQ0NpaVxZZL1RMS9+ShQXCta03o/hGQyz17nRCsRvprKd4tQ=</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F22318-4D8F-4144-8304-01A5A634702A}"/>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946F5A1-E16B-4ED1-886B-A593EFE63C14}">
  <ds:schemaRefs>
    <ds:schemaRef ds:uri="http://schemas.openxmlformats.org/officeDocument/2006/bibliography"/>
  </ds:schemaRefs>
</ds:datastoreItem>
</file>

<file path=customXml/itemProps4.xml><?xml version="1.0" encoding="utf-8"?>
<ds:datastoreItem xmlns:ds="http://schemas.openxmlformats.org/officeDocument/2006/customXml" ds:itemID="{34F51FEE-20E3-4EB6-9898-A116B9F25CBD}">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5.xml><?xml version="1.0" encoding="utf-8"?>
<ds:datastoreItem xmlns:ds="http://schemas.openxmlformats.org/officeDocument/2006/customXml" ds:itemID="{65187ECD-8ED2-4B3E-A463-DB2CBC2304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13</Pages>
  <Words>4272</Words>
  <Characters>24356</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Harrison, Rachael</dc:creator>
  <cp:lastModifiedBy>Paul Winser</cp:lastModifiedBy>
  <cp:revision>12</cp:revision>
  <cp:lastPrinted>2020-02-17T10:05:00Z</cp:lastPrinted>
  <dcterms:created xsi:type="dcterms:W3CDTF">2023-07-06T01:39:00Z</dcterms:created>
  <dcterms:modified xsi:type="dcterms:W3CDTF">2023-08-24T16:56:00Z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English</vt:lpwstr>
  </property>
  <property fmtid="{D5CDD505-2E9C-101B-9397-08002B2CF9AE}" pid="3" name="ContentTypeId">
    <vt:lpwstr>0x01010011F2AC0EC27FF3458662E003F8FEC281</vt:lpwstr>
  </property>
  <property fmtid="{D5CDD505-2E9C-101B-9397-08002B2CF9AE}" pid="4" name="MediaServiceImageTags">
    <vt:lpwstr/>
  </property>
</Properties>
</file>