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ACAE" w14:textId="6C55DAFE" w:rsidR="008C3C6A" w:rsidRPr="00FB57C8" w:rsidRDefault="000F0F73" w:rsidP="00FB57C8">
      <w:pPr>
        <w:bidi/>
        <w:spacing w:line="324" w:lineRule="auto"/>
        <w:rPr>
          <w:rFonts w:ascii="Times New Roman" w:hAnsi="Times New Roman" w:cs="Times New Roman"/>
          <w:b/>
          <w:bCs/>
          <w:color w:val="008080"/>
          <w:sz w:val="36"/>
          <w:szCs w:val="36"/>
        </w:rPr>
      </w:pPr>
      <w:r w:rsidRPr="00FB57C8">
        <w:rPr>
          <w:rFonts w:ascii="Times New Roman" w:eastAsia="Open Sans" w:hAnsi="Times New Roman" w:cs="Times New Roman"/>
          <w:noProof/>
          <w:rtl/>
          <w:lang w:eastAsia="ar" w:bidi="ar-MA"/>
        </w:rPr>
        <mc:AlternateContent>
          <mc:Choice Requires="wps">
            <w:drawing>
              <wp:anchor distT="0" distB="0" distL="114300" distR="114300" simplePos="0" relativeHeight="251659264" behindDoc="0" locked="0" layoutInCell="1" allowOverlap="1" wp14:anchorId="11E3D0DE" wp14:editId="65B95C62">
                <wp:simplePos x="0" y="0"/>
                <wp:positionH relativeFrom="margin">
                  <wp:posOffset>-202403</wp:posOffset>
                </wp:positionH>
                <wp:positionV relativeFrom="paragraph">
                  <wp:posOffset>327025</wp:posOffset>
                </wp:positionV>
                <wp:extent cx="5927408" cy="9525"/>
                <wp:effectExtent l="0" t="0" r="35560" b="28575"/>
                <wp:wrapNone/>
                <wp:docPr id="1458955122" name="Straight Connector 6"/>
                <wp:cNvGraphicFramePr/>
                <a:graphic xmlns:a="http://schemas.openxmlformats.org/drawingml/2006/main">
                  <a:graphicData uri="http://schemas.microsoft.com/office/word/2010/wordprocessingShape">
                    <wps:wsp>
                      <wps:cNvCnPr/>
                      <wps:spPr>
                        <a:xfrm flipV="1">
                          <a:off x="0" y="0"/>
                          <a:ext cx="5927408" cy="9525"/>
                        </a:xfrm>
                        <a:prstGeom prst="straightConnector1">
                          <a:avLst/>
                        </a:prstGeom>
                        <a:ln>
                          <a:solidFill>
                            <a:schemeClr val="accent1">
                              <a:shade val="50000"/>
                            </a:schemeClr>
                          </a:solidFill>
                        </a:ln>
                      </wps:spPr>
                      <wps:style>
                        <a:lnRef idx="1">
                          <a:schemeClr val="accent1"/>
                        </a:lnRef>
                        <a:fillRef idx="0">
                          <a:schemeClr val="accent1"/>
                        </a:fillRef>
                        <a:effectRef idx="0">
                          <a:scrgbClr r="0" g="0" b="0"/>
                        </a:effectRef>
                        <a:fontRef idx="minor">
                          <a:schemeClr val="tx1"/>
                        </a:fontRef>
                      </wps:style>
                      <wps:bodyPr/>
                    </wps:wsp>
                  </a:graphicData>
                </a:graphic>
              </wp:anchor>
            </w:drawing>
          </mc:Choice>
          <mc:Fallback>
            <w:pict>
              <v:shapetype w14:anchorId="5557C21D" id="_x0000_t32" coordsize="21600,21600" o:spt="32" o:oned="t" path="m,l21600,21600e" filled="f">
                <v:path arrowok="t" fillok="f" o:connecttype="none"/>
                <o:lock v:ext="edit" shapetype="t"/>
              </v:shapetype>
              <v:shape id="Straight Connector 6" o:spid="_x0000_s1026" type="#_x0000_t32" style="position:absolute;margin-left:-15.95pt;margin-top:25.75pt;width:466.75pt;height:.75pt;flip:y;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" strokecolor="#0a2f40 [1604]" strokeweight=".5pt">
                <v:stroke joinstyle="miter"/>
                <w10:wrap anchorx="margin"/>
              </v:shape>
            </w:pict>
          </mc:Fallback>
        </mc:AlternateContent>
      </w:r>
      <w:r w:rsidR="0096045E" w:rsidRPr="00FB57C8">
        <w:rPr>
          <w:rFonts w:ascii="Times New Roman" w:eastAsia="Open Sans" w:hAnsi="Times New Roman" w:cs="Times New Roman"/>
          <w:b/>
          <w:bCs/>
          <w:color w:val="008080"/>
          <w:sz w:val="36"/>
          <w:szCs w:val="36"/>
          <w:rtl/>
          <w:lang w:eastAsia="ar" w:bidi="ar-MA"/>
        </w:rPr>
        <w:t>الوحدة 3: مهارات الأعمال التجارية في مجال الرياضة</w:t>
      </w:r>
    </w:p>
    <w:p w14:paraId="65BF628D" w14:textId="77777777" w:rsidR="000F0F73" w:rsidRPr="00FB57C8" w:rsidRDefault="000F0F73" w:rsidP="00FB57C8">
      <w:pPr>
        <w:bidi/>
        <w:spacing w:line="324" w:lineRule="auto"/>
        <w:rPr>
          <w:rFonts w:ascii="Times New Roman" w:hAnsi="Times New Roman" w:cs="Times New Roman"/>
          <w:b/>
          <w:bCs/>
          <w:color w:val="008080"/>
          <w:sz w:val="14"/>
          <w:szCs w:val="14"/>
        </w:rPr>
      </w:pPr>
    </w:p>
    <w:p w14:paraId="2781E603" w14:textId="71C96280" w:rsidR="0096045E" w:rsidRPr="00FB57C8" w:rsidRDefault="0096045E"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b/>
          <w:bCs/>
          <w:sz w:val="22"/>
          <w:szCs w:val="22"/>
          <w:rtl/>
          <w:lang w:eastAsia="ar" w:bidi="ar-MA"/>
        </w:rPr>
        <w:t xml:space="preserve">دليل التدريس </w:t>
      </w:r>
    </w:p>
    <w:p w14:paraId="3D61C4D3" w14:textId="77777777" w:rsidR="0096045E" w:rsidRPr="00FB57C8" w:rsidRDefault="0096045E"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b/>
          <w:bCs/>
          <w:sz w:val="22"/>
          <w:szCs w:val="22"/>
          <w:rtl/>
          <w:lang w:eastAsia="ar" w:bidi="ar-MA"/>
        </w:rPr>
        <w:t xml:space="preserve">استعراض الوحدة </w:t>
      </w:r>
    </w:p>
    <w:p w14:paraId="52076D4A" w14:textId="77777777" w:rsidR="000F0F73" w:rsidRPr="00FB57C8" w:rsidRDefault="0096045E" w:rsidP="00FB57C8">
      <w:p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تمكّن هذه الوحدة المتعلّمين من استكشاف أنواع مختلفة من الأعمال التجارية في مجال الرياضة والنشاط الترفيهي التفاعلي، إضافة إلى تطوير فهم للمهارات المطلوبة للنجاح في العمل في قطاع الرياضة. </w:t>
      </w:r>
    </w:p>
    <w:p w14:paraId="2C69CF02" w14:textId="7A34AE16" w:rsidR="00916D68" w:rsidRPr="00FB57C8" w:rsidRDefault="0096045E" w:rsidP="00FB57C8">
      <w:p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سيتعرّف المتعلّمون على أنواع الملكية المختلفة للشركات وأحجامها، وكيف يؤثر ذلك في مسؤوليات مالكي هذه الأعمال. كما سيستكشفون المهارات اللازمة لتشغيل الأعمال التجارية بفاعلية، مثل المهارات التجارية، ومهارات الشؤون المالية، ومهارات الصحة والسلامة، ومهارات خدمة العملاء، والأمن. ويقدم الجزء الأخير من الوحدة المعرفة اللازمة للمتعلمين لإعداد خطتيّ عمل وتسويق.</w:t>
      </w:r>
    </w:p>
    <w:p w14:paraId="1BEAA646" w14:textId="77777777" w:rsidR="00916D68" w:rsidRPr="00FB57C8" w:rsidRDefault="00916D68" w:rsidP="00FB57C8">
      <w:p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تشمل مجالات الدراسة الرئيسة ما يأتي: </w:t>
      </w:r>
    </w:p>
    <w:p w14:paraId="248017D1" w14:textId="144B3B17" w:rsidR="00916D68" w:rsidRPr="00FB57C8" w:rsidRDefault="00916D68" w:rsidP="00FB57C8">
      <w:pPr>
        <w:pStyle w:val="ListParagraph"/>
        <w:numPr>
          <w:ilvl w:val="0"/>
          <w:numId w:val="23"/>
        </w:num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استكشاف كيفية إدارة الأعمال التجارية في قطاع الرياضة</w:t>
      </w:r>
    </w:p>
    <w:p w14:paraId="611E808B" w14:textId="754E8B36" w:rsidR="00916D68" w:rsidRPr="00FB57C8" w:rsidRDefault="00916D68" w:rsidP="00FB57C8">
      <w:pPr>
        <w:pStyle w:val="ListParagraph"/>
        <w:numPr>
          <w:ilvl w:val="0"/>
          <w:numId w:val="23"/>
        </w:num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المهارات الأساسية اللازمة لنجاح إدارة المؤسسات الرياضية والترفيهية</w:t>
      </w:r>
    </w:p>
    <w:p w14:paraId="7D0B243E" w14:textId="77777777" w:rsidR="00916D68" w:rsidRPr="00FB57C8" w:rsidRDefault="00916D68" w:rsidP="00FB57C8">
      <w:pPr>
        <w:pStyle w:val="ListParagraph"/>
        <w:numPr>
          <w:ilvl w:val="0"/>
          <w:numId w:val="23"/>
        </w:num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خطط الترويج</w:t>
      </w:r>
    </w:p>
    <w:p w14:paraId="62E1EFE2" w14:textId="2C358AE1" w:rsidR="00916D68" w:rsidRPr="00FB57C8" w:rsidRDefault="00916D68" w:rsidP="00FB57C8">
      <w:pPr>
        <w:pStyle w:val="ListParagraph"/>
        <w:numPr>
          <w:ilvl w:val="0"/>
          <w:numId w:val="23"/>
        </w:num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خطط العمل والتسويق </w:t>
      </w:r>
    </w:p>
    <w:p w14:paraId="509C1F89" w14:textId="7FD364A7" w:rsidR="00916D68" w:rsidRPr="00FB57C8" w:rsidRDefault="00916D68" w:rsidP="00FB57C8">
      <w:p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ونظرًا لأن هذه وحدة تمهيدية، فلا يُفترض أي معرفة سابقة بأنواع الأعمال التجارية لدى المتعلمين. بل سيعتمدون على ما يمتلكونه من معرفة ناتجة عن تجاربهم بصفتهم مستهلكين أو عملاء، أو ربما موظفين في شركات مختلفة.</w:t>
      </w:r>
    </w:p>
    <w:p w14:paraId="30B921FF" w14:textId="63E98EA7" w:rsidR="0096045E" w:rsidRPr="00FB57C8" w:rsidRDefault="0096045E" w:rsidP="00FB57C8">
      <w:p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ستمكّن زيارات المتعلمين إلى الشركات في قطاع الرياضة والنشاط الترفيهي التفاعلي، سواء كانت هادفة للربح أو غير هادفة للربح، من التعرّف على المهارات اللازمة لإدارة أنواع مختلفة من هذه الأعمال. كما أن بناء علاقات مع شركات الرياضة والنشاط الترفيهي التفاعلي سيساعد المتعلمين على التعرّف على نماذج أعمال ناجحة، وإجراء أبحاث السوق، ووضع خطط ترويجية وتجارية وتسويقية، وذلك بالتفاعل مع موظفين وفِرَق إدارة ذوي خبرة. ويمكن للمتعلمين استخدام مجموعة متنوعة من المواد العملية الداعمة في تعلمهم، مثل خطط الأعمال، وبيانات أبحاث السوق، وسياسات خدمة العملاء للموظفين، وخطط التسويق والترويج. </w:t>
      </w:r>
    </w:p>
    <w:p w14:paraId="2C68ADC5" w14:textId="5A806A51" w:rsidR="0096045E" w:rsidRPr="00FB57C8" w:rsidRDefault="0096045E" w:rsidP="00FB57C8">
      <w:p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ويجب استخدام مجموعة متنوعة من أساليب التدريس لشرح هذه الوحدة بفاعلية، مثل: الاستعانة بمتحدثين ضيوف من العاملين في مجالات الرياضة والترفيه ضمن أدوار وظيفية متنوعة، واستخدام العروض التقديمية، والعمل الجماعي، والمهام البحثية، وشرح المعلم. وفي نهاية فترة التدريس والتعلم، يجب أن يحصل المتعلمون على نسخة من واجب </w:t>
      </w:r>
      <w:r w:rsidRPr="00FB57C8">
        <w:rPr>
          <w:rFonts w:ascii="Times New Roman" w:eastAsia="Times New Roman" w:hAnsi="Times New Roman" w:cs="Times New Roman"/>
          <w:kern w:val="0"/>
          <w:sz w:val="22"/>
          <w:szCs w:val="22"/>
          <w:lang w:val="en-US" w:eastAsia="ar" w:bidi="en-US"/>
          <w14:ligatures w14:val="none"/>
        </w:rPr>
        <w:t>Pearson</w:t>
      </w:r>
      <w:r w:rsidRPr="00FB57C8">
        <w:rPr>
          <w:rFonts w:ascii="Times New Roman" w:eastAsia="Times New Roman" w:hAnsi="Times New Roman" w:cs="Times New Roman"/>
          <w:kern w:val="0"/>
          <w:sz w:val="22"/>
          <w:szCs w:val="22"/>
          <w:rtl/>
          <w:lang w:eastAsia="ar" w:bidi="ar-MA"/>
          <w14:ligatures w14:val="none"/>
        </w:rPr>
        <w:t xml:space="preserve"> المحدد ويكملوا المهام المرتبطة بها بمفردهم وبكل دقة لتحقيق معايير التقييم المستهدفة.</w:t>
      </w:r>
    </w:p>
    <w:p w14:paraId="44331609" w14:textId="5F458773" w:rsidR="0058677E" w:rsidRPr="00FB57C8" w:rsidRDefault="0058677E" w:rsidP="00FB57C8">
      <w:p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يمكن أن تضيف إتاحة الفرصة لزيارة مجموعة متنوعة من المؤسسات الهادفة للربح وغير الهادفة للربح في قطاع الرياضة والنشاط الترفيهي التفاعلي قيمة كبيرة وتوفّر رؤية أعمق ومزيد من الإلهام للمتعلمين في هذه الوحدة. ومن أمثلة المؤسسات التي يمكن زيارتها: </w:t>
      </w:r>
    </w:p>
    <w:p w14:paraId="76E12AD0" w14:textId="4C7C23CD" w:rsidR="0058677E" w:rsidRPr="00FB57C8" w:rsidRDefault="008B5784" w:rsidP="00FB57C8">
      <w:pPr>
        <w:pStyle w:val="ListParagraph"/>
        <w:numPr>
          <w:ilvl w:val="0"/>
          <w:numId w:val="23"/>
        </w:num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نوادي اللياقة البدنية</w:t>
      </w:r>
    </w:p>
    <w:p w14:paraId="6EAF0931" w14:textId="4137FBA0" w:rsidR="0058677E" w:rsidRPr="00FB57C8" w:rsidRDefault="008B5784" w:rsidP="00FB57C8">
      <w:pPr>
        <w:pStyle w:val="ListParagraph"/>
        <w:numPr>
          <w:ilvl w:val="0"/>
          <w:numId w:val="23"/>
        </w:num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مراكز النشاطات المائية، أو الإبحار أو التنس أو التسلق</w:t>
      </w:r>
    </w:p>
    <w:p w14:paraId="5FF117B1" w14:textId="77777777" w:rsidR="003F44C9" w:rsidRPr="00FB57C8" w:rsidRDefault="008B5784" w:rsidP="00FB57C8">
      <w:pPr>
        <w:pStyle w:val="ListParagraph"/>
        <w:numPr>
          <w:ilvl w:val="0"/>
          <w:numId w:val="23"/>
        </w:num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المؤسسات الرياضية الخيرية </w:t>
      </w:r>
    </w:p>
    <w:p w14:paraId="023634A6" w14:textId="1766DB20" w:rsidR="003907BF" w:rsidRPr="00FB57C8" w:rsidRDefault="008B5784" w:rsidP="00FB57C8">
      <w:pPr>
        <w:pStyle w:val="ListParagraph"/>
        <w:numPr>
          <w:ilvl w:val="0"/>
          <w:numId w:val="23"/>
        </w:num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الملاعب الرياضية</w:t>
      </w:r>
    </w:p>
    <w:p w14:paraId="1FFB7545" w14:textId="1E8A8C88" w:rsidR="0015676F" w:rsidRPr="00FB57C8" w:rsidRDefault="008B5784" w:rsidP="00FB57C8">
      <w:pPr>
        <w:pStyle w:val="ListParagraph"/>
        <w:numPr>
          <w:ilvl w:val="0"/>
          <w:numId w:val="23"/>
        </w:num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متاجر ومصانع بيع المستلزمات الرياضية</w:t>
      </w:r>
    </w:p>
    <w:p w14:paraId="5FFAA5AE" w14:textId="4C1CC34B" w:rsidR="000B17AD" w:rsidRPr="00FB57C8" w:rsidRDefault="000B17AD" w:rsidP="00FB57C8">
      <w:pPr>
        <w:pStyle w:val="Default"/>
        <w:pageBreakBefore/>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lastRenderedPageBreak/>
        <w:t xml:space="preserve">تحقيق نتاجات التعلم </w:t>
      </w:r>
    </w:p>
    <w:p w14:paraId="3DCCC15C" w14:textId="358864FF" w:rsidR="00747291" w:rsidRPr="00FB57C8" w:rsidRDefault="000B17AD" w:rsidP="00FB57C8">
      <w:pPr>
        <w:bidi/>
        <w:spacing w:before="120" w:after="120" w:line="324" w:lineRule="auto"/>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نظرًا لأن هذه الوحدة تُقيّم داخليًا بواجب </w:t>
      </w:r>
      <w:r w:rsidRPr="00FB57C8">
        <w:rPr>
          <w:rFonts w:ascii="Times New Roman" w:eastAsia="Times New Roman" w:hAnsi="Times New Roman" w:cs="Times New Roman"/>
          <w:kern w:val="0"/>
          <w:sz w:val="22"/>
          <w:szCs w:val="22"/>
          <w:lang w:val="en-US" w:eastAsia="ar" w:bidi="en-US"/>
          <w14:ligatures w14:val="none"/>
        </w:rPr>
        <w:t>Pearson</w:t>
      </w:r>
      <w:r w:rsidRPr="00FB57C8">
        <w:rPr>
          <w:rFonts w:ascii="Times New Roman" w:eastAsia="Times New Roman" w:hAnsi="Times New Roman" w:cs="Times New Roman"/>
          <w:kern w:val="0"/>
          <w:sz w:val="22"/>
          <w:szCs w:val="22"/>
          <w:rtl/>
          <w:lang w:eastAsia="ar" w:bidi="ar-MA"/>
          <w14:ligatures w14:val="none"/>
        </w:rPr>
        <w:t xml:space="preserve"> المحدد، فإن تدوين الملاحظات الدراسية سيفيد المتعلمين ويساعدهم على تحقيق النجاح. ولتعزيز الفهم أهمية قصوى، ويجب ترسيخه باستمرار في جميع مراحل تدريس محتوى الوحدة. كما ينبغي العمل على تنمية مهارات القراءة والكتابة والحساب لدى المتعلمين، وربط هذه المهارات قدر الإمكان بموضوعات الوحدة ومحتواها. </w:t>
      </w:r>
    </w:p>
    <w:p w14:paraId="388ED9BF" w14:textId="110637C2" w:rsidR="00747291" w:rsidRPr="00FB57C8" w:rsidRDefault="00747291" w:rsidP="00FB57C8">
      <w:pPr>
        <w:bidi/>
        <w:spacing w:before="120" w:after="120" w:line="324" w:lineRule="auto"/>
        <w:rPr>
          <w:rFonts w:ascii="Times New Roman" w:eastAsia="Times New Roman" w:hAnsi="Times New Roman" w:cs="Times New Roman"/>
          <w:b/>
          <w:bCs/>
          <w:kern w:val="0"/>
          <w:sz w:val="22"/>
          <w:szCs w:val="22"/>
          <w:lang w:eastAsia="en-GB"/>
          <w14:ligatures w14:val="none"/>
        </w:rPr>
      </w:pPr>
      <w:r w:rsidRPr="00FB57C8">
        <w:rPr>
          <w:rFonts w:ascii="Times New Roman" w:eastAsia="Times New Roman" w:hAnsi="Times New Roman" w:cs="Times New Roman"/>
          <w:b/>
          <w:bCs/>
          <w:kern w:val="0"/>
          <w:sz w:val="22"/>
          <w:szCs w:val="22"/>
          <w:rtl/>
          <w:lang w:eastAsia="ar" w:bidi="ar-MA"/>
          <w14:ligatures w14:val="none"/>
        </w:rPr>
        <w:t xml:space="preserve">نتاج التعلم أ </w:t>
      </w:r>
    </w:p>
    <w:p w14:paraId="7F5EB59D" w14:textId="02FAF961" w:rsidR="008456BE" w:rsidRPr="00FB57C8" w:rsidRDefault="00747291" w:rsidP="001B7D6B">
      <w:pPr>
        <w:bidi/>
        <w:spacing w:before="120" w:after="120" w:line="324" w:lineRule="auto"/>
        <w:jc w:val="both"/>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يركّز </w:t>
      </w:r>
      <w:r w:rsidRPr="001B7D6B">
        <w:rPr>
          <w:rFonts w:ascii="Times New Roman" w:eastAsia="Times New Roman" w:hAnsi="Times New Roman" w:cs="Times New Roman"/>
          <w:b/>
          <w:bCs/>
          <w:kern w:val="0"/>
          <w:sz w:val="22"/>
          <w:szCs w:val="22"/>
          <w:rtl/>
          <w:lang w:eastAsia="ar" w:bidi="ar-MA"/>
          <w14:ligatures w14:val="none"/>
        </w:rPr>
        <w:t>نتاج التعلم أ</w:t>
      </w:r>
      <w:r w:rsidRPr="00FB57C8">
        <w:rPr>
          <w:rFonts w:ascii="Times New Roman" w:eastAsia="Times New Roman" w:hAnsi="Times New Roman" w:cs="Times New Roman"/>
          <w:kern w:val="0"/>
          <w:sz w:val="22"/>
          <w:szCs w:val="22"/>
          <w:rtl/>
          <w:lang w:eastAsia="ar" w:bidi="ar-MA"/>
          <w14:ligatures w14:val="none"/>
        </w:rPr>
        <w:t xml:space="preserve"> على كلٍّ من المؤسسات الهادفة للربح وغير الهادفة للربح، من حيث أهدافها وغاياتها، والمسؤولية القانونية، وحجمها، وأغراضها. ويمتلك معظم المتعلمين قدرًا من المعرفة المسبقة حول قطاع الرياضة، ويمكن استكشاف هذه المعرفة بالعمل ضمن مجموعات، وتعزيز تلك المعرفة بآراء المعلم، وكذلك بدعوة متحدثين ضيوف من القطاع أو تنظيم زيارات لمؤسسات رياضية وترفيهية متنوعة. وسيساعد ذلك المتعلمين على اكتساب فهم أعمق لقطاع الرياضة. كما سيحتاج المتعلمون إلى استكشاف الطرق التي تعتمدها المؤسسات في هذا القطاع لقياس النجاح، حتى يتمكنوا لاحقًا من تقييم مدى نجاح المؤسسات المختلفة. ويمكن تدريس هذا الجزء من الوحدة عبر استعانة المعلم بالعروض التقديمية والمهام الجماعية التي تركز على تحليل بيانات المؤشرات الرئيسة للأداء المالي وغير المالي. ويجب تزويد المتعلمين بأمثلة واقعية من البيانات حتى ينجحوا في إجراء التحليل. وسيمكنهم ذلك من قياس مدى نجاح المؤسسة الرياضية أو الترفيهية والوصول إلى استنتاج منطقي حول ذلك. </w:t>
      </w:r>
    </w:p>
    <w:p w14:paraId="63A0A4AB" w14:textId="66024004" w:rsidR="00747291" w:rsidRPr="00FB57C8" w:rsidRDefault="00747291" w:rsidP="00FB57C8">
      <w:pPr>
        <w:bidi/>
        <w:spacing w:before="120" w:after="120" w:line="324" w:lineRule="auto"/>
        <w:rPr>
          <w:rFonts w:ascii="Times New Roman" w:eastAsia="Times New Roman" w:hAnsi="Times New Roman" w:cs="Times New Roman"/>
          <w:b/>
          <w:bCs/>
          <w:kern w:val="0"/>
          <w:sz w:val="22"/>
          <w:szCs w:val="22"/>
          <w:lang w:eastAsia="en-GB"/>
          <w14:ligatures w14:val="none"/>
        </w:rPr>
      </w:pPr>
      <w:r w:rsidRPr="00FB57C8">
        <w:rPr>
          <w:rFonts w:ascii="Times New Roman" w:eastAsia="Times New Roman" w:hAnsi="Times New Roman" w:cs="Times New Roman"/>
          <w:b/>
          <w:bCs/>
          <w:kern w:val="0"/>
          <w:sz w:val="22"/>
          <w:szCs w:val="22"/>
          <w:rtl/>
          <w:lang w:eastAsia="ar" w:bidi="ar-MA"/>
          <w14:ligatures w14:val="none"/>
        </w:rPr>
        <w:t>نتاج التعلم ب</w:t>
      </w:r>
    </w:p>
    <w:p w14:paraId="0B9FD277" w14:textId="7754B5A6" w:rsidR="00B70CC0" w:rsidRPr="00FB57C8" w:rsidRDefault="00747291" w:rsidP="001B7D6B">
      <w:pPr>
        <w:bidi/>
        <w:spacing w:before="120" w:after="120" w:line="324" w:lineRule="auto"/>
        <w:jc w:val="both"/>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يركّز </w:t>
      </w:r>
      <w:r w:rsidRPr="001B7D6B">
        <w:rPr>
          <w:rFonts w:ascii="Times New Roman" w:eastAsia="Times New Roman" w:hAnsi="Times New Roman" w:cs="Times New Roman"/>
          <w:b/>
          <w:bCs/>
          <w:kern w:val="0"/>
          <w:sz w:val="22"/>
          <w:szCs w:val="22"/>
          <w:rtl/>
          <w:lang w:eastAsia="ar" w:bidi="ar-MA"/>
          <w14:ligatures w14:val="none"/>
        </w:rPr>
        <w:t>نتاج التعلم ب</w:t>
      </w:r>
      <w:r w:rsidRPr="00FB57C8">
        <w:rPr>
          <w:rFonts w:ascii="Times New Roman" w:eastAsia="Times New Roman" w:hAnsi="Times New Roman" w:cs="Times New Roman"/>
          <w:kern w:val="0"/>
          <w:sz w:val="22"/>
          <w:szCs w:val="22"/>
          <w:rtl/>
          <w:lang w:eastAsia="ar" w:bidi="ar-MA"/>
          <w14:ligatures w14:val="none"/>
        </w:rPr>
        <w:t xml:space="preserve"> على المهارات اللازمة للنجاح في إدارة الأعمال في مجال الرياضة والنشاط الترفيهي التفاعلي، وذلك من حيث أربعة مجالات رئيسة هي المهارات التجارية، ومهارات الشؤون المالية، ومهارات الصحة والسلامة، ومهارات خدمة العملاء. ويمكن بعد ذلك تطبيق أهمية هذه المهارات على المؤسسات الهادفة وغير الهادفة للربح التي وردت في نتاج التعلم أ. ولتحقيق نتاج التعلم ب، يمكن للمعلم استخدام العروض التقديمية لتوضيح الأسس النظرية للمهارات المطلوبة لإدارة الأعمال بنجاح، مع التركيز على المجالات الأربعة الأساسية على النحو الموضح في محتوى الوحدة وكتاب الطالب. وفوق هذا، يمكن تحقيق نتاج التعلم بتنظيم الزيارات الميدانية، والاستعانة بمتحدثين ضيوف من القطاع، وإجراء المتعلمين لبحوث مستقلة، إذ سيمكّن ذلك المتعلمين من تحديد المهارات اللازمة للنجاح في إدارة الأعمال ضمن سياق قطاع الرياضة، ما يساعدهم على شرح هذه المهارات وتبرير أهميتها في أعمالهم. وستسهم المناقشات الجماعية في تمكين المتعلمين من التفكير مليًا في مدى أهمية هذه المهارات. كما يمكن للمتعلمين تنفيذ نشاط تقمّص أدوار لتطبيق مهارات خدمة العملاء عمليًا، بما يساعدهم على فهم أهميتها في تشغيل مؤسسة تعمل في قطاع الرياضة أو</w:t>
      </w:r>
      <w:r w:rsidR="00FB57C8">
        <w:rPr>
          <w:rFonts w:ascii="Times New Roman" w:eastAsia="Times New Roman" w:hAnsi="Times New Roman" w:cs="Times New Roman"/>
          <w:kern w:val="0"/>
          <w:sz w:val="22"/>
          <w:szCs w:val="22"/>
          <w:lang w:eastAsia="ar" w:bidi="ar-MA"/>
          <w14:ligatures w14:val="none"/>
        </w:rPr>
        <w:t> </w:t>
      </w:r>
      <w:r w:rsidRPr="00FB57C8">
        <w:rPr>
          <w:rFonts w:ascii="Times New Roman" w:eastAsia="Times New Roman" w:hAnsi="Times New Roman" w:cs="Times New Roman"/>
          <w:kern w:val="0"/>
          <w:sz w:val="22"/>
          <w:szCs w:val="22"/>
          <w:rtl/>
          <w:lang w:eastAsia="ar" w:bidi="ar-MA"/>
          <w14:ligatures w14:val="none"/>
        </w:rPr>
        <w:t>النشاط الترفيهي التفاعلي</w:t>
      </w:r>
    </w:p>
    <w:p w14:paraId="15554340" w14:textId="0FA07E9C" w:rsidR="00747291" w:rsidRPr="00FB57C8" w:rsidRDefault="00747291"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b/>
          <w:bCs/>
          <w:sz w:val="22"/>
          <w:szCs w:val="22"/>
          <w:rtl/>
          <w:lang w:eastAsia="ar" w:bidi="ar-MA"/>
        </w:rPr>
        <w:t>نتاجا التعلم ج ود</w:t>
      </w:r>
    </w:p>
    <w:p w14:paraId="73D68983" w14:textId="7D64FBB5" w:rsidR="00747291" w:rsidRPr="00FB57C8" w:rsidRDefault="00747291" w:rsidP="001B7D6B">
      <w:pPr>
        <w:bidi/>
        <w:spacing w:before="120" w:after="120" w:line="324" w:lineRule="auto"/>
        <w:jc w:val="both"/>
        <w:rPr>
          <w:rFonts w:ascii="Times New Roman" w:eastAsia="Times New Roman" w:hAnsi="Times New Roman" w:cs="Times New Roman"/>
          <w:kern w:val="0"/>
          <w:sz w:val="22"/>
          <w:szCs w:val="22"/>
          <w:lang w:eastAsia="en-GB"/>
          <w14:ligatures w14:val="none"/>
        </w:rPr>
      </w:pPr>
      <w:r w:rsidRPr="00FB57C8">
        <w:rPr>
          <w:rFonts w:ascii="Times New Roman" w:eastAsia="Times New Roman" w:hAnsi="Times New Roman" w:cs="Times New Roman"/>
          <w:kern w:val="0"/>
          <w:sz w:val="22"/>
          <w:szCs w:val="22"/>
          <w:rtl/>
          <w:lang w:eastAsia="ar" w:bidi="ar-MA"/>
          <w14:ligatures w14:val="none"/>
        </w:rPr>
        <w:t xml:space="preserve">يركز </w:t>
      </w:r>
      <w:r w:rsidRPr="001B7D6B">
        <w:rPr>
          <w:rFonts w:ascii="Times New Roman" w:eastAsia="Times New Roman" w:hAnsi="Times New Roman" w:cs="Times New Roman"/>
          <w:b/>
          <w:bCs/>
          <w:kern w:val="0"/>
          <w:sz w:val="22"/>
          <w:szCs w:val="22"/>
          <w:rtl/>
          <w:lang w:eastAsia="ar" w:bidi="ar-MA"/>
          <w14:ligatures w14:val="none"/>
        </w:rPr>
        <w:t>نتاجا التعلم ج و</w:t>
      </w:r>
      <w:r w:rsidR="001B7D6B" w:rsidRPr="001B7D6B">
        <w:rPr>
          <w:rFonts w:ascii="Times New Roman" w:eastAsia="Times New Roman" w:hAnsi="Times New Roman" w:cs="Times New Roman" w:hint="cs"/>
          <w:b/>
          <w:bCs/>
          <w:kern w:val="0"/>
          <w:sz w:val="22"/>
          <w:szCs w:val="22"/>
          <w:rtl/>
          <w:lang w:eastAsia="ar" w:bidi="ar-MA"/>
          <w14:ligatures w14:val="none"/>
        </w:rPr>
        <w:t xml:space="preserve"> </w:t>
      </w:r>
      <w:r w:rsidRPr="001B7D6B">
        <w:rPr>
          <w:rFonts w:ascii="Times New Roman" w:eastAsia="Times New Roman" w:hAnsi="Times New Roman" w:cs="Times New Roman"/>
          <w:b/>
          <w:bCs/>
          <w:kern w:val="0"/>
          <w:sz w:val="22"/>
          <w:szCs w:val="22"/>
          <w:rtl/>
          <w:lang w:eastAsia="ar" w:bidi="ar-MA"/>
          <w14:ligatures w14:val="none"/>
        </w:rPr>
        <w:t>د</w:t>
      </w:r>
      <w:r w:rsidRPr="00FB57C8">
        <w:rPr>
          <w:rFonts w:ascii="Times New Roman" w:eastAsia="Times New Roman" w:hAnsi="Times New Roman" w:cs="Times New Roman"/>
          <w:kern w:val="0"/>
          <w:sz w:val="22"/>
          <w:szCs w:val="22"/>
          <w:rtl/>
          <w:lang w:eastAsia="ar" w:bidi="ar-MA"/>
          <w14:ligatures w14:val="none"/>
        </w:rPr>
        <w:t xml:space="preserve"> على إعداد خطط ترويجية وتجارية وتسويقية منفصلة لمؤسسة ما، ويُوصى بأن يشرح المعلم هذا الجزء لضمان فهم المتعلمين للمصطلحات الرئيسة المرتبطة بالقطاع، وهي مصطلحات لا غنى عنها في أعمالهم. ونظرًا لأن المتعلمين سيُطلب منهم تنفيذ نشاطات أبحاث السوق، يمكن دعوة متحدثين ضيوف لشرح كيفية تنفيذ أبحاث السوق، وكيفية تحليل البيانات واستخدامها ضمن الخطط الترويجية والتجارية والتسويقية للمؤسسة. ويمكن للمعلمين إعداد استطلاع للرأي أو منتدى نقاش لجمع أفكار المتعلمين حول نوعية البحث الذي ينبغي إجراؤه قبل أن يبدأوا في إعداد خططهم الترويجية والتجارية والتسويقية كما يمكن استخدام عروض تقديمية فردية أو ضمن مجموعات صغيرة لتمكين المتعلمين من عرض نتائج أبحاث السوق بعد الانتهاء من النشاطات داخل الصف الدراسي. ويمكن تعميق هذا الفهم بشرح المعلم لمفهوم المزيج التسويقي (4</w:t>
      </w:r>
      <w:r w:rsidRPr="00FB57C8">
        <w:rPr>
          <w:rFonts w:ascii="Times New Roman" w:eastAsia="Times New Roman" w:hAnsi="Times New Roman" w:cs="Times New Roman"/>
          <w:kern w:val="0"/>
          <w:sz w:val="22"/>
          <w:szCs w:val="22"/>
          <w:lang w:val="en-US" w:eastAsia="ar" w:bidi="en-US"/>
          <w14:ligatures w14:val="none"/>
        </w:rPr>
        <w:t>P’s</w:t>
      </w:r>
      <w:r w:rsidRPr="00FB57C8">
        <w:rPr>
          <w:rFonts w:ascii="Times New Roman" w:eastAsia="Times New Roman" w:hAnsi="Times New Roman" w:cs="Times New Roman"/>
          <w:kern w:val="0"/>
          <w:sz w:val="22"/>
          <w:szCs w:val="22"/>
          <w:rtl/>
          <w:lang w:eastAsia="ar" w:bidi="ar-MA"/>
          <w14:ligatures w14:val="none"/>
        </w:rPr>
        <w:t xml:space="preserve">) المكون من أربعة عناصر هي (المنتج، السعر، المكان، الترويج) والموضح في محتوى الوحدة وكتاب الطالب، والتركيز على أن خطة الترويج يجب أن تبنى على هذا المفهوم. كما يمكن استخدام نماذج خطط ترويجية جاهزة ضمن نشاطات جماعية، وذلك لتمكين المتعلمين من فهم كيفية توظيف الشركات لعناصر المزيج التسويقي ونتائج أبحاث السوق في إعداد خططها. </w:t>
      </w:r>
    </w:p>
    <w:p w14:paraId="16A6E27B" w14:textId="5D9D4745" w:rsidR="00747291" w:rsidRPr="00FB57C8" w:rsidRDefault="00747291" w:rsidP="001B7D6B">
      <w:pPr>
        <w:pageBreakBefore/>
        <w:bidi/>
        <w:spacing w:before="120" w:after="120" w:line="324" w:lineRule="auto"/>
        <w:jc w:val="both"/>
        <w:rPr>
          <w:rFonts w:ascii="Times New Roman" w:hAnsi="Times New Roman" w:cs="Times New Roman"/>
          <w:sz w:val="22"/>
          <w:szCs w:val="22"/>
        </w:rPr>
      </w:pPr>
      <w:r w:rsidRPr="00FB57C8">
        <w:rPr>
          <w:rFonts w:ascii="Times New Roman" w:eastAsia="Times New Roman" w:hAnsi="Times New Roman" w:cs="Times New Roman"/>
          <w:kern w:val="0"/>
          <w:sz w:val="22"/>
          <w:szCs w:val="22"/>
          <w:rtl/>
          <w:lang w:eastAsia="ar" w:bidi="ar-MA"/>
          <w14:ligatures w14:val="none"/>
        </w:rPr>
        <w:lastRenderedPageBreak/>
        <w:t>ويجب أن يفهم المتعلّمون كيفية إعداد خطة ترويجية وتجارية وتسويقية لمؤسسة ما في قطاع الرياضة والنشاط الترفيهي التفاعلي. وينبغي أن يدركوا الشكل العام للخطة والعناصر الأساسية التي يجب تضمينها، مثل التوقعات المالية، مع النظر في استخدام تقنية المعلومات ضمن هذه الخطط. وقد يساعد فحص نماذج من خطط الأعمال والتسويق الواقعية في قطاع الرياضة، سواء كان هذا الفحص جماعيًا أو فرديًا، المتعلّمين على فهم الجوانب الأساسية التي ينبغي تضمينها، وكذلك التعرّف على الصيغ المختلفة التي يمكنهم استخدامها في إعداد خططهم. بعد ذلك، يمكن للمتعلمين إجراء تحليل سوات (نقاط القوة، والضعف، والفرص، والتهديدات) لهذه الخطط، وذلك بطرق بصرية مثل الخرائط الذهنية أو الملصقات المرفقة بشروح، وبطرق شفهية مثل تقديم عروض تقديمية أمام زملائهم. وسيساعدهم ذلك على تطبيق هذه المهارات عند إعداد خططهم الخاصة في العمل التقييمي المطلوب منهم.</w:t>
      </w:r>
    </w:p>
    <w:p w14:paraId="64406A2E" w14:textId="22DC4606" w:rsidR="1DEAFFD5" w:rsidRPr="00FB57C8" w:rsidRDefault="1DEAFFD5" w:rsidP="00FB57C8">
      <w:p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br w:type="page"/>
      </w:r>
    </w:p>
    <w:p w14:paraId="38693E52" w14:textId="606298E5" w:rsidR="00747291" w:rsidRPr="00FB57C8" w:rsidRDefault="00CC1D85"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lastRenderedPageBreak/>
        <w:t>نموذج التقييم</w:t>
      </w:r>
    </w:p>
    <w:p w14:paraId="0B14CAAA" w14:textId="77777777" w:rsidR="00CC1D85" w:rsidRPr="00FB57C8" w:rsidRDefault="00CC1D85" w:rsidP="00FB57C8">
      <w:pPr>
        <w:pStyle w:val="Default"/>
        <w:bidi/>
        <w:spacing w:line="324" w:lineRule="auto"/>
        <w:rPr>
          <w:rFonts w:ascii="Times New Roman" w:hAnsi="Times New Roman" w:cs="Times New Roman"/>
          <w:sz w:val="22"/>
          <w:szCs w:val="22"/>
        </w:rPr>
      </w:pPr>
    </w:p>
    <w:tbl>
      <w:tblPr>
        <w:bidiVisual/>
        <w:tblW w:w="94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3488"/>
        <w:gridCol w:w="2694"/>
      </w:tblGrid>
      <w:tr w:rsidR="00CC1D85" w:rsidRPr="00FB57C8" w14:paraId="0DB3D6B6" w14:textId="77777777" w:rsidTr="00CE0B01">
        <w:trPr>
          <w:trHeight w:val="277"/>
        </w:trPr>
        <w:tc>
          <w:tcPr>
            <w:tcW w:w="3261" w:type="dxa"/>
            <w:shd w:val="clear" w:color="auto" w:fill="DAE9F7" w:themeFill="text2" w:themeFillTint="1A"/>
          </w:tcPr>
          <w:p w14:paraId="1E43F969" w14:textId="37AF85F1" w:rsidR="00CC1D85" w:rsidRPr="00FB57C8" w:rsidRDefault="00CC1D85"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b/>
                <w:bCs/>
                <w:sz w:val="22"/>
                <w:szCs w:val="22"/>
                <w:rtl/>
                <w:lang w:eastAsia="ar" w:bidi="ar-MA"/>
              </w:rPr>
              <w:t>نتاج التعلم</w:t>
            </w:r>
          </w:p>
        </w:tc>
        <w:tc>
          <w:tcPr>
            <w:tcW w:w="3488" w:type="dxa"/>
            <w:shd w:val="clear" w:color="auto" w:fill="DAE9F7" w:themeFill="text2" w:themeFillTint="1A"/>
          </w:tcPr>
          <w:p w14:paraId="30C40690" w14:textId="63B25281" w:rsidR="00CC1D85" w:rsidRPr="00FB57C8" w:rsidRDefault="00CC1D85"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b/>
                <w:bCs/>
                <w:sz w:val="22"/>
                <w:szCs w:val="22"/>
                <w:rtl/>
                <w:lang w:eastAsia="ar" w:bidi="ar-MA"/>
              </w:rPr>
              <w:t>مجالات المحتوى الرئيسة</w:t>
            </w:r>
          </w:p>
        </w:tc>
        <w:tc>
          <w:tcPr>
            <w:tcW w:w="2694" w:type="dxa"/>
            <w:shd w:val="clear" w:color="auto" w:fill="DAE9F7" w:themeFill="text2" w:themeFillTint="1A"/>
          </w:tcPr>
          <w:p w14:paraId="0FA6D130" w14:textId="5E77EEEC" w:rsidR="00CC1D85" w:rsidRPr="00FB57C8" w:rsidRDefault="00CC1D85"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b/>
                <w:bCs/>
                <w:sz w:val="22"/>
                <w:szCs w:val="22"/>
                <w:rtl/>
                <w:lang w:eastAsia="ar" w:bidi="ar-MA"/>
              </w:rPr>
              <w:t>نهج التقييم</w:t>
            </w:r>
            <w:r w:rsidR="00FB57C8">
              <w:rPr>
                <w:rFonts w:ascii="Times New Roman" w:hAnsi="Times New Roman" w:cs="Times New Roman"/>
                <w:sz w:val="22"/>
                <w:szCs w:val="22"/>
              </w:rPr>
              <w:t xml:space="preserve"> </w:t>
            </w:r>
            <w:r w:rsidRPr="00FB57C8">
              <w:rPr>
                <w:rFonts w:ascii="Times New Roman" w:hAnsi="Times New Roman" w:cs="Times New Roman"/>
                <w:b/>
                <w:bCs/>
                <w:sz w:val="22"/>
                <w:szCs w:val="22"/>
                <w:rtl/>
                <w:lang w:eastAsia="ar" w:bidi="ar-MA"/>
              </w:rPr>
              <w:t>الموصى به</w:t>
            </w:r>
          </w:p>
        </w:tc>
      </w:tr>
      <w:tr w:rsidR="00CC1D85" w:rsidRPr="00FB57C8" w14:paraId="68B2B221" w14:textId="77777777" w:rsidTr="00CE0B01">
        <w:trPr>
          <w:trHeight w:val="1086"/>
        </w:trPr>
        <w:tc>
          <w:tcPr>
            <w:tcW w:w="3261" w:type="dxa"/>
          </w:tcPr>
          <w:p w14:paraId="4740C767" w14:textId="15EB9A04" w:rsidR="00CC1D85" w:rsidRPr="00FB57C8" w:rsidRDefault="00CC1D85" w:rsidP="00FB57C8">
            <w:pPr>
              <w:suppressAutoHyphens/>
              <w:bidi/>
              <w:spacing w:before="80" w:after="60" w:line="324" w:lineRule="auto"/>
              <w:ind w:left="280" w:right="114" w:hangingChars="127" w:hanging="280"/>
              <w:textAlignment w:val="top"/>
              <w:outlineLvl w:val="0"/>
              <w:rPr>
                <w:rFonts w:ascii="Times New Roman" w:eastAsia="Verdana" w:hAnsi="Times New Roman" w:cs="Times New Roman"/>
                <w:b/>
                <w:color w:val="000000"/>
                <w:kern w:val="0"/>
                <w:position w:val="-1"/>
                <w:sz w:val="22"/>
                <w:szCs w:val="22"/>
                <w14:ligatures w14:val="none"/>
              </w:rPr>
            </w:pPr>
            <w:r w:rsidRPr="00FB57C8">
              <w:rPr>
                <w:rFonts w:ascii="Times New Roman" w:eastAsia="Verdana" w:hAnsi="Times New Roman" w:cs="Times New Roman"/>
                <w:b/>
                <w:bCs/>
                <w:color w:val="000000"/>
                <w:kern w:val="0"/>
                <w:position w:val="-1"/>
                <w:sz w:val="22"/>
                <w:szCs w:val="22"/>
                <w:rtl/>
                <w:lang w:eastAsia="ar" w:bidi="ar-MA"/>
                <w14:ligatures w14:val="none"/>
              </w:rPr>
              <w:t xml:space="preserve">أ </w:t>
            </w:r>
            <w:r w:rsidRPr="00FB57C8">
              <w:rPr>
                <w:rFonts w:ascii="Times New Roman" w:eastAsia="Verdana" w:hAnsi="Times New Roman" w:cs="Times New Roman"/>
                <w:b/>
                <w:bCs/>
                <w:color w:val="000000"/>
                <w:kern w:val="0"/>
                <w:position w:val="-1"/>
                <w:sz w:val="22"/>
                <w:szCs w:val="22"/>
                <w:rtl/>
                <w:lang w:eastAsia="ar" w:bidi="ar-MA"/>
                <w14:ligatures w14:val="none"/>
              </w:rPr>
              <w:tab/>
            </w:r>
            <w:r w:rsidRPr="00FB57C8">
              <w:rPr>
                <w:rFonts w:ascii="Times New Roman" w:eastAsia="Verdana" w:hAnsi="Times New Roman" w:cs="Times New Roman"/>
                <w:color w:val="000000"/>
                <w:kern w:val="0"/>
                <w:position w:val="-1"/>
                <w:sz w:val="22"/>
                <w:szCs w:val="22"/>
                <w:rtl/>
                <w:lang w:eastAsia="ar" w:bidi="ar-MA"/>
                <w14:ligatures w14:val="none"/>
              </w:rPr>
              <w:t xml:space="preserve">استكشاف كيفية إدارة الأعمال التجارية في مجال الرياضة </w:t>
            </w:r>
          </w:p>
        </w:tc>
        <w:tc>
          <w:tcPr>
            <w:tcW w:w="3488" w:type="dxa"/>
          </w:tcPr>
          <w:p w14:paraId="1B2E989B" w14:textId="660AF255"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أ1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أنواع الأعمال التجارية في مجال الرياضة </w:t>
            </w:r>
          </w:p>
          <w:p w14:paraId="65A13225" w14:textId="4CFF9732"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أ2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هدف الأعمال التجارية في مجال الرياضة </w:t>
            </w:r>
          </w:p>
          <w:p w14:paraId="740DAC5A" w14:textId="04583DB9"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أ3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تقييم مؤشرات نجاح الأعمال التجارية في مجال الرياضة </w:t>
            </w:r>
          </w:p>
        </w:tc>
        <w:tc>
          <w:tcPr>
            <w:tcW w:w="2694" w:type="dxa"/>
            <w:vMerge w:val="restart"/>
          </w:tcPr>
          <w:p w14:paraId="4C08565C" w14:textId="77777777" w:rsidR="00CC1D85" w:rsidRPr="00FB57C8" w:rsidRDefault="00CC1D85" w:rsidP="00FB57C8">
            <w:pPr>
              <w:pStyle w:val="Default"/>
              <w:bidi/>
              <w:spacing w:line="324" w:lineRule="auto"/>
              <w:rPr>
                <w:rFonts w:ascii="Times New Roman" w:hAnsi="Times New Roman" w:cs="Times New Roman"/>
                <w:sz w:val="22"/>
                <w:szCs w:val="22"/>
              </w:rPr>
            </w:pPr>
          </w:p>
          <w:p w14:paraId="6D6408F9" w14:textId="77777777" w:rsidR="00CC1D85" w:rsidRPr="00FB57C8" w:rsidRDefault="00CC1D85" w:rsidP="00FB57C8">
            <w:pPr>
              <w:pStyle w:val="Default"/>
              <w:bidi/>
              <w:spacing w:line="324" w:lineRule="auto"/>
              <w:rPr>
                <w:rFonts w:ascii="Times New Roman" w:hAnsi="Times New Roman" w:cs="Times New Roman"/>
                <w:sz w:val="22"/>
                <w:szCs w:val="22"/>
              </w:rPr>
            </w:pPr>
          </w:p>
          <w:p w14:paraId="27DC92DF" w14:textId="77777777" w:rsidR="00CC1D85" w:rsidRPr="00FB57C8" w:rsidRDefault="00CC1D85" w:rsidP="00FB57C8">
            <w:pPr>
              <w:pStyle w:val="Default"/>
              <w:bidi/>
              <w:spacing w:line="324" w:lineRule="auto"/>
              <w:rPr>
                <w:rFonts w:ascii="Times New Roman" w:hAnsi="Times New Roman" w:cs="Times New Roman"/>
                <w:sz w:val="22"/>
                <w:szCs w:val="22"/>
              </w:rPr>
            </w:pPr>
          </w:p>
          <w:p w14:paraId="668C26BA" w14:textId="77777777" w:rsidR="00CC1D85" w:rsidRPr="00FB57C8" w:rsidRDefault="00CC1D85" w:rsidP="00FB57C8">
            <w:pPr>
              <w:pStyle w:val="Default"/>
              <w:bidi/>
              <w:spacing w:line="324" w:lineRule="auto"/>
              <w:rPr>
                <w:rFonts w:ascii="Times New Roman" w:hAnsi="Times New Roman" w:cs="Times New Roman"/>
                <w:sz w:val="22"/>
                <w:szCs w:val="22"/>
              </w:rPr>
            </w:pPr>
          </w:p>
          <w:p w14:paraId="5AD4748C" w14:textId="77777777" w:rsidR="00CC1D85" w:rsidRPr="00FB57C8" w:rsidRDefault="00CC1D85" w:rsidP="00FB57C8">
            <w:pPr>
              <w:pStyle w:val="Default"/>
              <w:bidi/>
              <w:spacing w:line="324" w:lineRule="auto"/>
              <w:rPr>
                <w:rFonts w:ascii="Times New Roman" w:hAnsi="Times New Roman" w:cs="Times New Roman"/>
                <w:sz w:val="22"/>
                <w:szCs w:val="22"/>
              </w:rPr>
            </w:pPr>
          </w:p>
          <w:p w14:paraId="4B99DCA6" w14:textId="08D78ED5" w:rsidR="00CC1D85" w:rsidRPr="00FB57C8" w:rsidRDefault="00CC1D85" w:rsidP="00FB57C8">
            <w:pPr>
              <w:suppressAutoHyphens/>
              <w:bidi/>
              <w:spacing w:line="324" w:lineRule="auto"/>
              <w:ind w:left="2" w:hangingChars="1" w:hanging="2"/>
              <w:textAlignment w:val="top"/>
              <w:outlineLvl w:val="0"/>
              <w:rPr>
                <w:rFonts w:ascii="Times New Roman" w:hAnsi="Times New Roman" w:cs="Times New Roman"/>
                <w:sz w:val="22"/>
                <w:szCs w:val="22"/>
              </w:rPr>
            </w:pPr>
            <w:r w:rsidRPr="00FB57C8">
              <w:rPr>
                <w:rFonts w:ascii="Times New Roman" w:eastAsia="Open Sans" w:hAnsi="Times New Roman" w:cs="Times New Roman"/>
                <w:color w:val="000000"/>
                <w:kern w:val="0"/>
                <w:position w:val="-1"/>
                <w:sz w:val="22"/>
                <w:szCs w:val="22"/>
                <w:rtl/>
                <w:lang w:eastAsia="ar" w:bidi="ar-MA"/>
                <w14:ligatures w14:val="none"/>
              </w:rPr>
              <w:t xml:space="preserve">تُقيَّم هذه الوحدة بواجب </w:t>
            </w:r>
            <w:r w:rsidRPr="00FB57C8">
              <w:rPr>
                <w:rFonts w:ascii="Times New Roman" w:eastAsia="Open Sans" w:hAnsi="Times New Roman" w:cs="Times New Roman"/>
                <w:color w:val="000000"/>
                <w:kern w:val="0"/>
                <w:position w:val="-1"/>
                <w:sz w:val="22"/>
                <w:szCs w:val="22"/>
                <w:lang w:val="en-US" w:eastAsia="ar" w:bidi="en-US"/>
                <w14:ligatures w14:val="none"/>
              </w:rPr>
              <w:t>Pearson</w:t>
            </w:r>
            <w:r w:rsidRPr="00FB57C8">
              <w:rPr>
                <w:rFonts w:ascii="Times New Roman" w:eastAsia="Open Sans" w:hAnsi="Times New Roman" w:cs="Times New Roman"/>
                <w:color w:val="000000"/>
                <w:kern w:val="0"/>
                <w:position w:val="-1"/>
                <w:sz w:val="22"/>
                <w:szCs w:val="22"/>
                <w:rtl/>
                <w:lang w:eastAsia="ar" w:bidi="ar-MA"/>
                <w14:ligatures w14:val="none"/>
              </w:rPr>
              <w:t xml:space="preserve"> المُحدد. </w:t>
            </w:r>
          </w:p>
        </w:tc>
      </w:tr>
      <w:tr w:rsidR="00CC1D85" w:rsidRPr="00FB57C8" w14:paraId="236585F8" w14:textId="77777777" w:rsidTr="00CE0B01">
        <w:trPr>
          <w:trHeight w:val="1317"/>
        </w:trPr>
        <w:tc>
          <w:tcPr>
            <w:tcW w:w="3261" w:type="dxa"/>
          </w:tcPr>
          <w:p w14:paraId="456E964F" w14:textId="0A804A52" w:rsidR="00CC1D85" w:rsidRPr="00FB57C8" w:rsidRDefault="00CC1D85" w:rsidP="00FB57C8">
            <w:pPr>
              <w:suppressAutoHyphens/>
              <w:bidi/>
              <w:spacing w:before="80" w:after="60" w:line="324" w:lineRule="auto"/>
              <w:ind w:left="280" w:right="114" w:hangingChars="127" w:hanging="280"/>
              <w:textAlignment w:val="top"/>
              <w:outlineLvl w:val="0"/>
              <w:rPr>
                <w:rFonts w:ascii="Times New Roman" w:eastAsia="Verdana" w:hAnsi="Times New Roman" w:cs="Times New Roman"/>
                <w:b/>
                <w:color w:val="000000"/>
                <w:kern w:val="0"/>
                <w:position w:val="-1"/>
                <w:sz w:val="22"/>
                <w:szCs w:val="22"/>
                <w14:ligatures w14:val="none"/>
              </w:rPr>
            </w:pPr>
            <w:r w:rsidRPr="00FB57C8">
              <w:rPr>
                <w:rFonts w:ascii="Times New Roman" w:eastAsia="Verdana" w:hAnsi="Times New Roman" w:cs="Times New Roman"/>
                <w:b/>
                <w:bCs/>
                <w:color w:val="000000"/>
                <w:kern w:val="0"/>
                <w:position w:val="-1"/>
                <w:sz w:val="22"/>
                <w:szCs w:val="22"/>
                <w:rtl/>
                <w:lang w:eastAsia="ar" w:bidi="ar-MA"/>
                <w14:ligatures w14:val="none"/>
              </w:rPr>
              <w:t xml:space="preserve">ب </w:t>
            </w:r>
            <w:r w:rsidRPr="00FB57C8">
              <w:rPr>
                <w:rFonts w:ascii="Times New Roman" w:eastAsia="Verdana" w:hAnsi="Times New Roman" w:cs="Times New Roman"/>
                <w:b/>
                <w:bCs/>
                <w:color w:val="000000"/>
                <w:kern w:val="0"/>
                <w:position w:val="-1"/>
                <w:sz w:val="22"/>
                <w:szCs w:val="22"/>
                <w:rtl/>
                <w:lang w:eastAsia="ar" w:bidi="ar-MA"/>
                <w14:ligatures w14:val="none"/>
              </w:rPr>
              <w:tab/>
            </w:r>
            <w:r w:rsidRPr="00FB57C8">
              <w:rPr>
                <w:rFonts w:ascii="Times New Roman" w:eastAsia="Verdana" w:hAnsi="Times New Roman" w:cs="Times New Roman"/>
                <w:color w:val="000000"/>
                <w:kern w:val="0"/>
                <w:position w:val="-1"/>
                <w:sz w:val="22"/>
                <w:szCs w:val="22"/>
                <w:rtl/>
                <w:lang w:eastAsia="ar" w:bidi="ar-MA"/>
                <w14:ligatures w14:val="none"/>
              </w:rPr>
              <w:t>معرفة المهارات الأساسية اللازمة لنجاح إدارة الأعمال الرياضية والترفيهية</w:t>
            </w:r>
          </w:p>
        </w:tc>
        <w:tc>
          <w:tcPr>
            <w:tcW w:w="3488" w:type="dxa"/>
          </w:tcPr>
          <w:p w14:paraId="49B3B047" w14:textId="48448C8B"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ب1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مهارات الأعمال التجارية </w:t>
            </w:r>
          </w:p>
          <w:p w14:paraId="0D7E7B6C" w14:textId="08D07C07"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ب2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مهارات الشؤون المالية </w:t>
            </w:r>
          </w:p>
          <w:p w14:paraId="485199BA" w14:textId="4132CF9E"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ب3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مهارات الصحة والسلامة </w:t>
            </w:r>
          </w:p>
          <w:p w14:paraId="3E893FD9" w14:textId="5553A748"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ب4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مهارات خدمة العملاء</w:t>
            </w:r>
          </w:p>
        </w:tc>
        <w:tc>
          <w:tcPr>
            <w:tcW w:w="2694" w:type="dxa"/>
            <w:vMerge/>
          </w:tcPr>
          <w:p w14:paraId="326337EE" w14:textId="77777777" w:rsidR="00CC1D85" w:rsidRPr="00FB57C8" w:rsidRDefault="00CC1D85" w:rsidP="00FB57C8">
            <w:pPr>
              <w:pStyle w:val="Default"/>
              <w:bidi/>
              <w:spacing w:line="324" w:lineRule="auto"/>
              <w:rPr>
                <w:rFonts w:ascii="Times New Roman" w:hAnsi="Times New Roman" w:cs="Times New Roman"/>
                <w:sz w:val="22"/>
                <w:szCs w:val="22"/>
              </w:rPr>
            </w:pPr>
          </w:p>
        </w:tc>
      </w:tr>
      <w:tr w:rsidR="00CC1D85" w:rsidRPr="00FB57C8" w14:paraId="07E8B027" w14:textId="77777777" w:rsidTr="00FB57C8">
        <w:trPr>
          <w:trHeight w:val="1052"/>
        </w:trPr>
        <w:tc>
          <w:tcPr>
            <w:tcW w:w="3261" w:type="dxa"/>
          </w:tcPr>
          <w:p w14:paraId="2F6E334A" w14:textId="76AFEE79" w:rsidR="00CC1D85" w:rsidRPr="00FB57C8" w:rsidRDefault="00CC1D85" w:rsidP="00FB57C8">
            <w:pPr>
              <w:suppressAutoHyphens/>
              <w:bidi/>
              <w:spacing w:before="80" w:after="60" w:line="324" w:lineRule="auto"/>
              <w:ind w:left="280" w:right="114" w:hangingChars="127" w:hanging="280"/>
              <w:textAlignment w:val="top"/>
              <w:outlineLvl w:val="0"/>
              <w:rPr>
                <w:rFonts w:ascii="Times New Roman" w:eastAsia="Verdana" w:hAnsi="Times New Roman" w:cs="Times New Roman"/>
                <w:b/>
                <w:color w:val="000000"/>
                <w:kern w:val="0"/>
                <w:position w:val="-1"/>
                <w:sz w:val="22"/>
                <w:szCs w:val="22"/>
                <w14:ligatures w14:val="none"/>
              </w:rPr>
            </w:pPr>
            <w:r w:rsidRPr="00FB57C8">
              <w:rPr>
                <w:rFonts w:ascii="Times New Roman" w:eastAsia="Verdana" w:hAnsi="Times New Roman" w:cs="Times New Roman"/>
                <w:b/>
                <w:bCs/>
                <w:color w:val="000000"/>
                <w:kern w:val="0"/>
                <w:position w:val="-1"/>
                <w:sz w:val="22"/>
                <w:szCs w:val="22"/>
                <w:rtl/>
                <w:lang w:eastAsia="ar" w:bidi="ar-MA"/>
                <w14:ligatures w14:val="none"/>
              </w:rPr>
              <w:t xml:space="preserve">ج </w:t>
            </w:r>
            <w:r w:rsidRPr="00FB57C8">
              <w:rPr>
                <w:rFonts w:ascii="Times New Roman" w:eastAsia="Verdana" w:hAnsi="Times New Roman" w:cs="Times New Roman"/>
                <w:b/>
                <w:bCs/>
                <w:color w:val="000000"/>
                <w:kern w:val="0"/>
                <w:position w:val="-1"/>
                <w:sz w:val="22"/>
                <w:szCs w:val="22"/>
                <w:rtl/>
                <w:lang w:eastAsia="ar" w:bidi="ar-MA"/>
                <w14:ligatures w14:val="none"/>
              </w:rPr>
              <w:tab/>
            </w:r>
            <w:r w:rsidRPr="00FB57C8">
              <w:rPr>
                <w:rFonts w:ascii="Times New Roman" w:eastAsia="Verdana" w:hAnsi="Times New Roman" w:cs="Times New Roman"/>
                <w:color w:val="000000"/>
                <w:kern w:val="0"/>
                <w:position w:val="-1"/>
                <w:sz w:val="22"/>
                <w:szCs w:val="22"/>
                <w:rtl/>
                <w:lang w:eastAsia="ar" w:bidi="ar-MA"/>
                <w14:ligatures w14:val="none"/>
              </w:rPr>
              <w:t>إعداد خطة ترويجية لعمل تجاري محدد</w:t>
            </w:r>
          </w:p>
        </w:tc>
        <w:tc>
          <w:tcPr>
            <w:tcW w:w="3488" w:type="dxa"/>
          </w:tcPr>
          <w:p w14:paraId="4AF760C7" w14:textId="4DFD296E"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ج1</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تحديد السوق المستهدف </w:t>
            </w:r>
          </w:p>
          <w:p w14:paraId="0F4890C8" w14:textId="042B437F"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ج2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تخطيط أبحاث السوق وشرحها </w:t>
            </w:r>
          </w:p>
          <w:p w14:paraId="31B265E4" w14:textId="0AC90D25"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ج3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الخطة الترويجية</w:t>
            </w:r>
          </w:p>
        </w:tc>
        <w:tc>
          <w:tcPr>
            <w:tcW w:w="2694" w:type="dxa"/>
            <w:vMerge/>
          </w:tcPr>
          <w:p w14:paraId="23FBA4A9" w14:textId="77777777" w:rsidR="00CC1D85" w:rsidRPr="00FB57C8" w:rsidRDefault="00CC1D85" w:rsidP="00FB57C8">
            <w:pPr>
              <w:pStyle w:val="Default"/>
              <w:bidi/>
              <w:spacing w:line="324" w:lineRule="auto"/>
              <w:rPr>
                <w:rFonts w:ascii="Times New Roman" w:hAnsi="Times New Roman" w:cs="Times New Roman"/>
                <w:sz w:val="22"/>
                <w:szCs w:val="22"/>
              </w:rPr>
            </w:pPr>
          </w:p>
        </w:tc>
      </w:tr>
      <w:tr w:rsidR="00CC1D85" w:rsidRPr="00FB57C8" w14:paraId="130536E9" w14:textId="77777777" w:rsidTr="00CE0B01">
        <w:trPr>
          <w:trHeight w:val="1088"/>
        </w:trPr>
        <w:tc>
          <w:tcPr>
            <w:tcW w:w="3261" w:type="dxa"/>
          </w:tcPr>
          <w:p w14:paraId="53C13158" w14:textId="565C8B1F" w:rsidR="00CC1D85" w:rsidRPr="00FB57C8" w:rsidRDefault="00CC1D85" w:rsidP="00FB57C8">
            <w:pPr>
              <w:suppressAutoHyphens/>
              <w:bidi/>
              <w:spacing w:before="80" w:after="60" w:line="324" w:lineRule="auto"/>
              <w:ind w:left="280" w:right="114" w:hangingChars="127" w:hanging="280"/>
              <w:textAlignment w:val="top"/>
              <w:outlineLvl w:val="0"/>
              <w:rPr>
                <w:rFonts w:ascii="Times New Roman" w:eastAsia="Verdana" w:hAnsi="Times New Roman" w:cs="Times New Roman"/>
                <w:b/>
                <w:color w:val="000000"/>
                <w:kern w:val="0"/>
                <w:position w:val="-1"/>
                <w:sz w:val="22"/>
                <w:szCs w:val="22"/>
                <w14:ligatures w14:val="none"/>
              </w:rPr>
            </w:pPr>
            <w:r w:rsidRPr="00FB57C8">
              <w:rPr>
                <w:rFonts w:ascii="Times New Roman" w:eastAsia="Verdana" w:hAnsi="Times New Roman" w:cs="Times New Roman"/>
                <w:b/>
                <w:bCs/>
                <w:color w:val="000000"/>
                <w:kern w:val="0"/>
                <w:position w:val="-1"/>
                <w:sz w:val="22"/>
                <w:szCs w:val="22"/>
                <w:rtl/>
                <w:lang w:eastAsia="ar" w:bidi="ar-MA"/>
                <w14:ligatures w14:val="none"/>
              </w:rPr>
              <w:t xml:space="preserve">د </w:t>
            </w:r>
            <w:r w:rsidRPr="00FB57C8">
              <w:rPr>
                <w:rFonts w:ascii="Times New Roman" w:eastAsia="Verdana" w:hAnsi="Times New Roman" w:cs="Times New Roman"/>
                <w:b/>
                <w:bCs/>
                <w:color w:val="000000"/>
                <w:kern w:val="0"/>
                <w:position w:val="-1"/>
                <w:sz w:val="22"/>
                <w:szCs w:val="22"/>
                <w:rtl/>
                <w:lang w:eastAsia="ar" w:bidi="ar-MA"/>
                <w14:ligatures w14:val="none"/>
              </w:rPr>
              <w:tab/>
            </w:r>
            <w:r w:rsidRPr="00FB57C8">
              <w:rPr>
                <w:rFonts w:ascii="Times New Roman" w:eastAsia="Verdana" w:hAnsi="Times New Roman" w:cs="Times New Roman"/>
                <w:color w:val="000000"/>
                <w:kern w:val="0"/>
                <w:position w:val="-1"/>
                <w:sz w:val="22"/>
                <w:szCs w:val="22"/>
                <w:rtl/>
                <w:lang w:eastAsia="ar" w:bidi="ar-MA"/>
                <w14:ligatures w14:val="none"/>
              </w:rPr>
              <w:t>إعداد خطة عمل وتسويق لعمل تجاري محدد</w:t>
            </w:r>
          </w:p>
        </w:tc>
        <w:tc>
          <w:tcPr>
            <w:tcW w:w="3488" w:type="dxa"/>
          </w:tcPr>
          <w:p w14:paraId="0DA90F69" w14:textId="5E0A0C25"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د1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خطة العمل التجاري </w:t>
            </w:r>
          </w:p>
          <w:p w14:paraId="29C0E64B" w14:textId="4280E120"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د2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 xml:space="preserve">التسويق والمبيعات </w:t>
            </w:r>
          </w:p>
          <w:p w14:paraId="358EE2CC" w14:textId="654961DD" w:rsidR="00CC1D85" w:rsidRPr="00FB57C8" w:rsidRDefault="00CC1D85" w:rsidP="00FB57C8">
            <w:pPr>
              <w:suppressAutoHyphens/>
              <w:bidi/>
              <w:spacing w:line="324" w:lineRule="auto"/>
              <w:ind w:left="353" w:hangingChars="160" w:hanging="353"/>
              <w:textAlignment w:val="top"/>
              <w:outlineLvl w:val="0"/>
              <w:rPr>
                <w:rFonts w:ascii="Times New Roman" w:eastAsia="Open Sans" w:hAnsi="Times New Roman" w:cs="Times New Roman"/>
                <w:b/>
                <w:color w:val="000000"/>
                <w:kern w:val="0"/>
                <w:position w:val="-1"/>
                <w:sz w:val="22"/>
                <w:szCs w:val="22"/>
                <w14:ligatures w14:val="none"/>
              </w:rPr>
            </w:pPr>
            <w:r w:rsidRPr="00FB57C8">
              <w:rPr>
                <w:rFonts w:ascii="Times New Roman" w:eastAsia="Open Sans" w:hAnsi="Times New Roman" w:cs="Times New Roman"/>
                <w:b/>
                <w:bCs/>
                <w:color w:val="000000"/>
                <w:kern w:val="0"/>
                <w:position w:val="-1"/>
                <w:sz w:val="22"/>
                <w:szCs w:val="22"/>
                <w:rtl/>
                <w:lang w:eastAsia="ar" w:bidi="ar-MA"/>
                <w14:ligatures w14:val="none"/>
              </w:rPr>
              <w:t xml:space="preserve">د3 </w:t>
            </w:r>
            <w:r w:rsidRPr="00FB57C8">
              <w:rPr>
                <w:rFonts w:ascii="Times New Roman" w:eastAsia="Open Sans" w:hAnsi="Times New Roman" w:cs="Times New Roman"/>
                <w:b/>
                <w:bCs/>
                <w:color w:val="000000"/>
                <w:kern w:val="0"/>
                <w:position w:val="-1"/>
                <w:sz w:val="22"/>
                <w:szCs w:val="22"/>
                <w:rtl/>
                <w:lang w:eastAsia="ar" w:bidi="ar-MA"/>
                <w14:ligatures w14:val="none"/>
              </w:rPr>
              <w:tab/>
            </w:r>
            <w:r w:rsidRPr="00FB57C8">
              <w:rPr>
                <w:rFonts w:ascii="Times New Roman" w:eastAsia="Open Sans" w:hAnsi="Times New Roman" w:cs="Times New Roman"/>
                <w:color w:val="000000"/>
                <w:kern w:val="0"/>
                <w:position w:val="-1"/>
                <w:sz w:val="22"/>
                <w:szCs w:val="22"/>
                <w:rtl/>
                <w:lang w:eastAsia="ar" w:bidi="ar-MA"/>
                <w14:ligatures w14:val="none"/>
              </w:rPr>
              <w:t>خطة التسويق</w:t>
            </w:r>
          </w:p>
        </w:tc>
        <w:tc>
          <w:tcPr>
            <w:tcW w:w="2694" w:type="dxa"/>
            <w:vMerge/>
          </w:tcPr>
          <w:p w14:paraId="459F802E" w14:textId="77777777" w:rsidR="00CC1D85" w:rsidRPr="00FB57C8" w:rsidRDefault="00CC1D85" w:rsidP="00FB57C8">
            <w:pPr>
              <w:pStyle w:val="Default"/>
              <w:bidi/>
              <w:spacing w:line="324" w:lineRule="auto"/>
              <w:rPr>
                <w:rFonts w:ascii="Times New Roman" w:hAnsi="Times New Roman" w:cs="Times New Roman"/>
                <w:sz w:val="22"/>
                <w:szCs w:val="22"/>
              </w:rPr>
            </w:pPr>
          </w:p>
        </w:tc>
      </w:tr>
    </w:tbl>
    <w:p w14:paraId="6F5BC616" w14:textId="77777777" w:rsidR="00747291" w:rsidRPr="00FB57C8" w:rsidRDefault="00747291" w:rsidP="00FB57C8">
      <w:pPr>
        <w:pStyle w:val="Default"/>
        <w:bidi/>
        <w:spacing w:line="324" w:lineRule="auto"/>
        <w:rPr>
          <w:rFonts w:ascii="Times New Roman" w:hAnsi="Times New Roman" w:cs="Times New Roman"/>
          <w:sz w:val="22"/>
          <w:szCs w:val="22"/>
        </w:rPr>
      </w:pPr>
    </w:p>
    <w:p w14:paraId="29FCCC6E" w14:textId="0917CBB2" w:rsidR="0085094F" w:rsidRPr="00FB57C8" w:rsidRDefault="0085094F"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b/>
          <w:bCs/>
          <w:sz w:val="22"/>
          <w:szCs w:val="22"/>
          <w:rtl/>
          <w:lang w:eastAsia="ar" w:bidi="ar-MA"/>
        </w:rPr>
        <w:t xml:space="preserve">دليل التقييم </w:t>
      </w:r>
    </w:p>
    <w:p w14:paraId="1BCC0B31" w14:textId="7F298227" w:rsidR="0085094F" w:rsidRPr="00FB57C8" w:rsidRDefault="0085094F" w:rsidP="001B7D6B">
      <w:pPr>
        <w:pBdr>
          <w:top w:val="nil"/>
          <w:left w:val="nil"/>
          <w:bottom w:val="nil"/>
          <w:right w:val="nil"/>
          <w:between w:val="nil"/>
        </w:pBdr>
        <w:suppressAutoHyphens/>
        <w:bidi/>
        <w:spacing w:before="80" w:after="60" w:line="324" w:lineRule="auto"/>
        <w:ind w:leftChars="-1" w:right="140" w:hangingChars="1" w:hanging="2"/>
        <w:jc w:val="both"/>
        <w:textAlignment w:val="top"/>
        <w:outlineLvl w:val="0"/>
        <w:rPr>
          <w:rFonts w:ascii="Times New Roman" w:eastAsia="Verdana" w:hAnsi="Times New Roman" w:cs="Times New Roman"/>
          <w:color w:val="000000"/>
          <w:kern w:val="0"/>
          <w:position w:val="-1"/>
          <w:sz w:val="22"/>
          <w:szCs w:val="22"/>
          <w14:ligatures w14:val="none"/>
        </w:rPr>
      </w:pPr>
      <w:r w:rsidRPr="00FB57C8">
        <w:rPr>
          <w:rFonts w:ascii="Times New Roman" w:eastAsia="Verdana" w:hAnsi="Times New Roman" w:cs="Times New Roman"/>
          <w:color w:val="000000"/>
          <w:kern w:val="0"/>
          <w:position w:val="-1"/>
          <w:sz w:val="22"/>
          <w:szCs w:val="22"/>
          <w:rtl/>
          <w:lang w:eastAsia="ar" w:bidi="ar-MA"/>
          <w14:ligatures w14:val="none"/>
        </w:rPr>
        <w:t xml:space="preserve">تُقيَّم هذه الوحدة بواجب </w:t>
      </w:r>
      <w:r w:rsidRPr="00FB57C8">
        <w:rPr>
          <w:rFonts w:ascii="Times New Roman" w:eastAsia="Verdana" w:hAnsi="Times New Roman" w:cs="Times New Roman"/>
          <w:color w:val="000000"/>
          <w:kern w:val="0"/>
          <w:position w:val="-1"/>
          <w:sz w:val="22"/>
          <w:szCs w:val="22"/>
          <w:lang w:val="en-US" w:eastAsia="ar" w:bidi="en-US"/>
          <w14:ligatures w14:val="none"/>
        </w:rPr>
        <w:t>Pearson</w:t>
      </w:r>
      <w:r w:rsidRPr="00FB57C8">
        <w:rPr>
          <w:rFonts w:ascii="Times New Roman" w:eastAsia="Verdana" w:hAnsi="Times New Roman" w:cs="Times New Roman"/>
          <w:color w:val="000000"/>
          <w:kern w:val="0"/>
          <w:position w:val="-1"/>
          <w:sz w:val="22"/>
          <w:szCs w:val="22"/>
          <w:rtl/>
          <w:lang w:eastAsia="ar" w:bidi="ar-MA"/>
          <w14:ligatures w14:val="none"/>
        </w:rPr>
        <w:t xml:space="preserve"> المُحدد. وتحدد </w:t>
      </w:r>
      <w:r w:rsidRPr="00FB57C8">
        <w:rPr>
          <w:rFonts w:ascii="Times New Roman" w:eastAsia="Verdana" w:hAnsi="Times New Roman" w:cs="Times New Roman"/>
          <w:color w:val="000000"/>
          <w:kern w:val="0"/>
          <w:position w:val="-1"/>
          <w:sz w:val="22"/>
          <w:szCs w:val="22"/>
          <w:lang w:val="en-US" w:eastAsia="ar" w:bidi="en-US"/>
          <w14:ligatures w14:val="none"/>
        </w:rPr>
        <w:t>Pearson</w:t>
      </w:r>
      <w:r w:rsidRPr="00FB57C8">
        <w:rPr>
          <w:rFonts w:ascii="Times New Roman" w:eastAsia="Verdana" w:hAnsi="Times New Roman" w:cs="Times New Roman"/>
          <w:color w:val="000000"/>
          <w:kern w:val="0"/>
          <w:position w:val="-1"/>
          <w:sz w:val="22"/>
          <w:szCs w:val="22"/>
          <w:rtl/>
          <w:lang w:eastAsia="ar" w:bidi="ar-MA"/>
          <w14:ligatures w14:val="none"/>
        </w:rPr>
        <w:t xml:space="preserve"> التقييم الذي يجب إجراؤه ضمن ظروف خاضعة للرقابة قبل أن يصححه المُعلمون. تُخصص 60 ساعة تعلّم موجهة للوحدة، منها 6 ساعات تُخصص للتقييم. </w:t>
      </w:r>
    </w:p>
    <w:p w14:paraId="392934F6" w14:textId="2028C479" w:rsidR="000F0F73" w:rsidRPr="00FB57C8" w:rsidRDefault="0085094F" w:rsidP="001B7D6B">
      <w:pPr>
        <w:pBdr>
          <w:top w:val="nil"/>
          <w:left w:val="nil"/>
          <w:bottom w:val="nil"/>
          <w:right w:val="nil"/>
          <w:between w:val="nil"/>
        </w:pBdr>
        <w:suppressAutoHyphens/>
        <w:bidi/>
        <w:spacing w:before="80" w:after="60" w:line="324" w:lineRule="auto"/>
        <w:ind w:leftChars="-1" w:right="140" w:hangingChars="1" w:hanging="2"/>
        <w:jc w:val="both"/>
        <w:textAlignment w:val="top"/>
        <w:outlineLvl w:val="0"/>
        <w:rPr>
          <w:rFonts w:ascii="Times New Roman" w:eastAsia="Verdana" w:hAnsi="Times New Roman" w:cs="Times New Roman"/>
          <w:color w:val="000000"/>
          <w:kern w:val="0"/>
          <w:position w:val="-1"/>
          <w:sz w:val="22"/>
          <w:szCs w:val="22"/>
          <w14:ligatures w14:val="none"/>
        </w:rPr>
      </w:pPr>
      <w:r w:rsidRPr="00FB57C8">
        <w:rPr>
          <w:rFonts w:ascii="Times New Roman" w:eastAsia="Verdana" w:hAnsi="Times New Roman" w:cs="Times New Roman"/>
          <w:color w:val="000000"/>
          <w:kern w:val="0"/>
          <w:position w:val="-1"/>
          <w:sz w:val="22"/>
          <w:szCs w:val="22"/>
          <w:rtl/>
          <w:lang w:eastAsia="ar" w:bidi="ar-MA"/>
          <w14:ligatures w14:val="none"/>
        </w:rPr>
        <w:t xml:space="preserve">يجب أن تشمل عملية التدريس جميع محتويات الوحدة وتتناول إعداد المتعلمين لتقديم أدلة على استيفاء معايير التقييم ودليل التقييم استعدادًا لإجراء واجب </w:t>
      </w:r>
      <w:r w:rsidRPr="00FB57C8">
        <w:rPr>
          <w:rFonts w:ascii="Times New Roman" w:eastAsia="Verdana" w:hAnsi="Times New Roman" w:cs="Times New Roman"/>
          <w:color w:val="000000"/>
          <w:kern w:val="0"/>
          <w:position w:val="-1"/>
          <w:sz w:val="22"/>
          <w:szCs w:val="22"/>
          <w:lang w:val="en-US" w:eastAsia="ar" w:bidi="en-US"/>
          <w14:ligatures w14:val="none"/>
        </w:rPr>
        <w:t>Pearson</w:t>
      </w:r>
      <w:r w:rsidRPr="00FB57C8">
        <w:rPr>
          <w:rFonts w:ascii="Times New Roman" w:eastAsia="Verdana" w:hAnsi="Times New Roman" w:cs="Times New Roman"/>
          <w:color w:val="000000"/>
          <w:kern w:val="0"/>
          <w:position w:val="-1"/>
          <w:sz w:val="22"/>
          <w:szCs w:val="22"/>
          <w:rtl/>
          <w:lang w:eastAsia="ar" w:bidi="ar-MA"/>
          <w14:ligatures w14:val="none"/>
        </w:rPr>
        <w:t xml:space="preserve"> المحدد، وتتوافر عينات مواد التقييم على موقع </w:t>
      </w:r>
      <w:r w:rsidRPr="00FB57C8">
        <w:rPr>
          <w:rFonts w:ascii="Times New Roman" w:eastAsia="Verdana" w:hAnsi="Times New Roman" w:cs="Times New Roman"/>
          <w:color w:val="000000"/>
          <w:kern w:val="0"/>
          <w:position w:val="-1"/>
          <w:sz w:val="22"/>
          <w:szCs w:val="22"/>
          <w:lang w:val="en-US" w:eastAsia="ar" w:bidi="en-US"/>
          <w14:ligatures w14:val="none"/>
        </w:rPr>
        <w:t>Pearson</w:t>
      </w:r>
      <w:r w:rsidRPr="00FB57C8">
        <w:rPr>
          <w:rFonts w:ascii="Times New Roman" w:eastAsia="Verdana" w:hAnsi="Times New Roman" w:cs="Times New Roman"/>
          <w:color w:val="000000"/>
          <w:kern w:val="0"/>
          <w:position w:val="-1"/>
          <w:sz w:val="22"/>
          <w:szCs w:val="22"/>
          <w:rtl/>
          <w:lang w:eastAsia="ar" w:bidi="ar-MA"/>
          <w14:ligatures w14:val="none"/>
        </w:rPr>
        <w:t xml:space="preserve"> الإلكتروني، ويمكن استخدام هذه النماذج أو تعديلها لمساعدة المتعلمين على الاستعداد للتقييم.</w:t>
      </w:r>
    </w:p>
    <w:p w14:paraId="288E1C63" w14:textId="38E2E4BC" w:rsidR="6C7BEBC9" w:rsidRPr="00FB57C8" w:rsidRDefault="6C7BEBC9" w:rsidP="00FB57C8">
      <w:p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br w:type="page"/>
      </w:r>
    </w:p>
    <w:p w14:paraId="10CFB3A9" w14:textId="0D59DDB9" w:rsidR="00C8268E" w:rsidRPr="00FB57C8" w:rsidRDefault="00C8268E" w:rsidP="00FB57C8">
      <w:pPr>
        <w:pBdr>
          <w:top w:val="nil"/>
          <w:left w:val="nil"/>
          <w:bottom w:val="nil"/>
          <w:right w:val="nil"/>
          <w:between w:val="nil"/>
        </w:pBdr>
        <w:suppressAutoHyphens/>
        <w:bidi/>
        <w:spacing w:line="324" w:lineRule="auto"/>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FB57C8">
        <w:rPr>
          <w:rFonts w:ascii="Times New Roman" w:eastAsia="Verdana" w:hAnsi="Times New Roman" w:cs="Times New Roman"/>
          <w:b/>
          <w:bCs/>
          <w:color w:val="000000"/>
          <w:kern w:val="0"/>
          <w:position w:val="-1"/>
          <w:sz w:val="22"/>
          <w:szCs w:val="22"/>
          <w:rtl/>
          <w:lang w:eastAsia="ar" w:bidi="ar-MA"/>
          <w14:ligatures w14:val="none"/>
        </w:rPr>
        <w:lastRenderedPageBreak/>
        <w:t xml:space="preserve">بدء النشاط </w:t>
      </w:r>
    </w:p>
    <w:p w14:paraId="3F71386C" w14:textId="6FEA7677" w:rsidR="00C8268E" w:rsidRPr="00FB57C8" w:rsidRDefault="00C8268E" w:rsidP="00FB57C8">
      <w:pPr>
        <w:pBdr>
          <w:top w:val="nil"/>
          <w:left w:val="nil"/>
          <w:bottom w:val="nil"/>
          <w:right w:val="nil"/>
          <w:between w:val="nil"/>
        </w:pBdr>
        <w:suppressAutoHyphens/>
        <w:bidi/>
        <w:spacing w:line="324" w:lineRule="auto"/>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FB57C8">
        <w:rPr>
          <w:rFonts w:ascii="Times New Roman" w:eastAsia="Verdana" w:hAnsi="Times New Roman" w:cs="Times New Roman"/>
          <w:b/>
          <w:bCs/>
          <w:color w:val="000000"/>
          <w:kern w:val="0"/>
          <w:position w:val="-1"/>
          <w:sz w:val="22"/>
          <w:szCs w:val="22"/>
          <w:rtl/>
          <w:lang w:eastAsia="ar" w:bidi="ar-MA"/>
          <w14:ligatures w14:val="none"/>
        </w:rPr>
        <w:t>يقدّم لك هذا الدليل نقطة انطلاق لإحدى طرق تدريس الوحدة، استنادًا إلى طرق التقييم الموصى بها في المواصفات،</w:t>
      </w:r>
    </w:p>
    <w:p w14:paraId="5DE1DF75" w14:textId="77777777" w:rsidR="001D6E97" w:rsidRPr="001B7D6B" w:rsidRDefault="001D6E97" w:rsidP="00FB57C8">
      <w:pPr>
        <w:pStyle w:val="Default"/>
        <w:bidi/>
        <w:spacing w:line="324" w:lineRule="auto"/>
        <w:rPr>
          <w:rFonts w:ascii="Times New Roman" w:hAnsi="Times New Roman" w:cs="Times New Roman"/>
          <w:bCs/>
          <w:sz w:val="8"/>
          <w:szCs w:val="8"/>
        </w:rPr>
      </w:pPr>
    </w:p>
    <w:tbl>
      <w:tblPr>
        <w:bidiVisual/>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31"/>
      </w:tblGrid>
      <w:tr w:rsidR="00C8268E" w:rsidRPr="00FB57C8" w14:paraId="720C6920" w14:textId="77777777" w:rsidTr="006A394C">
        <w:trPr>
          <w:trHeight w:val="239"/>
        </w:trPr>
        <w:tc>
          <w:tcPr>
            <w:tcW w:w="8931" w:type="dxa"/>
            <w:shd w:val="clear" w:color="auto" w:fill="DAE9F7" w:themeFill="text2" w:themeFillTint="1A"/>
          </w:tcPr>
          <w:p w14:paraId="758E602C" w14:textId="1BBE2133" w:rsidR="00C8268E" w:rsidRPr="00FB57C8" w:rsidRDefault="00C8268E" w:rsidP="00FB57C8">
            <w:pPr>
              <w:pBdr>
                <w:top w:val="nil"/>
                <w:left w:val="nil"/>
                <w:bottom w:val="nil"/>
                <w:right w:val="nil"/>
                <w:between w:val="nil"/>
              </w:pBdr>
              <w:suppressAutoHyphens/>
              <w:bidi/>
              <w:spacing w:before="80" w:after="80" w:line="324" w:lineRule="auto"/>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FB57C8">
              <w:rPr>
                <w:rFonts w:ascii="Times New Roman" w:eastAsia="Verdana" w:hAnsi="Times New Roman" w:cs="Times New Roman"/>
                <w:b/>
                <w:bCs/>
                <w:color w:val="000000"/>
                <w:kern w:val="0"/>
                <w:position w:val="-1"/>
                <w:sz w:val="22"/>
                <w:szCs w:val="22"/>
                <w:rtl/>
                <w:lang w:eastAsia="ar" w:bidi="ar-MA"/>
                <w14:ligatures w14:val="none"/>
              </w:rPr>
              <w:t>المقدمة</w:t>
            </w:r>
          </w:p>
        </w:tc>
      </w:tr>
      <w:tr w:rsidR="00C8268E" w:rsidRPr="00FB57C8" w14:paraId="1CE6F65B" w14:textId="77777777" w:rsidTr="006A394C">
        <w:trPr>
          <w:trHeight w:val="978"/>
        </w:trPr>
        <w:tc>
          <w:tcPr>
            <w:tcW w:w="8931" w:type="dxa"/>
          </w:tcPr>
          <w:p w14:paraId="3E71CE43" w14:textId="30AA08E4" w:rsidR="001D6E97" w:rsidRPr="00FB57C8" w:rsidRDefault="00C8268E"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قدّم لهذه الوحدة بعرض متطلبات التقييم لواجب </w:t>
            </w:r>
            <w:r w:rsidRPr="00FB57C8">
              <w:rPr>
                <w:rFonts w:ascii="Times New Roman" w:hAnsi="Times New Roman" w:cs="Times New Roman"/>
                <w:sz w:val="22"/>
                <w:szCs w:val="22"/>
                <w:lang w:val="en-US" w:eastAsia="ar" w:bidi="en-US"/>
              </w:rPr>
              <w:t>Peason</w:t>
            </w:r>
            <w:r w:rsidRPr="00FB57C8">
              <w:rPr>
                <w:rFonts w:ascii="Times New Roman" w:hAnsi="Times New Roman" w:cs="Times New Roman"/>
                <w:sz w:val="22"/>
                <w:szCs w:val="22"/>
                <w:rtl/>
                <w:lang w:eastAsia="ar" w:bidi="ar-MA"/>
              </w:rPr>
              <w:t xml:space="preserve"> المحدد ونوع الأدلة التي سيُطلب من المتعلمين إعدادها في نهاية الوحدة باستخدام شرائح العرض التقديمي من 1 إلى 4. وضّح نتاجات التعلم باستخدام الشريحة 5، والمجالات الرئيسة للمحتوى باستخدام الشريحة 6.</w:t>
            </w:r>
          </w:p>
          <w:p w14:paraId="6129D541" w14:textId="40D1280F" w:rsidR="00C8268E" w:rsidRPr="00FB57C8" w:rsidRDefault="001D6E97"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اطلب من المتعلمين إنشاء خريطة ذهنية لاسترجاع أي معرفة سابقة لديهم حول الأعمال التجارية في مجال الرياضة والنشاط الترفيهي التفاعلي. ينبغي ذكر مجموعة متنوعة من أمثلة الأعمال التجارية، ومنها متاجر بيع الملابس والمعدات الرياضية وشركات تصنيعها.</w:t>
            </w:r>
          </w:p>
        </w:tc>
      </w:tr>
      <w:tr w:rsidR="00C8268E" w:rsidRPr="00FB57C8" w14:paraId="1F73AF04" w14:textId="77777777" w:rsidTr="006A394C">
        <w:trPr>
          <w:trHeight w:val="239"/>
        </w:trPr>
        <w:tc>
          <w:tcPr>
            <w:tcW w:w="8931" w:type="dxa"/>
            <w:shd w:val="clear" w:color="auto" w:fill="DAE9F7" w:themeFill="text2" w:themeFillTint="1A"/>
          </w:tcPr>
          <w:p w14:paraId="6385CF6F" w14:textId="13215CD8" w:rsidR="00C8268E" w:rsidRPr="00FB57C8" w:rsidRDefault="00C8268E" w:rsidP="00FB57C8">
            <w:pPr>
              <w:suppressAutoHyphens/>
              <w:bidi/>
              <w:spacing w:before="80" w:after="80" w:line="324" w:lineRule="auto"/>
              <w:ind w:leftChars="-1" w:hangingChars="1" w:hanging="2"/>
              <w:textAlignment w:val="top"/>
              <w:outlineLvl w:val="0"/>
              <w:rPr>
                <w:rFonts w:ascii="Times New Roman" w:eastAsia="Verdana" w:hAnsi="Times New Roman" w:cs="Times New Roman"/>
                <w:b/>
                <w:color w:val="000000"/>
                <w:kern w:val="0"/>
                <w:position w:val="-1"/>
                <w:sz w:val="22"/>
                <w:szCs w:val="22"/>
                <w14:ligatures w14:val="none"/>
              </w:rPr>
            </w:pPr>
            <w:r w:rsidRPr="00FB57C8">
              <w:rPr>
                <w:rFonts w:ascii="Times New Roman" w:eastAsia="Verdana" w:hAnsi="Times New Roman" w:cs="Times New Roman"/>
                <w:b/>
                <w:bCs/>
                <w:color w:val="000000"/>
                <w:kern w:val="0"/>
                <w:position w:val="-1"/>
                <w:sz w:val="22"/>
                <w:szCs w:val="22"/>
                <w:rtl/>
                <w:lang w:eastAsia="ar" w:bidi="ar-MA"/>
                <w14:ligatures w14:val="none"/>
              </w:rPr>
              <w:t xml:space="preserve">نتاج التعلُّم أ: استكشاف كيفية إدارة الأعمال التجارية في مجال الرياضة </w:t>
            </w:r>
          </w:p>
        </w:tc>
      </w:tr>
      <w:tr w:rsidR="00A14044" w:rsidRPr="00FB57C8" w14:paraId="5A23B1CD" w14:textId="77777777" w:rsidTr="006A394C">
        <w:trPr>
          <w:trHeight w:val="841"/>
        </w:trPr>
        <w:tc>
          <w:tcPr>
            <w:tcW w:w="8931" w:type="dxa"/>
          </w:tcPr>
          <w:p w14:paraId="5D7016BD" w14:textId="77777777" w:rsidR="00A14044" w:rsidRPr="00FB57C8" w:rsidRDefault="00A14044"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يتناول نتاج التعلم أ المؤسسات الرياضية ومؤسسات النشاط الترفيهي التفاعلي الهادفة للربح وغير الهادفة للربح، ويستعرض أهدافها وغاياتها وكيفية قياس نجاحها. وتم توضيح هذا في مواصفات الوحدة وشُرح من كتاب الطالب ضمن مجال المحتوى أ.</w:t>
            </w:r>
          </w:p>
          <w:p w14:paraId="30252E79" w14:textId="21D2498A" w:rsidR="00A14044" w:rsidRPr="00FB57C8" w:rsidRDefault="00A14044"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نتاج </w:t>
            </w:r>
            <w:r w:rsidRPr="00FB57C8">
              <w:rPr>
                <w:rFonts w:ascii="Times New Roman" w:hAnsi="Times New Roman" w:cs="Times New Roman"/>
                <w:b/>
                <w:bCs/>
                <w:sz w:val="22"/>
                <w:szCs w:val="22"/>
                <w:rtl/>
                <w:lang w:eastAsia="ar" w:bidi="ar-MA"/>
              </w:rPr>
              <w:t>أ1</w:t>
            </w:r>
            <w:r w:rsidRPr="00FB57C8">
              <w:rPr>
                <w:rFonts w:ascii="Times New Roman" w:hAnsi="Times New Roman" w:cs="Times New Roman"/>
                <w:sz w:val="22"/>
                <w:szCs w:val="22"/>
                <w:rtl/>
                <w:lang w:eastAsia="ar" w:bidi="ar-MA"/>
              </w:rPr>
              <w:t xml:space="preserve"> على المؤسسات الهادفة للربح وغير الهادفة للربح. ويمكن استخدام مزيج من عروض المعلم التقديمية، والعمل الجماعي والفردي لشرح أنواع المؤسسات الرياضية ومؤسسات النشاط الترفيهي التفاعلي، مع توضيح نطاق المسؤولية القانونية وحجم المؤسسات. استخدم شرائح العرض التقديمي من 7 إلى 10، ومجال المحتوى أ1 من كتاب الطالب، إضافة إلى أمثلة من مؤسسات فعلية محلية أو دولية، سواء كانت هادفة للربح أو غير هادفة للربح، لدعم فهم المتعلمين.</w:t>
            </w:r>
          </w:p>
          <w:p w14:paraId="1D749B52" w14:textId="77777777" w:rsidR="00A14044" w:rsidRPr="00FB57C8" w:rsidRDefault="00A14044"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1D775795" w14:textId="77777777" w:rsidR="00A14044" w:rsidRPr="00FB57C8" w:rsidRDefault="00A14044" w:rsidP="00FB57C8">
            <w:pPr>
              <w:pStyle w:val="Tabletextbullets"/>
              <w:numPr>
                <w:ilvl w:val="0"/>
                <w:numId w:val="4"/>
              </w:numPr>
              <w:bidi/>
              <w:spacing w:line="324" w:lineRule="auto"/>
              <w:rPr>
                <w:rFonts w:ascii="Times New Roman" w:hAnsi="Times New Roman" w:cs="Times New Roman"/>
                <w:bCs/>
                <w:sz w:val="22"/>
                <w:szCs w:val="22"/>
              </w:rPr>
            </w:pPr>
            <w:r w:rsidRPr="00FB57C8">
              <w:rPr>
                <w:rFonts w:ascii="Times New Roman" w:eastAsia="Open Sans" w:hAnsi="Times New Roman" w:cs="Times New Roman"/>
                <w:sz w:val="22"/>
                <w:szCs w:val="22"/>
                <w:rtl/>
                <w:lang w:eastAsia="ar" w:bidi="ar-MA"/>
              </w:rPr>
              <w:t>ماذا نعرف عن الأعمال التجارية في قطاع الرياضة والنشاط الترفيهي التفاعلي؟</w:t>
            </w:r>
          </w:p>
          <w:p w14:paraId="0667AADA" w14:textId="77777777" w:rsidR="00A14044" w:rsidRPr="00FB57C8" w:rsidRDefault="00A14044" w:rsidP="00FB57C8">
            <w:pPr>
              <w:pStyle w:val="Default"/>
              <w:bidi/>
              <w:spacing w:line="324" w:lineRule="auto"/>
              <w:ind w:left="360"/>
              <w:rPr>
                <w:rFonts w:ascii="Times New Roman" w:hAnsi="Times New Roman" w:cs="Times New Roman"/>
                <w:bCs/>
                <w:sz w:val="22"/>
                <w:szCs w:val="22"/>
              </w:rPr>
            </w:pPr>
            <w:r w:rsidRPr="00FB57C8">
              <w:rPr>
                <w:rFonts w:ascii="Times New Roman" w:eastAsia="Verdana" w:hAnsi="Times New Roman" w:cs="Times New Roman"/>
                <w:position w:val="-1"/>
                <w:sz w:val="22"/>
                <w:szCs w:val="22"/>
                <w:rtl/>
                <w:lang w:eastAsia="ar" w:bidi="ar-MA"/>
                <w14:ligatures w14:val="none"/>
              </w:rPr>
              <w:t xml:space="preserve">اطلب من المتعلمين مشاركة معرفتهم الشخصية حول المؤسسات الرياضية ومؤسسات النشاط الترفيهي التفاعلي التي تعاملوا معها بصفتهم عملاء. اجتهد أن تذكر في المناقشة مجموعة متنوعة من أنواع المؤسسات، مثل متاجر بيع الملابس والمعدات والسلع الرياضية وشركات تصنيعها. </w:t>
            </w:r>
          </w:p>
          <w:p w14:paraId="2E459FD2" w14:textId="3A3548D6" w:rsidR="00D96D7B" w:rsidRPr="00FB57C8" w:rsidRDefault="002A14B3" w:rsidP="00FB57C8">
            <w:pPr>
              <w:pStyle w:val="Default"/>
              <w:numPr>
                <w:ilvl w:val="0"/>
                <w:numId w:val="4"/>
              </w:numPr>
              <w:bidi/>
              <w:spacing w:line="324" w:lineRule="auto"/>
              <w:rPr>
                <w:rFonts w:ascii="Times New Roman" w:hAnsi="Times New Roman" w:cs="Times New Roman"/>
                <w:bCs/>
                <w:sz w:val="22"/>
                <w:szCs w:val="22"/>
              </w:rPr>
            </w:pPr>
            <w:r w:rsidRPr="00FB57C8">
              <w:rPr>
                <w:rFonts w:ascii="Times New Roman" w:hAnsi="Times New Roman" w:cs="Times New Roman"/>
                <w:sz w:val="22"/>
                <w:szCs w:val="22"/>
                <w:rtl/>
                <w:lang w:eastAsia="ar" w:bidi="ar-MA"/>
              </w:rPr>
              <w:t xml:space="preserve">ناقش الفروق بين المؤسسات الهادفة للربح وغير الهادفة للربح، واعتمد على معرفة المتعلمين السابقة بالمؤسسات التي تعاملوا معها في مجال الرياضة والنشاط الترفيهي التفاعلي، واستعن في ذلك بشرائح العرض التقديمي رقم 7 و8. </w:t>
            </w:r>
          </w:p>
          <w:p w14:paraId="6265C646" w14:textId="245ABC37" w:rsidR="00E101AC" w:rsidRPr="00FB57C8" w:rsidRDefault="002A14B3" w:rsidP="00FB57C8">
            <w:pPr>
              <w:pStyle w:val="Default"/>
              <w:numPr>
                <w:ilvl w:val="0"/>
                <w:numId w:val="4"/>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ناقش المشكلات المالية والقانونية المحتملة عند إدارة مركز لياقة بدنية في حالة المؤسسات الفردية أو الشراكات.</w:t>
            </w:r>
          </w:p>
          <w:p w14:paraId="521217C1" w14:textId="77777777" w:rsidR="00A14044" w:rsidRPr="00FB57C8" w:rsidRDefault="00A14044"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1B26278C" w14:textId="77777777" w:rsidR="00A14044" w:rsidRPr="00FB57C8" w:rsidRDefault="00A14044" w:rsidP="00FB57C8">
            <w:pPr>
              <w:pStyle w:val="Default"/>
              <w:numPr>
                <w:ilvl w:val="0"/>
                <w:numId w:val="4"/>
              </w:numPr>
              <w:bidi/>
              <w:spacing w:line="324" w:lineRule="auto"/>
              <w:rPr>
                <w:rFonts w:ascii="Times New Roman" w:eastAsia="Verdana" w:hAnsi="Times New Roman" w:cs="Times New Roman"/>
                <w:b/>
                <w:position w:val="-1"/>
                <w:sz w:val="22"/>
                <w:szCs w:val="22"/>
                <w14:ligatures w14:val="none"/>
              </w:rPr>
            </w:pPr>
            <w:r w:rsidRPr="00FB57C8">
              <w:rPr>
                <w:rFonts w:ascii="Times New Roman" w:hAnsi="Times New Roman" w:cs="Times New Roman"/>
                <w:sz w:val="22"/>
                <w:szCs w:val="22"/>
                <w:rtl/>
                <w:lang w:eastAsia="ar" w:bidi="ar-MA"/>
              </w:rPr>
              <w:t>اطلب من كل متعلم العمل مع زميل له للبحث عن مؤسسة واحدة هادفة للربح وأخرى غير هادفة للربح، ويحددا حجم كل مؤسسة وغرضها، وأهدافها وغاياتها، ثم تقديم النتائج أمام الصف.</w:t>
            </w:r>
          </w:p>
          <w:p w14:paraId="21C7F6EF" w14:textId="77777777" w:rsidR="00A14044" w:rsidRPr="00FB57C8" w:rsidRDefault="00A14044" w:rsidP="00FB57C8">
            <w:pPr>
              <w:pStyle w:val="Default"/>
              <w:numPr>
                <w:ilvl w:val="0"/>
                <w:numId w:val="4"/>
              </w:numPr>
              <w:bidi/>
              <w:spacing w:line="324" w:lineRule="auto"/>
              <w:rPr>
                <w:rFonts w:ascii="Times New Roman" w:eastAsia="Verdana" w:hAnsi="Times New Roman" w:cs="Times New Roman"/>
                <w:bCs/>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اطلب من المتعلمين قراءة دراسة الحالة بعنوان: "</w:t>
            </w:r>
            <w:r w:rsidRPr="00FB57C8">
              <w:rPr>
                <w:rFonts w:ascii="Times New Roman" w:eastAsia="Verdana" w:hAnsi="Times New Roman" w:cs="Times New Roman"/>
                <w:i/>
                <w:iCs/>
                <w:position w:val="-1"/>
                <w:sz w:val="22"/>
                <w:szCs w:val="22"/>
                <w:rtl/>
                <w:lang w:eastAsia="ar" w:bidi="ar-MA"/>
                <w14:ligatures w14:val="none"/>
              </w:rPr>
              <w:t>نادي ريال مدريد لكرة القدم</w:t>
            </w:r>
            <w:r w:rsidRPr="00FB57C8">
              <w:rPr>
                <w:rFonts w:ascii="Times New Roman" w:eastAsia="Verdana" w:hAnsi="Times New Roman" w:cs="Times New Roman"/>
                <w:position w:val="-1"/>
                <w:sz w:val="22"/>
                <w:szCs w:val="22"/>
                <w:rtl/>
                <w:lang w:eastAsia="ar" w:bidi="ar-MA"/>
                <w14:ligatures w14:val="none"/>
              </w:rPr>
              <w:t>" الواردة في مجال المحتوى أ1 من كتاب الطالب، ثم الإجابة عن الأسئلة الواردة فيها.</w:t>
            </w:r>
          </w:p>
          <w:p w14:paraId="0F58F6D5" w14:textId="77777777" w:rsidR="00A14044" w:rsidRPr="00FB57C8" w:rsidRDefault="00A14044" w:rsidP="00FB57C8">
            <w:pPr>
              <w:pStyle w:val="Default"/>
              <w:numPr>
                <w:ilvl w:val="0"/>
                <w:numId w:val="4"/>
              </w:numPr>
              <w:bidi/>
              <w:spacing w:line="324" w:lineRule="auto"/>
              <w:rPr>
                <w:rFonts w:ascii="Times New Roman" w:eastAsia="Verdana" w:hAnsi="Times New Roman" w:cs="Times New Roman"/>
                <w:bCs/>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اطلب من المتعلمين قراءة دراسة الحالة "</w:t>
            </w:r>
            <w:r w:rsidRPr="00FB57C8">
              <w:rPr>
                <w:rFonts w:ascii="Times New Roman" w:eastAsia="Verdana" w:hAnsi="Times New Roman" w:cs="Times New Roman"/>
                <w:i/>
                <w:iCs/>
                <w:position w:val="-1"/>
                <w:sz w:val="22"/>
                <w:szCs w:val="22"/>
                <w:rtl/>
                <w:lang w:eastAsia="ar" w:bidi="ar-MA"/>
                <w14:ligatures w14:val="none"/>
              </w:rPr>
              <w:t>ما هو حدث بارك رن</w:t>
            </w:r>
            <w:r w:rsidRPr="00FB57C8">
              <w:rPr>
                <w:rFonts w:ascii="Times New Roman" w:eastAsia="Verdana" w:hAnsi="Times New Roman" w:cs="Times New Roman"/>
                <w:position w:val="-1"/>
                <w:sz w:val="22"/>
                <w:szCs w:val="22"/>
                <w:rtl/>
                <w:lang w:eastAsia="ar" w:bidi="ar-MA"/>
                <w14:ligatures w14:val="none"/>
              </w:rPr>
              <w:t>" الواردة في مجال المحتوى أ1 من كتاب الطالب، ثم الإجابة عن الأسئلة الواردة فيها.</w:t>
            </w:r>
          </w:p>
          <w:p w14:paraId="63021235" w14:textId="77777777" w:rsidR="00A14044" w:rsidRPr="00FB57C8" w:rsidRDefault="00A14044" w:rsidP="00FB57C8">
            <w:pPr>
              <w:pStyle w:val="Default"/>
              <w:numPr>
                <w:ilvl w:val="0"/>
                <w:numId w:val="4"/>
              </w:numPr>
              <w:bidi/>
              <w:spacing w:line="324" w:lineRule="auto"/>
              <w:rPr>
                <w:rFonts w:ascii="Times New Roman" w:eastAsia="Verdana" w:hAnsi="Times New Roman" w:cs="Times New Roman"/>
                <w:bCs/>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ناقش مميزات إدارة المؤسسات الفردية أو الشراكات وعيوبها الموضحين في الجدول 3.1 في مجال المحتوى أ1 من كتاب الطالب.</w:t>
            </w:r>
          </w:p>
          <w:p w14:paraId="61816A5F" w14:textId="0E5104CB" w:rsidR="00A14044" w:rsidRPr="00FB57C8" w:rsidRDefault="00A14044" w:rsidP="00FB57C8">
            <w:pPr>
              <w:pStyle w:val="Default"/>
              <w:numPr>
                <w:ilvl w:val="0"/>
                <w:numId w:val="4"/>
              </w:numPr>
              <w:bidi/>
              <w:spacing w:line="324" w:lineRule="auto"/>
              <w:rPr>
                <w:rFonts w:ascii="Times New Roman" w:eastAsia="Verdana" w:hAnsi="Times New Roman" w:cs="Times New Roman"/>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ناقش مواقف المتعلمين تجاه العمل الخيري باستخدام نشاط "</w:t>
            </w:r>
            <w:r w:rsidRPr="00FB57C8">
              <w:rPr>
                <w:rFonts w:ascii="Times New Roman" w:eastAsia="Verdana" w:hAnsi="Times New Roman" w:cs="Times New Roman"/>
                <w:i/>
                <w:iCs/>
                <w:position w:val="-1"/>
                <w:sz w:val="22"/>
                <w:szCs w:val="22"/>
                <w:rtl/>
                <w:lang w:eastAsia="ar" w:bidi="ar-MA"/>
                <w14:ligatures w14:val="none"/>
              </w:rPr>
              <w:t>هل أنت من الأشخاص الذين يقدمون المساعدة</w:t>
            </w:r>
            <w:r w:rsidRPr="00FB57C8">
              <w:rPr>
                <w:rFonts w:ascii="Times New Roman" w:eastAsia="Verdana" w:hAnsi="Times New Roman" w:cs="Times New Roman"/>
                <w:position w:val="-1"/>
                <w:sz w:val="22"/>
                <w:szCs w:val="22"/>
                <w:rtl/>
                <w:lang w:eastAsia="ar" w:bidi="ar-MA"/>
                <w14:ligatures w14:val="none"/>
              </w:rPr>
              <w:t>؟" الوارد في مجال المحتوى أ1 من كتاب الطالب. ثم أجرِ استبيانًا داخل الصف على النحو الموضح، وبعدها ناقش النتائج مع الصف.</w:t>
            </w:r>
          </w:p>
          <w:p w14:paraId="28442EB3" w14:textId="55365C20" w:rsidR="00B20BF9" w:rsidRPr="00FB57C8" w:rsidRDefault="00A14044"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أ2</w:t>
            </w:r>
            <w:r w:rsidRPr="00FB57C8">
              <w:rPr>
                <w:rFonts w:ascii="Times New Roman" w:hAnsi="Times New Roman" w:cs="Times New Roman"/>
                <w:sz w:val="22"/>
                <w:szCs w:val="22"/>
                <w:rtl/>
                <w:lang w:eastAsia="ar" w:bidi="ar-MA"/>
              </w:rPr>
              <w:t xml:space="preserve"> على الغرض والأهداف التجارية لمختلف مؤسسات الرياضة ومؤسسات النشاط الترفيهي التفاعلي، مع التركيز على مبدأ الأهداف الذكية سمارت في تحديد الأهداف ضمن السياق التجاري. ويتناول مجال المحتوى أ2 من كتاب الطالب وشرائح العرض التقديمي من 11 إلى 13 هذا الموضوع. </w:t>
            </w:r>
          </w:p>
          <w:p w14:paraId="0D965C17" w14:textId="6A4305D8" w:rsidR="00A14044" w:rsidRPr="00FB57C8" w:rsidRDefault="00A14044"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lastRenderedPageBreak/>
              <w:t xml:space="preserve">وستكون مناقشة هذا الموضوع أكثر فاعلية عند استضافة متحدث خبير من مؤسسة محلية في مجال الرياضة والنشاط الترفيهي التفاعلي، للاستفادة من خبرته المتخصصة في هذا المجال، إضافة إلى أمثلة على الأهداف الذكية سمارت المطبقة داخل المؤسسة. وبعدها يمكن للمتعلمين أن يتفكروا مليًا في المعلومات التي جمعوها من العرض التقديمي لإنشاء هدف يحقق مبدأ سمارت ويناسب إحدى الشركات. </w:t>
            </w:r>
          </w:p>
          <w:p w14:paraId="5C5795A7" w14:textId="77777777" w:rsidR="00A14044" w:rsidRPr="00FB57C8" w:rsidRDefault="00A14044"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6C326689" w14:textId="2DAE8802" w:rsidR="00A14044" w:rsidRPr="00FB57C8" w:rsidRDefault="00A14044" w:rsidP="00FB57C8">
            <w:pPr>
              <w:pStyle w:val="Tabletextbullets"/>
              <w:numPr>
                <w:ilvl w:val="0"/>
                <w:numId w:val="4"/>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ما المقصود بالمنتج</w:t>
            </w:r>
            <w:r w:rsidR="001B7D6B">
              <w:rPr>
                <w:rFonts w:ascii="Times New Roman" w:eastAsia="Open Sans" w:hAnsi="Times New Roman" w:cs="Times New Roman" w:hint="cs"/>
                <w:sz w:val="22"/>
                <w:szCs w:val="22"/>
                <w:rtl/>
                <w:lang w:eastAsia="ar" w:bidi="ar-MA"/>
              </w:rPr>
              <w:t>؟</w:t>
            </w:r>
            <w:r w:rsidRPr="00FB57C8">
              <w:rPr>
                <w:rFonts w:ascii="Times New Roman" w:eastAsia="Open Sans" w:hAnsi="Times New Roman" w:cs="Times New Roman"/>
                <w:sz w:val="22"/>
                <w:szCs w:val="22"/>
                <w:rtl/>
                <w:lang w:eastAsia="ar" w:bidi="ar-MA"/>
              </w:rPr>
              <w:t xml:space="preserve"> وهل هو سلعة أم خدمة؟ ناقش كيف يشمل مصطلح "المنتج" السلع والخدمات على النحو الموضح في المصطلحات الرئيسة في مجال المحتوى أ1 من كتاب الطالب، واذكر أمثلة من مؤسسات الرياضة والنشاط الترفيهي التفاعلي مثل الأندية الرياضية، ومتاجر التجزئة، والشركات المصنعة.</w:t>
            </w:r>
          </w:p>
          <w:p w14:paraId="13EE9F05" w14:textId="11B2422D" w:rsidR="002C3EC0" w:rsidRPr="00FB57C8" w:rsidRDefault="002C3EC0" w:rsidP="00FB57C8">
            <w:pPr>
              <w:pStyle w:val="Tabletextbullets"/>
              <w:numPr>
                <w:ilvl w:val="0"/>
                <w:numId w:val="4"/>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هل تقدم الشركات سلعًا أم خدمات؟ اذكر أمثلة على مجموعة من مؤسسات الرياضة والنشاط الترفيهي التفاعلي، واطلب من المتعلمين تصنيفها إلى مقدمي سلع أو خدمات أو كلاهما.</w:t>
            </w:r>
          </w:p>
          <w:p w14:paraId="64947719" w14:textId="77777777" w:rsidR="00A14044" w:rsidRPr="00FB57C8" w:rsidRDefault="00A14044"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2EA9F87D" w14:textId="5CD1AD1B" w:rsidR="00A14044" w:rsidRPr="00FB57C8" w:rsidRDefault="006002A7" w:rsidP="00FB57C8">
            <w:pPr>
              <w:pStyle w:val="Tabletextbullets"/>
              <w:numPr>
                <w:ilvl w:val="0"/>
                <w:numId w:val="4"/>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 xml:space="preserve">اطلب من المتعلمين إجراء بحث عن مجموعة من مؤسسات الرياضة والنشاط الترفيهي التفاعلي ويجب أن يركّز البحث في كل حالة على: </w:t>
            </w:r>
          </w:p>
          <w:p w14:paraId="49AE974C" w14:textId="47A9859A" w:rsidR="00A14044" w:rsidRPr="00FB57C8" w:rsidRDefault="008B5784" w:rsidP="00FB57C8">
            <w:pPr>
              <w:pStyle w:val="Tabletextbullets"/>
              <w:numPr>
                <w:ilvl w:val="1"/>
                <w:numId w:val="4"/>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الغرض – وهل تقدم سلعًا أم خدمات؟</w:t>
            </w:r>
          </w:p>
          <w:p w14:paraId="49EF07D0" w14:textId="74CFBE3F" w:rsidR="00A14044" w:rsidRPr="00FB57C8" w:rsidRDefault="008B5784" w:rsidP="00FB57C8">
            <w:pPr>
              <w:pStyle w:val="Tabletextbullets"/>
              <w:numPr>
                <w:ilvl w:val="0"/>
                <w:numId w:val="4"/>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الأهداف والغايات التي تسعى لتحقيقها</w:t>
            </w:r>
          </w:p>
          <w:p w14:paraId="720BA228" w14:textId="1D90B400" w:rsidR="00A14044" w:rsidRPr="00FB57C8" w:rsidRDefault="008B5784" w:rsidP="00FB57C8">
            <w:pPr>
              <w:pStyle w:val="Tabletextbullets"/>
              <w:numPr>
                <w:ilvl w:val="1"/>
                <w:numId w:val="4"/>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طريقة تحقيقها لتلك الأهداف والغايات.</w:t>
            </w:r>
          </w:p>
          <w:p w14:paraId="418E00E8" w14:textId="77777777" w:rsidR="00A14044" w:rsidRPr="00FB57C8" w:rsidRDefault="00A14044"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نشاطات التقييم التكويني</w:t>
            </w:r>
          </w:p>
          <w:p w14:paraId="7FC5A589" w14:textId="0910F2AC" w:rsidR="00A14044" w:rsidRPr="00FB57C8" w:rsidRDefault="004B7F22" w:rsidP="00FB57C8">
            <w:pPr>
              <w:pStyle w:val="Default"/>
              <w:numPr>
                <w:ilvl w:val="0"/>
                <w:numId w:val="4"/>
              </w:numPr>
              <w:bidi/>
              <w:spacing w:line="324" w:lineRule="auto"/>
              <w:rPr>
                <w:rFonts w:ascii="Times New Roman" w:hAnsi="Times New Roman" w:cs="Times New Roman"/>
                <w:sz w:val="22"/>
                <w:szCs w:val="22"/>
              </w:rPr>
            </w:pPr>
            <w:r w:rsidRPr="00FB57C8">
              <w:rPr>
                <w:rFonts w:ascii="Times New Roman" w:eastAsia="Verdana" w:hAnsi="Times New Roman" w:cs="Times New Roman"/>
                <w:position w:val="-1"/>
                <w:sz w:val="22"/>
                <w:szCs w:val="22"/>
                <w:rtl/>
                <w:lang w:eastAsia="ar" w:bidi="ar-MA"/>
                <w14:ligatures w14:val="none"/>
              </w:rPr>
              <w:t xml:space="preserve">اطلب من المتعلمين إجراء بحث عن مؤسسة </w:t>
            </w:r>
            <w:r w:rsidRPr="00FB57C8">
              <w:rPr>
                <w:rFonts w:ascii="Times New Roman" w:eastAsia="Verdana" w:hAnsi="Times New Roman" w:cs="Times New Roman"/>
                <w:b/>
                <w:bCs/>
                <w:position w:val="-1"/>
                <w:sz w:val="22"/>
                <w:szCs w:val="22"/>
                <w:rtl/>
                <w:lang w:eastAsia="ar" w:bidi="ar-MA"/>
                <w14:ligatures w14:val="none"/>
              </w:rPr>
              <w:t xml:space="preserve">واحدة </w:t>
            </w:r>
            <w:r w:rsidRPr="00FB57C8">
              <w:rPr>
                <w:rFonts w:ascii="Times New Roman" w:eastAsia="Verdana" w:hAnsi="Times New Roman" w:cs="Times New Roman"/>
                <w:position w:val="-1"/>
                <w:sz w:val="22"/>
                <w:szCs w:val="22"/>
                <w:rtl/>
                <w:lang w:eastAsia="ar" w:bidi="ar-MA"/>
                <w14:ligatures w14:val="none"/>
              </w:rPr>
              <w:t xml:space="preserve">محلية تابعة للقطاع الخاص وهادفة للربح، </w:t>
            </w:r>
            <w:r w:rsidRPr="00FB57C8">
              <w:rPr>
                <w:rFonts w:ascii="Times New Roman" w:eastAsia="Verdana" w:hAnsi="Times New Roman" w:cs="Times New Roman"/>
                <w:b/>
                <w:bCs/>
                <w:position w:val="-1"/>
                <w:sz w:val="22"/>
                <w:szCs w:val="22"/>
                <w:rtl/>
                <w:lang w:eastAsia="ar" w:bidi="ar-MA"/>
                <w14:ligatures w14:val="none"/>
              </w:rPr>
              <w:t xml:space="preserve">وأخرى </w:t>
            </w:r>
            <w:r w:rsidRPr="00FB57C8">
              <w:rPr>
                <w:rFonts w:ascii="Times New Roman" w:eastAsia="Verdana" w:hAnsi="Times New Roman" w:cs="Times New Roman"/>
                <w:position w:val="-1"/>
                <w:sz w:val="22"/>
                <w:szCs w:val="22"/>
                <w:rtl/>
                <w:lang w:eastAsia="ar" w:bidi="ar-MA"/>
                <w14:ligatures w14:val="none"/>
              </w:rPr>
              <w:t>محلية غير هادفة للربح في مجال الرياضة والنشاط الترفيهي التفاعلي. وينبغي أن يحدّد المتعلمون الغرض والأهداف والغايات لكل مؤسسة، ثم يعرضوا نتائج بحثهم في صورة مجموعة من الملصقات التي يمكن عرضها داخل الصف الدراسي.</w:t>
            </w:r>
          </w:p>
          <w:p w14:paraId="5C6C7021" w14:textId="265F5AE7" w:rsidR="00A14044" w:rsidRPr="00FB57C8" w:rsidRDefault="00A14044"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أ3</w:t>
            </w:r>
            <w:r w:rsidRPr="00FB57C8">
              <w:rPr>
                <w:rFonts w:ascii="Times New Roman" w:hAnsi="Times New Roman" w:cs="Times New Roman"/>
                <w:sz w:val="22"/>
                <w:szCs w:val="22"/>
                <w:rtl/>
                <w:lang w:eastAsia="ar" w:bidi="ar-MA"/>
              </w:rPr>
              <w:t xml:space="preserve"> على كيفية قياس المؤسسة لنجاحها مقارنةً بأهدافها، وعلى استخدام المؤشرات الرئيسة للأداء المالي وغير المالي. ويمكن تناول هذا القسم باستخدام مجال المحتوى أ3 من كتاب الطالب إلى جانب عرض تقديمي من المعلم عن مؤشرات الأداء الرئيسة باستخدام الشريحة 14 من العرض التقديمي. ويمكن للمعلم أن يشرح أهمية مؤشر الأداء القائم على الأرباح في المؤسسات الهادفة للربح، وكيف أن النتائج المجمعة من استطلاع رضا العملاء قد تكون ذات أهمية أكبر للمؤسسات غير الهادفة للربح. كما يجب على المعلم استخدام بيانات مؤشرات الأداء الرئيسة الموضحة في الشريحة رقم 14 لمناقشة مدى نجاح مؤسسة رياضية وترفيهية خيالية، إذ إن قياس النجاح يُعد مطلبًا أساسيًا في واجب </w:t>
            </w:r>
            <w:r w:rsidRPr="00FB57C8">
              <w:rPr>
                <w:rFonts w:ascii="Times New Roman" w:hAnsi="Times New Roman" w:cs="Times New Roman"/>
                <w:sz w:val="22"/>
                <w:szCs w:val="22"/>
                <w:lang w:val="en-US" w:eastAsia="ar" w:bidi="en-US"/>
              </w:rPr>
              <w:t>Pearson</w:t>
            </w:r>
            <w:r w:rsidRPr="00FB57C8">
              <w:rPr>
                <w:rFonts w:ascii="Times New Roman" w:hAnsi="Times New Roman" w:cs="Times New Roman"/>
                <w:sz w:val="22"/>
                <w:szCs w:val="22"/>
                <w:rtl/>
                <w:lang w:eastAsia="ar" w:bidi="ar-MA"/>
              </w:rPr>
              <w:t xml:space="preserve"> المحدد. </w:t>
            </w:r>
          </w:p>
          <w:p w14:paraId="46A46E26" w14:textId="77777777" w:rsidR="00A14044" w:rsidRPr="00FB57C8" w:rsidRDefault="00A14044"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1F8696C6" w14:textId="39D358A0" w:rsidR="0035784A" w:rsidRPr="00FB57C8" w:rsidRDefault="0035784A" w:rsidP="00FB57C8">
            <w:pPr>
              <w:pStyle w:val="Default"/>
              <w:numPr>
                <w:ilvl w:val="0"/>
                <w:numId w:val="17"/>
              </w:numPr>
              <w:bidi/>
              <w:spacing w:line="324" w:lineRule="auto"/>
              <w:rPr>
                <w:rFonts w:ascii="Times New Roman" w:hAnsi="Times New Roman" w:cs="Times New Roman"/>
                <w:bCs/>
                <w:sz w:val="22"/>
                <w:szCs w:val="22"/>
              </w:rPr>
            </w:pPr>
            <w:r w:rsidRPr="00FB57C8">
              <w:rPr>
                <w:rFonts w:ascii="Times New Roman" w:hAnsi="Times New Roman" w:cs="Times New Roman"/>
                <w:sz w:val="22"/>
                <w:szCs w:val="22"/>
                <w:rtl/>
                <w:lang w:eastAsia="ar" w:bidi="ar-MA"/>
              </w:rPr>
              <w:t xml:space="preserve">ناقش لماذا تمتلك الملاعب الرياضية الكبيرة مؤشرات رئيسة للأداء المالي وغير المالي. </w:t>
            </w:r>
          </w:p>
          <w:p w14:paraId="324FBA05" w14:textId="77777777" w:rsidR="00A14044" w:rsidRPr="00FB57C8" w:rsidRDefault="00A14044" w:rsidP="00FB57C8">
            <w:pPr>
              <w:pStyle w:val="Default"/>
              <w:numPr>
                <w:ilvl w:val="0"/>
                <w:numId w:val="17"/>
              </w:numPr>
              <w:bidi/>
              <w:spacing w:line="324" w:lineRule="auto"/>
              <w:rPr>
                <w:rFonts w:ascii="Times New Roman" w:hAnsi="Times New Roman" w:cs="Times New Roman"/>
                <w:bCs/>
                <w:sz w:val="22"/>
                <w:szCs w:val="22"/>
              </w:rPr>
            </w:pPr>
            <w:r w:rsidRPr="00FB57C8">
              <w:rPr>
                <w:rFonts w:ascii="Times New Roman" w:hAnsi="Times New Roman" w:cs="Times New Roman"/>
                <w:sz w:val="22"/>
                <w:szCs w:val="22"/>
                <w:rtl/>
                <w:lang w:eastAsia="ar" w:bidi="ar-MA"/>
              </w:rPr>
              <w:t>ناقش كيف يمكن لتجار التجزئة في المجال الرياضي استخدام معدل المبيعات أو الأرباح لكل قدم مربع ليعمل بوصفه مؤشر أداء رئيس، وكيف يمكن لشركات التصنيع في قطاع الرياضة استخدام متوسط تكلفة الإنتاج ليعمل بوصفه مؤشر أداء رئيس، واذكر أمثلة واقعية على ذلك.</w:t>
            </w:r>
          </w:p>
          <w:p w14:paraId="26E7D93F" w14:textId="77777777" w:rsidR="00A14044" w:rsidRPr="00FB57C8" w:rsidRDefault="00A14044"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نشاطات التقييم التكويني</w:t>
            </w:r>
          </w:p>
          <w:p w14:paraId="2785FC10" w14:textId="4D0E666D" w:rsidR="00A14044" w:rsidRPr="00FB57C8" w:rsidRDefault="00885E49" w:rsidP="00FB57C8">
            <w:pPr>
              <w:pStyle w:val="Default"/>
              <w:numPr>
                <w:ilvl w:val="0"/>
                <w:numId w:val="17"/>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اطلب من المتعلمين إكمال نشاط "</w:t>
            </w:r>
            <w:r w:rsidRPr="00FB57C8">
              <w:rPr>
                <w:rFonts w:ascii="Times New Roman" w:hAnsi="Times New Roman" w:cs="Times New Roman"/>
                <w:i/>
                <w:iCs/>
                <w:sz w:val="22"/>
                <w:szCs w:val="22"/>
                <w:rtl/>
                <w:lang w:eastAsia="ar" w:bidi="ar-MA"/>
              </w:rPr>
              <w:t>مراجعة ما تعلمته"</w:t>
            </w:r>
            <w:r w:rsidRPr="00FB57C8">
              <w:rPr>
                <w:rFonts w:ascii="Times New Roman" w:hAnsi="Times New Roman" w:cs="Times New Roman"/>
                <w:sz w:val="22"/>
                <w:szCs w:val="22"/>
                <w:rtl/>
                <w:lang w:eastAsia="ar" w:bidi="ar-MA"/>
              </w:rPr>
              <w:t xml:space="preserve"> الذي في نهاية نتاج التعلم أ، ثم النشاط التقييمي أ في المهمة 1 في نهاية مجال المحتوى أ3 من كتاب الطالب.</w:t>
            </w:r>
          </w:p>
        </w:tc>
      </w:tr>
      <w:tr w:rsidR="00704964" w:rsidRPr="00FB57C8" w14:paraId="252F8D7E" w14:textId="77777777" w:rsidTr="005C6C91">
        <w:trPr>
          <w:trHeight w:val="448"/>
        </w:trPr>
        <w:tc>
          <w:tcPr>
            <w:tcW w:w="8931" w:type="dxa"/>
            <w:shd w:val="clear" w:color="auto" w:fill="DAE9F7" w:themeFill="text2" w:themeFillTint="1A"/>
          </w:tcPr>
          <w:p w14:paraId="61A229EF" w14:textId="77777777" w:rsidR="00704964" w:rsidRPr="00FB57C8" w:rsidRDefault="00704964"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lastRenderedPageBreak/>
              <w:t xml:space="preserve">نتاج التعلُّم ب: معرفة المهارات الأساسية اللازمة لنجاح إدارة الأعمال الرياضية والترفيهية </w:t>
            </w:r>
          </w:p>
        </w:tc>
      </w:tr>
      <w:tr w:rsidR="00CC57DD" w:rsidRPr="00FB57C8" w14:paraId="2C723F0D" w14:textId="77777777" w:rsidTr="006A394C">
        <w:trPr>
          <w:trHeight w:val="1125"/>
        </w:trPr>
        <w:tc>
          <w:tcPr>
            <w:tcW w:w="8931" w:type="dxa"/>
          </w:tcPr>
          <w:p w14:paraId="37764565" w14:textId="63D2D1EB" w:rsidR="00CC57DD"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يتناول نتاج التعلم ب مجموعة كبيرة من المهارات المطلوبة للعمل في مؤسسة تعمل في مجال الرياضة والنشاط الترفيهي التفاعلي، وتشمل هذه المهارات: المهارات التجارية ومهارات الشؤون المالية ومهارات الصحة والسلامة ومهارات خدمة العملاء. وقد وردت هذه المهارات في مواصفات الوحدة، وشُرِحت في نتاج التعلم ب من كتاب الطالب، وكذلك في شرائح العرض التقديمي من 16 إلى 20.</w:t>
            </w:r>
          </w:p>
          <w:p w14:paraId="71DDFBFA" w14:textId="0AAFFB65" w:rsidR="0059490F"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lastRenderedPageBreak/>
              <w:t xml:space="preserve">ويركّز مجال المحتوى </w:t>
            </w:r>
            <w:r w:rsidRPr="00FB57C8">
              <w:rPr>
                <w:rFonts w:ascii="Times New Roman" w:hAnsi="Times New Roman" w:cs="Times New Roman"/>
                <w:b/>
                <w:bCs/>
                <w:sz w:val="22"/>
                <w:szCs w:val="22"/>
                <w:rtl/>
                <w:lang w:eastAsia="ar" w:bidi="ar-MA"/>
              </w:rPr>
              <w:t>ب1</w:t>
            </w:r>
            <w:r w:rsidRPr="00FB57C8">
              <w:rPr>
                <w:rFonts w:ascii="Times New Roman" w:hAnsi="Times New Roman" w:cs="Times New Roman"/>
                <w:sz w:val="22"/>
                <w:szCs w:val="22"/>
                <w:rtl/>
                <w:lang w:eastAsia="ar" w:bidi="ar-MA"/>
              </w:rPr>
              <w:t xml:space="preserve"> على المهارات المطلوبة للنجاح في إدارة الأعمال، على النحو الموضح في شريحة العرض التقديمي رقم 17. ويمكن للمتعلمين الاستفادة من تجاربهم الشخصية داخل مؤسسات سبق أن أجروا فيها تدريبًا عمليًا، أو زاروها بصفتهم عملاء. ويمكن دعم ذلك بعرض تقديمي من المعلم والعمل في مجموعات، وتُشرح هذه المهارات باستخدام كتاب الطالب وأمثلة من واقع الحياة.</w:t>
            </w:r>
          </w:p>
          <w:p w14:paraId="4EB3F76C"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5C94362F" w14:textId="1A514212" w:rsidR="001E1A2F" w:rsidRPr="00FB57C8" w:rsidRDefault="001E1A2F" w:rsidP="00FB57C8">
            <w:pPr>
              <w:pStyle w:val="Default"/>
              <w:numPr>
                <w:ilvl w:val="0"/>
                <w:numId w:val="12"/>
              </w:numPr>
              <w:bidi/>
              <w:spacing w:line="324" w:lineRule="auto"/>
              <w:rPr>
                <w:rFonts w:ascii="Times New Roman" w:eastAsia="Verdana" w:hAnsi="Times New Roman" w:cs="Times New Roman"/>
                <w:b/>
                <w:position w:val="-1"/>
                <w:sz w:val="22"/>
                <w:szCs w:val="22"/>
                <w14:ligatures w14:val="none"/>
              </w:rPr>
            </w:pPr>
            <w:r w:rsidRPr="00FB57C8">
              <w:rPr>
                <w:rFonts w:ascii="Times New Roman" w:hAnsi="Times New Roman" w:cs="Times New Roman"/>
                <w:sz w:val="22"/>
                <w:szCs w:val="22"/>
                <w:rtl/>
                <w:lang w:eastAsia="ar" w:bidi="ar-MA"/>
              </w:rPr>
              <w:t xml:space="preserve">باستخدام القوائم التي أعدها المتعلمون في نشاط </w:t>
            </w:r>
            <w:r w:rsidRPr="00FB57C8">
              <w:rPr>
                <w:rFonts w:ascii="Times New Roman" w:hAnsi="Times New Roman" w:cs="Times New Roman"/>
                <w:i/>
                <w:iCs/>
                <w:sz w:val="22"/>
                <w:szCs w:val="22"/>
                <w:rtl/>
                <w:lang w:eastAsia="ar" w:bidi="ar-MA"/>
              </w:rPr>
              <w:t>"مؤسسات في منطقتي المحلية"</w:t>
            </w:r>
            <w:r w:rsidRPr="00FB57C8">
              <w:rPr>
                <w:rFonts w:ascii="Times New Roman" w:hAnsi="Times New Roman" w:cs="Times New Roman"/>
                <w:sz w:val="22"/>
                <w:szCs w:val="22"/>
                <w:rtl/>
                <w:lang w:eastAsia="ar" w:bidi="ar-MA"/>
              </w:rPr>
              <w:t xml:space="preserve"> في مجال المحتوى أ1، ناقش كيف يمكن استخدام كل مهارة من المهارات التجارية في مجموعة متنوعة من المؤسسات المحلية في مجال الرياضة والنشاط الترفيهي التفاعلي.</w:t>
            </w:r>
          </w:p>
          <w:p w14:paraId="2140132D" w14:textId="61A61BC2" w:rsidR="00022216" w:rsidRPr="00FB57C8" w:rsidRDefault="00022216" w:rsidP="00FB57C8">
            <w:pPr>
              <w:pStyle w:val="Default"/>
              <w:numPr>
                <w:ilvl w:val="0"/>
                <w:numId w:val="12"/>
              </w:numPr>
              <w:bidi/>
              <w:spacing w:line="324" w:lineRule="auto"/>
              <w:rPr>
                <w:rFonts w:ascii="Times New Roman" w:eastAsia="Verdana" w:hAnsi="Times New Roman" w:cs="Times New Roman"/>
                <w:bCs/>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ناقش لماذا يستلزم إعلان وظيفة في ملعب رياضي كبير أن يمتلك المتقدم مهارات تجارية جيدة.</w:t>
            </w:r>
          </w:p>
          <w:p w14:paraId="36AAF24A"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07D9EF0A" w14:textId="16DD541C" w:rsidR="0059490F" w:rsidRPr="00FB57C8" w:rsidRDefault="0041019B" w:rsidP="00FB57C8">
            <w:pPr>
              <w:pStyle w:val="Default"/>
              <w:numPr>
                <w:ilvl w:val="0"/>
                <w:numId w:val="12"/>
              </w:numPr>
              <w:bidi/>
              <w:spacing w:line="324" w:lineRule="auto"/>
              <w:rPr>
                <w:rFonts w:ascii="Times New Roman" w:eastAsia="Verdana" w:hAnsi="Times New Roman" w:cs="Times New Roman"/>
                <w:b/>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اطلب من المتعلمين أن يتخيّلوا أنهم ذاهبون إلى تدريب عملي في مؤسسة محلية في مجال الرياضة والنشاط الترفيهي التفاعلي من اختيارهم. ثم اطلب منهم إجراء بحث حول المهارات المحددة المطلوبة في هذا التدريب ثم ناقش معهم سبب أهمية هذه المهارات.</w:t>
            </w:r>
          </w:p>
          <w:p w14:paraId="295E2C17" w14:textId="77777777" w:rsidR="00296AB3"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ب2</w:t>
            </w:r>
            <w:r w:rsidRPr="00FB57C8">
              <w:rPr>
                <w:rFonts w:ascii="Times New Roman" w:hAnsi="Times New Roman" w:cs="Times New Roman"/>
                <w:sz w:val="22"/>
                <w:szCs w:val="22"/>
                <w:rtl/>
                <w:lang w:eastAsia="ar" w:bidi="ar-MA"/>
              </w:rPr>
              <w:t xml:space="preserve"> على المهارات المالية المطلوبة لضمان الإدارة الناجحة لمؤسسة تعمل في مجال الرياضة والنشاط الترفيهي التفاعلي. وسيساعد العرض التقديمي الذي يقدمه المعلم والمناقشات المستندة إلى كتاب الطالب وشريحة العرض التقديمي رقم 18 على تطوير فهم هذه المهارات. </w:t>
            </w:r>
          </w:p>
          <w:p w14:paraId="610742B4" w14:textId="1C4BF762" w:rsidR="0059490F"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ومن غير المرجّح أن يكون لدى المتعلمين خبرة سابقة في تطوير مهارات الشؤون المالية في بيئة عمل حقيقية، ولذا فلدور المعلم أهمية كبيرة في ضمان الفهم الصحيح وتصحيح أي مفاهيم خاطئة. </w:t>
            </w:r>
          </w:p>
          <w:p w14:paraId="1F91633F"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27991AFD" w14:textId="52B7D0DA" w:rsidR="0059490F" w:rsidRPr="00FB57C8" w:rsidRDefault="001E1A2F" w:rsidP="00FB57C8">
            <w:pPr>
              <w:pStyle w:val="Default"/>
              <w:numPr>
                <w:ilvl w:val="0"/>
                <w:numId w:val="12"/>
              </w:numPr>
              <w:bidi/>
              <w:spacing w:line="324" w:lineRule="auto"/>
              <w:rPr>
                <w:rFonts w:ascii="Times New Roman" w:eastAsia="Verdana" w:hAnsi="Times New Roman" w:cs="Times New Roman"/>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ناقش كيف يمكن أن تؤثر مهارات الشؤون المالية الجيدة في نجاح مؤسسة تعمل في مجال الرياضة والنشاط الترفيهي التفاعلي.</w:t>
            </w:r>
          </w:p>
          <w:p w14:paraId="37AD311B"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2F064BA9" w14:textId="35724C2B" w:rsidR="0059490F" w:rsidRPr="00FB57C8" w:rsidRDefault="00B87BE9" w:rsidP="00FB57C8">
            <w:pPr>
              <w:pStyle w:val="Default"/>
              <w:numPr>
                <w:ilvl w:val="0"/>
                <w:numId w:val="12"/>
              </w:numPr>
              <w:bidi/>
              <w:spacing w:line="324" w:lineRule="auto"/>
              <w:rPr>
                <w:rFonts w:ascii="Times New Roman" w:eastAsia="Verdana" w:hAnsi="Times New Roman" w:cs="Times New Roman"/>
                <w:bCs/>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اطلب من المتعلمين البحث عن بعض فرص العمل الشاغرة في مؤسسات محلية تعمل في مجال الرياضة والنشاط الترفيهي التفاعلي، ثم إعداد قائمة بالمهارات المالية المطلوبة وبيان أهميتها لتلك المؤسسة.</w:t>
            </w:r>
          </w:p>
          <w:p w14:paraId="42694792" w14:textId="2C7ECEBD" w:rsidR="0059490F" w:rsidRPr="00FB57C8" w:rsidRDefault="00CC57DD" w:rsidP="00FB57C8">
            <w:pPr>
              <w:pStyle w:val="Default"/>
              <w:bidi/>
              <w:spacing w:line="324" w:lineRule="auto"/>
              <w:rPr>
                <w:rFonts w:ascii="Times New Roman" w:hAnsi="Times New Roman" w:cs="Times New Roman"/>
                <w:color w:val="000000" w:themeColor="text1"/>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ب3</w:t>
            </w:r>
            <w:r w:rsidRPr="00FB57C8">
              <w:rPr>
                <w:rFonts w:ascii="Times New Roman" w:hAnsi="Times New Roman" w:cs="Times New Roman"/>
                <w:sz w:val="22"/>
                <w:szCs w:val="22"/>
                <w:rtl/>
                <w:lang w:eastAsia="ar" w:bidi="ar-MA"/>
              </w:rPr>
              <w:t xml:space="preserve"> على مهارات الصحة والسلامة المطلوبة للنجاح في إدارة مؤسسات الرياضة والنشاط الترفيهي التفاعلي، وذلك على النحو الموضح في مجال المحتوى ب3 من كتاب الطالب وفي الشريحة 19 من العرض التقديمي. وقد يكون لدى المتعلمين بعض المعرفة بأنظمة الصحة والسلامة في مدرستهم أو كليتهم مثل إجراءات الطوارئ، وقد يكون لديهم معرفة بالإسعافات الأولية اكتسبوها في التدريب العملي أو الخبرات في النشاطات الرياضية يمكنهم مشاركتها مع المجموعة.</w:t>
            </w:r>
          </w:p>
          <w:p w14:paraId="7EF76EF0"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1C95AD68" w14:textId="670ED7E8" w:rsidR="001E1A2F" w:rsidRPr="00FB57C8" w:rsidRDefault="001E1A2F" w:rsidP="00FB57C8">
            <w:pPr>
              <w:pStyle w:val="Default"/>
              <w:numPr>
                <w:ilvl w:val="0"/>
                <w:numId w:val="12"/>
              </w:numPr>
              <w:bidi/>
              <w:spacing w:line="324" w:lineRule="auto"/>
              <w:rPr>
                <w:rFonts w:ascii="Times New Roman" w:eastAsia="Verdana" w:hAnsi="Times New Roman" w:cs="Times New Roman"/>
                <w:b/>
                <w:position w:val="-1"/>
                <w:sz w:val="22"/>
                <w:szCs w:val="22"/>
                <w14:ligatures w14:val="none"/>
              </w:rPr>
            </w:pPr>
            <w:r w:rsidRPr="00FB57C8">
              <w:rPr>
                <w:rFonts w:ascii="Times New Roman" w:hAnsi="Times New Roman" w:cs="Times New Roman"/>
                <w:sz w:val="22"/>
                <w:szCs w:val="22"/>
                <w:rtl/>
                <w:lang w:eastAsia="ar" w:bidi="ar-MA"/>
              </w:rPr>
              <w:t>ناقش أهمية مهارات الصحة والسلامة في مكان العمل بالاستفادة من أي معرفة أساسية بالإسعافات الأولية قد تكون لدى المتعلمين.</w:t>
            </w:r>
          </w:p>
          <w:p w14:paraId="2CC36141"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5536322D" w14:textId="21E79822" w:rsidR="00DD141D" w:rsidRPr="00FB57C8" w:rsidRDefault="00DD141D" w:rsidP="00FB57C8">
            <w:pPr>
              <w:pStyle w:val="Default"/>
              <w:numPr>
                <w:ilvl w:val="0"/>
                <w:numId w:val="12"/>
              </w:numPr>
              <w:bidi/>
              <w:spacing w:line="324" w:lineRule="auto"/>
              <w:rPr>
                <w:rFonts w:ascii="Times New Roman" w:eastAsia="Verdana" w:hAnsi="Times New Roman" w:cs="Times New Roman"/>
                <w:bCs/>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اطلب من المتعلمين اقتراح بعض الدورات التدريبية المناسبة في مجال الصحة والسلامة لشاب بدأ العمل في مركز داخلي لرياضة الكريكيت.</w:t>
            </w:r>
          </w:p>
          <w:p w14:paraId="5E76CCA9" w14:textId="5547FA9A" w:rsidR="0059490F" w:rsidRPr="00FB57C8" w:rsidRDefault="001E1A2F" w:rsidP="00FB57C8">
            <w:pPr>
              <w:pStyle w:val="Default"/>
              <w:numPr>
                <w:ilvl w:val="0"/>
                <w:numId w:val="12"/>
              </w:numPr>
              <w:bidi/>
              <w:spacing w:line="324" w:lineRule="auto"/>
              <w:rPr>
                <w:rFonts w:ascii="Times New Roman" w:hAnsi="Times New Roman" w:cs="Times New Roman"/>
                <w:b/>
                <w:bCs/>
                <w:sz w:val="22"/>
                <w:szCs w:val="22"/>
              </w:rPr>
            </w:pPr>
            <w:r w:rsidRPr="00FB57C8">
              <w:rPr>
                <w:rFonts w:ascii="Times New Roman" w:hAnsi="Times New Roman" w:cs="Times New Roman"/>
                <w:sz w:val="22"/>
                <w:szCs w:val="22"/>
                <w:rtl/>
                <w:lang w:eastAsia="ar" w:bidi="ar-MA"/>
              </w:rPr>
              <w:t>اطلب من المتعلمين البحث عن مؤسسة تعمل في مجال الرياضة والنشاط الترفيهي التفاعلي. ويجب عليهم تحديد مهارات الصحة والسلامة المطلوبة للعمل داخل هذه المؤسسة وتقديم نتائج بحثهم في صورة مقال لمجلة.</w:t>
            </w:r>
          </w:p>
          <w:p w14:paraId="2F4A4822" w14:textId="2C86EA30" w:rsidR="00296AB3"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ب4</w:t>
            </w:r>
            <w:r w:rsidRPr="00FB57C8">
              <w:rPr>
                <w:rFonts w:ascii="Times New Roman" w:hAnsi="Times New Roman" w:cs="Times New Roman"/>
                <w:sz w:val="22"/>
                <w:szCs w:val="22"/>
                <w:rtl/>
                <w:lang w:eastAsia="ar" w:bidi="ar-MA"/>
              </w:rPr>
              <w:t xml:space="preserve"> على كيفية مساهمة مهارات خدمة العملاء في تحسين رضا العملاء وزيادة قاعدة العملاء والحفاظ عليها داخل مؤسسات الرياضة والنشاط الترفيهي التفاعلي. وقد ورد شرح هذا القسم من كتاب الطالب وفي الشريحة 20 من العرض التقديمي. </w:t>
            </w:r>
          </w:p>
          <w:p w14:paraId="448B232F" w14:textId="1CCE3EC2" w:rsidR="00AA5109"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lastRenderedPageBreak/>
              <w:t xml:space="preserve">وهنا أيضًا قد يكون لدى المتعلمين على الأرجح خبرات سابقة مع خدمة العملاء، فيمكنهم الاستفادة من هذه الخبرات في إعداد قائمة بالمهارات التي يعتقدون أنها مهمة. </w:t>
            </w:r>
          </w:p>
          <w:p w14:paraId="39156CC7" w14:textId="6C0CDD1A" w:rsidR="0059490F"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ويُوصى باستخدام سلسلة من تقمّص الأدوار لتمكين المتعلمين من ممارسة مهارات خدمة العملاء ضمن سيناريوهات معدة مسبقًا بهدف التعلم من التجربة والتفكير مليًا فيها. </w:t>
            </w:r>
          </w:p>
          <w:p w14:paraId="41E1F783"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14E126EC" w14:textId="19F326C1" w:rsidR="0059490F" w:rsidRPr="00FB57C8" w:rsidRDefault="001E1A2F" w:rsidP="00FB57C8">
            <w:pPr>
              <w:pStyle w:val="Default"/>
              <w:numPr>
                <w:ilvl w:val="0"/>
                <w:numId w:val="12"/>
              </w:numPr>
              <w:bidi/>
              <w:spacing w:line="324" w:lineRule="auto"/>
              <w:rPr>
                <w:rFonts w:ascii="Times New Roman" w:eastAsia="Verdana" w:hAnsi="Times New Roman" w:cs="Times New Roman"/>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اعرض مقاطع فيديو لمواقف تُظهر أمثلة على مهارات جيدة وأخرى ضعيفة في خدمة العملاء، وناقش التأثير الذي قد تسببه هذه الخدمة في مؤسسة تعمل في مجال الرياضة والنشاط الترفيهي التفاعلي.</w:t>
            </w:r>
          </w:p>
          <w:p w14:paraId="11A7073D" w14:textId="1FF731BC" w:rsidR="004344E3" w:rsidRPr="00FB57C8" w:rsidRDefault="26BE409C" w:rsidP="00FB57C8">
            <w:pPr>
              <w:pStyle w:val="Default"/>
              <w:numPr>
                <w:ilvl w:val="0"/>
                <w:numId w:val="12"/>
              </w:numPr>
              <w:bidi/>
              <w:spacing w:line="324" w:lineRule="auto"/>
              <w:rPr>
                <w:rFonts w:ascii="Times New Roman" w:eastAsia="Verdana" w:hAnsi="Times New Roman" w:cs="Times New Roman"/>
                <w:position w:val="-1"/>
                <w:sz w:val="22"/>
                <w:szCs w:val="22"/>
                <w14:ligatures w14:val="none"/>
              </w:rPr>
            </w:pPr>
            <w:r w:rsidRPr="00FB57C8">
              <w:rPr>
                <w:rFonts w:ascii="Times New Roman" w:eastAsia="Verdana" w:hAnsi="Times New Roman" w:cs="Times New Roman"/>
                <w:position w:val="-1"/>
                <w:sz w:val="22"/>
                <w:szCs w:val="22"/>
                <w:rtl/>
                <w:lang w:eastAsia="ar" w:bidi="ar-MA"/>
                <w14:ligatures w14:val="none"/>
              </w:rPr>
              <w:t>يمكن للمتعلمين تمثيل مشهد يحيّون فيه عميلًا ويتعاملون مع استفساره حول شراء عضوية عائلية في صالة ألعاب رياضية خاصة، ويلي ذلك مناقشة جماعية.</w:t>
            </w:r>
          </w:p>
          <w:p w14:paraId="0B0E61C8"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نشاطات التقييم التكويني</w:t>
            </w:r>
          </w:p>
          <w:p w14:paraId="5C046177" w14:textId="513F2DAD" w:rsidR="006C2D0B" w:rsidRPr="00FB57C8" w:rsidRDefault="006C2D0B" w:rsidP="00FB57C8">
            <w:pPr>
              <w:pStyle w:val="Default"/>
              <w:numPr>
                <w:ilvl w:val="0"/>
                <w:numId w:val="12"/>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اطلب من المتعلمين إكمال نشاط "مراجعة ما تعلمته</w:t>
            </w:r>
            <w:r w:rsidRPr="00FB57C8">
              <w:rPr>
                <w:rFonts w:ascii="Times New Roman" w:hAnsi="Times New Roman" w:cs="Times New Roman"/>
                <w:i/>
                <w:iCs/>
                <w:sz w:val="22"/>
                <w:szCs w:val="22"/>
                <w:rtl/>
                <w:lang w:eastAsia="ar" w:bidi="ar-MA"/>
              </w:rPr>
              <w:t>"</w:t>
            </w:r>
            <w:r w:rsidRPr="00FB57C8">
              <w:rPr>
                <w:rFonts w:ascii="Times New Roman" w:hAnsi="Times New Roman" w:cs="Times New Roman"/>
                <w:sz w:val="22"/>
                <w:szCs w:val="22"/>
                <w:rtl/>
                <w:lang w:eastAsia="ar" w:bidi="ar-MA"/>
              </w:rPr>
              <w:t xml:space="preserve"> الوارد في نهاية نتاج التعلم ب، ثم النشاط التقييمي ب في المهمة 2 في نهاية مجال المحتوى ب4 من كتاب الطالب.</w:t>
            </w:r>
          </w:p>
          <w:p w14:paraId="0738E33D" w14:textId="6027132C" w:rsidR="008B5784"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إن تنظيم زيارة إلى مؤسسة رياضية وترفيهية محلية سيمنح المتعلمين فرصة لمراقبة الاختصاصيين في مجموعة متنوعة من الأدوار الوظيفية أو أنواع الشركات، ليروا كيف تُطبق المهارات التي وردت في نتاج التعلم هذا. وبالمثل، فالاستعانة بمتحدث ضيف لشرح أهمية هذه المهارات سيكون مفيدًا في وضع المحتوى في سياقه الواقعي. </w:t>
            </w:r>
          </w:p>
        </w:tc>
      </w:tr>
      <w:tr w:rsidR="00CC57DD" w:rsidRPr="00FB57C8" w14:paraId="62DE0CBF" w14:textId="77777777" w:rsidTr="005C6C91">
        <w:trPr>
          <w:trHeight w:val="437"/>
        </w:trPr>
        <w:tc>
          <w:tcPr>
            <w:tcW w:w="8931" w:type="dxa"/>
            <w:shd w:val="clear" w:color="auto" w:fill="DAE9F7" w:themeFill="text2" w:themeFillTint="1A"/>
            <w:vAlign w:val="center"/>
          </w:tcPr>
          <w:p w14:paraId="6CADCEA9" w14:textId="5084E65C" w:rsidR="00CC57DD" w:rsidRPr="00FB57C8" w:rsidRDefault="00CC57DD"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lastRenderedPageBreak/>
              <w:t>نتاج التعلُّم ج: إعداد خطة ترويجية لعمل تجاري محدد</w:t>
            </w:r>
          </w:p>
        </w:tc>
      </w:tr>
      <w:tr w:rsidR="00CC57DD" w:rsidRPr="00FB57C8" w14:paraId="4E750746" w14:textId="77777777" w:rsidTr="005C6C91">
        <w:trPr>
          <w:trHeight w:val="2826"/>
        </w:trPr>
        <w:tc>
          <w:tcPr>
            <w:tcW w:w="8931" w:type="dxa"/>
          </w:tcPr>
          <w:p w14:paraId="5377D5AD" w14:textId="3BB80906" w:rsidR="0087777D"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يركز نتاج التعلم ج على الخطة الترويجية، وهو ما وضحته مواصفات الوحدة وشُرح من كتاب الطالب في المحتوى مجال المحتوى ج وشرائح العرض التقديمي من 21 إلى 32. وينبغي أن تتاح للمتعلمين فرصة تطبيق ما تعلموه، لذا يمكن إجراء مزيج من البحوث الجماعية والفردية، بحيث يتمكن المتعلمون من إجراء أبحاث سوق ثانوية، ثم تنفيذ أبحاثهم سوق أولية على زملائهم. وسيسمح ذلك أيضًا بتناول بعض من مجال المحتوى د2.</w:t>
            </w:r>
          </w:p>
          <w:p w14:paraId="27009516" w14:textId="77777777" w:rsidR="00296AB3" w:rsidRPr="00FB57C8" w:rsidRDefault="0087777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ويمكن تقديم الجوانب المختلفة من الخطة على مدار عدة دروس، والتركيز في كل مرة على جانب محدد (مثل عناصر المزيج التسويقي الأربعة في الشرائح 21 إلى 29، وطرق الترويج في الشريحة 30، والهوية التجارية في الشريحة 31، واستخدام التقنية وتكاليف الترويج في الشريحة 32).</w:t>
            </w:r>
          </w:p>
          <w:p w14:paraId="1A7DBC81" w14:textId="7E47D871" w:rsidR="0059490F"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ج1</w:t>
            </w:r>
            <w:r w:rsidRPr="00FB57C8">
              <w:rPr>
                <w:rFonts w:ascii="Times New Roman" w:hAnsi="Times New Roman" w:cs="Times New Roman"/>
                <w:sz w:val="22"/>
                <w:szCs w:val="22"/>
                <w:rtl/>
                <w:lang w:eastAsia="ar" w:bidi="ar-MA"/>
              </w:rPr>
              <w:t xml:space="preserve"> على تحديد الأسواق المستهدفة، وسيلزم واجب </w:t>
            </w:r>
            <w:r w:rsidRPr="00FB57C8">
              <w:rPr>
                <w:rFonts w:ascii="Times New Roman" w:hAnsi="Times New Roman" w:cs="Times New Roman"/>
                <w:sz w:val="22"/>
                <w:szCs w:val="22"/>
                <w:lang w:val="en-US" w:eastAsia="ar" w:bidi="en-US"/>
              </w:rPr>
              <w:t>Pearson</w:t>
            </w:r>
            <w:r w:rsidRPr="00FB57C8">
              <w:rPr>
                <w:rFonts w:ascii="Times New Roman" w:hAnsi="Times New Roman" w:cs="Times New Roman"/>
                <w:sz w:val="22"/>
                <w:szCs w:val="22"/>
                <w:rtl/>
                <w:lang w:eastAsia="ar" w:bidi="ar-MA"/>
              </w:rPr>
              <w:t xml:space="preserve"> المحدد المتعلمين بتحديد سوق مستهدف لعمل تجاري معين في مجال الرياضة والنشاط الترفيهي التفاعلي. ويمكن استخدام مزيج من عرض المعلم والبحث الفردي إلى جانب كتاب الطالب وشرائح العرض التقديمي من 22 إلى 23 لشرح مفهوم الأسواق المستهدفة وتجزئة السوق من حيث السن، والنوع الاجتماعي، والاهتمامات، والاتجاهات، والدخل، والموقع الجغرافي. ويجب أن يفهم المتعلمون كيف تستهدف النشاطات التجارية المختلفة في مجال الرياضة والنشاط الترفيهي التفاعلي سوقًا معينًا ولما تستهدفه، والطرق التي تستخدمها للوصول إلى هذا السوق، وترسيخ حضورها فيه، والحفاظ على مبيعاتها. </w:t>
            </w:r>
          </w:p>
          <w:p w14:paraId="1B695905"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0545422D" w14:textId="77777777" w:rsidR="009262DD" w:rsidRPr="00FB57C8" w:rsidRDefault="009262DD"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باستخدام القوائم التي أعدها المتعلمون في نشاط </w:t>
            </w:r>
            <w:r w:rsidRPr="00FB57C8">
              <w:rPr>
                <w:rFonts w:ascii="Times New Roman" w:hAnsi="Times New Roman" w:cs="Times New Roman"/>
                <w:i/>
                <w:iCs/>
                <w:sz w:val="22"/>
                <w:szCs w:val="22"/>
                <w:rtl/>
                <w:lang w:eastAsia="ar" w:bidi="ar-MA"/>
              </w:rPr>
              <w:t>"مؤسسات في منطقتي المحلية"</w:t>
            </w:r>
            <w:r w:rsidRPr="00FB57C8">
              <w:rPr>
                <w:rFonts w:ascii="Times New Roman" w:hAnsi="Times New Roman" w:cs="Times New Roman"/>
                <w:sz w:val="22"/>
                <w:szCs w:val="22"/>
                <w:rtl/>
                <w:lang w:eastAsia="ar" w:bidi="ar-MA"/>
              </w:rPr>
              <w:t xml:space="preserve"> في مجال المحتوى أ1، ناقش النقاط الآتية:</w:t>
            </w:r>
          </w:p>
          <w:p w14:paraId="4D087351" w14:textId="56E7CCE8" w:rsidR="009262DD" w:rsidRPr="00FB57C8" w:rsidRDefault="008B5784" w:rsidP="00FB57C8">
            <w:pPr>
              <w:pStyle w:val="Default"/>
              <w:numPr>
                <w:ilvl w:val="1"/>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السوق المستهدف لكل عمل تجاري في مجال الرياضة والنشاط الترفيهي التفاعلي.</w:t>
            </w:r>
          </w:p>
          <w:p w14:paraId="3388C37F" w14:textId="1DB51136" w:rsidR="0059490F" w:rsidRPr="00FB57C8" w:rsidRDefault="008B5784" w:rsidP="00FB57C8">
            <w:pPr>
              <w:pStyle w:val="Default"/>
              <w:numPr>
                <w:ilvl w:val="1"/>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كيف تصل السلع والخدمات التي تقدمها هذه الأعمال التجارية إلى السوق المستهدف</w:t>
            </w:r>
          </w:p>
          <w:p w14:paraId="15790739" w14:textId="69A30706" w:rsidR="00DB5505" w:rsidRPr="00FB57C8" w:rsidRDefault="00DB5505"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ناقش كيف يساعد فهم السوق المستهدف العمل التجاري في مجال الرياضة والنشاط الترفيهي التفاعلي على وضع الخطة الترويجية.</w:t>
            </w:r>
          </w:p>
          <w:p w14:paraId="65B36E7B" w14:textId="1A206B66" w:rsidR="005A105E" w:rsidRPr="00FB57C8" w:rsidRDefault="005A105E"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ناقش استخدام التقنية في التواصل مع السوق المستهدف لعمل تجاري في مجال الرياضة والنشاط الترفيهي التفاعلي، مع دراسة كيفية استخدام التقنية في الترويج للعمل التجاري وسلعه وخدماته.</w:t>
            </w:r>
          </w:p>
          <w:p w14:paraId="20C0BF32" w14:textId="77777777" w:rsidR="0059490F" w:rsidRPr="00FB57C8" w:rsidRDefault="0059490F" w:rsidP="00FB57C8">
            <w:pPr>
              <w:pStyle w:val="Default"/>
              <w:keepNex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lastRenderedPageBreak/>
              <w:t>المهام البحثية أو دراسات الحالة</w:t>
            </w:r>
          </w:p>
          <w:p w14:paraId="77E80734" w14:textId="05A829E2" w:rsidR="0059490F" w:rsidRPr="00FB57C8" w:rsidRDefault="009262DD" w:rsidP="00FB57C8">
            <w:pPr>
              <w:pStyle w:val="Default"/>
              <w:numPr>
                <w:ilvl w:val="0"/>
                <w:numId w:val="5"/>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اطلب من المتعلمين أن يُجروا بحثًا حول </w:t>
            </w:r>
            <w:r w:rsidRPr="00FB57C8">
              <w:rPr>
                <w:rFonts w:ascii="Times New Roman" w:hAnsi="Times New Roman" w:cs="Times New Roman"/>
                <w:b/>
                <w:bCs/>
                <w:sz w:val="22"/>
                <w:szCs w:val="22"/>
                <w:rtl/>
                <w:lang w:eastAsia="ar" w:bidi="ar-MA"/>
              </w:rPr>
              <w:t>ثلاث</w:t>
            </w:r>
            <w:r w:rsidRPr="00FB57C8">
              <w:rPr>
                <w:rFonts w:ascii="Times New Roman" w:hAnsi="Times New Roman" w:cs="Times New Roman"/>
                <w:sz w:val="22"/>
                <w:szCs w:val="22"/>
                <w:rtl/>
                <w:lang w:eastAsia="ar" w:bidi="ar-MA"/>
              </w:rPr>
              <w:t xml:space="preserve"> شركات كبيرة في مجال الرياضة والنشاط الترفيهي التفاعلي، وأن يحددوا الأسواق المستهدفة لكل منها، وتقديم أدلة تدعم ذلك. ثم اطلب من المتعلمين عرض نتائج بحثهم في صورة سلسلة من الملصقات التي يمكن عرضها في الصف الدراسي.</w:t>
            </w:r>
          </w:p>
          <w:p w14:paraId="1CD2EF5F" w14:textId="293ABED5" w:rsidR="0059490F"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 xml:space="preserve">ج2 </w:t>
            </w:r>
            <w:r w:rsidRPr="00FB57C8">
              <w:rPr>
                <w:rFonts w:ascii="Times New Roman" w:hAnsi="Times New Roman" w:cs="Times New Roman"/>
                <w:sz w:val="22"/>
                <w:szCs w:val="22"/>
                <w:rtl/>
                <w:lang w:eastAsia="ar" w:bidi="ar-MA"/>
              </w:rPr>
              <w:t xml:space="preserve">على التخطيط، والتحليل، واستخدام أبحاث السوق الأولية والثانوية ويقتضي واجب </w:t>
            </w:r>
            <w:r w:rsidRPr="00FB57C8">
              <w:rPr>
                <w:rFonts w:ascii="Times New Roman" w:hAnsi="Times New Roman" w:cs="Times New Roman"/>
                <w:sz w:val="22"/>
                <w:szCs w:val="22"/>
                <w:lang w:val="en-US" w:eastAsia="ar" w:bidi="en-US"/>
              </w:rPr>
              <w:t>Pearson</w:t>
            </w:r>
            <w:r w:rsidRPr="00FB57C8">
              <w:rPr>
                <w:rFonts w:ascii="Times New Roman" w:hAnsi="Times New Roman" w:cs="Times New Roman"/>
                <w:sz w:val="22"/>
                <w:szCs w:val="22"/>
                <w:rtl/>
                <w:lang w:eastAsia="ar" w:bidi="ar-MA"/>
              </w:rPr>
              <w:t xml:space="preserve"> المحدد من المتعلمين أن يخططوا ويُجروا أبحاث سوق بأنفسهم من أجل وضع خطة ترويجية. ويمكن شرح هذا الجزء من نتاج التعلم بمناقشات يديرها المعلم حول أبحاث السوق الأولية والثانوية في سياق الأعمال التجارية في مجال الرياضة والنشاط الترفيهي التفاعلي، وذلك على النحو الموضح في شريحتيّ العرض التقديمي 24 و25.</w:t>
            </w:r>
          </w:p>
          <w:p w14:paraId="5AF4A51C"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6C876A10" w14:textId="77777777" w:rsidR="009262DD" w:rsidRPr="00FB57C8" w:rsidRDefault="009262DD"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باستخدام كتاب الطالب، ناقش ما يأتي:</w:t>
            </w:r>
          </w:p>
          <w:p w14:paraId="21FCD8E2" w14:textId="3C6E093B" w:rsidR="009262DD" w:rsidRPr="00FB57C8" w:rsidRDefault="008B5784" w:rsidP="00FB57C8">
            <w:pPr>
              <w:pStyle w:val="Default"/>
              <w:numPr>
                <w:ilvl w:val="1"/>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اتجاهات السوق باستخدام الجدول 3.9 </w:t>
            </w:r>
          </w:p>
          <w:p w14:paraId="7C190D52" w14:textId="0D744DB2" w:rsidR="009262DD" w:rsidRPr="00FB57C8" w:rsidRDefault="008B5784" w:rsidP="00FB57C8">
            <w:pPr>
              <w:pStyle w:val="Default"/>
              <w:numPr>
                <w:ilvl w:val="1"/>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كيفية تحليل النتائج باستخدام الجدول 3.10 </w:t>
            </w:r>
          </w:p>
          <w:p w14:paraId="766F1309" w14:textId="311FC7DF" w:rsidR="0059490F" w:rsidRPr="00FB57C8" w:rsidRDefault="008B5784" w:rsidP="00FB57C8">
            <w:pPr>
              <w:pStyle w:val="Default"/>
              <w:numPr>
                <w:ilvl w:val="1"/>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طرق عرض نتائج أبحاث السوق باستخدام الجدول 3.11</w:t>
            </w:r>
          </w:p>
          <w:p w14:paraId="0FAFBCD5" w14:textId="73C66B7C" w:rsidR="00B1053C" w:rsidRPr="00FB57C8" w:rsidRDefault="00B1053C"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باستخدام شريحتيّ العرض التقديمي 24 و25، ناقش مدى ملاءمة أنواع أبحاث السوق المختلفة واستخدامها في سياق الأعمال التجارية في مجال الرياضة والنشاط الترفيهي التفاعلي.</w:t>
            </w:r>
          </w:p>
          <w:p w14:paraId="1E3A47BE" w14:textId="40DD9526"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4224C4E6" w14:textId="1BA48AF9" w:rsidR="009262DD" w:rsidRPr="00FB57C8" w:rsidRDefault="009262DD" w:rsidP="00FB57C8">
            <w:pPr>
              <w:pStyle w:val="Default"/>
              <w:numPr>
                <w:ilvl w:val="0"/>
                <w:numId w:val="5"/>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اطلب من المتعلمين قراءة دراسة الحالة عن "</w:t>
            </w:r>
            <w:r w:rsidRPr="00FB57C8">
              <w:rPr>
                <w:rFonts w:ascii="Times New Roman" w:hAnsi="Times New Roman" w:cs="Times New Roman"/>
                <w:i/>
                <w:iCs/>
                <w:sz w:val="22"/>
                <w:szCs w:val="22"/>
                <w:rtl/>
                <w:lang w:eastAsia="ar" w:bidi="ar-MA"/>
              </w:rPr>
              <w:t>مجموعات التركيز</w:t>
            </w:r>
            <w:r w:rsidRPr="00FB57C8">
              <w:rPr>
                <w:rFonts w:ascii="Times New Roman" w:hAnsi="Times New Roman" w:cs="Times New Roman"/>
                <w:sz w:val="22"/>
                <w:szCs w:val="22"/>
                <w:rtl/>
                <w:lang w:eastAsia="ar" w:bidi="ar-MA"/>
              </w:rPr>
              <w:t>" الواردة في مجال المحتوى ج2 من كتاب الطالب والإجابة عن الأسئلة الواردة فيها.</w:t>
            </w:r>
          </w:p>
          <w:p w14:paraId="24FB623E" w14:textId="5BCC5D46" w:rsidR="0059490F" w:rsidRPr="00FB57C8" w:rsidRDefault="009262DD" w:rsidP="00FB57C8">
            <w:pPr>
              <w:pStyle w:val="Default"/>
              <w:numPr>
                <w:ilvl w:val="0"/>
                <w:numId w:val="5"/>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اطلب من المتعلمين إجراء بحث حول </w:t>
            </w:r>
            <w:r w:rsidRPr="00FB57C8">
              <w:rPr>
                <w:rFonts w:ascii="Times New Roman" w:hAnsi="Times New Roman" w:cs="Times New Roman"/>
                <w:b/>
                <w:bCs/>
                <w:sz w:val="22"/>
                <w:szCs w:val="22"/>
                <w:rtl/>
                <w:lang w:eastAsia="ar" w:bidi="ar-MA"/>
              </w:rPr>
              <w:t>شركتين</w:t>
            </w:r>
            <w:r w:rsidRPr="00FB57C8">
              <w:rPr>
                <w:rFonts w:ascii="Times New Roman" w:hAnsi="Times New Roman" w:cs="Times New Roman"/>
                <w:sz w:val="22"/>
                <w:szCs w:val="22"/>
                <w:rtl/>
                <w:lang w:eastAsia="ar" w:bidi="ar-MA"/>
              </w:rPr>
              <w:t xml:space="preserve"> متضادتين في مجال الرياضة والنشاط الترفيهي التفاعلي. ويجب على المتعلمين تحديد أنواع أبحاث السوق المستخدمة في كل شركة، وتقديم نتائج البحث في صورة مقال لمجلة.</w:t>
            </w:r>
          </w:p>
          <w:p w14:paraId="3E1B60DA" w14:textId="58997F63" w:rsidR="0087777D" w:rsidRPr="00FB57C8" w:rsidRDefault="00B66FC9"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ج3</w:t>
            </w:r>
            <w:r w:rsidRPr="00FB57C8">
              <w:rPr>
                <w:rFonts w:ascii="Times New Roman" w:hAnsi="Times New Roman" w:cs="Times New Roman"/>
                <w:sz w:val="22"/>
                <w:szCs w:val="22"/>
                <w:rtl/>
                <w:lang w:eastAsia="ar" w:bidi="ar-MA"/>
              </w:rPr>
              <w:t xml:space="preserve"> على خطط الترويج التي تتضمن عناصر المزيج التسويقي الأربعة. سيستفيد المتعلمون من استخدام أساليب متنوعة في التدريس، مثل العروض التقديمية من المعلم والنشاطات في مجموعات. ويجب أن يفهم المتعلمون الجوانب التي ينبغي أن تحتوي عليها أي خطة ترويجية لشركة في مجال الرياضة والنشاط الترفيهي التفاعلي، وذلك على النحو الموضح من كتاب الطالب وشريحة رقم 32 من العرض التقديمي. </w:t>
            </w:r>
          </w:p>
          <w:p w14:paraId="5D0D53DF"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15882E8A" w14:textId="594BA9E6" w:rsidR="00426FA6" w:rsidRPr="00FB57C8" w:rsidRDefault="00426FA6"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باستخدام الشريحة رقم 26 من العرض التقديمي، ناقش مع المتعلمين المتاجر الرياضية المفضلة لديهم</w:t>
            </w:r>
          </w:p>
          <w:p w14:paraId="5C58B9E1" w14:textId="383627F0" w:rsidR="00A824C1" w:rsidRPr="00FB57C8" w:rsidRDefault="00A824C1"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باستخدام الشريحة رقم 27 من العرض التقديمي، ناقش ميزات المنتجات وفوائدها</w:t>
            </w:r>
          </w:p>
          <w:p w14:paraId="72169F17" w14:textId="65CD1283" w:rsidR="00A824C1" w:rsidRPr="00FB57C8" w:rsidRDefault="00A824C1"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باستخدام الشريحة رقم 28 من العرض التقديمي، ناقش إستراتيجيات التسعير</w:t>
            </w:r>
          </w:p>
          <w:p w14:paraId="11166748" w14:textId="77777777" w:rsidR="00A824C1" w:rsidRPr="00FB57C8" w:rsidRDefault="00A824C1"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باستخدام الجدول 3.13 من كتاب الطالب، ناقش المواقع المناسبة للأعمال التجارية في مجال الرياضة والنشاط الترفيهي التفاعلي</w:t>
            </w:r>
          </w:p>
          <w:p w14:paraId="7334A808" w14:textId="0A99B543" w:rsidR="00A824C1" w:rsidRPr="00FB57C8" w:rsidRDefault="00A824C1"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باستخدام الشريحة رقم 29 من العرض التقديمي، ناقش تفضيلات المتعلمين للشراء من المواقع الإلكترونية والمواقع الفعلية.</w:t>
            </w:r>
          </w:p>
          <w:p w14:paraId="51F4E6E6" w14:textId="77777777" w:rsidR="00006933" w:rsidRPr="00FB57C8" w:rsidRDefault="00006933"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باستخدام الشريحة رقم 30 من العرض التقديمي، ناقش موضوع الترويج للرياضات البحرية في العقبة.</w:t>
            </w:r>
          </w:p>
          <w:p w14:paraId="63577AE9" w14:textId="74A205E7" w:rsidR="0059490F" w:rsidRPr="00FB57C8" w:rsidRDefault="00A56287" w:rsidP="00FB57C8">
            <w:pPr>
              <w:pStyle w:val="Default"/>
              <w:numPr>
                <w:ilvl w:val="0"/>
                <w:numId w:val="1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ناقش لماذا يستخدم عمل تجاري ما في مجال الرياضة والنشاط الترفيهي التفاعلي مواد ونشاطات ترويجية مختلفة، وأهداف هذه المواد والنشاطات، ومدى ملاءمتها للجمهور المستهدف، والمعلومات التي نُشِرت، وكيفية توزيعها.</w:t>
            </w:r>
          </w:p>
          <w:p w14:paraId="2E132D57"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0DB4AE2B" w14:textId="79BD18D7" w:rsidR="00A5334C" w:rsidRPr="00FB57C8" w:rsidRDefault="009262DD" w:rsidP="00FB57C8">
            <w:pPr>
              <w:pStyle w:val="Default"/>
              <w:numPr>
                <w:ilvl w:val="0"/>
                <w:numId w:val="13"/>
              </w:numPr>
              <w:bidi/>
              <w:spacing w:line="324" w:lineRule="auto"/>
              <w:rPr>
                <w:rFonts w:ascii="Times New Roman" w:hAnsi="Times New Roman" w:cs="Times New Roman"/>
                <w:b/>
                <w:bCs/>
                <w:sz w:val="22"/>
                <w:szCs w:val="22"/>
              </w:rPr>
            </w:pPr>
            <w:r w:rsidRPr="00FB57C8">
              <w:rPr>
                <w:rFonts w:ascii="Times New Roman" w:hAnsi="Times New Roman" w:cs="Times New Roman"/>
                <w:sz w:val="22"/>
                <w:szCs w:val="22"/>
                <w:rtl/>
                <w:lang w:eastAsia="ar" w:bidi="ar-MA"/>
              </w:rPr>
              <w:t>اطلب من المتعلمين إجراء بحث حول الأساليب الترويجية التي تستخدمها شركة معروفة في مجال الرياضة والنشاط الترفيهي التفاعلي، ثم إعداد عرض تقديمي قصير يوضح تأثير هذه الأساليب في نجاح الشركة.</w:t>
            </w:r>
          </w:p>
          <w:p w14:paraId="37839843" w14:textId="72C8E14C" w:rsidR="00CC57DD" w:rsidRPr="00FB57C8" w:rsidRDefault="00B66FC9"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سيستفيد المتعلمين من نتاج التعلم هذا إذا ما نُظِّمت زيارة إلى شركة محلية تعمل في مجال الرياضة والنشاط الترفيهي التفاعلي، وذلك للحصول على رؤية واقعية حول كيفية تنفيذ خطة ترويجية. وبعد ذلك، يمكن تشجيع المتعلمين على التفكير مليًا كلٌّ على حدة حول ما تعلّموه، قبل الشروع في إعداد خطة ترويجية صورية لشركة محددة.</w:t>
            </w:r>
          </w:p>
        </w:tc>
      </w:tr>
      <w:tr w:rsidR="00CC57DD" w:rsidRPr="00FB57C8" w14:paraId="26395014" w14:textId="77777777" w:rsidTr="005C6C91">
        <w:trPr>
          <w:trHeight w:val="437"/>
        </w:trPr>
        <w:tc>
          <w:tcPr>
            <w:tcW w:w="8931" w:type="dxa"/>
            <w:shd w:val="clear" w:color="auto" w:fill="DAE9F7" w:themeFill="text2" w:themeFillTint="1A"/>
            <w:vAlign w:val="center"/>
          </w:tcPr>
          <w:p w14:paraId="232A3B80" w14:textId="7FC1DA0A" w:rsidR="00CC57DD" w:rsidRPr="00FB57C8" w:rsidRDefault="00CC57DD"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lastRenderedPageBreak/>
              <w:t>نتاج التعلم د: إعداد خطة عمل وتسويق لعمل تجاري محدد</w:t>
            </w:r>
          </w:p>
        </w:tc>
      </w:tr>
      <w:tr w:rsidR="00CC57DD" w:rsidRPr="00FB57C8" w14:paraId="392969AD" w14:textId="77777777" w:rsidTr="006A394C">
        <w:trPr>
          <w:trHeight w:val="589"/>
        </w:trPr>
        <w:tc>
          <w:tcPr>
            <w:tcW w:w="8931" w:type="dxa"/>
          </w:tcPr>
          <w:p w14:paraId="50C39740" w14:textId="2D6EC73C" w:rsidR="0015350E" w:rsidRPr="00FB57C8" w:rsidRDefault="00CC57D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يحضّر نتاج التعلم د المتعلمين لإعداد خطة عمل وتسويق بأنفسهم، وذلك بتوضيح جميع الجوانب التي يجب مراعاتها في أثناء التخطيط، وكذلك كيفية تقييم مدى نجاح الخطة. وقد ورد توضيح ذلك في مواصفات الوحدة، وشُرِح في كتاب الطالب، وورد أيضًا في شرائح العرض التقديمي من 33 إلى 41. ويمكن تعزيز فهم المتعلمين لكيفية إعداد خطط العمل والتسويق واستخدامهم باستضافة متحدث ضيف من إحدى الشركات العاملة في مجال الرياضة والنشاط الترفيهي التفاعلي، لشرح كيفية عرض هذه الخطط وتطبيقها.</w:t>
            </w:r>
          </w:p>
          <w:p w14:paraId="67636B00" w14:textId="38C8DD0E" w:rsidR="00AA5109" w:rsidRPr="00FB57C8" w:rsidRDefault="00B66FC9"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د1</w:t>
            </w:r>
            <w:r w:rsidRPr="00FB57C8">
              <w:rPr>
                <w:rFonts w:ascii="Times New Roman" w:hAnsi="Times New Roman" w:cs="Times New Roman"/>
                <w:sz w:val="22"/>
                <w:szCs w:val="22"/>
                <w:rtl/>
                <w:lang w:eastAsia="ar" w:bidi="ar-MA"/>
              </w:rPr>
              <w:t xml:space="preserve"> على الجوانب المختلفة التي يجب تضمينها في خطة العمل، على النحو الموضح من كتاب الطالب وشرائح العرض التقديمي من 34 إلى 37. ونظرًا لأنه من غير المرجح أن يكون المتعلمون قد أعدوا خطة عمل من قبل، فمن المفيد أن يشرح المعلم هذا الجزء في البداية، لضمان تقديم معلومات دقيقة. </w:t>
            </w:r>
          </w:p>
          <w:p w14:paraId="6DC8A932" w14:textId="1E596AD0" w:rsidR="0059490F" w:rsidRPr="00FB57C8" w:rsidRDefault="00B66FC9"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يمكن أن يطلب المعلم من المتعلمين أن يعلّقوا على مجموعة من نماذج خطط العمل لتوضيح مدى فهمهم للمحتوى المُقدم في العرض التقديمي. ولمساعدة المتعلمين على فهم كيفية إعداد خطة عمل والتسويق لعمل تجاري في قطاع الرياضة والترفيه، يمكن استخدام نماذج لخطط العمل لتمكينهم من تحديد التفاصيل الأساسية التي يجب تضمينها في مثل هذه المستندات. كما يجب إتاحة الفرصة للمتعلمين لتجربة إعداد النماذج المختلفة واختيار الأنسب لهم، إذ سيساعدهم ذلك على الاستعداد لإعداد خطة عمل ضمن متطلبات واجب </w:t>
            </w:r>
            <w:r w:rsidRPr="00FB57C8">
              <w:rPr>
                <w:rFonts w:ascii="Times New Roman" w:hAnsi="Times New Roman" w:cs="Times New Roman"/>
                <w:sz w:val="22"/>
                <w:szCs w:val="22"/>
                <w:lang w:val="en-US" w:eastAsia="ar" w:bidi="en-US"/>
              </w:rPr>
              <w:t>Pearson</w:t>
            </w:r>
            <w:r w:rsidRPr="00FB57C8">
              <w:rPr>
                <w:rFonts w:ascii="Times New Roman" w:hAnsi="Times New Roman" w:cs="Times New Roman"/>
                <w:sz w:val="22"/>
                <w:szCs w:val="22"/>
                <w:rtl/>
                <w:lang w:eastAsia="ar" w:bidi="ar-MA"/>
              </w:rPr>
              <w:t xml:space="preserve"> المحدد. </w:t>
            </w:r>
          </w:p>
          <w:p w14:paraId="6733817A"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630DAE72" w14:textId="19EE7E4D" w:rsidR="00880A19" w:rsidRPr="00FB57C8" w:rsidRDefault="00880A19" w:rsidP="00FB57C8">
            <w:pPr>
              <w:pStyle w:val="Default"/>
              <w:numPr>
                <w:ilvl w:val="0"/>
                <w:numId w:val="5"/>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اذكر للمتعلمين مثالًا جيدًا لخطة عمل لعمل تجاري في مجال الرياضة والنشاط الترفيهي التفاعلي، واطلب منهم مناقشة كل جانب منها.</w:t>
            </w:r>
          </w:p>
          <w:p w14:paraId="3B59798A" w14:textId="72987088" w:rsidR="003369D2" w:rsidRPr="00FB57C8" w:rsidRDefault="003369D2" w:rsidP="00FB57C8">
            <w:pPr>
              <w:pStyle w:val="Default"/>
              <w:numPr>
                <w:ilvl w:val="0"/>
                <w:numId w:val="5"/>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باستخدام خطة العمل المُقدمة سابقًا، ناقش استخدام تقنية المعلومات في خطط الأعمال.</w:t>
            </w:r>
          </w:p>
          <w:p w14:paraId="3E8932CE" w14:textId="3584FCCB" w:rsidR="003369D2" w:rsidRPr="00FB57C8" w:rsidRDefault="003369D2" w:rsidP="00FB57C8">
            <w:pPr>
              <w:pStyle w:val="Default"/>
              <w:numPr>
                <w:ilvl w:val="0"/>
                <w:numId w:val="5"/>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ناقش التقييم المالي المطلوب في خطة العمل وأهميته. </w:t>
            </w:r>
          </w:p>
          <w:p w14:paraId="3DFB2513" w14:textId="721D2499" w:rsidR="0059490F" w:rsidRPr="00FB57C8" w:rsidRDefault="003369D2" w:rsidP="00FB57C8">
            <w:pPr>
              <w:pStyle w:val="Default"/>
              <w:numPr>
                <w:ilvl w:val="0"/>
                <w:numId w:val="5"/>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ناقش أهمية الحفاظ على رضا العملاء لضمان استمراريتهم في التعامل مع العمل التجاري.</w:t>
            </w:r>
          </w:p>
          <w:p w14:paraId="66CA1820"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720C75BD" w14:textId="41E8FE82" w:rsidR="0059490F" w:rsidRPr="00FB57C8" w:rsidRDefault="00804973" w:rsidP="00FB57C8">
            <w:pPr>
              <w:pStyle w:val="Default"/>
              <w:numPr>
                <w:ilvl w:val="0"/>
                <w:numId w:val="15"/>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تنظيم زيارة للمتعلمين إلى أحد البنوك المحلية أو مركز لريادة الأعمال للحصول على نسخ من النماذج المستخدمة لديهم لخطط العمل. ويمكن بعدها مناقشة هذه النماذج في مجموعة ومشاركتها على الشبكة الداخلية للمركز.</w:t>
            </w:r>
          </w:p>
          <w:p w14:paraId="0320485E" w14:textId="403B20E1" w:rsidR="0059490F" w:rsidRPr="00FB57C8" w:rsidRDefault="1DCBD3CD" w:rsidP="00FB57C8">
            <w:pPr>
              <w:pStyle w:val="Default"/>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يركز مجال المحتوى </w:t>
            </w:r>
            <w:r w:rsidRPr="00FB57C8">
              <w:rPr>
                <w:rFonts w:ascii="Times New Roman" w:hAnsi="Times New Roman" w:cs="Times New Roman"/>
                <w:b/>
                <w:bCs/>
                <w:sz w:val="22"/>
                <w:szCs w:val="22"/>
                <w:rtl/>
                <w:lang w:eastAsia="ar" w:bidi="ar-MA"/>
              </w:rPr>
              <w:t>د2</w:t>
            </w:r>
            <w:r w:rsidRPr="00FB57C8">
              <w:rPr>
                <w:rFonts w:ascii="Times New Roman" w:hAnsi="Times New Roman" w:cs="Times New Roman"/>
                <w:sz w:val="22"/>
                <w:szCs w:val="22"/>
                <w:rtl/>
                <w:lang w:eastAsia="ar" w:bidi="ar-MA"/>
              </w:rPr>
              <w:t xml:space="preserve"> على التكتيكات والإستراتيجيات التسويقية والمبيعات وأبحاث السوق، والموضحة في مواصفات الوحدة وفي كتاب الطالب وشرائح العرض التقديمي من 38 إلى 40. ويمكن أن يسهم حضور متحدث ضيف في تقديم أمثلة واقعية للمتعلمين حول كيفية استخدام هذه التكتيكات والإستراتيجيات وأبحاث السوق في سيناريوهات حقيقية ضمن سياق قطاع الرياضة. ومن هذه النقطة، يمكن للمتعلمين استخدام المعلومات المستفادة من العرض التقديمي إلى جانب أبحاث السوق التي أجروها بأنفسهم لوضع تكتيكات وإستراتيجيات تسويقية لترويج منتج محدد (سواء كان سلعة أو خدمة). </w:t>
            </w:r>
          </w:p>
          <w:p w14:paraId="1150D0A5"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2C5D1612" w14:textId="78CCF321" w:rsidR="00D475F2" w:rsidRPr="00FB57C8" w:rsidRDefault="00D475F2" w:rsidP="00FB57C8">
            <w:pPr>
              <w:pStyle w:val="Default"/>
              <w:numPr>
                <w:ilvl w:val="0"/>
                <w:numId w:val="13"/>
              </w:numPr>
              <w:bidi/>
              <w:spacing w:line="324" w:lineRule="auto"/>
              <w:rPr>
                <w:rFonts w:ascii="Times New Roman" w:hAnsi="Times New Roman" w:cs="Times New Roman"/>
                <w:bCs/>
                <w:sz w:val="22"/>
                <w:szCs w:val="22"/>
              </w:rPr>
            </w:pPr>
            <w:r w:rsidRPr="00FB57C8">
              <w:rPr>
                <w:rFonts w:ascii="Times New Roman" w:hAnsi="Times New Roman" w:cs="Times New Roman"/>
                <w:sz w:val="22"/>
                <w:szCs w:val="22"/>
                <w:rtl/>
                <w:lang w:eastAsia="ar" w:bidi="ar-MA"/>
              </w:rPr>
              <w:t xml:space="preserve">اطلب من المتعلمين تلخيص عناصر المزيج التسويقي الأربعة ومناقشتها باستخدام الشريحة 38 من العرض التقديمي. </w:t>
            </w:r>
          </w:p>
          <w:p w14:paraId="64610E80" w14:textId="59FBCFBB" w:rsidR="0059490F" w:rsidRPr="00FB57C8" w:rsidRDefault="009C27C0" w:rsidP="00FB57C8">
            <w:pPr>
              <w:pStyle w:val="Default"/>
              <w:numPr>
                <w:ilvl w:val="0"/>
                <w:numId w:val="13"/>
              </w:numPr>
              <w:bidi/>
              <w:spacing w:line="324" w:lineRule="auto"/>
              <w:rPr>
                <w:rFonts w:ascii="Times New Roman" w:hAnsi="Times New Roman" w:cs="Times New Roman"/>
                <w:b/>
                <w:bCs/>
                <w:sz w:val="22"/>
                <w:szCs w:val="22"/>
              </w:rPr>
            </w:pPr>
            <w:r w:rsidRPr="00FB57C8">
              <w:rPr>
                <w:rFonts w:ascii="Times New Roman" w:hAnsi="Times New Roman" w:cs="Times New Roman"/>
                <w:sz w:val="22"/>
                <w:szCs w:val="22"/>
                <w:rtl/>
                <w:lang w:eastAsia="ar" w:bidi="ar-MA"/>
              </w:rPr>
              <w:t>اطلب من المتعلمين قراءة دراسة الحالة "</w:t>
            </w:r>
            <w:r w:rsidRPr="00FB57C8">
              <w:rPr>
                <w:rFonts w:ascii="Times New Roman" w:hAnsi="Times New Roman" w:cs="Times New Roman"/>
                <w:i/>
                <w:iCs/>
                <w:sz w:val="22"/>
                <w:szCs w:val="22"/>
                <w:rtl/>
                <w:lang w:eastAsia="ar" w:bidi="ar-MA"/>
              </w:rPr>
              <w:t>مركز فابولوس (</w:t>
            </w:r>
            <w:r w:rsidRPr="00FB57C8">
              <w:rPr>
                <w:rFonts w:ascii="Times New Roman" w:hAnsi="Times New Roman" w:cs="Times New Roman"/>
                <w:i/>
                <w:iCs/>
                <w:sz w:val="22"/>
                <w:szCs w:val="22"/>
                <w:lang w:val="en-US" w:eastAsia="ar" w:bidi="en-US"/>
              </w:rPr>
              <w:t>Fabulous</w:t>
            </w:r>
            <w:r w:rsidRPr="00FB57C8">
              <w:rPr>
                <w:rFonts w:ascii="Times New Roman" w:hAnsi="Times New Roman" w:cs="Times New Roman"/>
                <w:i/>
                <w:iCs/>
                <w:sz w:val="22"/>
                <w:szCs w:val="22"/>
                <w:rtl/>
                <w:lang w:eastAsia="ar" w:bidi="ar-MA"/>
              </w:rPr>
              <w:t>) للياقة البدنية</w:t>
            </w:r>
            <w:r w:rsidRPr="00FB57C8">
              <w:rPr>
                <w:rFonts w:ascii="Times New Roman" w:hAnsi="Times New Roman" w:cs="Times New Roman"/>
                <w:sz w:val="22"/>
                <w:szCs w:val="22"/>
                <w:rtl/>
                <w:lang w:eastAsia="ar" w:bidi="ar-MA"/>
              </w:rPr>
              <w:t>" الواردة في مجال المحتوى د2 من كتاب الطالب والإجابة عن الأسئلة الواردة فيها.</w:t>
            </w:r>
          </w:p>
          <w:p w14:paraId="7A76260E"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219ED3F5" w14:textId="5C0849D1" w:rsidR="0059490F" w:rsidRPr="00FB57C8" w:rsidRDefault="009B068F" w:rsidP="00FB57C8">
            <w:pPr>
              <w:pStyle w:val="Default"/>
              <w:numPr>
                <w:ilvl w:val="0"/>
                <w:numId w:val="16"/>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استخدم دراسات حالة أعدّها المعلم لعرض أبحاث التسويق والمبيعات لمنتج خيالي لشركات تعمل في مجال الرياضة والنشاط الترفيهي التفاعلي. واطلب من المتعلمين كتابة تقرير موجز يوضحون فيه أي أجزاء من البحث يعتقدون أنها الأكثر أهمية لتلك المؤسسات.</w:t>
            </w:r>
          </w:p>
          <w:p w14:paraId="653634FE"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نشاطات التقييم التكويني</w:t>
            </w:r>
          </w:p>
          <w:p w14:paraId="6D592E44" w14:textId="00CC7904" w:rsidR="0059490F" w:rsidRPr="00FB57C8" w:rsidRDefault="00D475F2" w:rsidP="00FB57C8">
            <w:pPr>
              <w:pStyle w:val="Default"/>
              <w:numPr>
                <w:ilvl w:val="0"/>
                <w:numId w:val="21"/>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 xml:space="preserve">استعن بالشرائح 39 إلى 40 من العرض التقديمي لاستعراض إستراتيجيات التسويق والمبيعات لأحد الأعمال التجارية. </w:t>
            </w:r>
          </w:p>
          <w:p w14:paraId="5855259F" w14:textId="13775000" w:rsidR="0059490F" w:rsidRPr="00FB57C8" w:rsidRDefault="571A00B7" w:rsidP="00FB57C8">
            <w:pPr>
              <w:pStyle w:val="Default"/>
              <w:keepLines/>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lastRenderedPageBreak/>
              <w:t xml:space="preserve">يركز مجال المحتوى </w:t>
            </w:r>
            <w:r w:rsidRPr="00FB57C8">
              <w:rPr>
                <w:rFonts w:ascii="Times New Roman" w:hAnsi="Times New Roman" w:cs="Times New Roman"/>
                <w:b/>
                <w:bCs/>
                <w:sz w:val="22"/>
                <w:szCs w:val="22"/>
                <w:rtl/>
                <w:lang w:eastAsia="ar" w:bidi="ar-MA"/>
              </w:rPr>
              <w:t>د3</w:t>
            </w:r>
            <w:r w:rsidRPr="00FB57C8">
              <w:rPr>
                <w:rFonts w:ascii="Times New Roman" w:hAnsi="Times New Roman" w:cs="Times New Roman"/>
                <w:sz w:val="22"/>
                <w:szCs w:val="22"/>
                <w:rtl/>
                <w:lang w:eastAsia="ar" w:bidi="ar-MA"/>
              </w:rPr>
              <w:t xml:space="preserve"> على خطط التسويق التي تتضمن عناصر أساسية لدعم النجاح، على النحو الموضح في كتاب الطالب. وسيحتاج المتعلمون إلى فهم كيفية إعداد خطة تسويقية لعمل تجاري في مجال الرياضة والترفيه، ويمكن للمعلم تقديم عرض تقديمي حول العناصر الأساسية التي يجب تضمينها في خطة التسويق باستخدام الشريحة 41 من العرض التقديمي. ويمكن دعم هذا النشاط باستخدام نماذج لخطط تسويقية تساعد المتعلمين على تحديد التفاصيل الأساسية التي يجب تضمينها في هذا النوع من المستندات. وينبغي إتاحة الفرصة للمتعلمين لإعداد نماذج مختلفة وإتمامها، ما يتيح لهم اختيار النموذج الأنسب. وسيساعدهم ذلك على الاستعداد الكامل لإعداد خطة تسويقية ضمن متطلبات واجب </w:t>
            </w:r>
            <w:r w:rsidRPr="00FB57C8">
              <w:rPr>
                <w:rFonts w:ascii="Times New Roman" w:hAnsi="Times New Roman" w:cs="Times New Roman"/>
                <w:sz w:val="22"/>
                <w:szCs w:val="22"/>
                <w:lang w:val="en-US" w:eastAsia="ar" w:bidi="en-US"/>
              </w:rPr>
              <w:t>Pearson</w:t>
            </w:r>
            <w:r w:rsidRPr="00FB57C8">
              <w:rPr>
                <w:rFonts w:ascii="Times New Roman" w:hAnsi="Times New Roman" w:cs="Times New Roman"/>
                <w:sz w:val="22"/>
                <w:szCs w:val="22"/>
                <w:rtl/>
                <w:lang w:eastAsia="ar" w:bidi="ar-MA"/>
              </w:rPr>
              <w:t xml:space="preserve"> المحدد </w:t>
            </w:r>
          </w:p>
          <w:p w14:paraId="5D78C36B"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موضوعات المناقشة</w:t>
            </w:r>
          </w:p>
          <w:p w14:paraId="2F5F001A" w14:textId="77777777" w:rsidR="003369D2" w:rsidRPr="00FB57C8" w:rsidRDefault="003369D2" w:rsidP="00FB57C8">
            <w:pPr>
              <w:pStyle w:val="Tabletextbullets"/>
              <w:numPr>
                <w:ilvl w:val="0"/>
                <w:numId w:val="5"/>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ناقش الفرق بين تكتيكات التسويق والمبيعات وإستراتيجياتهما.</w:t>
            </w:r>
          </w:p>
          <w:p w14:paraId="0D1A3EF8" w14:textId="77777777" w:rsidR="003369D2" w:rsidRPr="00FB57C8" w:rsidRDefault="003369D2" w:rsidP="00FB57C8">
            <w:pPr>
              <w:pStyle w:val="Tabletextbullets"/>
              <w:numPr>
                <w:ilvl w:val="0"/>
                <w:numId w:val="5"/>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 xml:space="preserve">ناقش كيفية استفادة عمل تجاري في مجال الرياضة والنشاط الترفيهي التفاعلي ولمَ سيستفيد مما يأتي: </w:t>
            </w:r>
          </w:p>
          <w:p w14:paraId="42EE751A" w14:textId="0D44AEF9" w:rsidR="003369D2" w:rsidRPr="00FB57C8" w:rsidRDefault="008B5784" w:rsidP="00FB57C8">
            <w:pPr>
              <w:pStyle w:val="Tabletextbullets"/>
              <w:numPr>
                <w:ilvl w:val="1"/>
                <w:numId w:val="5"/>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الحضور الرقمي على الإنترنت عبر صفحات التواصل الاجتماعي وموقع إلكتروني</w:t>
            </w:r>
            <w:r w:rsidR="001B7D6B">
              <w:rPr>
                <w:rFonts w:ascii="Times New Roman" w:eastAsia="Open Sans" w:hAnsi="Times New Roman" w:cs="Times New Roman" w:hint="cs"/>
                <w:sz w:val="22"/>
                <w:szCs w:val="22"/>
                <w:rtl/>
                <w:lang w:eastAsia="ar" w:bidi="ar-MA"/>
              </w:rPr>
              <w:t>.</w:t>
            </w:r>
          </w:p>
          <w:p w14:paraId="510F4B73" w14:textId="1EF942B4" w:rsidR="003369D2" w:rsidRPr="00FB57C8" w:rsidRDefault="008B5784" w:rsidP="00FB57C8">
            <w:pPr>
              <w:pStyle w:val="Tabletextbullets"/>
              <w:numPr>
                <w:ilvl w:val="1"/>
                <w:numId w:val="5"/>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استخدام الأدوات الورقية مثل المنشورات والكتيبات وبطاقات العمل</w:t>
            </w:r>
            <w:r w:rsidR="001B7D6B">
              <w:rPr>
                <w:rFonts w:ascii="Times New Roman" w:eastAsia="Open Sans" w:hAnsi="Times New Roman" w:cs="Times New Roman" w:hint="cs"/>
                <w:sz w:val="22"/>
                <w:szCs w:val="22"/>
                <w:rtl/>
                <w:lang w:eastAsia="ar" w:bidi="ar-MA"/>
              </w:rPr>
              <w:t>.</w:t>
            </w:r>
          </w:p>
          <w:p w14:paraId="52CE4EEC" w14:textId="5B80A85D" w:rsidR="003369D2" w:rsidRPr="00FB57C8" w:rsidRDefault="008B5784" w:rsidP="00FB57C8">
            <w:pPr>
              <w:pStyle w:val="Tabletextbullets"/>
              <w:numPr>
                <w:ilvl w:val="1"/>
                <w:numId w:val="5"/>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الترويج الشفهي</w:t>
            </w:r>
            <w:r w:rsidR="001B7D6B">
              <w:rPr>
                <w:rFonts w:ascii="Times New Roman" w:eastAsia="Open Sans" w:hAnsi="Times New Roman" w:cs="Times New Roman" w:hint="cs"/>
                <w:sz w:val="22"/>
                <w:szCs w:val="22"/>
                <w:rtl/>
                <w:lang w:eastAsia="ar" w:bidi="ar-MA"/>
              </w:rPr>
              <w:t>.</w:t>
            </w:r>
          </w:p>
          <w:p w14:paraId="4FB68CE6" w14:textId="71C7E1BB" w:rsidR="003369D2" w:rsidRPr="00FB57C8" w:rsidRDefault="008B5784" w:rsidP="00FB57C8">
            <w:pPr>
              <w:pStyle w:val="Tabletextbullets"/>
              <w:numPr>
                <w:ilvl w:val="1"/>
                <w:numId w:val="5"/>
              </w:numPr>
              <w:bidi/>
              <w:spacing w:line="324" w:lineRule="auto"/>
              <w:rPr>
                <w:rFonts w:ascii="Times New Roman" w:hAnsi="Times New Roman" w:cs="Times New Roman"/>
                <w:sz w:val="22"/>
                <w:szCs w:val="22"/>
              </w:rPr>
            </w:pPr>
            <w:r w:rsidRPr="00FB57C8">
              <w:rPr>
                <w:rFonts w:ascii="Times New Roman" w:eastAsia="Open Sans" w:hAnsi="Times New Roman" w:cs="Times New Roman"/>
                <w:sz w:val="22"/>
                <w:szCs w:val="22"/>
                <w:rtl/>
                <w:lang w:eastAsia="ar" w:bidi="ar-MA"/>
              </w:rPr>
              <w:t>ارتداء الملابس التي تحمل شعار العمل التجاري للترويج له</w:t>
            </w:r>
            <w:r w:rsidR="001B7D6B">
              <w:rPr>
                <w:rFonts w:ascii="Times New Roman" w:eastAsia="Open Sans" w:hAnsi="Times New Roman" w:cs="Times New Roman" w:hint="cs"/>
                <w:sz w:val="22"/>
                <w:szCs w:val="22"/>
                <w:rtl/>
                <w:lang w:eastAsia="ar" w:bidi="ar-MA"/>
              </w:rPr>
              <w:t>.</w:t>
            </w:r>
          </w:p>
          <w:p w14:paraId="157037D2" w14:textId="1C2BBCFF" w:rsidR="003369D2" w:rsidRPr="00FB57C8" w:rsidRDefault="008B5784" w:rsidP="00FB57C8">
            <w:pPr>
              <w:pStyle w:val="Tabletextbullets"/>
              <w:numPr>
                <w:ilvl w:val="1"/>
                <w:numId w:val="5"/>
              </w:numPr>
              <w:bidi/>
              <w:spacing w:line="324" w:lineRule="auto"/>
              <w:rPr>
                <w:rFonts w:ascii="Times New Roman" w:hAnsi="Times New Roman" w:cs="Times New Roman"/>
                <w:color w:val="000000"/>
                <w:sz w:val="22"/>
                <w:szCs w:val="22"/>
              </w:rPr>
            </w:pPr>
            <w:r w:rsidRPr="00FB57C8">
              <w:rPr>
                <w:rFonts w:ascii="Times New Roman" w:eastAsia="Open Sans" w:hAnsi="Times New Roman" w:cs="Times New Roman"/>
                <w:sz w:val="22"/>
                <w:szCs w:val="22"/>
                <w:rtl/>
                <w:lang w:eastAsia="ar" w:bidi="ar-MA"/>
              </w:rPr>
              <w:t>استخدام وسائل الإعلام المحلية مثل الراديو والصحف المحلية</w:t>
            </w:r>
            <w:r w:rsidR="001B7D6B">
              <w:rPr>
                <w:rFonts w:ascii="Times New Roman" w:eastAsia="Open Sans" w:hAnsi="Times New Roman" w:cs="Times New Roman" w:hint="cs"/>
                <w:sz w:val="22"/>
                <w:szCs w:val="22"/>
                <w:rtl/>
                <w:lang w:eastAsia="ar" w:bidi="ar-MA"/>
              </w:rPr>
              <w:t>.</w:t>
            </w:r>
          </w:p>
          <w:p w14:paraId="06F1C401" w14:textId="1274288F" w:rsidR="003369D2" w:rsidRPr="00FB57C8" w:rsidRDefault="1E211E81" w:rsidP="00FB57C8">
            <w:pPr>
              <w:pStyle w:val="Tabletextbullets"/>
              <w:numPr>
                <w:ilvl w:val="0"/>
                <w:numId w:val="5"/>
              </w:numPr>
              <w:bidi/>
              <w:spacing w:line="324" w:lineRule="auto"/>
              <w:rPr>
                <w:rFonts w:ascii="Times New Roman" w:hAnsi="Times New Roman" w:cs="Times New Roman"/>
                <w:sz w:val="22"/>
                <w:szCs w:val="22"/>
              </w:rPr>
            </w:pPr>
            <w:r w:rsidRPr="00FB57C8">
              <w:rPr>
                <w:rFonts w:ascii="Times New Roman" w:eastAsiaTheme="minorEastAsia" w:hAnsi="Times New Roman" w:cs="Times New Roman"/>
                <w:color w:val="000000"/>
                <w:sz w:val="22"/>
                <w:szCs w:val="22"/>
                <w:rtl/>
                <w:lang w:eastAsia="ar" w:bidi="ar-MA"/>
                <w14:ligatures w14:val="standardContextual"/>
              </w:rPr>
              <w:t>ناقش الفرق بين خطة العمل وخطة التسويق المطلوبتين في التقييم النهائي</w:t>
            </w:r>
            <w:r w:rsidR="001B7D6B">
              <w:rPr>
                <w:rFonts w:ascii="Times New Roman" w:eastAsiaTheme="minorEastAsia" w:hAnsi="Times New Roman" w:cs="Times New Roman" w:hint="cs"/>
                <w:color w:val="000000"/>
                <w:sz w:val="22"/>
                <w:szCs w:val="22"/>
                <w:rtl/>
                <w:lang w:eastAsia="ar" w:bidi="ar-MA"/>
                <w14:ligatures w14:val="standardContextual"/>
              </w:rPr>
              <w:t>.</w:t>
            </w:r>
          </w:p>
          <w:p w14:paraId="48EB966A"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المهام البحثية أو دراسات الحالة</w:t>
            </w:r>
          </w:p>
          <w:p w14:paraId="10F649EF" w14:textId="026F3CD4" w:rsidR="0059490F" w:rsidRPr="00FB57C8" w:rsidRDefault="001B380D" w:rsidP="00FB57C8">
            <w:pPr>
              <w:pStyle w:val="Default"/>
              <w:numPr>
                <w:ilvl w:val="0"/>
                <w:numId w:val="14"/>
              </w:numPr>
              <w:bidi/>
              <w:spacing w:line="324" w:lineRule="auto"/>
              <w:rPr>
                <w:rFonts w:ascii="Times New Roman" w:hAnsi="Times New Roman" w:cs="Times New Roman"/>
                <w:b/>
                <w:bCs/>
                <w:sz w:val="22"/>
                <w:szCs w:val="22"/>
              </w:rPr>
            </w:pPr>
            <w:r w:rsidRPr="00FB57C8">
              <w:rPr>
                <w:rFonts w:ascii="Times New Roman" w:hAnsi="Times New Roman" w:cs="Times New Roman"/>
                <w:sz w:val="22"/>
                <w:szCs w:val="22"/>
                <w:rtl/>
                <w:lang w:eastAsia="ar" w:bidi="ar-MA"/>
              </w:rPr>
              <w:t>بعد الاطلاع على نماذج جيدة لخُطط التسويق يقدّمها المعلم، يمكن للمتعلمين إجراء بحث مستقل حول خطط التسويق في قطاع الرياضة.</w:t>
            </w:r>
          </w:p>
          <w:p w14:paraId="537F1F1A" w14:textId="77777777"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نشاطات التقييم التكويني</w:t>
            </w:r>
          </w:p>
          <w:p w14:paraId="1B9C010D" w14:textId="54FE3211" w:rsidR="000C6A6E" w:rsidRPr="00FB57C8" w:rsidRDefault="000C6A6E" w:rsidP="00FB57C8">
            <w:pPr>
              <w:pStyle w:val="Default"/>
              <w:numPr>
                <w:ilvl w:val="0"/>
                <w:numId w:val="14"/>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اطلب من المتعلمين إعداد خطة تسويق محتملة لعمل تجاري محدد باستخدام الشريحة 41 من العرض التقديمي</w:t>
            </w:r>
            <w:r w:rsidR="001B7D6B">
              <w:rPr>
                <w:rFonts w:ascii="Times New Roman" w:hAnsi="Times New Roman" w:cs="Times New Roman" w:hint="cs"/>
                <w:sz w:val="22"/>
                <w:szCs w:val="22"/>
                <w:rtl/>
                <w:lang w:eastAsia="ar" w:bidi="ar-MA"/>
              </w:rPr>
              <w:t>.</w:t>
            </w:r>
          </w:p>
          <w:p w14:paraId="3D32B5E4" w14:textId="36D38F31" w:rsidR="0059490F" w:rsidRPr="00FB57C8" w:rsidRDefault="006C2D0B" w:rsidP="00FB57C8">
            <w:pPr>
              <w:pStyle w:val="Default"/>
              <w:numPr>
                <w:ilvl w:val="0"/>
                <w:numId w:val="14"/>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اطلب من المتعلمين إكمال نشاط "</w:t>
            </w:r>
            <w:r w:rsidRPr="00FB57C8">
              <w:rPr>
                <w:rFonts w:ascii="Times New Roman" w:hAnsi="Times New Roman" w:cs="Times New Roman"/>
                <w:i/>
                <w:iCs/>
                <w:sz w:val="22"/>
                <w:szCs w:val="22"/>
                <w:rtl/>
                <w:lang w:eastAsia="ar" w:bidi="ar-MA"/>
              </w:rPr>
              <w:t>مراجعة ما تعلمته</w:t>
            </w:r>
            <w:r w:rsidRPr="00FB57C8">
              <w:rPr>
                <w:rFonts w:ascii="Times New Roman" w:hAnsi="Times New Roman" w:cs="Times New Roman"/>
                <w:sz w:val="22"/>
                <w:szCs w:val="22"/>
                <w:rtl/>
                <w:lang w:eastAsia="ar" w:bidi="ar-MA"/>
              </w:rPr>
              <w:t>" ثم النشاط التقييمي – المهمة 3 الواردة في نهاية مجال المحتوى د3 من كتاب الطالب</w:t>
            </w:r>
            <w:r w:rsidR="001B7D6B">
              <w:rPr>
                <w:rFonts w:ascii="Times New Roman" w:hAnsi="Times New Roman" w:cs="Times New Roman" w:hint="cs"/>
                <w:sz w:val="22"/>
                <w:szCs w:val="22"/>
                <w:rtl/>
                <w:lang w:eastAsia="ar" w:bidi="ar-MA"/>
              </w:rPr>
              <w:t>.</w:t>
            </w:r>
          </w:p>
          <w:p w14:paraId="79EE1183" w14:textId="311AC3D4" w:rsidR="0059490F" w:rsidRPr="00FB57C8" w:rsidRDefault="0059490F" w:rsidP="00FB57C8">
            <w:pPr>
              <w:pStyle w:val="Default"/>
              <w:bidi/>
              <w:spacing w:line="324" w:lineRule="auto"/>
              <w:rPr>
                <w:rFonts w:ascii="Times New Roman" w:hAnsi="Times New Roman" w:cs="Times New Roman"/>
                <w:b/>
                <w:bCs/>
                <w:sz w:val="22"/>
                <w:szCs w:val="22"/>
              </w:rPr>
            </w:pPr>
            <w:r w:rsidRPr="00FB57C8">
              <w:rPr>
                <w:rFonts w:ascii="Times New Roman" w:hAnsi="Times New Roman" w:cs="Times New Roman"/>
                <w:b/>
                <w:bCs/>
                <w:sz w:val="22"/>
                <w:szCs w:val="22"/>
                <w:rtl/>
                <w:lang w:eastAsia="ar" w:bidi="ar-MA"/>
              </w:rPr>
              <w:t>نشاطات التقييم الشامل</w:t>
            </w:r>
          </w:p>
          <w:p w14:paraId="7907BEA3" w14:textId="4879806B" w:rsidR="00843E92" w:rsidRPr="00FB57C8" w:rsidRDefault="5D5A9213" w:rsidP="00FB57C8">
            <w:pPr>
              <w:pStyle w:val="Default"/>
              <w:numPr>
                <w:ilvl w:val="0"/>
                <w:numId w:val="22"/>
              </w:numPr>
              <w:bidi/>
              <w:spacing w:line="324" w:lineRule="auto"/>
              <w:rPr>
                <w:rFonts w:ascii="Times New Roman" w:hAnsi="Times New Roman" w:cs="Times New Roman"/>
                <w:sz w:val="22"/>
                <w:szCs w:val="22"/>
              </w:rPr>
            </w:pPr>
            <w:r w:rsidRPr="00FB57C8">
              <w:rPr>
                <w:rFonts w:ascii="Times New Roman" w:hAnsi="Times New Roman" w:cs="Times New Roman"/>
                <w:sz w:val="22"/>
                <w:szCs w:val="22"/>
                <w:rtl/>
                <w:lang w:eastAsia="ar" w:bidi="ar-MA"/>
              </w:rPr>
              <w:t>اطلب من المتعلمين إكمال المهام 1 و2 و3 من التمرين التقييمي الوارد في نهاية الوحدة.</w:t>
            </w:r>
          </w:p>
        </w:tc>
      </w:tr>
    </w:tbl>
    <w:p w14:paraId="79AD5205" w14:textId="77777777" w:rsidR="00704964" w:rsidRPr="00FB57C8" w:rsidRDefault="00704964" w:rsidP="00FB57C8">
      <w:pPr>
        <w:pStyle w:val="Default"/>
        <w:bidi/>
        <w:spacing w:line="324" w:lineRule="auto"/>
        <w:rPr>
          <w:rFonts w:ascii="Times New Roman" w:hAnsi="Times New Roman" w:cs="Times New Roman"/>
          <w:sz w:val="22"/>
          <w:szCs w:val="22"/>
        </w:rPr>
      </w:pPr>
    </w:p>
    <w:sectPr w:rsidR="00704964" w:rsidRPr="00FB57C8" w:rsidSect="003F44C9">
      <w:headerReference w:type="default" r:id="rId11"/>
      <w:footerReference w:type="default" r:id="rId12"/>
      <w:pgSz w:w="11900" w:h="16840"/>
      <w:pgMar w:top="1440" w:right="1440" w:bottom="1276" w:left="1440" w:header="284" w:footer="4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E181B" w14:textId="77777777" w:rsidR="00015D32" w:rsidRDefault="00015D32" w:rsidP="0096045E">
      <w:r>
        <w:separator/>
      </w:r>
    </w:p>
  </w:endnote>
  <w:endnote w:type="continuationSeparator" w:id="0">
    <w:p w14:paraId="3D03BADD" w14:textId="77777777" w:rsidR="00015D32" w:rsidRDefault="00015D32" w:rsidP="00960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altName w:val="Segoe UI"/>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Verdana Bold">
    <w:altName w:val="Verdana"/>
    <w:panose1 w:val="020B080403050404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4"/>
        <w:szCs w:val="14"/>
        <w:rtl/>
      </w:rPr>
      <w:id w:val="-1557548444"/>
      <w:docPartObj>
        <w:docPartGallery w:val="Page Numbers (Bottom of Page)"/>
        <w:docPartUnique/>
      </w:docPartObj>
    </w:sdtPr>
    <w:sdtEndPr>
      <w:rPr>
        <w:noProof/>
      </w:rPr>
    </w:sdtEndPr>
    <w:sdtContent>
      <w:p w14:paraId="793C1BCD" w14:textId="1ED86B48" w:rsidR="00366ADF" w:rsidRPr="00FB57C8" w:rsidRDefault="00366ADF" w:rsidP="00366ADF">
        <w:pPr>
          <w:pStyle w:val="Footer"/>
          <w:widowControl w:val="0"/>
          <w:tabs>
            <w:tab w:val="center" w:pos="4513"/>
            <w:tab w:val="right" w:pos="9026"/>
          </w:tabs>
          <w:autoSpaceDE w:val="0"/>
          <w:autoSpaceDN w:val="0"/>
          <w:bidi/>
          <w:ind w:hanging="2"/>
          <w:rPr>
            <w:rFonts w:ascii="Times New Roman" w:hAnsi="Times New Roman" w:cs="Times New Roman"/>
            <w:sz w:val="14"/>
            <w:szCs w:val="14"/>
            <w:lang w:val="en-US"/>
          </w:rPr>
        </w:pPr>
        <w:r w:rsidRPr="00FB57C8">
          <w:rPr>
            <w:rFonts w:ascii="Times New Roman" w:eastAsia="Open Sans" w:hAnsi="Times New Roman" w:cs="Times New Roman"/>
            <w:sz w:val="14"/>
            <w:szCs w:val="14"/>
            <w:rtl/>
            <w:lang w:eastAsia="ar" w:bidi="ar-MA"/>
          </w:rPr>
          <w:t xml:space="preserve">شهادات </w:t>
        </w:r>
        <w:r w:rsidRPr="00FB57C8">
          <w:rPr>
            <w:rFonts w:ascii="Times New Roman" w:eastAsia="Open Sans" w:hAnsi="Times New Roman" w:cs="Times New Roman"/>
            <w:sz w:val="14"/>
            <w:szCs w:val="14"/>
            <w:lang w:val="en-US" w:eastAsia="ar" w:bidi="en-US"/>
          </w:rPr>
          <w:t>Pearson BTEC International</w:t>
        </w:r>
        <w:r w:rsidRPr="00FB57C8">
          <w:rPr>
            <w:rFonts w:ascii="Times New Roman" w:eastAsia="Open Sans" w:hAnsi="Times New Roman" w:cs="Times New Roman"/>
            <w:sz w:val="14"/>
            <w:szCs w:val="14"/>
            <w:rtl/>
            <w:lang w:eastAsia="ar" w:bidi="ar-MA"/>
          </w:rPr>
          <w:t xml:space="preserve"> للمستوى 2 في مجال الرياضة: دليل التدريس</w:t>
        </w:r>
      </w:p>
      <w:p w14:paraId="06F058DE" w14:textId="38D99F3A" w:rsidR="5F9D6F13" w:rsidRPr="00FB57C8" w:rsidRDefault="00366ADF" w:rsidP="00FB57C8">
        <w:pPr>
          <w:pStyle w:val="Footer"/>
          <w:widowControl w:val="0"/>
          <w:tabs>
            <w:tab w:val="clear" w:pos="4680"/>
            <w:tab w:val="clear" w:pos="9360"/>
            <w:tab w:val="center" w:pos="9020"/>
          </w:tabs>
          <w:autoSpaceDE w:val="0"/>
          <w:autoSpaceDN w:val="0"/>
          <w:bidi/>
          <w:rPr>
            <w:rFonts w:ascii="Times New Roman" w:hAnsi="Times New Roman" w:cs="Times New Roman"/>
            <w:sz w:val="14"/>
            <w:szCs w:val="14"/>
            <w:lang w:val="en-US"/>
          </w:rPr>
        </w:pPr>
        <w:r w:rsidRPr="00FB57C8">
          <w:rPr>
            <w:rFonts w:ascii="Times New Roman" w:eastAsia="Open Sans" w:hAnsi="Times New Roman" w:cs="Times New Roman"/>
            <w:sz w:val="14"/>
            <w:szCs w:val="14"/>
            <w:rtl/>
            <w:lang w:eastAsia="ar" w:bidi="ar-MA"/>
          </w:rPr>
          <w:t>الإصدار 2 - يونيو 2025 © حقوق التأليف والنشر لعام 2025 محفوظة لصالح بيرسون إديوكيشن ليمتد</w:t>
        </w:r>
        <w:r w:rsidRPr="00FB57C8">
          <w:rPr>
            <w:rFonts w:ascii="Times New Roman" w:eastAsia="Open Sans" w:hAnsi="Times New Roman" w:cs="Times New Roman"/>
            <w:sz w:val="14"/>
            <w:szCs w:val="14"/>
            <w:rtl/>
            <w:lang w:eastAsia="ar" w:bidi="ar-MA"/>
          </w:rPr>
          <w:tab/>
        </w:r>
        <w:r w:rsidRPr="00FB57C8">
          <w:rPr>
            <w:rFonts w:ascii="Times New Roman" w:eastAsia="Open Sans" w:hAnsi="Times New Roman" w:cs="Times New Roman"/>
            <w:sz w:val="14"/>
            <w:szCs w:val="14"/>
            <w:rtl/>
            <w:lang w:eastAsia="ar" w:bidi="ar-MA"/>
          </w:rPr>
          <w:fldChar w:fldCharType="begin"/>
        </w:r>
        <w:r w:rsidRPr="00FB57C8">
          <w:rPr>
            <w:rFonts w:ascii="Times New Roman" w:eastAsia="Open Sans" w:hAnsi="Times New Roman" w:cs="Times New Roman"/>
            <w:sz w:val="14"/>
            <w:szCs w:val="14"/>
            <w:rtl/>
            <w:lang w:eastAsia="ar" w:bidi="ar-MA"/>
          </w:rPr>
          <w:instrText xml:space="preserve"> PAGE   \* MERGEFORMAT </w:instrText>
        </w:r>
        <w:r w:rsidRPr="00FB57C8">
          <w:rPr>
            <w:rFonts w:ascii="Times New Roman" w:eastAsia="Open Sans" w:hAnsi="Times New Roman" w:cs="Times New Roman"/>
            <w:sz w:val="14"/>
            <w:szCs w:val="14"/>
            <w:rtl/>
            <w:lang w:eastAsia="ar" w:bidi="ar-MA"/>
          </w:rPr>
          <w:fldChar w:fldCharType="separate"/>
        </w:r>
        <w:r w:rsidRPr="00FB57C8">
          <w:rPr>
            <w:rFonts w:ascii="Times New Roman" w:eastAsia="Open Sans" w:hAnsi="Times New Roman" w:cs="Times New Roman"/>
            <w:sz w:val="14"/>
            <w:szCs w:val="14"/>
            <w:rtl/>
            <w:lang w:eastAsia="ar" w:bidi="ar-MA"/>
          </w:rPr>
          <w:t>1</w:t>
        </w:r>
        <w:r w:rsidRPr="00FB57C8">
          <w:rPr>
            <w:rFonts w:ascii="Times New Roman" w:eastAsia="Open Sans" w:hAnsi="Times New Roman" w:cs="Times New Roman"/>
            <w:noProof/>
            <w:sz w:val="14"/>
            <w:szCs w:val="14"/>
            <w:rtl/>
            <w:lang w:eastAsia="ar" w:bidi="ar-M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166F2" w14:textId="77777777" w:rsidR="00015D32" w:rsidRDefault="00015D32" w:rsidP="0096045E">
      <w:r>
        <w:separator/>
      </w:r>
    </w:p>
  </w:footnote>
  <w:footnote w:type="continuationSeparator" w:id="0">
    <w:p w14:paraId="3436DF51" w14:textId="77777777" w:rsidR="00015D32" w:rsidRDefault="00015D32" w:rsidP="00960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AD13" w14:textId="77777777" w:rsidR="000B51D1" w:rsidRPr="00FB57C8" w:rsidRDefault="000B51D1" w:rsidP="00FB57C8">
    <w:pPr>
      <w:bidi/>
      <w:spacing w:before="20"/>
      <w:ind w:hanging="2"/>
      <w:jc w:val="right"/>
      <w:rPr>
        <w:rFonts w:asciiTheme="majorBidi" w:hAnsiTheme="majorBidi" w:cstheme="majorBidi"/>
        <w:b/>
        <w:bCs/>
        <w:sz w:val="16"/>
        <w:szCs w:val="16"/>
      </w:rPr>
    </w:pPr>
    <w:r w:rsidRPr="00FB57C8">
      <w:rPr>
        <w:rFonts w:asciiTheme="majorBidi" w:eastAsia="Open Sans" w:hAnsiTheme="majorBidi" w:cstheme="majorBidi"/>
        <w:b/>
        <w:bCs/>
        <w:noProof/>
        <w:sz w:val="16"/>
        <w:szCs w:val="16"/>
        <w:rtl/>
        <w:lang w:eastAsia="ar" w:bidi="ar-MA"/>
      </w:rPr>
      <w:drawing>
        <wp:anchor distT="0" distB="0" distL="114300" distR="114300" simplePos="0" relativeHeight="251659264" behindDoc="1" locked="0" layoutInCell="1" allowOverlap="1" wp14:anchorId="0C126D4A" wp14:editId="39F770EC">
          <wp:simplePos x="0" y="0"/>
          <wp:positionH relativeFrom="page">
            <wp:posOffset>4893945</wp:posOffset>
          </wp:positionH>
          <wp:positionV relativeFrom="paragraph">
            <wp:posOffset>-175260</wp:posOffset>
          </wp:positionV>
          <wp:extent cx="2657475" cy="554355"/>
          <wp:effectExtent l="0" t="0" r="9525" b="0"/>
          <wp:wrapTight wrapText="bothSides">
            <wp:wrapPolygon edited="0">
              <wp:start x="0" y="0"/>
              <wp:lineTo x="0" y="20784"/>
              <wp:lineTo x="21523" y="20784"/>
              <wp:lineTo x="21523" y="0"/>
              <wp:lineTo x="0" y="0"/>
            </wp:wrapPolygon>
          </wp:wrapTight>
          <wp:docPr id="1278669729" name="Picture 2" descr="A group of people in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1184" name="Picture 2" descr="A group of people in a stadiu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7475" cy="554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57C8">
      <w:rPr>
        <w:rFonts w:asciiTheme="majorBidi" w:eastAsia="Open Sans" w:hAnsiTheme="majorBidi" w:cstheme="majorBidi"/>
        <w:b/>
        <w:bCs/>
        <w:sz w:val="16"/>
        <w:szCs w:val="16"/>
        <w:rtl/>
        <w:lang w:eastAsia="ar" w:bidi="ar-MA"/>
      </w:rPr>
      <w:t xml:space="preserve">شهادات </w:t>
    </w:r>
    <w:r w:rsidRPr="00FB57C8">
      <w:rPr>
        <w:rFonts w:asciiTheme="majorBidi" w:eastAsia="Open Sans" w:hAnsiTheme="majorBidi" w:cstheme="majorBidi"/>
        <w:b/>
        <w:bCs/>
        <w:sz w:val="16"/>
        <w:szCs w:val="16"/>
        <w:lang w:val="en-US" w:eastAsia="ar" w:bidi="en-US"/>
      </w:rPr>
      <w:t>Pearson BTEC International</w:t>
    </w:r>
    <w:r w:rsidRPr="00FB57C8">
      <w:rPr>
        <w:rFonts w:asciiTheme="majorBidi" w:eastAsia="Open Sans" w:hAnsiTheme="majorBidi" w:cstheme="majorBidi"/>
        <w:b/>
        <w:bCs/>
        <w:sz w:val="16"/>
        <w:szCs w:val="16"/>
        <w:rtl/>
        <w:lang w:eastAsia="ar" w:bidi="ar-MA"/>
      </w:rPr>
      <w:t xml:space="preserve"> التأهيلية للمستوى 2 في مجال الرياضة</w:t>
    </w:r>
  </w:p>
  <w:p w14:paraId="774997E0" w14:textId="55C09256" w:rsidR="000B51D1" w:rsidRPr="00FB57C8" w:rsidRDefault="000B51D1" w:rsidP="00FB57C8">
    <w:pPr>
      <w:pStyle w:val="BTECHeader"/>
      <w:bidi/>
      <w:spacing w:before="20"/>
      <w:jc w:val="right"/>
      <w:textDirection w:val="btLr"/>
      <w:rPr>
        <w:rFonts w:asciiTheme="majorBidi" w:hAnsiTheme="majorBidi" w:cstheme="majorBidi"/>
        <w:bCs/>
        <w:smallCaps w:val="0"/>
      </w:rPr>
    </w:pPr>
    <w:r w:rsidRPr="00FB57C8">
      <w:rPr>
        <w:rFonts w:asciiTheme="majorBidi" w:eastAsia="Open Sans" w:hAnsiTheme="majorBidi" w:cstheme="majorBidi"/>
        <w:smallCaps w:val="0"/>
        <w:rtl/>
        <w:lang w:eastAsia="ar" w:bidi="ar-MA"/>
      </w:rPr>
      <w:t xml:space="preserve">الوحدة 3: مهارات الأعمال التجارية في مجال الرياضة </w:t>
    </w:r>
  </w:p>
  <w:p w14:paraId="0E4A7B19" w14:textId="77777777" w:rsidR="008C3C6A" w:rsidRPr="00FB57C8" w:rsidRDefault="008C3C6A" w:rsidP="00FB57C8">
    <w:pPr>
      <w:pStyle w:val="Header"/>
      <w:bidi/>
      <w:jc w:val="right"/>
      <w:rPr>
        <w:rFonts w:asciiTheme="majorBidi" w:hAnsiTheme="majorBidi" w:cstheme="majorBidi"/>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3229"/>
    <w:multiLevelType w:val="hybridMultilevel"/>
    <w:tmpl w:val="36FE3C2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2796ADB"/>
    <w:multiLevelType w:val="hybridMultilevel"/>
    <w:tmpl w:val="38A473C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B193512"/>
    <w:multiLevelType w:val="hybridMultilevel"/>
    <w:tmpl w:val="6BD68C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2DC0D81"/>
    <w:multiLevelType w:val="hybridMultilevel"/>
    <w:tmpl w:val="9F96D55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9073BC0"/>
    <w:multiLevelType w:val="hybridMultilevel"/>
    <w:tmpl w:val="50367F6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0F6155A"/>
    <w:multiLevelType w:val="hybridMultilevel"/>
    <w:tmpl w:val="8D94CB6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5234AE"/>
    <w:multiLevelType w:val="hybridMultilevel"/>
    <w:tmpl w:val="9918CC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9CF5722"/>
    <w:multiLevelType w:val="hybridMultilevel"/>
    <w:tmpl w:val="3488B390"/>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ADA3F27"/>
    <w:multiLevelType w:val="hybridMultilevel"/>
    <w:tmpl w:val="0786021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C837440"/>
    <w:multiLevelType w:val="hybridMultilevel"/>
    <w:tmpl w:val="3B105F1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0517D03"/>
    <w:multiLevelType w:val="hybridMultilevel"/>
    <w:tmpl w:val="0A0600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1E346B9"/>
    <w:multiLevelType w:val="hybridMultilevel"/>
    <w:tmpl w:val="C0260EB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6B65210"/>
    <w:multiLevelType w:val="hybridMultilevel"/>
    <w:tmpl w:val="E94A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7ED5493"/>
    <w:multiLevelType w:val="hybridMultilevel"/>
    <w:tmpl w:val="14568528"/>
    <w:lvl w:ilvl="0" w:tplc="FFFFFFFF">
      <w:start w:val="1"/>
      <w:numFmt w:val="bullet"/>
      <w:lvlText w:val="•"/>
      <w:lvlJc w:val="left"/>
      <w:pPr>
        <w:tabs>
          <w:tab w:val="num" w:pos="720"/>
        </w:tabs>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EAD705F"/>
    <w:multiLevelType w:val="hybridMultilevel"/>
    <w:tmpl w:val="A20ADE84"/>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E5B7020"/>
    <w:multiLevelType w:val="hybridMultilevel"/>
    <w:tmpl w:val="CC72BCDE"/>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FA01312"/>
    <w:multiLevelType w:val="hybridMultilevel"/>
    <w:tmpl w:val="E9DC5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0DC7BE2"/>
    <w:multiLevelType w:val="hybridMultilevel"/>
    <w:tmpl w:val="8254427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0F53596"/>
    <w:multiLevelType w:val="hybridMultilevel"/>
    <w:tmpl w:val="FDE00428"/>
    <w:lvl w:ilvl="0" w:tplc="DF509F74">
      <w:start w:val="1"/>
      <w:numFmt w:val="bullet"/>
      <w:lvlText w:val="•"/>
      <w:lvlJc w:val="left"/>
      <w:pPr>
        <w:tabs>
          <w:tab w:val="num" w:pos="360"/>
        </w:tabs>
        <w:ind w:left="360" w:hanging="360"/>
      </w:pPr>
      <w:rPr>
        <w:rFonts w:ascii="Arial" w:hAnsi="Arial" w:hint="default"/>
      </w:rPr>
    </w:lvl>
    <w:lvl w:ilvl="1" w:tplc="A830D7BA">
      <w:start w:val="1"/>
      <w:numFmt w:val="bullet"/>
      <w:lvlText w:val="•"/>
      <w:lvlJc w:val="left"/>
      <w:pPr>
        <w:tabs>
          <w:tab w:val="num" w:pos="1080"/>
        </w:tabs>
        <w:ind w:left="1080" w:hanging="360"/>
      </w:pPr>
      <w:rPr>
        <w:rFonts w:ascii="Arial" w:hAnsi="Arial" w:hint="default"/>
      </w:rPr>
    </w:lvl>
    <w:lvl w:ilvl="2" w:tplc="8C0E560A" w:tentative="1">
      <w:start w:val="1"/>
      <w:numFmt w:val="bullet"/>
      <w:lvlText w:val="•"/>
      <w:lvlJc w:val="left"/>
      <w:pPr>
        <w:tabs>
          <w:tab w:val="num" w:pos="1800"/>
        </w:tabs>
        <w:ind w:left="1800" w:hanging="360"/>
      </w:pPr>
      <w:rPr>
        <w:rFonts w:ascii="Arial" w:hAnsi="Arial" w:hint="default"/>
      </w:rPr>
    </w:lvl>
    <w:lvl w:ilvl="3" w:tplc="280CCBCC" w:tentative="1">
      <w:start w:val="1"/>
      <w:numFmt w:val="bullet"/>
      <w:lvlText w:val="•"/>
      <w:lvlJc w:val="left"/>
      <w:pPr>
        <w:tabs>
          <w:tab w:val="num" w:pos="2520"/>
        </w:tabs>
        <w:ind w:left="2520" w:hanging="360"/>
      </w:pPr>
      <w:rPr>
        <w:rFonts w:ascii="Arial" w:hAnsi="Arial" w:hint="default"/>
      </w:rPr>
    </w:lvl>
    <w:lvl w:ilvl="4" w:tplc="D42E9C0C" w:tentative="1">
      <w:start w:val="1"/>
      <w:numFmt w:val="bullet"/>
      <w:lvlText w:val="•"/>
      <w:lvlJc w:val="left"/>
      <w:pPr>
        <w:tabs>
          <w:tab w:val="num" w:pos="3240"/>
        </w:tabs>
        <w:ind w:left="3240" w:hanging="360"/>
      </w:pPr>
      <w:rPr>
        <w:rFonts w:ascii="Arial" w:hAnsi="Arial" w:hint="default"/>
      </w:rPr>
    </w:lvl>
    <w:lvl w:ilvl="5" w:tplc="07D0318C" w:tentative="1">
      <w:start w:val="1"/>
      <w:numFmt w:val="bullet"/>
      <w:lvlText w:val="•"/>
      <w:lvlJc w:val="left"/>
      <w:pPr>
        <w:tabs>
          <w:tab w:val="num" w:pos="3960"/>
        </w:tabs>
        <w:ind w:left="3960" w:hanging="360"/>
      </w:pPr>
      <w:rPr>
        <w:rFonts w:ascii="Arial" w:hAnsi="Arial" w:hint="default"/>
      </w:rPr>
    </w:lvl>
    <w:lvl w:ilvl="6" w:tplc="22C65D52" w:tentative="1">
      <w:start w:val="1"/>
      <w:numFmt w:val="bullet"/>
      <w:lvlText w:val="•"/>
      <w:lvlJc w:val="left"/>
      <w:pPr>
        <w:tabs>
          <w:tab w:val="num" w:pos="4680"/>
        </w:tabs>
        <w:ind w:left="4680" w:hanging="360"/>
      </w:pPr>
      <w:rPr>
        <w:rFonts w:ascii="Arial" w:hAnsi="Arial" w:hint="default"/>
      </w:rPr>
    </w:lvl>
    <w:lvl w:ilvl="7" w:tplc="B060EE24" w:tentative="1">
      <w:start w:val="1"/>
      <w:numFmt w:val="bullet"/>
      <w:lvlText w:val="•"/>
      <w:lvlJc w:val="left"/>
      <w:pPr>
        <w:tabs>
          <w:tab w:val="num" w:pos="5400"/>
        </w:tabs>
        <w:ind w:left="5400" w:hanging="360"/>
      </w:pPr>
      <w:rPr>
        <w:rFonts w:ascii="Arial" w:hAnsi="Arial" w:hint="default"/>
      </w:rPr>
    </w:lvl>
    <w:lvl w:ilvl="8" w:tplc="A516EF8A" w:tentative="1">
      <w:start w:val="1"/>
      <w:numFmt w:val="bullet"/>
      <w:lvlText w:val="•"/>
      <w:lvlJc w:val="left"/>
      <w:pPr>
        <w:tabs>
          <w:tab w:val="num" w:pos="6120"/>
        </w:tabs>
        <w:ind w:left="6120" w:hanging="360"/>
      </w:pPr>
      <w:rPr>
        <w:rFonts w:ascii="Arial" w:hAnsi="Arial" w:hint="default"/>
      </w:rPr>
    </w:lvl>
  </w:abstractNum>
  <w:abstractNum w:abstractNumId="19" w15:restartNumberingAfterBreak="0">
    <w:nsid w:val="7246464C"/>
    <w:multiLevelType w:val="hybridMultilevel"/>
    <w:tmpl w:val="650E2EE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56240A"/>
    <w:multiLevelType w:val="hybridMultilevel"/>
    <w:tmpl w:val="B07AA8E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94F21B6"/>
    <w:multiLevelType w:val="hybridMultilevel"/>
    <w:tmpl w:val="18CA4F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F44173F"/>
    <w:multiLevelType w:val="hybridMultilevel"/>
    <w:tmpl w:val="A176CEA4"/>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12311052">
    <w:abstractNumId w:val="6"/>
  </w:num>
  <w:num w:numId="2" w16cid:durableId="95753880">
    <w:abstractNumId w:val="21"/>
  </w:num>
  <w:num w:numId="3" w16cid:durableId="419761330">
    <w:abstractNumId w:val="5"/>
  </w:num>
  <w:num w:numId="4" w16cid:durableId="1390424022">
    <w:abstractNumId w:val="15"/>
  </w:num>
  <w:num w:numId="5" w16cid:durableId="665741317">
    <w:abstractNumId w:val="7"/>
  </w:num>
  <w:num w:numId="6" w16cid:durableId="824081177">
    <w:abstractNumId w:val="8"/>
  </w:num>
  <w:num w:numId="7" w16cid:durableId="1462843484">
    <w:abstractNumId w:val="19"/>
  </w:num>
  <w:num w:numId="8" w16cid:durableId="141847626">
    <w:abstractNumId w:val="3"/>
  </w:num>
  <w:num w:numId="9" w16cid:durableId="52780058">
    <w:abstractNumId w:val="16"/>
  </w:num>
  <w:num w:numId="10" w16cid:durableId="32729174">
    <w:abstractNumId w:val="20"/>
  </w:num>
  <w:num w:numId="11" w16cid:durableId="353113969">
    <w:abstractNumId w:val="22"/>
  </w:num>
  <w:num w:numId="12" w16cid:durableId="1646618701">
    <w:abstractNumId w:val="1"/>
  </w:num>
  <w:num w:numId="13" w16cid:durableId="23873246">
    <w:abstractNumId w:val="17"/>
  </w:num>
  <w:num w:numId="14" w16cid:durableId="1412699772">
    <w:abstractNumId w:val="9"/>
  </w:num>
  <w:num w:numId="15" w16cid:durableId="39792424">
    <w:abstractNumId w:val="12"/>
  </w:num>
  <w:num w:numId="16" w16cid:durableId="969899784">
    <w:abstractNumId w:val="10"/>
  </w:num>
  <w:num w:numId="17" w16cid:durableId="1675258364">
    <w:abstractNumId w:val="4"/>
  </w:num>
  <w:num w:numId="18" w16cid:durableId="126508557">
    <w:abstractNumId w:val="18"/>
  </w:num>
  <w:num w:numId="19" w16cid:durableId="1625623188">
    <w:abstractNumId w:val="13"/>
  </w:num>
  <w:num w:numId="20" w16cid:durableId="937719701">
    <w:abstractNumId w:val="14"/>
  </w:num>
  <w:num w:numId="21" w16cid:durableId="1589772397">
    <w:abstractNumId w:val="0"/>
  </w:num>
  <w:num w:numId="22" w16cid:durableId="1480920576">
    <w:abstractNumId w:val="11"/>
  </w:num>
  <w:num w:numId="23" w16cid:durableId="199250542">
    <w:abstractNumId w:val="2"/>
  </w:num>
  <w:num w:numId="24" w16cid:durableId="908924741">
    <w:abstractNumId w:val="19"/>
  </w:num>
  <w:num w:numId="25" w16cid:durableId="2665445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5E"/>
    <w:rsid w:val="00004A50"/>
    <w:rsid w:val="00006933"/>
    <w:rsid w:val="000129C0"/>
    <w:rsid w:val="000145EB"/>
    <w:rsid w:val="00015D32"/>
    <w:rsid w:val="00022216"/>
    <w:rsid w:val="00033AB1"/>
    <w:rsid w:val="0003416D"/>
    <w:rsid w:val="000508D5"/>
    <w:rsid w:val="00053325"/>
    <w:rsid w:val="00062152"/>
    <w:rsid w:val="00074221"/>
    <w:rsid w:val="00083CD8"/>
    <w:rsid w:val="0009228E"/>
    <w:rsid w:val="00094FE6"/>
    <w:rsid w:val="000B1369"/>
    <w:rsid w:val="000B17AD"/>
    <w:rsid w:val="000B51D1"/>
    <w:rsid w:val="000C0C4C"/>
    <w:rsid w:val="000C49C3"/>
    <w:rsid w:val="000C6A6E"/>
    <w:rsid w:val="000D2914"/>
    <w:rsid w:val="000E37FF"/>
    <w:rsid w:val="000F0F73"/>
    <w:rsid w:val="001249B3"/>
    <w:rsid w:val="00131AD9"/>
    <w:rsid w:val="0014393C"/>
    <w:rsid w:val="00144D36"/>
    <w:rsid w:val="0015350E"/>
    <w:rsid w:val="0015676F"/>
    <w:rsid w:val="00160A87"/>
    <w:rsid w:val="00174D3F"/>
    <w:rsid w:val="00174E08"/>
    <w:rsid w:val="00182EEC"/>
    <w:rsid w:val="001856F1"/>
    <w:rsid w:val="00187853"/>
    <w:rsid w:val="001B380D"/>
    <w:rsid w:val="001B41F3"/>
    <w:rsid w:val="001B7D6B"/>
    <w:rsid w:val="001D6E97"/>
    <w:rsid w:val="001E12E5"/>
    <w:rsid w:val="001E1A2F"/>
    <w:rsid w:val="001F17E4"/>
    <w:rsid w:val="00213984"/>
    <w:rsid w:val="00245647"/>
    <w:rsid w:val="00246799"/>
    <w:rsid w:val="00260B84"/>
    <w:rsid w:val="00296AB3"/>
    <w:rsid w:val="002A03D8"/>
    <w:rsid w:val="002A14B3"/>
    <w:rsid w:val="002A6021"/>
    <w:rsid w:val="002C2093"/>
    <w:rsid w:val="002C3EC0"/>
    <w:rsid w:val="002D0C3B"/>
    <w:rsid w:val="002F3A77"/>
    <w:rsid w:val="00300608"/>
    <w:rsid w:val="00332265"/>
    <w:rsid w:val="00333614"/>
    <w:rsid w:val="00335551"/>
    <w:rsid w:val="003369D2"/>
    <w:rsid w:val="003431FF"/>
    <w:rsid w:val="003529B4"/>
    <w:rsid w:val="0035560D"/>
    <w:rsid w:val="00356021"/>
    <w:rsid w:val="0035784A"/>
    <w:rsid w:val="003629F5"/>
    <w:rsid w:val="00366ADF"/>
    <w:rsid w:val="003907BF"/>
    <w:rsid w:val="003A1587"/>
    <w:rsid w:val="003C304F"/>
    <w:rsid w:val="003D416A"/>
    <w:rsid w:val="003E660F"/>
    <w:rsid w:val="003F44C9"/>
    <w:rsid w:val="0041019B"/>
    <w:rsid w:val="00416152"/>
    <w:rsid w:val="00426FA6"/>
    <w:rsid w:val="004344E3"/>
    <w:rsid w:val="0043545B"/>
    <w:rsid w:val="004506C6"/>
    <w:rsid w:val="00471E0F"/>
    <w:rsid w:val="00477DE5"/>
    <w:rsid w:val="004B06B7"/>
    <w:rsid w:val="004B7F22"/>
    <w:rsid w:val="004C5BF6"/>
    <w:rsid w:val="004D0698"/>
    <w:rsid w:val="004D2D5B"/>
    <w:rsid w:val="004D2E84"/>
    <w:rsid w:val="004E5BFA"/>
    <w:rsid w:val="004E7590"/>
    <w:rsid w:val="004F0306"/>
    <w:rsid w:val="005040D2"/>
    <w:rsid w:val="00524009"/>
    <w:rsid w:val="005411E0"/>
    <w:rsid w:val="0055596D"/>
    <w:rsid w:val="00571659"/>
    <w:rsid w:val="00576F03"/>
    <w:rsid w:val="0057714C"/>
    <w:rsid w:val="005839E8"/>
    <w:rsid w:val="0058677E"/>
    <w:rsid w:val="0059490F"/>
    <w:rsid w:val="005A105E"/>
    <w:rsid w:val="005B1723"/>
    <w:rsid w:val="005C6C91"/>
    <w:rsid w:val="005E450B"/>
    <w:rsid w:val="005F0AF5"/>
    <w:rsid w:val="006002A7"/>
    <w:rsid w:val="00606A97"/>
    <w:rsid w:val="00643D2F"/>
    <w:rsid w:val="00663512"/>
    <w:rsid w:val="0069402A"/>
    <w:rsid w:val="006A394C"/>
    <w:rsid w:val="006C2D0B"/>
    <w:rsid w:val="006E537F"/>
    <w:rsid w:val="007027DC"/>
    <w:rsid w:val="00704964"/>
    <w:rsid w:val="00716473"/>
    <w:rsid w:val="00722149"/>
    <w:rsid w:val="00727AE5"/>
    <w:rsid w:val="007406AE"/>
    <w:rsid w:val="0074161C"/>
    <w:rsid w:val="00747291"/>
    <w:rsid w:val="0077700B"/>
    <w:rsid w:val="007A6488"/>
    <w:rsid w:val="007C76AE"/>
    <w:rsid w:val="007D2533"/>
    <w:rsid w:val="00804973"/>
    <w:rsid w:val="00820123"/>
    <w:rsid w:val="00843E92"/>
    <w:rsid w:val="008456BE"/>
    <w:rsid w:val="0085094F"/>
    <w:rsid w:val="00871A82"/>
    <w:rsid w:val="0087490B"/>
    <w:rsid w:val="0087777D"/>
    <w:rsid w:val="008777A4"/>
    <w:rsid w:val="00880A19"/>
    <w:rsid w:val="00885E49"/>
    <w:rsid w:val="00892CDA"/>
    <w:rsid w:val="008B5784"/>
    <w:rsid w:val="008C3C6A"/>
    <w:rsid w:val="008F1C22"/>
    <w:rsid w:val="00900BE6"/>
    <w:rsid w:val="00911148"/>
    <w:rsid w:val="00916D68"/>
    <w:rsid w:val="009212F4"/>
    <w:rsid w:val="009262DD"/>
    <w:rsid w:val="00932A89"/>
    <w:rsid w:val="0096045E"/>
    <w:rsid w:val="00967C53"/>
    <w:rsid w:val="009B0518"/>
    <w:rsid w:val="009B068F"/>
    <w:rsid w:val="009B1247"/>
    <w:rsid w:val="009B2E94"/>
    <w:rsid w:val="009C2585"/>
    <w:rsid w:val="009C27C0"/>
    <w:rsid w:val="009E3D4E"/>
    <w:rsid w:val="009E606F"/>
    <w:rsid w:val="009F50DD"/>
    <w:rsid w:val="009F5F48"/>
    <w:rsid w:val="00A109B0"/>
    <w:rsid w:val="00A14044"/>
    <w:rsid w:val="00A14375"/>
    <w:rsid w:val="00A17DC1"/>
    <w:rsid w:val="00A30242"/>
    <w:rsid w:val="00A43731"/>
    <w:rsid w:val="00A47382"/>
    <w:rsid w:val="00A5334C"/>
    <w:rsid w:val="00A53A98"/>
    <w:rsid w:val="00A56287"/>
    <w:rsid w:val="00A665AC"/>
    <w:rsid w:val="00A824C1"/>
    <w:rsid w:val="00A86FE8"/>
    <w:rsid w:val="00A936DB"/>
    <w:rsid w:val="00A93D2B"/>
    <w:rsid w:val="00AA5109"/>
    <w:rsid w:val="00AC68C1"/>
    <w:rsid w:val="00B1053C"/>
    <w:rsid w:val="00B12580"/>
    <w:rsid w:val="00B20BF9"/>
    <w:rsid w:val="00B25A4C"/>
    <w:rsid w:val="00B33209"/>
    <w:rsid w:val="00B362FA"/>
    <w:rsid w:val="00B413C0"/>
    <w:rsid w:val="00B66FC9"/>
    <w:rsid w:val="00B70CC0"/>
    <w:rsid w:val="00B87BE9"/>
    <w:rsid w:val="00BB0863"/>
    <w:rsid w:val="00BB2622"/>
    <w:rsid w:val="00C41C21"/>
    <w:rsid w:val="00C80BDE"/>
    <w:rsid w:val="00C8180D"/>
    <w:rsid w:val="00C8268E"/>
    <w:rsid w:val="00C93BA3"/>
    <w:rsid w:val="00C968A4"/>
    <w:rsid w:val="00CB28D6"/>
    <w:rsid w:val="00CB765D"/>
    <w:rsid w:val="00CC1D85"/>
    <w:rsid w:val="00CC4E5A"/>
    <w:rsid w:val="00CC57DD"/>
    <w:rsid w:val="00CC6AAA"/>
    <w:rsid w:val="00CC76D9"/>
    <w:rsid w:val="00CE0B01"/>
    <w:rsid w:val="00CE1CDD"/>
    <w:rsid w:val="00CE482E"/>
    <w:rsid w:val="00CF6B8A"/>
    <w:rsid w:val="00D077D1"/>
    <w:rsid w:val="00D47540"/>
    <w:rsid w:val="00D475F2"/>
    <w:rsid w:val="00D56991"/>
    <w:rsid w:val="00D5760A"/>
    <w:rsid w:val="00D96D7B"/>
    <w:rsid w:val="00DB5505"/>
    <w:rsid w:val="00DB59D4"/>
    <w:rsid w:val="00DC0C75"/>
    <w:rsid w:val="00DD0ABE"/>
    <w:rsid w:val="00DD141D"/>
    <w:rsid w:val="00DD34DD"/>
    <w:rsid w:val="00DE4548"/>
    <w:rsid w:val="00E101AC"/>
    <w:rsid w:val="00E25DEC"/>
    <w:rsid w:val="00E37E11"/>
    <w:rsid w:val="00E90C75"/>
    <w:rsid w:val="00EA29BA"/>
    <w:rsid w:val="00EB1A2A"/>
    <w:rsid w:val="00EC3D22"/>
    <w:rsid w:val="00EC6547"/>
    <w:rsid w:val="00ED2A06"/>
    <w:rsid w:val="00ED4A47"/>
    <w:rsid w:val="00EE1B30"/>
    <w:rsid w:val="00EF145F"/>
    <w:rsid w:val="00F0277F"/>
    <w:rsid w:val="00F31B68"/>
    <w:rsid w:val="00F436BE"/>
    <w:rsid w:val="00F90874"/>
    <w:rsid w:val="00F9431D"/>
    <w:rsid w:val="00FB0565"/>
    <w:rsid w:val="00FB57C8"/>
    <w:rsid w:val="00FD19E1"/>
    <w:rsid w:val="010E230C"/>
    <w:rsid w:val="09E71851"/>
    <w:rsid w:val="0A5C0ACF"/>
    <w:rsid w:val="0CA714F4"/>
    <w:rsid w:val="0D87FBC5"/>
    <w:rsid w:val="0DCA4084"/>
    <w:rsid w:val="0EE49DAD"/>
    <w:rsid w:val="0F446351"/>
    <w:rsid w:val="16936E8B"/>
    <w:rsid w:val="194899DB"/>
    <w:rsid w:val="19AF7B84"/>
    <w:rsid w:val="1DCBD3CD"/>
    <w:rsid w:val="1DEAFFD5"/>
    <w:rsid w:val="1E211E81"/>
    <w:rsid w:val="1F7760D0"/>
    <w:rsid w:val="1FB1D217"/>
    <w:rsid w:val="203C06DD"/>
    <w:rsid w:val="24531174"/>
    <w:rsid w:val="26BE409C"/>
    <w:rsid w:val="324C2E7E"/>
    <w:rsid w:val="3760F89A"/>
    <w:rsid w:val="4956771C"/>
    <w:rsid w:val="4AA2E871"/>
    <w:rsid w:val="4C613D89"/>
    <w:rsid w:val="4FDD0FCF"/>
    <w:rsid w:val="53EDC700"/>
    <w:rsid w:val="571A00B7"/>
    <w:rsid w:val="5913753E"/>
    <w:rsid w:val="5D5A9213"/>
    <w:rsid w:val="5DE7D00C"/>
    <w:rsid w:val="5E01DA27"/>
    <w:rsid w:val="5F40A9A0"/>
    <w:rsid w:val="5F9D6F13"/>
    <w:rsid w:val="6AD5F8CB"/>
    <w:rsid w:val="6C7BEBC9"/>
    <w:rsid w:val="6FC917E0"/>
    <w:rsid w:val="70B4A159"/>
    <w:rsid w:val="779FCD24"/>
    <w:rsid w:val="7E2663A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DDFCA"/>
  <w15:chartTrackingRefBased/>
  <w15:docId w15:val="{15D54F82-1103-D447-940C-0F0821F0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ar-MA"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933"/>
  </w:style>
  <w:style w:type="paragraph" w:styleId="Heading1">
    <w:name w:val="heading 1"/>
    <w:basedOn w:val="Normal"/>
    <w:next w:val="Normal"/>
    <w:link w:val="Heading1Char"/>
    <w:uiPriority w:val="9"/>
    <w:qFormat/>
    <w:rsid w:val="00960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4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5E"/>
    <w:rPr>
      <w:rFonts w:eastAsiaTheme="majorEastAsia" w:cstheme="majorBidi"/>
      <w:color w:val="272727" w:themeColor="text1" w:themeTint="D8"/>
    </w:rPr>
  </w:style>
  <w:style w:type="paragraph" w:styleId="Title">
    <w:name w:val="Title"/>
    <w:basedOn w:val="Normal"/>
    <w:next w:val="Normal"/>
    <w:link w:val="TitleChar"/>
    <w:uiPriority w:val="10"/>
    <w:qFormat/>
    <w:rsid w:val="009604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045E"/>
    <w:rPr>
      <w:i/>
      <w:iCs/>
      <w:color w:val="404040" w:themeColor="text1" w:themeTint="BF"/>
    </w:rPr>
  </w:style>
  <w:style w:type="paragraph" w:styleId="ListParagraph">
    <w:name w:val="List Paragraph"/>
    <w:basedOn w:val="Normal"/>
    <w:uiPriority w:val="34"/>
    <w:qFormat/>
    <w:rsid w:val="0096045E"/>
    <w:pPr>
      <w:ind w:left="720"/>
      <w:contextualSpacing/>
    </w:pPr>
  </w:style>
  <w:style w:type="character" w:styleId="IntenseEmphasis">
    <w:name w:val="Intense Emphasis"/>
    <w:basedOn w:val="DefaultParagraphFont"/>
    <w:uiPriority w:val="21"/>
    <w:qFormat/>
    <w:rsid w:val="0096045E"/>
    <w:rPr>
      <w:i/>
      <w:iCs/>
      <w:color w:val="0F4761" w:themeColor="accent1" w:themeShade="BF"/>
    </w:rPr>
  </w:style>
  <w:style w:type="paragraph" w:styleId="IntenseQuote">
    <w:name w:val="Intense Quote"/>
    <w:basedOn w:val="Normal"/>
    <w:next w:val="Normal"/>
    <w:link w:val="IntenseQuoteChar"/>
    <w:uiPriority w:val="30"/>
    <w:qFormat/>
    <w:rsid w:val="00960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45E"/>
    <w:rPr>
      <w:i/>
      <w:iCs/>
      <w:color w:val="0F4761" w:themeColor="accent1" w:themeShade="BF"/>
    </w:rPr>
  </w:style>
  <w:style w:type="character" w:styleId="IntenseReference">
    <w:name w:val="Intense Reference"/>
    <w:basedOn w:val="DefaultParagraphFont"/>
    <w:uiPriority w:val="32"/>
    <w:qFormat/>
    <w:rsid w:val="0096045E"/>
    <w:rPr>
      <w:b/>
      <w:bCs/>
      <w:smallCaps/>
      <w:color w:val="0F4761" w:themeColor="accent1" w:themeShade="BF"/>
      <w:spacing w:val="5"/>
    </w:rPr>
  </w:style>
  <w:style w:type="paragraph" w:customStyle="1" w:styleId="paragraph">
    <w:name w:val="paragraph"/>
    <w:basedOn w:val="Normal"/>
    <w:rsid w:val="0096045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96045E"/>
  </w:style>
  <w:style w:type="character" w:customStyle="1" w:styleId="apple-converted-space">
    <w:name w:val="apple-converted-space"/>
    <w:basedOn w:val="DefaultParagraphFont"/>
    <w:rsid w:val="0096045E"/>
  </w:style>
  <w:style w:type="character" w:customStyle="1" w:styleId="eop">
    <w:name w:val="eop"/>
    <w:basedOn w:val="DefaultParagraphFont"/>
    <w:rsid w:val="0096045E"/>
  </w:style>
  <w:style w:type="paragraph" w:styleId="Header">
    <w:name w:val="header"/>
    <w:basedOn w:val="Normal"/>
    <w:link w:val="HeaderChar"/>
    <w:uiPriority w:val="99"/>
    <w:unhideWhenUsed/>
    <w:rsid w:val="0096045E"/>
    <w:pPr>
      <w:tabs>
        <w:tab w:val="center" w:pos="4680"/>
        <w:tab w:val="right" w:pos="9360"/>
      </w:tabs>
    </w:pPr>
  </w:style>
  <w:style w:type="character" w:customStyle="1" w:styleId="HeaderChar">
    <w:name w:val="Header Char"/>
    <w:basedOn w:val="DefaultParagraphFont"/>
    <w:link w:val="Header"/>
    <w:uiPriority w:val="99"/>
    <w:rsid w:val="0096045E"/>
  </w:style>
  <w:style w:type="paragraph" w:styleId="Footer">
    <w:name w:val="footer"/>
    <w:basedOn w:val="Normal"/>
    <w:link w:val="FooterChar"/>
    <w:uiPriority w:val="99"/>
    <w:unhideWhenUsed/>
    <w:rsid w:val="0096045E"/>
    <w:pPr>
      <w:tabs>
        <w:tab w:val="center" w:pos="4680"/>
        <w:tab w:val="right" w:pos="9360"/>
      </w:tabs>
    </w:pPr>
  </w:style>
  <w:style w:type="character" w:customStyle="1" w:styleId="FooterChar">
    <w:name w:val="Footer Char"/>
    <w:basedOn w:val="DefaultParagraphFont"/>
    <w:link w:val="Footer"/>
    <w:uiPriority w:val="99"/>
    <w:rsid w:val="0096045E"/>
  </w:style>
  <w:style w:type="paragraph" w:customStyle="1" w:styleId="Default">
    <w:name w:val="Default"/>
    <w:rsid w:val="0096045E"/>
    <w:pPr>
      <w:autoSpaceDE w:val="0"/>
      <w:autoSpaceDN w:val="0"/>
      <w:adjustRightInd w:val="0"/>
    </w:pPr>
    <w:rPr>
      <w:rFonts w:ascii="Open Sans" w:hAnsi="Open Sans" w:cs="Open Sans"/>
      <w:color w:val="000000"/>
      <w:kern w:val="0"/>
    </w:rPr>
  </w:style>
  <w:style w:type="paragraph" w:customStyle="1" w:styleId="Tablebullets">
    <w:name w:val="Table bullets"/>
    <w:basedOn w:val="Normal"/>
    <w:qFormat/>
    <w:rsid w:val="00916D68"/>
    <w:pPr>
      <w:spacing w:before="80" w:after="80"/>
      <w:ind w:left="360" w:hanging="360"/>
      <w:textAlignment w:val="baseline"/>
    </w:pPr>
    <w:rPr>
      <w:rFonts w:ascii="Verdana" w:eastAsia="Times New Roman" w:hAnsi="Verdana" w:cs="Arial"/>
      <w:color w:val="000000"/>
      <w:kern w:val="0"/>
      <w:sz w:val="20"/>
      <w:szCs w:val="23"/>
      <w:lang w:eastAsia="en-GB"/>
      <w14:ligatures w14:val="none"/>
    </w:rPr>
  </w:style>
  <w:style w:type="paragraph" w:styleId="NoSpacing">
    <w:name w:val="No Spacing"/>
    <w:uiPriority w:val="1"/>
    <w:qFormat/>
    <w:rsid w:val="0015350E"/>
  </w:style>
  <w:style w:type="paragraph" w:customStyle="1" w:styleId="Tabletextbullets">
    <w:name w:val="Table text bullets"/>
    <w:link w:val="TabletextbulletsChar"/>
    <w:qFormat/>
    <w:rsid w:val="00131AD9"/>
    <w:pPr>
      <w:numPr>
        <w:numId w:val="7"/>
      </w:numPr>
      <w:tabs>
        <w:tab w:val="left" w:pos="340"/>
      </w:tabs>
      <w:spacing w:before="60" w:after="60" w:line="240" w:lineRule="atLeast"/>
    </w:pPr>
    <w:rPr>
      <w:rFonts w:ascii="Verdana" w:eastAsia="Times New Roman" w:hAnsi="Verdana" w:cs="Arial"/>
      <w:kern w:val="0"/>
      <w:sz w:val="20"/>
      <w14:ligatures w14:val="none"/>
    </w:rPr>
  </w:style>
  <w:style w:type="character" w:customStyle="1" w:styleId="TabletextbulletsChar">
    <w:name w:val="Table text bullets Char"/>
    <w:link w:val="Tabletextbullets"/>
    <w:rsid w:val="00131AD9"/>
    <w:rPr>
      <w:rFonts w:ascii="Verdana" w:eastAsia="Times New Roman" w:hAnsi="Verdana" w:cs="Arial"/>
      <w:kern w:val="0"/>
      <w:sz w:val="20"/>
      <w14:ligatures w14:val="none"/>
    </w:rPr>
  </w:style>
  <w:style w:type="paragraph" w:customStyle="1" w:styleId="text">
    <w:name w:val="text"/>
    <w:basedOn w:val="Normal"/>
    <w:rsid w:val="0003416D"/>
    <w:pPr>
      <w:spacing w:before="100" w:beforeAutospacing="1" w:after="100" w:afterAutospacing="1"/>
    </w:pPr>
    <w:rPr>
      <w:rFonts w:ascii="Times" w:eastAsia="Calibri" w:hAnsi="Times" w:cs="Times New Roman"/>
      <w:kern w:val="0"/>
      <w:sz w:val="20"/>
      <w:szCs w:val="20"/>
      <w14:ligatures w14:val="non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TECHeader">
    <w:name w:val="BTEC Header"/>
    <w:basedOn w:val="Normal"/>
    <w:qFormat/>
    <w:rsid w:val="000B51D1"/>
    <w:pPr>
      <w:tabs>
        <w:tab w:val="center" w:pos="4513"/>
        <w:tab w:val="right" w:pos="9026"/>
      </w:tabs>
    </w:pPr>
    <w:rPr>
      <w:rFonts w:ascii="Verdana Bold" w:eastAsia="Calibri" w:hAnsi="Verdana Bold" w:cs="Times New Roman"/>
      <w:b/>
      <w:smallCaps/>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32611">
      <w:bodyDiv w:val="1"/>
      <w:marLeft w:val="0"/>
      <w:marRight w:val="0"/>
      <w:marTop w:val="0"/>
      <w:marBottom w:val="0"/>
      <w:divBdr>
        <w:top w:val="none" w:sz="0" w:space="0" w:color="auto"/>
        <w:left w:val="none" w:sz="0" w:space="0" w:color="auto"/>
        <w:bottom w:val="none" w:sz="0" w:space="0" w:color="auto"/>
        <w:right w:val="none" w:sz="0" w:space="0" w:color="auto"/>
      </w:divBdr>
    </w:div>
    <w:div w:id="594049756">
      <w:bodyDiv w:val="1"/>
      <w:marLeft w:val="0"/>
      <w:marRight w:val="0"/>
      <w:marTop w:val="0"/>
      <w:marBottom w:val="0"/>
      <w:divBdr>
        <w:top w:val="none" w:sz="0" w:space="0" w:color="auto"/>
        <w:left w:val="none" w:sz="0" w:space="0" w:color="auto"/>
        <w:bottom w:val="none" w:sz="0" w:space="0" w:color="auto"/>
        <w:right w:val="none" w:sz="0" w:space="0" w:color="auto"/>
      </w:divBdr>
    </w:div>
    <w:div w:id="670450118">
      <w:bodyDiv w:val="1"/>
      <w:marLeft w:val="0"/>
      <w:marRight w:val="0"/>
      <w:marTop w:val="0"/>
      <w:marBottom w:val="0"/>
      <w:divBdr>
        <w:top w:val="none" w:sz="0" w:space="0" w:color="auto"/>
        <w:left w:val="none" w:sz="0" w:space="0" w:color="auto"/>
        <w:bottom w:val="none" w:sz="0" w:space="0" w:color="auto"/>
        <w:right w:val="none" w:sz="0" w:space="0" w:color="auto"/>
      </w:divBdr>
      <w:divsChild>
        <w:div w:id="1401249561">
          <w:marLeft w:val="446"/>
          <w:marRight w:val="0"/>
          <w:marTop w:val="0"/>
          <w:marBottom w:val="0"/>
          <w:divBdr>
            <w:top w:val="none" w:sz="0" w:space="0" w:color="auto"/>
            <w:left w:val="none" w:sz="0" w:space="0" w:color="auto"/>
            <w:bottom w:val="none" w:sz="0" w:space="0" w:color="auto"/>
            <w:right w:val="none" w:sz="0" w:space="0" w:color="auto"/>
          </w:divBdr>
        </w:div>
        <w:div w:id="1592665805">
          <w:marLeft w:val="446"/>
          <w:marRight w:val="0"/>
          <w:marTop w:val="0"/>
          <w:marBottom w:val="0"/>
          <w:divBdr>
            <w:top w:val="none" w:sz="0" w:space="0" w:color="auto"/>
            <w:left w:val="none" w:sz="0" w:space="0" w:color="auto"/>
            <w:bottom w:val="none" w:sz="0" w:space="0" w:color="auto"/>
            <w:right w:val="none" w:sz="0" w:space="0" w:color="auto"/>
          </w:divBdr>
        </w:div>
      </w:divsChild>
    </w:div>
    <w:div w:id="762459028">
      <w:bodyDiv w:val="1"/>
      <w:marLeft w:val="0"/>
      <w:marRight w:val="0"/>
      <w:marTop w:val="0"/>
      <w:marBottom w:val="0"/>
      <w:divBdr>
        <w:top w:val="none" w:sz="0" w:space="0" w:color="auto"/>
        <w:left w:val="none" w:sz="0" w:space="0" w:color="auto"/>
        <w:bottom w:val="none" w:sz="0" w:space="0" w:color="auto"/>
        <w:right w:val="none" w:sz="0" w:space="0" w:color="auto"/>
      </w:divBdr>
    </w:div>
    <w:div w:id="1181580176">
      <w:bodyDiv w:val="1"/>
      <w:marLeft w:val="0"/>
      <w:marRight w:val="0"/>
      <w:marTop w:val="0"/>
      <w:marBottom w:val="0"/>
      <w:divBdr>
        <w:top w:val="none" w:sz="0" w:space="0" w:color="auto"/>
        <w:left w:val="none" w:sz="0" w:space="0" w:color="auto"/>
        <w:bottom w:val="none" w:sz="0" w:space="0" w:color="auto"/>
        <w:right w:val="none" w:sz="0" w:space="0" w:color="auto"/>
      </w:divBdr>
      <w:divsChild>
        <w:div w:id="1945068923">
          <w:marLeft w:val="0"/>
          <w:marRight w:val="0"/>
          <w:marTop w:val="0"/>
          <w:marBottom w:val="0"/>
          <w:divBdr>
            <w:top w:val="none" w:sz="0" w:space="0" w:color="auto"/>
            <w:left w:val="none" w:sz="0" w:space="0" w:color="auto"/>
            <w:bottom w:val="none" w:sz="0" w:space="0" w:color="auto"/>
            <w:right w:val="none" w:sz="0" w:space="0" w:color="auto"/>
          </w:divBdr>
        </w:div>
        <w:div w:id="875771709">
          <w:marLeft w:val="0"/>
          <w:marRight w:val="0"/>
          <w:marTop w:val="0"/>
          <w:marBottom w:val="0"/>
          <w:divBdr>
            <w:top w:val="none" w:sz="0" w:space="0" w:color="auto"/>
            <w:left w:val="none" w:sz="0" w:space="0" w:color="auto"/>
            <w:bottom w:val="none" w:sz="0" w:space="0" w:color="auto"/>
            <w:right w:val="none" w:sz="0" w:space="0" w:color="auto"/>
          </w:divBdr>
        </w:div>
      </w:divsChild>
    </w:div>
    <w:div w:id="1352688527">
      <w:bodyDiv w:val="1"/>
      <w:marLeft w:val="0"/>
      <w:marRight w:val="0"/>
      <w:marTop w:val="0"/>
      <w:marBottom w:val="0"/>
      <w:divBdr>
        <w:top w:val="none" w:sz="0" w:space="0" w:color="auto"/>
        <w:left w:val="none" w:sz="0" w:space="0" w:color="auto"/>
        <w:bottom w:val="none" w:sz="0" w:space="0" w:color="auto"/>
        <w:right w:val="none" w:sz="0" w:space="0" w:color="auto"/>
      </w:divBdr>
    </w:div>
    <w:div w:id="2074427786">
      <w:bodyDiv w:val="1"/>
      <w:marLeft w:val="0"/>
      <w:marRight w:val="0"/>
      <w:marTop w:val="0"/>
      <w:marBottom w:val="0"/>
      <w:divBdr>
        <w:top w:val="none" w:sz="0" w:space="0" w:color="auto"/>
        <w:left w:val="none" w:sz="0" w:space="0" w:color="auto"/>
        <w:bottom w:val="none" w:sz="0" w:space="0" w:color="auto"/>
        <w:right w:val="none" w:sz="0" w:space="0" w:color="auto"/>
      </w:divBdr>
    </w:div>
    <w:div w:id="2081436581">
      <w:bodyDiv w:val="1"/>
      <w:marLeft w:val="0"/>
      <w:marRight w:val="0"/>
      <w:marTop w:val="0"/>
      <w:marBottom w:val="0"/>
      <w:divBdr>
        <w:top w:val="none" w:sz="0" w:space="0" w:color="auto"/>
        <w:left w:val="none" w:sz="0" w:space="0" w:color="auto"/>
        <w:bottom w:val="none" w:sz="0" w:space="0" w:color="auto"/>
        <w:right w:val="none" w:sz="0" w:space="0" w:color="auto"/>
      </w:divBdr>
    </w:div>
    <w:div w:id="211655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Props1.xml><?xml version="1.0" encoding="utf-8"?>
<ds:datastoreItem xmlns:ds="http://schemas.openxmlformats.org/officeDocument/2006/customXml" ds:itemID="{A209247E-1B71-443A-897F-8B7F5AC2198B}"/>
</file>

<file path=customXml/itemProps2.xml><?xml version="1.0" encoding="utf-8"?>
<ds:datastoreItem xmlns:ds="http://schemas.openxmlformats.org/officeDocument/2006/customXml" ds:itemID="{E2B42E43-966B-6248-B5CE-634026CACEC3}">
  <ds:schemaRefs>
    <ds:schemaRef ds:uri="http://schemas.openxmlformats.org/officeDocument/2006/bibliography"/>
  </ds:schemaRefs>
</ds:datastoreItem>
</file>

<file path=customXml/itemProps3.xml><?xml version="1.0" encoding="utf-8"?>
<ds:datastoreItem xmlns:ds="http://schemas.openxmlformats.org/officeDocument/2006/customXml" ds:itemID="{E1E054D1-381F-41FF-A227-EB3E3CE36E51}">
  <ds:schemaRefs>
    <ds:schemaRef ds:uri="http://schemas.microsoft.com/sharepoint/v3/contenttype/forms"/>
  </ds:schemaRefs>
</ds:datastoreItem>
</file>

<file path=customXml/itemProps4.xml><?xml version="1.0" encoding="utf-8"?>
<ds:datastoreItem xmlns:ds="http://schemas.openxmlformats.org/officeDocument/2006/customXml" ds:itemID="{8EA0B597-1E05-4041-A01D-A0ACFB7F5D25}">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4122</Words>
  <Characters>23498</Characters>
  <Application>Microsoft Office Word</Application>
  <DocSecurity>0</DocSecurity>
  <Lines>195</Lines>
  <Paragraphs>55</Paragraphs>
  <ScaleCrop>false</ScaleCrop>
  <Company/>
  <LinksUpToDate>false</LinksUpToDate>
  <CharactersWithSpaces>27565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 Williams</dc:creator>
  <cp:keywords/>
  <dc:description/>
  <cp:lastModifiedBy>Arabic Translator</cp:lastModifiedBy>
  <cp:revision>179</cp:revision>
  <dcterms:created xsi:type="dcterms:W3CDTF">2025-05-25T19:48:00Z</dcterms:created>
  <dcterms:modified xsi:type="dcterms:W3CDTF">2025-08-03T21:15:00Z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18709200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