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50B74" w14:textId="77777777" w:rsidR="003A06D4" w:rsidRPr="00F30C55" w:rsidRDefault="00000000" w:rsidP="00F30C55">
      <w:pPr>
        <w:pStyle w:val="Heading1"/>
        <w:rPr>
          <w:i/>
          <w:iCs/>
          <w:u w:val="single"/>
        </w:rPr>
      </w:pPr>
      <w:r w:rsidRPr="00F30C55">
        <w:rPr>
          <w:i/>
          <w:iCs/>
          <w:u w:val="single"/>
        </w:rPr>
        <w:t>Test Plan — VWO Login Dashboard</w:t>
      </w:r>
    </w:p>
    <w:p w14:paraId="3E7528D9" w14:textId="2B73B8E0" w:rsidR="003A06D4" w:rsidRPr="00632927" w:rsidRDefault="00000000">
      <w:pPr>
        <w:rPr>
          <w:rFonts w:ascii="Verdana" w:hAnsi="Verdana"/>
          <w:sz w:val="20"/>
          <w:szCs w:val="20"/>
        </w:rPr>
      </w:pPr>
      <w:r w:rsidRPr="00632927">
        <w:rPr>
          <w:rFonts w:ascii="Verdana" w:hAnsi="Verdana"/>
          <w:i/>
          <w:sz w:val="20"/>
          <w:szCs w:val="20"/>
        </w:rPr>
        <w:t xml:space="preserve">Product under test: VWO (Visual Website </w:t>
      </w:r>
      <w:r w:rsidR="00632927" w:rsidRPr="00632927">
        <w:rPr>
          <w:rFonts w:ascii="Verdana" w:hAnsi="Verdana"/>
          <w:i/>
          <w:sz w:val="20"/>
          <w:szCs w:val="20"/>
        </w:rPr>
        <w:t>Optimizer)</w:t>
      </w:r>
      <w:r w:rsidRPr="00632927">
        <w:rPr>
          <w:rFonts w:ascii="Verdana" w:hAnsi="Verdana"/>
          <w:i/>
          <w:sz w:val="20"/>
          <w:szCs w:val="20"/>
        </w:rPr>
        <w:t xml:space="preserve"> app.vwo.com</w:t>
      </w:r>
    </w:p>
    <w:p w14:paraId="2FACE027" w14:textId="77777777" w:rsidR="003A06D4" w:rsidRPr="00632927" w:rsidRDefault="00000000" w:rsidP="00F30C55">
      <w:pPr>
        <w:pStyle w:val="Heading2"/>
      </w:pPr>
      <w:r w:rsidRPr="00632927">
        <w:t>1. Introduction</w:t>
      </w:r>
    </w:p>
    <w:p w14:paraId="16201169" w14:textId="77777777" w:rsidR="003A06D4" w:rsidRPr="00632927" w:rsidRDefault="00000000">
      <w:pPr>
        <w:rPr>
          <w:rFonts w:ascii="Verdana" w:hAnsi="Verdana"/>
          <w:sz w:val="20"/>
          <w:szCs w:val="20"/>
        </w:rPr>
      </w:pPr>
      <w:r w:rsidRPr="00632927">
        <w:rPr>
          <w:rFonts w:ascii="Verdana" w:hAnsi="Verdana"/>
          <w:sz w:val="20"/>
          <w:szCs w:val="20"/>
        </w:rPr>
        <w:t>This Test Plan defines the scope, strategy, resources, and schedule for testing the VWO Login Dashboard at app.vwo.com, based exclusively on the VWO Project Requirement Document (PRD) and the login page screenshot provided in the task inputs. VWO is a digital experience optimization platform used by over 4,000 brands across 90 countries for A/B testing, conversion rate optimization, and user behaviour analysis. The login dashboard is the critical entry point to the VWO platform.</w:t>
      </w:r>
    </w:p>
    <w:p w14:paraId="6748A96E" w14:textId="77777777" w:rsidR="003A06D4" w:rsidRPr="00632927" w:rsidRDefault="00000000">
      <w:pPr>
        <w:pStyle w:val="Heading2"/>
        <w:rPr>
          <w:rFonts w:ascii="Verdana" w:hAnsi="Verdana"/>
          <w:sz w:val="20"/>
          <w:szCs w:val="20"/>
        </w:rPr>
      </w:pPr>
      <w:r w:rsidRPr="00632927">
        <w:rPr>
          <w:rFonts w:ascii="Verdana" w:hAnsi="Verdana"/>
          <w:sz w:val="20"/>
          <w:szCs w:val="20"/>
        </w:rPr>
        <w:t>1.1 Purpose</w:t>
      </w:r>
    </w:p>
    <w:p w14:paraId="6998DB51" w14:textId="77777777" w:rsidR="003A06D4" w:rsidRPr="00632927" w:rsidRDefault="00000000">
      <w:pPr>
        <w:rPr>
          <w:rFonts w:ascii="Verdana" w:hAnsi="Verdana"/>
          <w:sz w:val="20"/>
          <w:szCs w:val="20"/>
        </w:rPr>
      </w:pPr>
      <w:r w:rsidRPr="00632927">
        <w:rPr>
          <w:rFonts w:ascii="Verdana" w:hAnsi="Verdana"/>
          <w:sz w:val="20"/>
          <w:szCs w:val="20"/>
        </w:rPr>
        <w:t>The purpose of this document is to define an enterprise-grade test strategy for verifying that the VWO login dashboard meets its functional and non-functional requirements: secure authentication (email/password, 2FA, SSO, social login, passkey), robust input validation, password management and lockout policies, and the associated performance, security, accessibility, compatibility, and availability requirements.</w:t>
      </w:r>
    </w:p>
    <w:p w14:paraId="2822A405" w14:textId="77777777" w:rsidR="003A06D4" w:rsidRPr="00632927" w:rsidRDefault="00000000">
      <w:pPr>
        <w:pStyle w:val="Heading2"/>
        <w:rPr>
          <w:rFonts w:ascii="Verdana" w:hAnsi="Verdana"/>
          <w:sz w:val="20"/>
          <w:szCs w:val="20"/>
        </w:rPr>
      </w:pPr>
      <w:r w:rsidRPr="00632927">
        <w:rPr>
          <w:rFonts w:ascii="Verdana" w:hAnsi="Verdana"/>
          <w:sz w:val="20"/>
          <w:szCs w:val="20"/>
        </w:rPr>
        <w:t>1.2 Scope</w:t>
      </w:r>
    </w:p>
    <w:p w14:paraId="53FB1561" w14:textId="77777777" w:rsidR="003A06D4" w:rsidRPr="00632927" w:rsidRDefault="00000000">
      <w:pPr>
        <w:rPr>
          <w:rFonts w:ascii="Verdana" w:hAnsi="Verdana"/>
          <w:sz w:val="20"/>
          <w:szCs w:val="20"/>
        </w:rPr>
      </w:pPr>
      <w:r w:rsidRPr="00632927">
        <w:rPr>
          <w:rFonts w:ascii="Verdana" w:hAnsi="Verdana"/>
          <w:sz w:val="20"/>
          <w:szCs w:val="20"/>
        </w:rPr>
        <w:t>In scope:</w:t>
      </w:r>
    </w:p>
    <w:p w14:paraId="6270019A" w14:textId="77777777" w:rsidR="003A06D4" w:rsidRPr="00632927" w:rsidRDefault="00000000">
      <w:pPr>
        <w:pStyle w:val="ListBullet"/>
        <w:rPr>
          <w:rFonts w:ascii="Verdana" w:hAnsi="Verdana"/>
          <w:sz w:val="20"/>
          <w:szCs w:val="20"/>
        </w:rPr>
      </w:pPr>
      <w:r w:rsidRPr="00632927">
        <w:rPr>
          <w:rFonts w:ascii="Verdana" w:hAnsi="Verdana"/>
          <w:sz w:val="20"/>
          <w:szCs w:val="20"/>
        </w:rPr>
        <w:t>Functional testing of the login form: valid/invalid credential handling, real-time validation, error messages, Remember me, password visibility toggle, session timeout.</w:t>
      </w:r>
    </w:p>
    <w:p w14:paraId="7DFA6934" w14:textId="77777777" w:rsidR="003A06D4" w:rsidRPr="00632927" w:rsidRDefault="00000000">
      <w:pPr>
        <w:pStyle w:val="ListBullet"/>
        <w:rPr>
          <w:rFonts w:ascii="Verdana" w:hAnsi="Verdana"/>
          <w:sz w:val="20"/>
          <w:szCs w:val="20"/>
        </w:rPr>
      </w:pPr>
      <w:r w:rsidRPr="00632927">
        <w:rPr>
          <w:rFonts w:ascii="Verdana" w:hAnsi="Verdana"/>
          <w:sz w:val="20"/>
          <w:szCs w:val="20"/>
        </w:rPr>
        <w:t xml:space="preserve">Authentication options visible on the login page: 2FA (Google, Apple), Single Sign-On, </w:t>
      </w:r>
      <w:proofErr w:type="gramStart"/>
      <w:r w:rsidRPr="00632927">
        <w:rPr>
          <w:rFonts w:ascii="Verdana" w:hAnsi="Verdana"/>
          <w:sz w:val="20"/>
          <w:szCs w:val="20"/>
        </w:rPr>
        <w:t>Sign</w:t>
      </w:r>
      <w:proofErr w:type="gramEnd"/>
      <w:r w:rsidRPr="00632927">
        <w:rPr>
          <w:rFonts w:ascii="Verdana" w:hAnsi="Verdana"/>
          <w:sz w:val="20"/>
          <w:szCs w:val="20"/>
        </w:rPr>
        <w:t xml:space="preserve"> in with Google, Sign in with Passkey.</w:t>
      </w:r>
    </w:p>
    <w:p w14:paraId="0AA2DE30" w14:textId="77777777" w:rsidR="003A06D4" w:rsidRPr="00632927" w:rsidRDefault="00000000">
      <w:pPr>
        <w:pStyle w:val="ListBullet"/>
        <w:rPr>
          <w:rFonts w:ascii="Verdana" w:hAnsi="Verdana"/>
          <w:sz w:val="20"/>
          <w:szCs w:val="20"/>
        </w:rPr>
      </w:pPr>
      <w:r w:rsidRPr="00632927">
        <w:rPr>
          <w:rFonts w:ascii="Verdana" w:hAnsi="Verdana"/>
          <w:sz w:val="20"/>
          <w:szCs w:val="20"/>
        </w:rPr>
        <w:t>Password management: Forgot Password flow, password reset via secure token, password policy enforcement, account lockout after 3 failed attempts in 24 hours.</w:t>
      </w:r>
    </w:p>
    <w:p w14:paraId="2532994D" w14:textId="77777777" w:rsidR="003A06D4" w:rsidRPr="00632927" w:rsidRDefault="00000000">
      <w:pPr>
        <w:pStyle w:val="ListBullet"/>
        <w:rPr>
          <w:rFonts w:ascii="Verdana" w:hAnsi="Verdana"/>
          <w:sz w:val="20"/>
          <w:szCs w:val="20"/>
        </w:rPr>
      </w:pPr>
      <w:r w:rsidRPr="00632927">
        <w:rPr>
          <w:rFonts w:ascii="Verdana" w:hAnsi="Verdana"/>
          <w:sz w:val="20"/>
          <w:szCs w:val="20"/>
        </w:rPr>
        <w:t>User experience: free trial registration path, product announcement banner (Light/Dark Mode), clickable labels, auto-focus.</w:t>
      </w:r>
    </w:p>
    <w:p w14:paraId="212FEBDA" w14:textId="77777777" w:rsidR="003A06D4" w:rsidRPr="00632927" w:rsidRDefault="00000000">
      <w:pPr>
        <w:pStyle w:val="ListBullet"/>
        <w:rPr>
          <w:rFonts w:ascii="Verdana" w:hAnsi="Verdana"/>
          <w:sz w:val="20"/>
          <w:szCs w:val="20"/>
        </w:rPr>
      </w:pPr>
      <w:r w:rsidRPr="00632927">
        <w:rPr>
          <w:rFonts w:ascii="Verdana" w:hAnsi="Verdana"/>
          <w:sz w:val="20"/>
          <w:szCs w:val="20"/>
        </w:rPr>
        <w:t>Non-functional testing: browser compatibility (Chrome, Firefox, Edge), responsive/mobile design, page load time (&lt;= 2 s), 99.9% availability, rate limiting, HTTPS/TLS encryption, GDPR compliance, WCAG 2.1 AA accessibility.</w:t>
      </w:r>
    </w:p>
    <w:p w14:paraId="4677CB9C" w14:textId="77777777" w:rsidR="003A06D4" w:rsidRPr="00632927" w:rsidRDefault="00000000">
      <w:pPr>
        <w:rPr>
          <w:rFonts w:ascii="Verdana" w:hAnsi="Verdana"/>
          <w:sz w:val="20"/>
          <w:szCs w:val="20"/>
        </w:rPr>
      </w:pPr>
      <w:r w:rsidRPr="00632927">
        <w:rPr>
          <w:rFonts w:ascii="Verdana" w:hAnsi="Verdana"/>
          <w:sz w:val="20"/>
          <w:szCs w:val="20"/>
        </w:rPr>
        <w:t>Out of scope:</w:t>
      </w:r>
    </w:p>
    <w:p w14:paraId="7CCAE919" w14:textId="77777777" w:rsidR="003A06D4" w:rsidRPr="00632927" w:rsidRDefault="00000000">
      <w:pPr>
        <w:pStyle w:val="ListBullet"/>
        <w:rPr>
          <w:rFonts w:ascii="Verdana" w:hAnsi="Verdana"/>
          <w:sz w:val="20"/>
          <w:szCs w:val="20"/>
        </w:rPr>
      </w:pPr>
      <w:r w:rsidRPr="00632927">
        <w:rPr>
          <w:rFonts w:ascii="Verdana" w:hAnsi="Verdana"/>
          <w:sz w:val="20"/>
          <w:szCs w:val="20"/>
        </w:rPr>
        <w:t>Features listed in the PRD 'Future Enhancements' section (biometric/adaptive authentication, progressive web app, A/B testing of the login experience, behavior analytics, personalization) — not part of the current release.</w:t>
      </w:r>
    </w:p>
    <w:p w14:paraId="0F5D6496" w14:textId="77777777" w:rsidR="003A06D4" w:rsidRPr="00632927" w:rsidRDefault="00000000">
      <w:pPr>
        <w:pStyle w:val="ListBullet"/>
        <w:rPr>
          <w:rFonts w:ascii="Verdana" w:hAnsi="Verdana"/>
          <w:sz w:val="20"/>
          <w:szCs w:val="20"/>
        </w:rPr>
      </w:pPr>
      <w:r w:rsidRPr="00632927">
        <w:rPr>
          <w:rFonts w:ascii="Verdana" w:hAnsi="Verdana"/>
          <w:sz w:val="20"/>
          <w:szCs w:val="20"/>
        </w:rPr>
        <w:t>Third-party provider internals (Google/Apple/SAML/OAuth identity provider implementation details).</w:t>
      </w:r>
    </w:p>
    <w:p w14:paraId="0CE895C1" w14:textId="77777777" w:rsidR="003A06D4" w:rsidRPr="00632927" w:rsidRDefault="00000000">
      <w:pPr>
        <w:pStyle w:val="ListBullet"/>
        <w:rPr>
          <w:rFonts w:ascii="Verdana" w:hAnsi="Verdana"/>
          <w:sz w:val="20"/>
          <w:szCs w:val="20"/>
        </w:rPr>
      </w:pPr>
      <w:r w:rsidRPr="00632927">
        <w:rPr>
          <w:rFonts w:ascii="Verdana" w:hAnsi="Verdana"/>
          <w:sz w:val="20"/>
          <w:szCs w:val="20"/>
        </w:rPr>
        <w:t>Backend infrastructure implementation beyond the stated security and performance acceptance criteria.</w:t>
      </w:r>
    </w:p>
    <w:p w14:paraId="51C5B69F" w14:textId="77777777" w:rsidR="003A06D4" w:rsidRPr="00632927" w:rsidRDefault="00000000">
      <w:pPr>
        <w:pStyle w:val="Heading1"/>
        <w:rPr>
          <w:rFonts w:ascii="Verdana" w:hAnsi="Verdana"/>
          <w:sz w:val="20"/>
          <w:szCs w:val="20"/>
        </w:rPr>
      </w:pPr>
      <w:r w:rsidRPr="00632927">
        <w:rPr>
          <w:rFonts w:ascii="Verdana" w:hAnsi="Verdana"/>
          <w:sz w:val="20"/>
          <w:szCs w:val="20"/>
        </w:rPr>
        <w:lastRenderedPageBreak/>
        <w:t>2. References</w:t>
      </w:r>
    </w:p>
    <w:p w14:paraId="28FBE3BB" w14:textId="77777777" w:rsidR="003A06D4" w:rsidRPr="00632927" w:rsidRDefault="00000000">
      <w:pPr>
        <w:pStyle w:val="ListBullet"/>
        <w:rPr>
          <w:rFonts w:ascii="Verdana" w:hAnsi="Verdana"/>
          <w:sz w:val="20"/>
          <w:szCs w:val="20"/>
        </w:rPr>
      </w:pPr>
      <w:r w:rsidRPr="00632927">
        <w:rPr>
          <w:rFonts w:ascii="Verdana" w:hAnsi="Verdana"/>
          <w:b/>
          <w:sz w:val="20"/>
          <w:szCs w:val="20"/>
        </w:rPr>
        <w:t xml:space="preserve">PRD-01: </w:t>
      </w:r>
      <w:r w:rsidRPr="00632927">
        <w:rPr>
          <w:rFonts w:ascii="Verdana" w:hAnsi="Verdana"/>
          <w:sz w:val="20"/>
          <w:szCs w:val="20"/>
        </w:rPr>
        <w:t>PRD-01 — VWO Project Requirement Document (VWO_ProjectRequirementDocument.docx)</w:t>
      </w:r>
    </w:p>
    <w:p w14:paraId="625C3AF9" w14:textId="77777777" w:rsidR="003A06D4" w:rsidRPr="00632927" w:rsidRDefault="00000000">
      <w:pPr>
        <w:pStyle w:val="ListBullet"/>
        <w:rPr>
          <w:rFonts w:ascii="Verdana" w:hAnsi="Verdana"/>
          <w:sz w:val="20"/>
          <w:szCs w:val="20"/>
        </w:rPr>
      </w:pPr>
      <w:r w:rsidRPr="00632927">
        <w:rPr>
          <w:rFonts w:ascii="Verdana" w:hAnsi="Verdana"/>
          <w:b/>
          <w:sz w:val="20"/>
          <w:szCs w:val="20"/>
        </w:rPr>
        <w:t xml:space="preserve">ART-01: </w:t>
      </w:r>
      <w:r w:rsidRPr="00632927">
        <w:rPr>
          <w:rFonts w:ascii="Verdana" w:hAnsi="Verdana"/>
          <w:sz w:val="20"/>
          <w:szCs w:val="20"/>
        </w:rPr>
        <w:t>ART-01 — Login page screenshot (LoginPageScreenshot.jpg)</w:t>
      </w:r>
    </w:p>
    <w:p w14:paraId="074F4B96" w14:textId="32E94DC4" w:rsidR="003A06D4" w:rsidRPr="00632927" w:rsidRDefault="00000000">
      <w:pPr>
        <w:pStyle w:val="ListBullet"/>
        <w:rPr>
          <w:rFonts w:ascii="Verdana" w:hAnsi="Verdana"/>
          <w:sz w:val="20"/>
          <w:szCs w:val="20"/>
        </w:rPr>
      </w:pPr>
      <w:r w:rsidRPr="00632927">
        <w:rPr>
          <w:rFonts w:ascii="Verdana" w:hAnsi="Verdana"/>
          <w:b/>
          <w:sz w:val="20"/>
          <w:szCs w:val="20"/>
        </w:rPr>
        <w:t xml:space="preserve">RPT-01: </w:t>
      </w:r>
      <w:r w:rsidRPr="00632927">
        <w:rPr>
          <w:rFonts w:ascii="Verdana" w:hAnsi="Verdana"/>
          <w:sz w:val="20"/>
          <w:szCs w:val="20"/>
        </w:rPr>
        <w:t>RPT-01 — RICE-POT prompt template (</w:t>
      </w:r>
      <w:r w:rsidR="00632927" w:rsidRPr="00632927">
        <w:rPr>
          <w:rFonts w:ascii="Verdana" w:hAnsi="Verdana"/>
          <w:sz w:val="20"/>
          <w:szCs w:val="20"/>
        </w:rPr>
        <w:t>RICE_POT_TC_Prompt.md)</w:t>
      </w:r>
      <w:r w:rsidRPr="00632927">
        <w:rPr>
          <w:rFonts w:ascii="Verdana" w:hAnsi="Verdana"/>
          <w:sz w:val="20"/>
          <w:szCs w:val="20"/>
        </w:rPr>
        <w:t xml:space="preserve"> test case format specification</w:t>
      </w:r>
    </w:p>
    <w:p w14:paraId="081366E7" w14:textId="77777777" w:rsidR="003A06D4" w:rsidRPr="00632927" w:rsidRDefault="00000000">
      <w:pPr>
        <w:pStyle w:val="Heading1"/>
        <w:rPr>
          <w:rFonts w:ascii="Verdana" w:hAnsi="Verdana"/>
          <w:sz w:val="20"/>
          <w:szCs w:val="20"/>
        </w:rPr>
      </w:pPr>
      <w:r w:rsidRPr="00632927">
        <w:rPr>
          <w:rFonts w:ascii="Verdana" w:hAnsi="Verdana"/>
          <w:sz w:val="20"/>
          <w:szCs w:val="20"/>
        </w:rPr>
        <w:t>3. Test Objectives</w:t>
      </w:r>
    </w:p>
    <w:p w14:paraId="6B5F623D" w14:textId="77777777" w:rsidR="003A06D4" w:rsidRPr="00632927" w:rsidRDefault="00000000">
      <w:pPr>
        <w:pStyle w:val="ListBullet"/>
        <w:rPr>
          <w:rFonts w:ascii="Verdana" w:hAnsi="Verdana"/>
          <w:sz w:val="20"/>
          <w:szCs w:val="20"/>
        </w:rPr>
      </w:pPr>
      <w:r w:rsidRPr="00632927">
        <w:rPr>
          <w:rFonts w:ascii="Verdana" w:hAnsi="Verdana"/>
          <w:sz w:val="20"/>
          <w:szCs w:val="20"/>
        </w:rPr>
        <w:t>Verify that all functional requirements in the PRD are implemented and behave as specified.</w:t>
      </w:r>
    </w:p>
    <w:p w14:paraId="4548B273" w14:textId="77777777" w:rsidR="003A06D4" w:rsidRPr="00632927" w:rsidRDefault="00000000">
      <w:pPr>
        <w:pStyle w:val="ListBullet"/>
        <w:rPr>
          <w:rFonts w:ascii="Verdana" w:hAnsi="Verdana"/>
          <w:sz w:val="20"/>
          <w:szCs w:val="20"/>
        </w:rPr>
      </w:pPr>
      <w:r w:rsidRPr="00632927">
        <w:rPr>
          <w:rFonts w:ascii="Verdana" w:hAnsi="Verdana"/>
          <w:sz w:val="20"/>
          <w:szCs w:val="20"/>
        </w:rPr>
        <w:t>Verify that every assertion is traceable to a PRD requirement (zero invented content).</w:t>
      </w:r>
    </w:p>
    <w:p w14:paraId="10F2BC06" w14:textId="77777777" w:rsidR="003A06D4" w:rsidRPr="00632927" w:rsidRDefault="00000000">
      <w:pPr>
        <w:pStyle w:val="ListBullet"/>
        <w:rPr>
          <w:rFonts w:ascii="Verdana" w:hAnsi="Verdana"/>
          <w:sz w:val="20"/>
          <w:szCs w:val="20"/>
        </w:rPr>
      </w:pPr>
      <w:r w:rsidRPr="00632927">
        <w:rPr>
          <w:rFonts w:ascii="Verdana" w:hAnsi="Verdana"/>
          <w:sz w:val="20"/>
          <w:szCs w:val="20"/>
        </w:rPr>
        <w:t>Verify the security requirements: HTTPS enforcement, encrypted transmission/storage, rate limiting, session security, lockout.</w:t>
      </w:r>
    </w:p>
    <w:p w14:paraId="4B23E847" w14:textId="77777777" w:rsidR="003A06D4" w:rsidRPr="00632927" w:rsidRDefault="00000000">
      <w:pPr>
        <w:pStyle w:val="ListBullet"/>
        <w:rPr>
          <w:rFonts w:ascii="Verdana" w:hAnsi="Verdana"/>
          <w:sz w:val="20"/>
          <w:szCs w:val="20"/>
        </w:rPr>
      </w:pPr>
      <w:r w:rsidRPr="00632927">
        <w:rPr>
          <w:rFonts w:ascii="Verdana" w:hAnsi="Verdana"/>
          <w:sz w:val="20"/>
          <w:szCs w:val="20"/>
        </w:rPr>
        <w:t>Verify performance targets: login page load within 2 seconds, support for thousands of concurrent logins, 99.9% availability.</w:t>
      </w:r>
    </w:p>
    <w:p w14:paraId="3B92CB2D" w14:textId="77777777" w:rsidR="003A06D4" w:rsidRPr="00632927" w:rsidRDefault="00000000">
      <w:pPr>
        <w:pStyle w:val="ListBullet"/>
        <w:rPr>
          <w:rFonts w:ascii="Verdana" w:hAnsi="Verdana"/>
          <w:sz w:val="20"/>
          <w:szCs w:val="20"/>
        </w:rPr>
      </w:pPr>
      <w:r w:rsidRPr="00632927">
        <w:rPr>
          <w:rFonts w:ascii="Verdana" w:hAnsi="Verdana"/>
          <w:sz w:val="20"/>
          <w:szCs w:val="20"/>
        </w:rPr>
        <w:t>Verify accessibility compliance with WCAG 2.1 AA and keyboard/screen-reader support.</w:t>
      </w:r>
    </w:p>
    <w:p w14:paraId="09895FF5" w14:textId="77777777" w:rsidR="003A06D4" w:rsidRPr="00632927" w:rsidRDefault="00000000">
      <w:pPr>
        <w:pStyle w:val="ListBullet"/>
        <w:rPr>
          <w:rFonts w:ascii="Verdana" w:hAnsi="Verdana"/>
          <w:sz w:val="20"/>
          <w:szCs w:val="20"/>
        </w:rPr>
      </w:pPr>
      <w:r w:rsidRPr="00632927">
        <w:rPr>
          <w:rFonts w:ascii="Verdana" w:hAnsi="Verdana"/>
          <w:sz w:val="20"/>
          <w:szCs w:val="20"/>
        </w:rPr>
        <w:t>Verify browser compatibility across Chrome, Firefox, and Edge, and responsive behaviour on mobile devices.</w:t>
      </w:r>
    </w:p>
    <w:p w14:paraId="7632EEFA" w14:textId="77777777" w:rsidR="003A06D4" w:rsidRPr="00632927" w:rsidRDefault="00000000">
      <w:pPr>
        <w:pStyle w:val="Heading1"/>
        <w:rPr>
          <w:rFonts w:ascii="Verdana" w:hAnsi="Verdana"/>
          <w:sz w:val="20"/>
          <w:szCs w:val="20"/>
        </w:rPr>
      </w:pPr>
      <w:r w:rsidRPr="00632927">
        <w:rPr>
          <w:rFonts w:ascii="Verdana" w:hAnsi="Verdana"/>
          <w:sz w:val="20"/>
          <w:szCs w:val="20"/>
        </w:rPr>
        <w:t>4. Test Strategy / Approach</w:t>
      </w:r>
    </w:p>
    <w:p w14:paraId="1B06D6C6" w14:textId="77777777" w:rsidR="003A06D4" w:rsidRPr="00632927" w:rsidRDefault="00000000">
      <w:pPr>
        <w:rPr>
          <w:rFonts w:ascii="Verdana" w:hAnsi="Verdana"/>
          <w:sz w:val="20"/>
          <w:szCs w:val="20"/>
        </w:rPr>
      </w:pPr>
      <w:r w:rsidRPr="00632927">
        <w:rPr>
          <w:rFonts w:ascii="Verdana" w:hAnsi="Verdana"/>
          <w:sz w:val="20"/>
          <w:szCs w:val="20"/>
        </w:rPr>
        <w:t>Testing follows the RICE-POT prompt framework: a Role-based, Instruction-driven, Context-bound, Example-guided, Parameter-constrained, Output-locked, Tone-controlled generation approach. All test cases are derived strictly from the PRD and the login page screenshot. Test case generation rules:</w:t>
      </w:r>
    </w:p>
    <w:p w14:paraId="706A1769" w14:textId="77777777" w:rsidR="003A06D4" w:rsidRPr="00632927" w:rsidRDefault="00000000">
      <w:pPr>
        <w:pStyle w:val="ListBullet"/>
        <w:rPr>
          <w:rFonts w:ascii="Verdana" w:hAnsi="Verdana"/>
          <w:sz w:val="20"/>
          <w:szCs w:val="20"/>
        </w:rPr>
      </w:pPr>
      <w:r w:rsidRPr="00632927">
        <w:rPr>
          <w:rFonts w:ascii="Verdana" w:hAnsi="Verdana"/>
          <w:sz w:val="20"/>
          <w:szCs w:val="20"/>
        </w:rPr>
        <w:t>No feature IDs, APIs, error codes, UI elements, or behaviour are invented beyond the provided inputs.</w:t>
      </w:r>
    </w:p>
    <w:p w14:paraId="3110FACD" w14:textId="77777777" w:rsidR="003A06D4" w:rsidRPr="00632927" w:rsidRDefault="00000000">
      <w:pPr>
        <w:pStyle w:val="ListBullet"/>
        <w:rPr>
          <w:rFonts w:ascii="Verdana" w:hAnsi="Verdana"/>
          <w:sz w:val="20"/>
          <w:szCs w:val="20"/>
        </w:rPr>
      </w:pPr>
      <w:r w:rsidRPr="00632927">
        <w:rPr>
          <w:rFonts w:ascii="Verdana" w:hAnsi="Verdana"/>
          <w:sz w:val="20"/>
          <w:szCs w:val="20"/>
        </w:rPr>
        <w:t>If information is missing or unclear, the test case output states exactly 'Insufficient information to determine.'</w:t>
      </w:r>
    </w:p>
    <w:p w14:paraId="7372546D" w14:textId="77777777" w:rsidR="003A06D4" w:rsidRPr="00632927" w:rsidRDefault="00000000">
      <w:pPr>
        <w:pStyle w:val="ListBullet"/>
        <w:rPr>
          <w:rFonts w:ascii="Verdana" w:hAnsi="Verdana"/>
          <w:sz w:val="20"/>
          <w:szCs w:val="20"/>
        </w:rPr>
      </w:pPr>
      <w:r w:rsidRPr="00632927">
        <w:rPr>
          <w:rFonts w:ascii="Verdana" w:hAnsi="Verdana"/>
          <w:sz w:val="20"/>
          <w:szCs w:val="20"/>
        </w:rPr>
        <w:t>If a detail is inferred rather than stated, it is labeled exactly 'Inference (low confidence)'.</w:t>
      </w:r>
    </w:p>
    <w:p w14:paraId="041DBE28" w14:textId="650929A7" w:rsidR="003A06D4" w:rsidRPr="00632927" w:rsidRDefault="00000000">
      <w:pPr>
        <w:pStyle w:val="ListBullet"/>
        <w:rPr>
          <w:rFonts w:ascii="Verdana" w:hAnsi="Verdana"/>
          <w:sz w:val="20"/>
          <w:szCs w:val="20"/>
        </w:rPr>
      </w:pPr>
      <w:r w:rsidRPr="00632927">
        <w:rPr>
          <w:rFonts w:ascii="Verdana" w:hAnsi="Verdana"/>
          <w:sz w:val="20"/>
          <w:szCs w:val="20"/>
        </w:rPr>
        <w:t xml:space="preserve">Every test case is traced back to at least one PRD requirement (Requirement column in the </w:t>
      </w:r>
      <w:r w:rsidR="00632927">
        <w:rPr>
          <w:rFonts w:ascii="Verdana" w:hAnsi="Verdana"/>
          <w:sz w:val="20"/>
          <w:szCs w:val="20"/>
        </w:rPr>
        <w:t>Excel</w:t>
      </w:r>
      <w:r w:rsidRPr="00632927">
        <w:rPr>
          <w:rFonts w:ascii="Verdana" w:hAnsi="Verdana"/>
          <w:sz w:val="20"/>
          <w:szCs w:val="20"/>
        </w:rPr>
        <w:t>).</w:t>
      </w:r>
    </w:p>
    <w:p w14:paraId="0414AF05" w14:textId="77777777" w:rsidR="003A06D4" w:rsidRPr="00632927" w:rsidRDefault="00000000">
      <w:pPr>
        <w:pStyle w:val="ListBullet"/>
        <w:rPr>
          <w:rFonts w:ascii="Verdana" w:hAnsi="Verdana"/>
          <w:sz w:val="20"/>
          <w:szCs w:val="20"/>
        </w:rPr>
      </w:pPr>
      <w:r w:rsidRPr="00632927">
        <w:rPr>
          <w:rFonts w:ascii="Verdana" w:hAnsi="Verdana"/>
          <w:sz w:val="20"/>
          <w:szCs w:val="20"/>
        </w:rPr>
        <w:t>Both valid (positive) and invalid (negative) scenarios are covered, exceeding the minimum of 10 test cases.</w:t>
      </w:r>
    </w:p>
    <w:p w14:paraId="288B05EB" w14:textId="77777777" w:rsidR="003A06D4" w:rsidRPr="00632927" w:rsidRDefault="00000000">
      <w:pPr>
        <w:rPr>
          <w:rFonts w:ascii="Verdana" w:hAnsi="Verdana"/>
          <w:sz w:val="20"/>
          <w:szCs w:val="20"/>
        </w:rPr>
      </w:pPr>
      <w:r w:rsidRPr="00632927">
        <w:rPr>
          <w:rFonts w:ascii="Verdana" w:hAnsi="Verdana"/>
          <w:sz w:val="20"/>
          <w:szCs w:val="20"/>
        </w:rPr>
        <w:t>Execution will be manual-first for functional scenarios (with automation feasibility flagged per case) and tool-assisted for non-functional scenarios (load testing, accessibility audits, network inspection).</w:t>
      </w:r>
    </w:p>
    <w:p w14:paraId="786EDD90" w14:textId="77777777" w:rsidR="003A06D4" w:rsidRPr="00632927" w:rsidRDefault="00000000">
      <w:pPr>
        <w:pStyle w:val="Heading1"/>
        <w:rPr>
          <w:rFonts w:ascii="Verdana" w:hAnsi="Verdana"/>
          <w:sz w:val="20"/>
          <w:szCs w:val="20"/>
        </w:rPr>
      </w:pPr>
      <w:r w:rsidRPr="00632927">
        <w:rPr>
          <w:rFonts w:ascii="Verdana" w:hAnsi="Verdana"/>
          <w:sz w:val="20"/>
          <w:szCs w:val="20"/>
        </w:rPr>
        <w:t>5. Test Deliverables</w:t>
      </w:r>
    </w:p>
    <w:p w14:paraId="5036CB4E" w14:textId="67494885" w:rsidR="003A06D4" w:rsidRPr="00632927" w:rsidRDefault="00000000">
      <w:pPr>
        <w:pStyle w:val="ListBullet"/>
        <w:rPr>
          <w:rFonts w:ascii="Verdana" w:hAnsi="Verdana"/>
          <w:sz w:val="20"/>
          <w:szCs w:val="20"/>
        </w:rPr>
      </w:pPr>
      <w:r w:rsidRPr="00632927">
        <w:rPr>
          <w:rFonts w:ascii="Verdana" w:hAnsi="Verdana"/>
          <w:sz w:val="20"/>
          <w:szCs w:val="20"/>
        </w:rPr>
        <w:t xml:space="preserve">Test Plan (this </w:t>
      </w:r>
      <w:r w:rsidR="00632927" w:rsidRPr="00632927">
        <w:rPr>
          <w:rFonts w:ascii="Verdana" w:hAnsi="Verdana"/>
          <w:sz w:val="20"/>
          <w:szCs w:val="20"/>
        </w:rPr>
        <w:t>document)</w:t>
      </w:r>
      <w:r w:rsidRPr="00632927">
        <w:rPr>
          <w:rFonts w:ascii="Verdana" w:hAnsi="Verdana"/>
          <w:sz w:val="20"/>
          <w:szCs w:val="20"/>
        </w:rPr>
        <w:t xml:space="preserve"> TestPlan.docx</w:t>
      </w:r>
    </w:p>
    <w:p w14:paraId="6122620D" w14:textId="67760B33" w:rsidR="003A06D4" w:rsidRPr="00632927" w:rsidRDefault="00000000">
      <w:pPr>
        <w:pStyle w:val="ListBullet"/>
        <w:rPr>
          <w:rFonts w:ascii="Verdana" w:hAnsi="Verdana"/>
          <w:sz w:val="20"/>
          <w:szCs w:val="20"/>
        </w:rPr>
      </w:pPr>
      <w:r w:rsidRPr="00632927">
        <w:rPr>
          <w:rFonts w:ascii="Verdana" w:hAnsi="Verdana"/>
          <w:sz w:val="20"/>
          <w:szCs w:val="20"/>
        </w:rPr>
        <w:lastRenderedPageBreak/>
        <w:t xml:space="preserve">Functional Test Cases — </w:t>
      </w:r>
      <w:proofErr w:type="spellStart"/>
      <w:r w:rsidRPr="00632927">
        <w:rPr>
          <w:rFonts w:ascii="Verdana" w:hAnsi="Verdana"/>
          <w:sz w:val="20"/>
          <w:szCs w:val="20"/>
        </w:rPr>
        <w:t>Functional_</w:t>
      </w:r>
      <w:r w:rsidR="00632927">
        <w:rPr>
          <w:rFonts w:ascii="Verdana" w:hAnsi="Verdana"/>
          <w:sz w:val="20"/>
          <w:szCs w:val="20"/>
        </w:rPr>
        <w:t>TestCases</w:t>
      </w:r>
      <w:r w:rsidRPr="00632927">
        <w:rPr>
          <w:rFonts w:ascii="Verdana" w:hAnsi="Verdana"/>
          <w:sz w:val="20"/>
          <w:szCs w:val="20"/>
        </w:rPr>
        <w:t>.</w:t>
      </w:r>
      <w:r w:rsidR="00632927">
        <w:rPr>
          <w:rFonts w:ascii="Verdana" w:hAnsi="Verdana"/>
          <w:sz w:val="20"/>
          <w:szCs w:val="20"/>
        </w:rPr>
        <w:t>xslx</w:t>
      </w:r>
      <w:proofErr w:type="spellEnd"/>
    </w:p>
    <w:p w14:paraId="7F186A14" w14:textId="24A87759" w:rsidR="003A06D4" w:rsidRPr="00632927" w:rsidRDefault="00000000">
      <w:pPr>
        <w:pStyle w:val="ListBullet"/>
        <w:rPr>
          <w:rFonts w:ascii="Verdana" w:hAnsi="Verdana"/>
          <w:sz w:val="20"/>
          <w:szCs w:val="20"/>
        </w:rPr>
      </w:pPr>
      <w:r w:rsidRPr="00632927">
        <w:rPr>
          <w:rFonts w:ascii="Verdana" w:hAnsi="Verdana"/>
          <w:sz w:val="20"/>
          <w:szCs w:val="20"/>
        </w:rPr>
        <w:t>Non-Functional Test Cases — NonFunctional_</w:t>
      </w:r>
      <w:r w:rsidR="00632927">
        <w:rPr>
          <w:rFonts w:ascii="Verdana" w:hAnsi="Verdana"/>
          <w:sz w:val="20"/>
          <w:szCs w:val="20"/>
        </w:rPr>
        <w:t>TestCases.xlsx</w:t>
      </w:r>
    </w:p>
    <w:p w14:paraId="66AA8DE7" w14:textId="77777777" w:rsidR="003A06D4" w:rsidRPr="00632927" w:rsidRDefault="00000000">
      <w:pPr>
        <w:pStyle w:val="ListBullet"/>
        <w:rPr>
          <w:rFonts w:ascii="Verdana" w:hAnsi="Verdana"/>
          <w:sz w:val="20"/>
          <w:szCs w:val="20"/>
        </w:rPr>
      </w:pPr>
      <w:r w:rsidRPr="00632927">
        <w:rPr>
          <w:rFonts w:ascii="Verdana" w:hAnsi="Verdana"/>
          <w:sz w:val="20"/>
          <w:szCs w:val="20"/>
        </w:rPr>
        <w:t>Defect report and test execution status (tracked during execution phases).</w:t>
      </w:r>
    </w:p>
    <w:p w14:paraId="3812D4E0" w14:textId="77777777" w:rsidR="003A06D4" w:rsidRPr="00632927" w:rsidRDefault="00000000">
      <w:pPr>
        <w:pStyle w:val="Heading1"/>
        <w:rPr>
          <w:rFonts w:ascii="Verdana" w:hAnsi="Verdana"/>
          <w:sz w:val="20"/>
          <w:szCs w:val="20"/>
        </w:rPr>
      </w:pPr>
      <w:r w:rsidRPr="00632927">
        <w:rPr>
          <w:rFonts w:ascii="Verdana" w:hAnsi="Verdana"/>
          <w:sz w:val="20"/>
          <w:szCs w:val="20"/>
        </w:rPr>
        <w:t>6. Test Environment</w:t>
      </w:r>
    </w:p>
    <w:p w14:paraId="457D55D0" w14:textId="77777777" w:rsidR="003A06D4" w:rsidRPr="00632927" w:rsidRDefault="00000000">
      <w:pPr>
        <w:pStyle w:val="ListBullet"/>
        <w:rPr>
          <w:rFonts w:ascii="Verdana" w:hAnsi="Verdana"/>
          <w:sz w:val="20"/>
          <w:szCs w:val="20"/>
        </w:rPr>
      </w:pPr>
      <w:r w:rsidRPr="00632927">
        <w:rPr>
          <w:rFonts w:ascii="Verdana" w:hAnsi="Verdana"/>
          <w:sz w:val="20"/>
          <w:szCs w:val="20"/>
        </w:rPr>
        <w:t>Browsers: Google Chrome, Mozilla Firefox, Microsoft Edge (latest stable versions).</w:t>
      </w:r>
    </w:p>
    <w:p w14:paraId="7451EE7E" w14:textId="77777777" w:rsidR="003A06D4" w:rsidRPr="00632927" w:rsidRDefault="00000000">
      <w:pPr>
        <w:pStyle w:val="ListBullet"/>
        <w:rPr>
          <w:rFonts w:ascii="Verdana" w:hAnsi="Verdana"/>
          <w:sz w:val="20"/>
          <w:szCs w:val="20"/>
        </w:rPr>
      </w:pPr>
      <w:r w:rsidRPr="00632927">
        <w:rPr>
          <w:rFonts w:ascii="Verdana" w:hAnsi="Verdana"/>
          <w:sz w:val="20"/>
          <w:szCs w:val="20"/>
        </w:rPr>
        <w:t>Devices: Desktop (Windows/macOS) and mobile (touch interface) for responsive checks.</w:t>
      </w:r>
    </w:p>
    <w:p w14:paraId="06374120" w14:textId="77777777" w:rsidR="003A06D4" w:rsidRPr="00632927" w:rsidRDefault="00000000">
      <w:pPr>
        <w:pStyle w:val="ListBullet"/>
        <w:rPr>
          <w:rFonts w:ascii="Verdana" w:hAnsi="Verdana"/>
          <w:sz w:val="20"/>
          <w:szCs w:val="20"/>
        </w:rPr>
      </w:pPr>
      <w:r w:rsidRPr="00632927">
        <w:rPr>
          <w:rFonts w:ascii="Verdana" w:hAnsi="Verdana"/>
          <w:sz w:val="20"/>
          <w:szCs w:val="20"/>
        </w:rPr>
        <w:t xml:space="preserve">Network: Standard connection for performance </w:t>
      </w:r>
      <w:proofErr w:type="gramStart"/>
      <w:r w:rsidRPr="00632927">
        <w:rPr>
          <w:rFonts w:ascii="Verdana" w:hAnsi="Verdana"/>
          <w:sz w:val="20"/>
          <w:szCs w:val="20"/>
        </w:rPr>
        <w:t>baselining</w:t>
      </w:r>
      <w:proofErr w:type="gramEnd"/>
      <w:r w:rsidRPr="00632927">
        <w:rPr>
          <w:rFonts w:ascii="Verdana" w:hAnsi="Verdana"/>
          <w:sz w:val="20"/>
          <w:szCs w:val="20"/>
        </w:rPr>
        <w:t>.</w:t>
      </w:r>
    </w:p>
    <w:p w14:paraId="10CA2B17" w14:textId="77777777" w:rsidR="003A06D4" w:rsidRPr="00632927" w:rsidRDefault="00000000">
      <w:pPr>
        <w:pStyle w:val="ListBullet"/>
        <w:rPr>
          <w:rFonts w:ascii="Verdana" w:hAnsi="Verdana"/>
          <w:sz w:val="20"/>
          <w:szCs w:val="20"/>
        </w:rPr>
      </w:pPr>
      <w:r w:rsidRPr="00632927">
        <w:rPr>
          <w:rFonts w:ascii="Verdana" w:hAnsi="Verdana"/>
          <w:sz w:val="20"/>
          <w:szCs w:val="20"/>
        </w:rPr>
        <w:t>Tools: Browser dev tools / network inspector (HTTPS, CDN, payload checks), load-generation tool (concurrency), accessibility audit tool (WCAG), screen reader (NVDA/VoiceOver), and the VWO login page at app.vwo.com.</w:t>
      </w:r>
    </w:p>
    <w:p w14:paraId="36E3C941" w14:textId="77777777" w:rsidR="003A06D4" w:rsidRPr="00632927" w:rsidRDefault="00000000">
      <w:pPr>
        <w:pStyle w:val="Heading1"/>
        <w:rPr>
          <w:rFonts w:ascii="Verdana" w:hAnsi="Verdana"/>
          <w:sz w:val="20"/>
          <w:szCs w:val="20"/>
        </w:rPr>
      </w:pPr>
      <w:r w:rsidRPr="00632927">
        <w:rPr>
          <w:rFonts w:ascii="Verdana" w:hAnsi="Verdana"/>
          <w:sz w:val="20"/>
          <w:szCs w:val="20"/>
        </w:rPr>
        <w:t>7. Test Case Summary</w:t>
      </w:r>
    </w:p>
    <w:p w14:paraId="5BAC896B" w14:textId="77777777" w:rsidR="003A06D4" w:rsidRPr="00632927" w:rsidRDefault="00000000">
      <w:pPr>
        <w:rPr>
          <w:rFonts w:ascii="Verdana" w:hAnsi="Verdana"/>
          <w:sz w:val="20"/>
          <w:szCs w:val="20"/>
        </w:rPr>
      </w:pPr>
      <w:r w:rsidRPr="00632927">
        <w:rPr>
          <w:rFonts w:ascii="Verdana" w:hAnsi="Verdana"/>
          <w:sz w:val="20"/>
          <w:szCs w:val="20"/>
        </w:rPr>
        <w:t>A total of 54 test cases were generated:</w:t>
      </w:r>
    </w:p>
    <w:p w14:paraId="0520C0AA" w14:textId="733A764B" w:rsidR="003A06D4" w:rsidRPr="00632927" w:rsidRDefault="00000000">
      <w:pPr>
        <w:pStyle w:val="ListBullet"/>
        <w:rPr>
          <w:rFonts w:ascii="Verdana" w:hAnsi="Verdana"/>
          <w:sz w:val="20"/>
          <w:szCs w:val="20"/>
        </w:rPr>
      </w:pPr>
      <w:r w:rsidRPr="00632927">
        <w:rPr>
          <w:rFonts w:ascii="Verdana" w:hAnsi="Verdana"/>
          <w:sz w:val="20"/>
          <w:szCs w:val="20"/>
        </w:rPr>
        <w:t>Functional test cases: 36 (</w:t>
      </w:r>
      <w:proofErr w:type="spellStart"/>
      <w:r w:rsidR="00632927" w:rsidRPr="00632927">
        <w:rPr>
          <w:rFonts w:ascii="Verdana" w:hAnsi="Verdana"/>
          <w:sz w:val="20"/>
          <w:szCs w:val="20"/>
        </w:rPr>
        <w:t>Functional_</w:t>
      </w:r>
      <w:r w:rsidR="00632927">
        <w:rPr>
          <w:rFonts w:ascii="Verdana" w:hAnsi="Verdana"/>
          <w:sz w:val="20"/>
          <w:szCs w:val="20"/>
        </w:rPr>
        <w:t>TestCases</w:t>
      </w:r>
      <w:r w:rsidR="00632927" w:rsidRPr="00632927">
        <w:rPr>
          <w:rFonts w:ascii="Verdana" w:hAnsi="Verdana"/>
          <w:sz w:val="20"/>
          <w:szCs w:val="20"/>
        </w:rPr>
        <w:t>.</w:t>
      </w:r>
      <w:r w:rsidR="00632927">
        <w:rPr>
          <w:rFonts w:ascii="Verdana" w:hAnsi="Verdana"/>
          <w:sz w:val="20"/>
          <w:szCs w:val="20"/>
        </w:rPr>
        <w:t>xslx</w:t>
      </w:r>
      <w:proofErr w:type="spellEnd"/>
      <w:r w:rsidRPr="00632927">
        <w:rPr>
          <w:rFonts w:ascii="Verdana" w:hAnsi="Verdana"/>
          <w:sz w:val="20"/>
          <w:szCs w:val="20"/>
        </w:rPr>
        <w:t>).</w:t>
      </w:r>
    </w:p>
    <w:p w14:paraId="548BF7B9" w14:textId="33AF0E30" w:rsidR="003A06D4" w:rsidRPr="00632927" w:rsidRDefault="00000000">
      <w:pPr>
        <w:pStyle w:val="ListBullet"/>
        <w:rPr>
          <w:rFonts w:ascii="Verdana" w:hAnsi="Verdana"/>
          <w:sz w:val="20"/>
          <w:szCs w:val="20"/>
        </w:rPr>
      </w:pPr>
      <w:r w:rsidRPr="00632927">
        <w:rPr>
          <w:rFonts w:ascii="Verdana" w:hAnsi="Verdana"/>
          <w:sz w:val="20"/>
          <w:szCs w:val="20"/>
        </w:rPr>
        <w:t>Non-functional test cases: 18 (</w:t>
      </w:r>
      <w:r w:rsidR="00632927" w:rsidRPr="00632927">
        <w:rPr>
          <w:rFonts w:ascii="Verdana" w:hAnsi="Verdana"/>
          <w:sz w:val="20"/>
          <w:szCs w:val="20"/>
        </w:rPr>
        <w:t>NonFunctional_</w:t>
      </w:r>
      <w:r w:rsidR="00632927">
        <w:rPr>
          <w:rFonts w:ascii="Verdana" w:hAnsi="Verdana"/>
          <w:sz w:val="20"/>
          <w:szCs w:val="20"/>
        </w:rPr>
        <w:t>TestCases.xlsx</w:t>
      </w:r>
      <w:r w:rsidRPr="00632927">
        <w:rPr>
          <w:rFonts w:ascii="Verdana" w:hAnsi="Verdana"/>
          <w:sz w:val="20"/>
          <w:szCs w:val="20"/>
        </w:rPr>
        <w:t>).</w:t>
      </w:r>
    </w:p>
    <w:p w14:paraId="18AB565E" w14:textId="77777777" w:rsidR="003A06D4" w:rsidRPr="00632927" w:rsidRDefault="00000000">
      <w:pPr>
        <w:pStyle w:val="ListBullet"/>
        <w:rPr>
          <w:rFonts w:ascii="Verdana" w:hAnsi="Verdana"/>
          <w:sz w:val="20"/>
          <w:szCs w:val="20"/>
        </w:rPr>
      </w:pPr>
      <w:r w:rsidRPr="00632927">
        <w:rPr>
          <w:rFonts w:ascii="Verdana" w:hAnsi="Verdana"/>
          <w:sz w:val="20"/>
          <w:szCs w:val="20"/>
        </w:rPr>
        <w:t>Each row carries a Requirement traceability tag and an automation flag.</w:t>
      </w:r>
    </w:p>
    <w:p w14:paraId="001D05AE" w14:textId="77777777" w:rsidR="003A06D4" w:rsidRPr="00632927" w:rsidRDefault="00000000">
      <w:pPr>
        <w:pStyle w:val="Heading2"/>
        <w:rPr>
          <w:rFonts w:ascii="Verdana" w:hAnsi="Verdana"/>
          <w:sz w:val="20"/>
          <w:szCs w:val="20"/>
        </w:rPr>
      </w:pPr>
      <w:r w:rsidRPr="00632927">
        <w:rPr>
          <w:rFonts w:ascii="Verdana" w:hAnsi="Verdana"/>
          <w:sz w:val="20"/>
          <w:szCs w:val="20"/>
        </w:rPr>
        <w:t>7.1 Requirement Traceability Matrix</w:t>
      </w:r>
    </w:p>
    <w:tbl>
      <w:tblPr>
        <w:tblStyle w:val="LightGrid-Accent1"/>
        <w:tblW w:w="0" w:type="auto"/>
        <w:jc w:val="center"/>
        <w:tblLook w:val="04A0" w:firstRow="1" w:lastRow="0" w:firstColumn="1" w:lastColumn="0" w:noHBand="0" w:noVBand="1"/>
      </w:tblPr>
      <w:tblGrid>
        <w:gridCol w:w="2880"/>
        <w:gridCol w:w="2880"/>
        <w:gridCol w:w="2880"/>
      </w:tblGrid>
      <w:tr w:rsidR="003A06D4" w:rsidRPr="00632927" w14:paraId="7FEDCFD7" w14:textId="77777777" w:rsidTr="003A06D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6F9A28" w14:textId="77777777" w:rsidR="003A06D4" w:rsidRPr="00632927" w:rsidRDefault="00000000">
            <w:pPr>
              <w:rPr>
                <w:rFonts w:ascii="Verdana" w:hAnsi="Verdana"/>
                <w:sz w:val="20"/>
                <w:szCs w:val="20"/>
              </w:rPr>
            </w:pPr>
            <w:r w:rsidRPr="00632927">
              <w:rPr>
                <w:rFonts w:ascii="Verdana" w:hAnsi="Verdana"/>
                <w:sz w:val="20"/>
                <w:szCs w:val="20"/>
              </w:rPr>
              <w:t>Requirement ID</w:t>
            </w:r>
          </w:p>
        </w:tc>
        <w:tc>
          <w:tcPr>
            <w:tcW w:w="2880" w:type="dxa"/>
          </w:tcPr>
          <w:p w14:paraId="7879E857" w14:textId="77777777" w:rsidR="003A06D4" w:rsidRPr="00632927" w:rsidRDefault="00000000">
            <w:pPr>
              <w:cnfStyle w:val="100000000000" w:firstRow="1" w:lastRow="0" w:firstColumn="0" w:lastColumn="0" w:oddVBand="0" w:evenVBand="0" w:oddHBand="0" w:evenHBand="0" w:firstRowFirstColumn="0" w:firstRowLastColumn="0" w:lastRowFirstColumn="0" w:lastRowLastColumn="0"/>
              <w:rPr>
                <w:rFonts w:ascii="Verdana" w:hAnsi="Verdana"/>
                <w:sz w:val="20"/>
                <w:szCs w:val="20"/>
              </w:rPr>
            </w:pPr>
            <w:r w:rsidRPr="00632927">
              <w:rPr>
                <w:rFonts w:ascii="Verdana" w:hAnsi="Verdana"/>
                <w:sz w:val="20"/>
                <w:szCs w:val="20"/>
              </w:rPr>
              <w:t>Requirement</w:t>
            </w:r>
          </w:p>
        </w:tc>
        <w:tc>
          <w:tcPr>
            <w:tcW w:w="2880" w:type="dxa"/>
          </w:tcPr>
          <w:p w14:paraId="77D34AE9" w14:textId="77777777" w:rsidR="003A06D4" w:rsidRPr="00632927" w:rsidRDefault="00000000">
            <w:pPr>
              <w:cnfStyle w:val="100000000000" w:firstRow="1" w:lastRow="0" w:firstColumn="0" w:lastColumn="0" w:oddVBand="0" w:evenVBand="0" w:oddHBand="0" w:evenHBand="0" w:firstRowFirstColumn="0" w:firstRowLastColumn="0" w:lastRowFirstColumn="0" w:lastRowLastColumn="0"/>
              <w:rPr>
                <w:rFonts w:ascii="Verdana" w:hAnsi="Verdana"/>
                <w:sz w:val="20"/>
                <w:szCs w:val="20"/>
              </w:rPr>
            </w:pPr>
            <w:r w:rsidRPr="00632927">
              <w:rPr>
                <w:rFonts w:ascii="Verdana" w:hAnsi="Verdana"/>
                <w:sz w:val="20"/>
                <w:szCs w:val="20"/>
              </w:rPr>
              <w:t>Test Case(s)</w:t>
            </w:r>
          </w:p>
        </w:tc>
      </w:tr>
      <w:tr w:rsidR="003A06D4" w:rsidRPr="00632927" w14:paraId="19383BB7" w14:textId="77777777" w:rsidTr="003A06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4B6D67" w14:textId="77777777" w:rsidR="003A06D4" w:rsidRPr="00632927" w:rsidRDefault="00000000">
            <w:pPr>
              <w:rPr>
                <w:rFonts w:ascii="Verdana" w:hAnsi="Verdana"/>
                <w:sz w:val="20"/>
                <w:szCs w:val="20"/>
              </w:rPr>
            </w:pPr>
            <w:r w:rsidRPr="00632927">
              <w:rPr>
                <w:rFonts w:ascii="Verdana" w:hAnsi="Verdana"/>
                <w:sz w:val="20"/>
                <w:szCs w:val="20"/>
              </w:rPr>
              <w:t>FR-LOGIN-01</w:t>
            </w:r>
          </w:p>
        </w:tc>
        <w:tc>
          <w:tcPr>
            <w:tcW w:w="2880" w:type="dxa"/>
          </w:tcPr>
          <w:p w14:paraId="25B103D4"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Email/password login with secure validation</w:t>
            </w:r>
          </w:p>
        </w:tc>
        <w:tc>
          <w:tcPr>
            <w:tcW w:w="2880" w:type="dxa"/>
          </w:tcPr>
          <w:p w14:paraId="12EC95B7"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TC-001, TC-009</w:t>
            </w:r>
          </w:p>
        </w:tc>
      </w:tr>
      <w:tr w:rsidR="003A06D4" w:rsidRPr="00632927" w14:paraId="1A8905E4" w14:textId="77777777" w:rsidTr="003A06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5791BB" w14:textId="77777777" w:rsidR="003A06D4" w:rsidRPr="00632927" w:rsidRDefault="00000000">
            <w:pPr>
              <w:rPr>
                <w:rFonts w:ascii="Verdana" w:hAnsi="Verdana"/>
                <w:sz w:val="20"/>
                <w:szCs w:val="20"/>
              </w:rPr>
            </w:pPr>
            <w:r w:rsidRPr="00632927">
              <w:rPr>
                <w:rFonts w:ascii="Verdana" w:hAnsi="Verdana"/>
                <w:sz w:val="20"/>
                <w:szCs w:val="20"/>
              </w:rPr>
              <w:t>FR-LOGIN-02</w:t>
            </w:r>
          </w:p>
        </w:tc>
        <w:tc>
          <w:tcPr>
            <w:tcW w:w="2880" w:type="dxa"/>
          </w:tcPr>
          <w:p w14:paraId="437E79E4"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Session management with configurable timeout</w:t>
            </w:r>
          </w:p>
        </w:tc>
        <w:tc>
          <w:tcPr>
            <w:tcW w:w="2880" w:type="dxa"/>
          </w:tcPr>
          <w:p w14:paraId="6616FA31"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TC-002, TC-003, TC-004, TC-032</w:t>
            </w:r>
          </w:p>
        </w:tc>
      </w:tr>
      <w:tr w:rsidR="003A06D4" w:rsidRPr="00632927" w14:paraId="580080A8" w14:textId="77777777" w:rsidTr="003A06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B3B860" w14:textId="77777777" w:rsidR="003A06D4" w:rsidRPr="00632927" w:rsidRDefault="00000000">
            <w:pPr>
              <w:rPr>
                <w:rFonts w:ascii="Verdana" w:hAnsi="Verdana"/>
                <w:sz w:val="20"/>
                <w:szCs w:val="20"/>
              </w:rPr>
            </w:pPr>
            <w:r w:rsidRPr="00632927">
              <w:rPr>
                <w:rFonts w:ascii="Verdana" w:hAnsi="Verdana"/>
                <w:sz w:val="20"/>
                <w:szCs w:val="20"/>
              </w:rPr>
              <w:t>FR-LOGIN-03</w:t>
            </w:r>
          </w:p>
        </w:tc>
        <w:tc>
          <w:tcPr>
            <w:tcW w:w="2880" w:type="dxa"/>
          </w:tcPr>
          <w:p w14:paraId="2AB4E55C"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Redirect after login: Home Page</w:t>
            </w:r>
          </w:p>
        </w:tc>
        <w:tc>
          <w:tcPr>
            <w:tcW w:w="2880" w:type="dxa"/>
          </w:tcPr>
          <w:p w14:paraId="78CFD3E2"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TC-009</w:t>
            </w:r>
          </w:p>
        </w:tc>
      </w:tr>
      <w:tr w:rsidR="003A06D4" w:rsidRPr="00632927" w14:paraId="377BACB4" w14:textId="77777777" w:rsidTr="003A06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549B1A" w14:textId="77777777" w:rsidR="003A06D4" w:rsidRPr="00632927" w:rsidRDefault="00000000">
            <w:pPr>
              <w:rPr>
                <w:rFonts w:ascii="Verdana" w:hAnsi="Verdana"/>
                <w:sz w:val="20"/>
                <w:szCs w:val="20"/>
              </w:rPr>
            </w:pPr>
            <w:r w:rsidRPr="00632927">
              <w:rPr>
                <w:rFonts w:ascii="Verdana" w:hAnsi="Verdana"/>
                <w:sz w:val="20"/>
                <w:szCs w:val="20"/>
              </w:rPr>
              <w:t>FR-LOGIN-04</w:t>
            </w:r>
          </w:p>
        </w:tc>
        <w:tc>
          <w:tcPr>
            <w:tcW w:w="2880" w:type="dxa"/>
          </w:tcPr>
          <w:p w14:paraId="16CF07C5"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Optional 2FA (Google, Apple)</w:t>
            </w:r>
          </w:p>
        </w:tc>
        <w:tc>
          <w:tcPr>
            <w:tcW w:w="2880" w:type="dxa"/>
          </w:tcPr>
          <w:p w14:paraId="1F69C372"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TC-010, TC-011, TC-012</w:t>
            </w:r>
          </w:p>
        </w:tc>
      </w:tr>
      <w:tr w:rsidR="003A06D4" w:rsidRPr="00632927" w14:paraId="65866FEF" w14:textId="77777777" w:rsidTr="003A06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9D4963" w14:textId="77777777" w:rsidR="003A06D4" w:rsidRPr="00632927" w:rsidRDefault="00000000">
            <w:pPr>
              <w:rPr>
                <w:rFonts w:ascii="Verdana" w:hAnsi="Verdana"/>
                <w:sz w:val="20"/>
                <w:szCs w:val="20"/>
              </w:rPr>
            </w:pPr>
            <w:r w:rsidRPr="00632927">
              <w:rPr>
                <w:rFonts w:ascii="Verdana" w:hAnsi="Verdana"/>
                <w:sz w:val="20"/>
                <w:szCs w:val="20"/>
              </w:rPr>
              <w:t>FR-LOGIN-05</w:t>
            </w:r>
          </w:p>
        </w:tc>
        <w:tc>
          <w:tcPr>
            <w:tcW w:w="2880" w:type="dxa"/>
          </w:tcPr>
          <w:p w14:paraId="13152632"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Enterprise SSO</w:t>
            </w:r>
          </w:p>
        </w:tc>
        <w:tc>
          <w:tcPr>
            <w:tcW w:w="2880" w:type="dxa"/>
          </w:tcPr>
          <w:p w14:paraId="2D670DBA"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TC-013, TC-014</w:t>
            </w:r>
          </w:p>
        </w:tc>
      </w:tr>
      <w:tr w:rsidR="003A06D4" w:rsidRPr="00632927" w14:paraId="1A04323F" w14:textId="77777777" w:rsidTr="003A06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811C15" w14:textId="77777777" w:rsidR="003A06D4" w:rsidRPr="00632927" w:rsidRDefault="00000000">
            <w:pPr>
              <w:rPr>
                <w:rFonts w:ascii="Verdana" w:hAnsi="Verdana"/>
                <w:sz w:val="20"/>
                <w:szCs w:val="20"/>
              </w:rPr>
            </w:pPr>
            <w:r w:rsidRPr="00632927">
              <w:rPr>
                <w:rFonts w:ascii="Verdana" w:hAnsi="Verdana"/>
                <w:sz w:val="20"/>
                <w:szCs w:val="20"/>
              </w:rPr>
              <w:t>FR-VALID-01</w:t>
            </w:r>
          </w:p>
        </w:tc>
        <w:tc>
          <w:tcPr>
            <w:tcW w:w="2880" w:type="dxa"/>
          </w:tcPr>
          <w:p w14:paraId="011F3FED"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Real-time validation on blur</w:t>
            </w:r>
          </w:p>
        </w:tc>
        <w:tc>
          <w:tcPr>
            <w:tcW w:w="2880" w:type="dxa"/>
          </w:tcPr>
          <w:p w14:paraId="26E428F6"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TC-004, TC-005</w:t>
            </w:r>
          </w:p>
        </w:tc>
      </w:tr>
      <w:tr w:rsidR="003A06D4" w:rsidRPr="00632927" w14:paraId="4BEAC841" w14:textId="77777777" w:rsidTr="003A06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0867CD" w14:textId="77777777" w:rsidR="003A06D4" w:rsidRPr="00632927" w:rsidRDefault="00000000">
            <w:pPr>
              <w:rPr>
                <w:rFonts w:ascii="Verdana" w:hAnsi="Verdana"/>
                <w:sz w:val="20"/>
                <w:szCs w:val="20"/>
              </w:rPr>
            </w:pPr>
            <w:r w:rsidRPr="00632927">
              <w:rPr>
                <w:rFonts w:ascii="Verdana" w:hAnsi="Verdana"/>
                <w:sz w:val="20"/>
                <w:szCs w:val="20"/>
              </w:rPr>
              <w:t>FR-VALID-02</w:t>
            </w:r>
          </w:p>
        </w:tc>
        <w:tc>
          <w:tcPr>
            <w:tcW w:w="2880" w:type="dxa"/>
          </w:tcPr>
          <w:p w14:paraId="1382FB8E"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Email format validation</w:t>
            </w:r>
          </w:p>
        </w:tc>
        <w:tc>
          <w:tcPr>
            <w:tcW w:w="2880" w:type="dxa"/>
          </w:tcPr>
          <w:p w14:paraId="22F92AC7"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TC-005</w:t>
            </w:r>
          </w:p>
        </w:tc>
      </w:tr>
      <w:tr w:rsidR="003A06D4" w:rsidRPr="00632927" w14:paraId="46BA5673" w14:textId="77777777" w:rsidTr="003A06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115167" w14:textId="77777777" w:rsidR="003A06D4" w:rsidRPr="00632927" w:rsidRDefault="00000000">
            <w:pPr>
              <w:rPr>
                <w:rFonts w:ascii="Verdana" w:hAnsi="Verdana"/>
                <w:sz w:val="20"/>
                <w:szCs w:val="20"/>
              </w:rPr>
            </w:pPr>
            <w:r w:rsidRPr="00632927">
              <w:rPr>
                <w:rFonts w:ascii="Verdana" w:hAnsi="Verdana"/>
                <w:sz w:val="20"/>
                <w:szCs w:val="20"/>
              </w:rPr>
              <w:t>FR-VALID-03</w:t>
            </w:r>
          </w:p>
        </w:tc>
        <w:tc>
          <w:tcPr>
            <w:tcW w:w="2880" w:type="dxa"/>
          </w:tcPr>
          <w:p w14:paraId="786C87E0"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 xml:space="preserve">Password policy (alphanumeric, 1 special </w:t>
            </w:r>
            <w:proofErr w:type="gramStart"/>
            <w:r w:rsidRPr="00632927">
              <w:rPr>
                <w:rFonts w:ascii="Verdana" w:hAnsi="Verdana"/>
                <w:sz w:val="20"/>
                <w:szCs w:val="20"/>
              </w:rPr>
              <w:t>char</w:t>
            </w:r>
            <w:proofErr w:type="gramEnd"/>
            <w:r w:rsidRPr="00632927">
              <w:rPr>
                <w:rFonts w:ascii="Verdana" w:hAnsi="Verdana"/>
                <w:sz w:val="20"/>
                <w:szCs w:val="20"/>
              </w:rPr>
              <w:t>, 1 digit, min 10)</w:t>
            </w:r>
          </w:p>
        </w:tc>
        <w:tc>
          <w:tcPr>
            <w:tcW w:w="2880" w:type="dxa"/>
          </w:tcPr>
          <w:p w14:paraId="76A583B3"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TC-020 to TC-023</w:t>
            </w:r>
          </w:p>
        </w:tc>
      </w:tr>
      <w:tr w:rsidR="003A06D4" w:rsidRPr="00632927" w14:paraId="7996BC64" w14:textId="77777777" w:rsidTr="003A06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934D52" w14:textId="77777777" w:rsidR="003A06D4" w:rsidRPr="00632927" w:rsidRDefault="00000000">
            <w:pPr>
              <w:rPr>
                <w:rFonts w:ascii="Verdana" w:hAnsi="Verdana"/>
                <w:sz w:val="20"/>
                <w:szCs w:val="20"/>
              </w:rPr>
            </w:pPr>
            <w:r w:rsidRPr="00632927">
              <w:rPr>
                <w:rFonts w:ascii="Verdana" w:hAnsi="Verdana"/>
                <w:sz w:val="20"/>
                <w:szCs w:val="20"/>
              </w:rPr>
              <w:t>FR-VALID-04</w:t>
            </w:r>
          </w:p>
        </w:tc>
        <w:tc>
          <w:tcPr>
            <w:tcW w:w="2880" w:type="dxa"/>
          </w:tcPr>
          <w:p w14:paraId="2F0A30EF"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Field length limit: 20 characters</w:t>
            </w:r>
          </w:p>
        </w:tc>
        <w:tc>
          <w:tcPr>
            <w:tcW w:w="2880" w:type="dxa"/>
          </w:tcPr>
          <w:p w14:paraId="35041B43"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TC-034</w:t>
            </w:r>
          </w:p>
        </w:tc>
      </w:tr>
      <w:tr w:rsidR="003A06D4" w:rsidRPr="00632927" w14:paraId="70C1FD87" w14:textId="77777777" w:rsidTr="003A06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C64D7A" w14:textId="77777777" w:rsidR="003A06D4" w:rsidRPr="00632927" w:rsidRDefault="00000000">
            <w:pPr>
              <w:rPr>
                <w:rFonts w:ascii="Verdana" w:hAnsi="Verdana"/>
                <w:sz w:val="20"/>
                <w:szCs w:val="20"/>
              </w:rPr>
            </w:pPr>
            <w:r w:rsidRPr="00632927">
              <w:rPr>
                <w:rFonts w:ascii="Verdana" w:hAnsi="Verdana"/>
                <w:sz w:val="20"/>
                <w:szCs w:val="20"/>
              </w:rPr>
              <w:t>FR-ERR-01</w:t>
            </w:r>
          </w:p>
        </w:tc>
        <w:tc>
          <w:tcPr>
            <w:tcW w:w="2880" w:type="dxa"/>
          </w:tcPr>
          <w:p w14:paraId="2097129F"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Error message 'Invalid Username or Password'</w:t>
            </w:r>
          </w:p>
        </w:tc>
        <w:tc>
          <w:tcPr>
            <w:tcW w:w="2880" w:type="dxa"/>
          </w:tcPr>
          <w:p w14:paraId="5EB2144F"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TC-002, TC-003, TC-035</w:t>
            </w:r>
          </w:p>
        </w:tc>
      </w:tr>
      <w:tr w:rsidR="003A06D4" w:rsidRPr="00632927" w14:paraId="7642416B" w14:textId="77777777" w:rsidTr="003A06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D281449" w14:textId="77777777" w:rsidR="003A06D4" w:rsidRPr="00632927" w:rsidRDefault="00000000">
            <w:pPr>
              <w:rPr>
                <w:rFonts w:ascii="Verdana" w:hAnsi="Verdana"/>
                <w:sz w:val="20"/>
                <w:szCs w:val="20"/>
              </w:rPr>
            </w:pPr>
            <w:r w:rsidRPr="00632927">
              <w:rPr>
                <w:rFonts w:ascii="Verdana" w:hAnsi="Verdana"/>
                <w:sz w:val="20"/>
                <w:szCs w:val="20"/>
              </w:rPr>
              <w:t>FR-ERR-02</w:t>
            </w:r>
          </w:p>
        </w:tc>
        <w:tc>
          <w:tcPr>
            <w:tcW w:w="2880" w:type="dxa"/>
          </w:tcPr>
          <w:p w14:paraId="659F1241"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Clear, actionable error messages</w:t>
            </w:r>
          </w:p>
        </w:tc>
        <w:tc>
          <w:tcPr>
            <w:tcW w:w="2880" w:type="dxa"/>
          </w:tcPr>
          <w:p w14:paraId="228C2A5F"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TC-012, TC-014, TC-016, TC-025, TC-035</w:t>
            </w:r>
          </w:p>
        </w:tc>
      </w:tr>
      <w:tr w:rsidR="003A06D4" w:rsidRPr="00632927" w14:paraId="1A093744" w14:textId="77777777" w:rsidTr="003A06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D4ADF0" w14:textId="77777777" w:rsidR="003A06D4" w:rsidRPr="00632927" w:rsidRDefault="00000000">
            <w:pPr>
              <w:rPr>
                <w:rFonts w:ascii="Verdana" w:hAnsi="Verdana"/>
                <w:sz w:val="20"/>
                <w:szCs w:val="20"/>
              </w:rPr>
            </w:pPr>
            <w:r w:rsidRPr="00632927">
              <w:rPr>
                <w:rFonts w:ascii="Verdana" w:hAnsi="Verdana"/>
                <w:sz w:val="20"/>
                <w:szCs w:val="20"/>
              </w:rPr>
              <w:t>FR-ERR-03</w:t>
            </w:r>
          </w:p>
        </w:tc>
        <w:tc>
          <w:tcPr>
            <w:tcW w:w="2880" w:type="dxa"/>
          </w:tcPr>
          <w:p w14:paraId="0821CB00"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Success confirmation of login</w:t>
            </w:r>
          </w:p>
        </w:tc>
        <w:tc>
          <w:tcPr>
            <w:tcW w:w="2880" w:type="dxa"/>
          </w:tcPr>
          <w:p w14:paraId="13756751"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TC-036</w:t>
            </w:r>
          </w:p>
        </w:tc>
      </w:tr>
      <w:tr w:rsidR="003A06D4" w:rsidRPr="00632927" w14:paraId="469276C3" w14:textId="77777777" w:rsidTr="003A06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99DEF4" w14:textId="77777777" w:rsidR="003A06D4" w:rsidRPr="00632927" w:rsidRDefault="00000000">
            <w:pPr>
              <w:rPr>
                <w:rFonts w:ascii="Verdana" w:hAnsi="Verdana"/>
                <w:sz w:val="20"/>
                <w:szCs w:val="20"/>
              </w:rPr>
            </w:pPr>
            <w:r w:rsidRPr="00632927">
              <w:rPr>
                <w:rFonts w:ascii="Verdana" w:hAnsi="Verdana"/>
                <w:sz w:val="20"/>
                <w:szCs w:val="20"/>
              </w:rPr>
              <w:t>FR-PASS-01</w:t>
            </w:r>
          </w:p>
        </w:tc>
        <w:tc>
          <w:tcPr>
            <w:tcW w:w="2880" w:type="dxa"/>
          </w:tcPr>
          <w:p w14:paraId="200B19C6"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 xml:space="preserve">Forgot Password flow with </w:t>
            </w:r>
            <w:r w:rsidRPr="00632927">
              <w:rPr>
                <w:rFonts w:ascii="Verdana" w:hAnsi="Verdana"/>
                <w:sz w:val="20"/>
                <w:szCs w:val="20"/>
              </w:rPr>
              <w:lastRenderedPageBreak/>
              <w:t>secure token</w:t>
            </w:r>
          </w:p>
        </w:tc>
        <w:tc>
          <w:tcPr>
            <w:tcW w:w="2880" w:type="dxa"/>
          </w:tcPr>
          <w:p w14:paraId="64E88064"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lastRenderedPageBreak/>
              <w:t>TC-018, TC-019</w:t>
            </w:r>
          </w:p>
        </w:tc>
      </w:tr>
      <w:tr w:rsidR="003A06D4" w:rsidRPr="00632927" w14:paraId="44A5EA51" w14:textId="77777777" w:rsidTr="003A06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E2E908" w14:textId="77777777" w:rsidR="003A06D4" w:rsidRPr="00632927" w:rsidRDefault="00000000">
            <w:pPr>
              <w:rPr>
                <w:rFonts w:ascii="Verdana" w:hAnsi="Verdana"/>
                <w:sz w:val="20"/>
                <w:szCs w:val="20"/>
              </w:rPr>
            </w:pPr>
            <w:r w:rsidRPr="00632927">
              <w:rPr>
                <w:rFonts w:ascii="Verdana" w:hAnsi="Verdana"/>
                <w:sz w:val="20"/>
                <w:szCs w:val="20"/>
              </w:rPr>
              <w:t>FR-PASS-02</w:t>
            </w:r>
          </w:p>
        </w:tc>
        <w:tc>
          <w:tcPr>
            <w:tcW w:w="2880" w:type="dxa"/>
          </w:tcPr>
          <w:p w14:paraId="4B12E213"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Multiple recovery options (email-based reset)</w:t>
            </w:r>
          </w:p>
        </w:tc>
        <w:tc>
          <w:tcPr>
            <w:tcW w:w="2880" w:type="dxa"/>
          </w:tcPr>
          <w:p w14:paraId="2E77CAA5"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TC-018</w:t>
            </w:r>
          </w:p>
        </w:tc>
      </w:tr>
      <w:tr w:rsidR="003A06D4" w:rsidRPr="00632927" w14:paraId="5894B786" w14:textId="77777777" w:rsidTr="003A06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1AFF1E" w14:textId="77777777" w:rsidR="003A06D4" w:rsidRPr="00632927" w:rsidRDefault="00000000">
            <w:pPr>
              <w:rPr>
                <w:rFonts w:ascii="Verdana" w:hAnsi="Verdana"/>
                <w:sz w:val="20"/>
                <w:szCs w:val="20"/>
              </w:rPr>
            </w:pPr>
            <w:r w:rsidRPr="00632927">
              <w:rPr>
                <w:rFonts w:ascii="Verdana" w:hAnsi="Verdana"/>
                <w:sz w:val="20"/>
                <w:szCs w:val="20"/>
              </w:rPr>
              <w:t>FR-PASS-03</w:t>
            </w:r>
          </w:p>
        </w:tc>
        <w:tc>
          <w:tcPr>
            <w:tcW w:w="2880" w:type="dxa"/>
          </w:tcPr>
          <w:p w14:paraId="22B9E5A3"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Enforced password complexity</w:t>
            </w:r>
          </w:p>
        </w:tc>
        <w:tc>
          <w:tcPr>
            <w:tcW w:w="2880" w:type="dxa"/>
          </w:tcPr>
          <w:p w14:paraId="50AB597C"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TC-019 to TC-023</w:t>
            </w:r>
          </w:p>
        </w:tc>
      </w:tr>
      <w:tr w:rsidR="003A06D4" w:rsidRPr="00632927" w14:paraId="3CCDC023" w14:textId="77777777" w:rsidTr="003A06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516279" w14:textId="77777777" w:rsidR="003A06D4" w:rsidRPr="00632927" w:rsidRDefault="00000000">
            <w:pPr>
              <w:rPr>
                <w:rFonts w:ascii="Verdana" w:hAnsi="Verdana"/>
                <w:sz w:val="20"/>
                <w:szCs w:val="20"/>
              </w:rPr>
            </w:pPr>
            <w:r w:rsidRPr="00632927">
              <w:rPr>
                <w:rFonts w:ascii="Verdana" w:hAnsi="Verdana"/>
                <w:sz w:val="20"/>
                <w:szCs w:val="20"/>
              </w:rPr>
              <w:t>FR-PASS-04</w:t>
            </w:r>
          </w:p>
        </w:tc>
        <w:tc>
          <w:tcPr>
            <w:tcW w:w="2880" w:type="dxa"/>
          </w:tcPr>
          <w:p w14:paraId="393BB125"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Max failed attempts: 3 in 24 hours</w:t>
            </w:r>
          </w:p>
        </w:tc>
        <w:tc>
          <w:tcPr>
            <w:tcW w:w="2880" w:type="dxa"/>
          </w:tcPr>
          <w:p w14:paraId="4207B594"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TC-024, TC-025</w:t>
            </w:r>
          </w:p>
        </w:tc>
      </w:tr>
      <w:tr w:rsidR="003A06D4" w:rsidRPr="00632927" w14:paraId="0BEC618C" w14:textId="77777777" w:rsidTr="003A06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C50E298" w14:textId="77777777" w:rsidR="003A06D4" w:rsidRPr="00632927" w:rsidRDefault="00000000">
            <w:pPr>
              <w:rPr>
                <w:rFonts w:ascii="Verdana" w:hAnsi="Verdana"/>
                <w:sz w:val="20"/>
                <w:szCs w:val="20"/>
              </w:rPr>
            </w:pPr>
            <w:r w:rsidRPr="00632927">
              <w:rPr>
                <w:rFonts w:ascii="Verdana" w:hAnsi="Verdana"/>
                <w:sz w:val="20"/>
                <w:szCs w:val="20"/>
              </w:rPr>
              <w:t>FR-UX-01</w:t>
            </w:r>
          </w:p>
        </w:tc>
        <w:tc>
          <w:tcPr>
            <w:tcW w:w="2880" w:type="dxa"/>
          </w:tcPr>
          <w:p w14:paraId="0611BFEF"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Responsive/mobile-optimized interface</w:t>
            </w:r>
          </w:p>
        </w:tc>
        <w:tc>
          <w:tcPr>
            <w:tcW w:w="2880" w:type="dxa"/>
          </w:tcPr>
          <w:p w14:paraId="71FCD7B6"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TC-040</w:t>
            </w:r>
          </w:p>
        </w:tc>
      </w:tr>
      <w:tr w:rsidR="003A06D4" w:rsidRPr="00632927" w14:paraId="1532E729" w14:textId="77777777" w:rsidTr="003A06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66F83A" w14:textId="77777777" w:rsidR="003A06D4" w:rsidRPr="00632927" w:rsidRDefault="00000000">
            <w:pPr>
              <w:rPr>
                <w:rFonts w:ascii="Verdana" w:hAnsi="Verdana"/>
                <w:sz w:val="20"/>
                <w:szCs w:val="20"/>
              </w:rPr>
            </w:pPr>
            <w:r w:rsidRPr="00632927">
              <w:rPr>
                <w:rFonts w:ascii="Verdana" w:hAnsi="Verdana"/>
                <w:sz w:val="20"/>
                <w:szCs w:val="20"/>
              </w:rPr>
              <w:t>FR-UX-02</w:t>
            </w:r>
          </w:p>
        </w:tc>
        <w:tc>
          <w:tcPr>
            <w:tcW w:w="2880" w:type="dxa"/>
          </w:tcPr>
          <w:p w14:paraId="374D7DAC"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Auto-focus on first input field</w:t>
            </w:r>
          </w:p>
        </w:tc>
        <w:tc>
          <w:tcPr>
            <w:tcW w:w="2880" w:type="dxa"/>
          </w:tcPr>
          <w:p w14:paraId="32DAF698"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TC-030</w:t>
            </w:r>
          </w:p>
        </w:tc>
      </w:tr>
      <w:tr w:rsidR="003A06D4" w:rsidRPr="00632927" w14:paraId="0289343D" w14:textId="77777777" w:rsidTr="003A06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DABD60" w14:textId="77777777" w:rsidR="003A06D4" w:rsidRPr="00632927" w:rsidRDefault="00000000">
            <w:pPr>
              <w:rPr>
                <w:rFonts w:ascii="Verdana" w:hAnsi="Verdana"/>
                <w:sz w:val="20"/>
                <w:szCs w:val="20"/>
              </w:rPr>
            </w:pPr>
            <w:r w:rsidRPr="00632927">
              <w:rPr>
                <w:rFonts w:ascii="Verdana" w:hAnsi="Verdana"/>
                <w:sz w:val="20"/>
                <w:szCs w:val="20"/>
              </w:rPr>
              <w:t>FR-UX-03</w:t>
            </w:r>
          </w:p>
        </w:tc>
        <w:tc>
          <w:tcPr>
            <w:tcW w:w="2880" w:type="dxa"/>
          </w:tcPr>
          <w:p w14:paraId="4E9FEF87"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Clickable form labels</w:t>
            </w:r>
          </w:p>
        </w:tc>
        <w:tc>
          <w:tcPr>
            <w:tcW w:w="2880" w:type="dxa"/>
          </w:tcPr>
          <w:p w14:paraId="68B4FE35"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TC-031</w:t>
            </w:r>
          </w:p>
        </w:tc>
      </w:tr>
      <w:tr w:rsidR="003A06D4" w:rsidRPr="00632927" w14:paraId="6F38F3A5" w14:textId="77777777" w:rsidTr="003A06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A5BABC" w14:textId="77777777" w:rsidR="003A06D4" w:rsidRPr="00632927" w:rsidRDefault="00000000">
            <w:pPr>
              <w:rPr>
                <w:rFonts w:ascii="Verdana" w:hAnsi="Verdana"/>
                <w:sz w:val="20"/>
                <w:szCs w:val="20"/>
              </w:rPr>
            </w:pPr>
            <w:r w:rsidRPr="00632927">
              <w:rPr>
                <w:rFonts w:ascii="Verdana" w:hAnsi="Verdana"/>
                <w:sz w:val="20"/>
                <w:szCs w:val="20"/>
              </w:rPr>
              <w:t>FR-UX-04</w:t>
            </w:r>
          </w:p>
        </w:tc>
        <w:tc>
          <w:tcPr>
            <w:tcW w:w="2880" w:type="dxa"/>
          </w:tcPr>
          <w:p w14:paraId="44F9AF71"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Remember me / remembered credentials</w:t>
            </w:r>
          </w:p>
        </w:tc>
        <w:tc>
          <w:tcPr>
            <w:tcW w:w="2880" w:type="dxa"/>
          </w:tcPr>
          <w:p w14:paraId="39CC572C"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TC-006, TC-007</w:t>
            </w:r>
          </w:p>
        </w:tc>
      </w:tr>
      <w:tr w:rsidR="003A06D4" w:rsidRPr="00632927" w14:paraId="5765B3A1" w14:textId="77777777" w:rsidTr="003A06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E7F7C6" w14:textId="77777777" w:rsidR="003A06D4" w:rsidRPr="00632927" w:rsidRDefault="00000000">
            <w:pPr>
              <w:rPr>
                <w:rFonts w:ascii="Verdana" w:hAnsi="Verdana"/>
                <w:sz w:val="20"/>
                <w:szCs w:val="20"/>
              </w:rPr>
            </w:pPr>
            <w:r w:rsidRPr="00632927">
              <w:rPr>
                <w:rFonts w:ascii="Verdana" w:hAnsi="Verdana"/>
                <w:sz w:val="20"/>
                <w:szCs w:val="20"/>
              </w:rPr>
              <w:t>FR-UX-05</w:t>
            </w:r>
          </w:p>
        </w:tc>
        <w:tc>
          <w:tcPr>
            <w:tcW w:w="2880" w:type="dxa"/>
          </w:tcPr>
          <w:p w14:paraId="3C196A6E"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Loading states during authentication</w:t>
            </w:r>
          </w:p>
        </w:tc>
        <w:tc>
          <w:tcPr>
            <w:tcW w:w="2880" w:type="dxa"/>
          </w:tcPr>
          <w:p w14:paraId="3614CF69"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TC-001 (observed)</w:t>
            </w:r>
          </w:p>
        </w:tc>
      </w:tr>
      <w:tr w:rsidR="003A06D4" w:rsidRPr="00632927" w14:paraId="4ABB0445" w14:textId="77777777" w:rsidTr="003A06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A90213" w14:textId="77777777" w:rsidR="003A06D4" w:rsidRPr="00632927" w:rsidRDefault="00000000">
            <w:pPr>
              <w:rPr>
                <w:rFonts w:ascii="Verdana" w:hAnsi="Verdana"/>
                <w:sz w:val="20"/>
                <w:szCs w:val="20"/>
              </w:rPr>
            </w:pPr>
            <w:r w:rsidRPr="00632927">
              <w:rPr>
                <w:rFonts w:ascii="Verdana" w:hAnsi="Verdana"/>
                <w:sz w:val="20"/>
                <w:szCs w:val="20"/>
              </w:rPr>
              <w:t>FR-UX-06</w:t>
            </w:r>
          </w:p>
        </w:tc>
        <w:tc>
          <w:tcPr>
            <w:tcW w:w="2880" w:type="dxa"/>
          </w:tcPr>
          <w:p w14:paraId="35C183E5"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Password visibility toggle</w:t>
            </w:r>
          </w:p>
        </w:tc>
        <w:tc>
          <w:tcPr>
            <w:tcW w:w="2880" w:type="dxa"/>
          </w:tcPr>
          <w:p w14:paraId="5BEDBEBB"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TC-008</w:t>
            </w:r>
          </w:p>
        </w:tc>
      </w:tr>
      <w:tr w:rsidR="003A06D4" w:rsidRPr="00632927" w14:paraId="0AD2F688" w14:textId="77777777" w:rsidTr="003A06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9F99F8" w14:textId="77777777" w:rsidR="003A06D4" w:rsidRPr="00632927" w:rsidRDefault="00000000">
            <w:pPr>
              <w:rPr>
                <w:rFonts w:ascii="Verdana" w:hAnsi="Verdana"/>
                <w:sz w:val="20"/>
                <w:szCs w:val="20"/>
              </w:rPr>
            </w:pPr>
            <w:r w:rsidRPr="00632927">
              <w:rPr>
                <w:rFonts w:ascii="Verdana" w:hAnsi="Verdana"/>
                <w:sz w:val="20"/>
                <w:szCs w:val="20"/>
              </w:rPr>
              <w:t>FR-UX-07</w:t>
            </w:r>
          </w:p>
        </w:tc>
        <w:tc>
          <w:tcPr>
            <w:tcW w:w="2880" w:type="dxa"/>
          </w:tcPr>
          <w:p w14:paraId="1CE27CD6"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Product announcement banner (Light/Dark Mode)</w:t>
            </w:r>
          </w:p>
        </w:tc>
        <w:tc>
          <w:tcPr>
            <w:tcW w:w="2880" w:type="dxa"/>
          </w:tcPr>
          <w:p w14:paraId="37DBEAFE"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TC-033</w:t>
            </w:r>
          </w:p>
        </w:tc>
      </w:tr>
      <w:tr w:rsidR="003A06D4" w:rsidRPr="00632927" w14:paraId="36FBADAA" w14:textId="77777777" w:rsidTr="003A06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48743B" w14:textId="77777777" w:rsidR="003A06D4" w:rsidRPr="00632927" w:rsidRDefault="00000000">
            <w:pPr>
              <w:rPr>
                <w:rFonts w:ascii="Verdana" w:hAnsi="Verdana"/>
                <w:sz w:val="20"/>
                <w:szCs w:val="20"/>
              </w:rPr>
            </w:pPr>
            <w:r w:rsidRPr="00632927">
              <w:rPr>
                <w:rFonts w:ascii="Verdana" w:hAnsi="Verdana"/>
                <w:sz w:val="20"/>
                <w:szCs w:val="20"/>
              </w:rPr>
              <w:t>FR-UX-08</w:t>
            </w:r>
          </w:p>
        </w:tc>
        <w:tc>
          <w:tcPr>
            <w:tcW w:w="2880" w:type="dxa"/>
          </w:tcPr>
          <w:p w14:paraId="289FD773"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Passkey sign-in UI</w:t>
            </w:r>
          </w:p>
        </w:tc>
        <w:tc>
          <w:tcPr>
            <w:tcW w:w="2880" w:type="dxa"/>
          </w:tcPr>
          <w:p w14:paraId="17190C5B"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TC-017</w:t>
            </w:r>
          </w:p>
        </w:tc>
      </w:tr>
      <w:tr w:rsidR="003A06D4" w:rsidRPr="00632927" w14:paraId="076F8091" w14:textId="77777777" w:rsidTr="003A06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422BD8" w14:textId="77777777" w:rsidR="003A06D4" w:rsidRPr="00632927" w:rsidRDefault="00000000">
            <w:pPr>
              <w:rPr>
                <w:rFonts w:ascii="Verdana" w:hAnsi="Verdana"/>
                <w:sz w:val="20"/>
                <w:szCs w:val="20"/>
              </w:rPr>
            </w:pPr>
            <w:r w:rsidRPr="00632927">
              <w:rPr>
                <w:rFonts w:ascii="Verdana" w:hAnsi="Verdana"/>
                <w:sz w:val="20"/>
                <w:szCs w:val="20"/>
              </w:rPr>
              <w:t>FR-UX-09</w:t>
            </w:r>
          </w:p>
        </w:tc>
        <w:tc>
          <w:tcPr>
            <w:tcW w:w="2880" w:type="dxa"/>
          </w:tcPr>
          <w:p w14:paraId="3598FC8C"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Quick access / remembered credentials</w:t>
            </w:r>
          </w:p>
        </w:tc>
        <w:tc>
          <w:tcPr>
            <w:tcW w:w="2880" w:type="dxa"/>
          </w:tcPr>
          <w:p w14:paraId="491D6319"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TC-006</w:t>
            </w:r>
          </w:p>
        </w:tc>
      </w:tr>
      <w:tr w:rsidR="003A06D4" w:rsidRPr="00632927" w14:paraId="5A044BB9" w14:textId="77777777" w:rsidTr="003A06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A3DCEB" w14:textId="77777777" w:rsidR="003A06D4" w:rsidRPr="00632927" w:rsidRDefault="00000000">
            <w:pPr>
              <w:rPr>
                <w:rFonts w:ascii="Verdana" w:hAnsi="Verdana"/>
                <w:sz w:val="20"/>
                <w:szCs w:val="20"/>
              </w:rPr>
            </w:pPr>
            <w:r w:rsidRPr="00632927">
              <w:rPr>
                <w:rFonts w:ascii="Verdana" w:hAnsi="Verdana"/>
                <w:sz w:val="20"/>
                <w:szCs w:val="20"/>
              </w:rPr>
              <w:t>FR-UX-10</w:t>
            </w:r>
          </w:p>
        </w:tc>
        <w:tc>
          <w:tcPr>
            <w:tcW w:w="2880" w:type="dxa"/>
          </w:tcPr>
          <w:p w14:paraId="385EFD96"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Free trial signup CTA</w:t>
            </w:r>
          </w:p>
        </w:tc>
        <w:tc>
          <w:tcPr>
            <w:tcW w:w="2880" w:type="dxa"/>
          </w:tcPr>
          <w:p w14:paraId="2F3331A5"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TC-026, TC-027</w:t>
            </w:r>
          </w:p>
        </w:tc>
      </w:tr>
      <w:tr w:rsidR="003A06D4" w:rsidRPr="00632927" w14:paraId="574B634A" w14:textId="77777777" w:rsidTr="003A06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D9EEAA" w14:textId="77777777" w:rsidR="003A06D4" w:rsidRPr="00632927" w:rsidRDefault="00000000">
            <w:pPr>
              <w:rPr>
                <w:rFonts w:ascii="Verdana" w:hAnsi="Verdana"/>
                <w:sz w:val="20"/>
                <w:szCs w:val="20"/>
              </w:rPr>
            </w:pPr>
            <w:r w:rsidRPr="00632927">
              <w:rPr>
                <w:rFonts w:ascii="Verdana" w:hAnsi="Verdana"/>
                <w:sz w:val="20"/>
                <w:szCs w:val="20"/>
              </w:rPr>
              <w:t>FR-UX-11</w:t>
            </w:r>
          </w:p>
        </w:tc>
        <w:tc>
          <w:tcPr>
            <w:tcW w:w="2880" w:type="dxa"/>
          </w:tcPr>
          <w:p w14:paraId="50A5F6A1"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Minimal-friction onboarding</w:t>
            </w:r>
          </w:p>
        </w:tc>
        <w:tc>
          <w:tcPr>
            <w:tcW w:w="2880" w:type="dxa"/>
          </w:tcPr>
          <w:p w14:paraId="09F35688"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TC-027</w:t>
            </w:r>
          </w:p>
        </w:tc>
      </w:tr>
      <w:tr w:rsidR="003A06D4" w:rsidRPr="00632927" w14:paraId="5C043C04" w14:textId="77777777" w:rsidTr="003A06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2CFD75" w14:textId="77777777" w:rsidR="003A06D4" w:rsidRPr="00632927" w:rsidRDefault="00000000">
            <w:pPr>
              <w:rPr>
                <w:rFonts w:ascii="Verdana" w:hAnsi="Verdana"/>
                <w:sz w:val="20"/>
                <w:szCs w:val="20"/>
              </w:rPr>
            </w:pPr>
            <w:r w:rsidRPr="00632927">
              <w:rPr>
                <w:rFonts w:ascii="Verdana" w:hAnsi="Verdana"/>
                <w:sz w:val="20"/>
                <w:szCs w:val="20"/>
              </w:rPr>
              <w:t>FR-UX-12</w:t>
            </w:r>
          </w:p>
        </w:tc>
        <w:tc>
          <w:tcPr>
            <w:tcW w:w="2880" w:type="dxa"/>
          </w:tcPr>
          <w:p w14:paraId="13041061"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Theme support (Light/Dark)</w:t>
            </w:r>
          </w:p>
        </w:tc>
        <w:tc>
          <w:tcPr>
            <w:tcW w:w="2880" w:type="dxa"/>
          </w:tcPr>
          <w:p w14:paraId="1DF5066D"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TC-033</w:t>
            </w:r>
          </w:p>
        </w:tc>
      </w:tr>
      <w:tr w:rsidR="003A06D4" w:rsidRPr="00632927" w14:paraId="5B457090" w14:textId="77777777" w:rsidTr="003A06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7F5D0A" w14:textId="77777777" w:rsidR="003A06D4" w:rsidRPr="00632927" w:rsidRDefault="00000000">
            <w:pPr>
              <w:rPr>
                <w:rFonts w:ascii="Verdana" w:hAnsi="Verdana"/>
                <w:sz w:val="20"/>
                <w:szCs w:val="20"/>
              </w:rPr>
            </w:pPr>
            <w:r w:rsidRPr="00632927">
              <w:rPr>
                <w:rFonts w:ascii="Verdana" w:hAnsi="Verdana"/>
                <w:sz w:val="20"/>
                <w:szCs w:val="20"/>
              </w:rPr>
              <w:t>FR-INT-01</w:t>
            </w:r>
          </w:p>
        </w:tc>
        <w:tc>
          <w:tcPr>
            <w:tcW w:w="2880" w:type="dxa"/>
          </w:tcPr>
          <w:p w14:paraId="16211E94"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VWO core platform transition</w:t>
            </w:r>
          </w:p>
        </w:tc>
        <w:tc>
          <w:tcPr>
            <w:tcW w:w="2880" w:type="dxa"/>
          </w:tcPr>
          <w:p w14:paraId="0F9ED45B"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TC-009</w:t>
            </w:r>
          </w:p>
        </w:tc>
      </w:tr>
      <w:tr w:rsidR="003A06D4" w:rsidRPr="00632927" w14:paraId="15B7AE08" w14:textId="77777777" w:rsidTr="003A06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FC256C" w14:textId="77777777" w:rsidR="003A06D4" w:rsidRPr="00632927" w:rsidRDefault="00000000">
            <w:pPr>
              <w:rPr>
                <w:rFonts w:ascii="Verdana" w:hAnsi="Verdana"/>
                <w:sz w:val="20"/>
                <w:szCs w:val="20"/>
              </w:rPr>
            </w:pPr>
            <w:r w:rsidRPr="00632927">
              <w:rPr>
                <w:rFonts w:ascii="Verdana" w:hAnsi="Verdana"/>
                <w:sz w:val="20"/>
                <w:szCs w:val="20"/>
              </w:rPr>
              <w:t>FR-INT-02</w:t>
            </w:r>
          </w:p>
        </w:tc>
        <w:tc>
          <w:tcPr>
            <w:tcW w:w="2880" w:type="dxa"/>
          </w:tcPr>
          <w:p w14:paraId="1134634C"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Analytics integration (login tracking)</w:t>
            </w:r>
          </w:p>
        </w:tc>
        <w:tc>
          <w:tcPr>
            <w:tcW w:w="2880" w:type="dxa"/>
          </w:tcPr>
          <w:p w14:paraId="21D223E4"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TC-055 (deferred — see 7.2)</w:t>
            </w:r>
          </w:p>
        </w:tc>
      </w:tr>
      <w:tr w:rsidR="003A06D4" w:rsidRPr="00632927" w14:paraId="645D354B" w14:textId="77777777" w:rsidTr="003A06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9C3855" w14:textId="77777777" w:rsidR="003A06D4" w:rsidRPr="00632927" w:rsidRDefault="00000000">
            <w:pPr>
              <w:rPr>
                <w:rFonts w:ascii="Verdana" w:hAnsi="Verdana"/>
                <w:sz w:val="20"/>
                <w:szCs w:val="20"/>
              </w:rPr>
            </w:pPr>
            <w:r w:rsidRPr="00632927">
              <w:rPr>
                <w:rFonts w:ascii="Verdana" w:hAnsi="Verdana"/>
                <w:sz w:val="20"/>
                <w:szCs w:val="20"/>
              </w:rPr>
              <w:t>FR-INT-03</w:t>
            </w:r>
          </w:p>
        </w:tc>
        <w:tc>
          <w:tcPr>
            <w:tcW w:w="2880" w:type="dxa"/>
          </w:tcPr>
          <w:p w14:paraId="7E29DD08"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Customer support integration</w:t>
            </w:r>
          </w:p>
        </w:tc>
        <w:tc>
          <w:tcPr>
            <w:tcW w:w="2880" w:type="dxa"/>
          </w:tcPr>
          <w:p w14:paraId="2711790A"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TC-056 (deferred — see 7.2)</w:t>
            </w:r>
          </w:p>
        </w:tc>
      </w:tr>
      <w:tr w:rsidR="003A06D4" w:rsidRPr="00632927" w14:paraId="4B996280" w14:textId="77777777" w:rsidTr="003A06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D27515" w14:textId="77777777" w:rsidR="003A06D4" w:rsidRPr="00632927" w:rsidRDefault="00000000">
            <w:pPr>
              <w:rPr>
                <w:rFonts w:ascii="Verdana" w:hAnsi="Verdana"/>
                <w:sz w:val="20"/>
                <w:szCs w:val="20"/>
              </w:rPr>
            </w:pPr>
            <w:r w:rsidRPr="00632927">
              <w:rPr>
                <w:rFonts w:ascii="Verdana" w:hAnsi="Verdana"/>
                <w:sz w:val="20"/>
                <w:szCs w:val="20"/>
              </w:rPr>
              <w:t>FR-INT-04</w:t>
            </w:r>
          </w:p>
        </w:tc>
        <w:tc>
          <w:tcPr>
            <w:tcW w:w="2880" w:type="dxa"/>
          </w:tcPr>
          <w:p w14:paraId="32E2839E"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Enterprise SSO protocols (SAML, OAuth)</w:t>
            </w:r>
          </w:p>
        </w:tc>
        <w:tc>
          <w:tcPr>
            <w:tcW w:w="2880" w:type="dxa"/>
          </w:tcPr>
          <w:p w14:paraId="36E007D6"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TC-013, TC-014</w:t>
            </w:r>
          </w:p>
        </w:tc>
      </w:tr>
      <w:tr w:rsidR="003A06D4" w:rsidRPr="00632927" w14:paraId="3C129A74" w14:textId="77777777" w:rsidTr="003A06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64A676" w14:textId="77777777" w:rsidR="003A06D4" w:rsidRPr="00632927" w:rsidRDefault="00000000">
            <w:pPr>
              <w:rPr>
                <w:rFonts w:ascii="Verdana" w:hAnsi="Verdana"/>
                <w:sz w:val="20"/>
                <w:szCs w:val="20"/>
              </w:rPr>
            </w:pPr>
            <w:r w:rsidRPr="00632927">
              <w:rPr>
                <w:rFonts w:ascii="Verdana" w:hAnsi="Verdana"/>
                <w:sz w:val="20"/>
                <w:szCs w:val="20"/>
              </w:rPr>
              <w:t>FR-INT-05</w:t>
            </w:r>
          </w:p>
        </w:tc>
        <w:tc>
          <w:tcPr>
            <w:tcW w:w="2880" w:type="dxa"/>
          </w:tcPr>
          <w:p w14:paraId="6E52CE29"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Social login (Google)</w:t>
            </w:r>
          </w:p>
        </w:tc>
        <w:tc>
          <w:tcPr>
            <w:tcW w:w="2880" w:type="dxa"/>
          </w:tcPr>
          <w:p w14:paraId="79BBFE2A"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TC-015, TC-016</w:t>
            </w:r>
          </w:p>
        </w:tc>
      </w:tr>
      <w:tr w:rsidR="003A06D4" w:rsidRPr="00632927" w14:paraId="3C74CE84" w14:textId="77777777" w:rsidTr="003A06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BC1E19" w14:textId="77777777" w:rsidR="003A06D4" w:rsidRPr="00632927" w:rsidRDefault="00000000">
            <w:pPr>
              <w:rPr>
                <w:rFonts w:ascii="Verdana" w:hAnsi="Verdana"/>
                <w:sz w:val="20"/>
                <w:szCs w:val="20"/>
              </w:rPr>
            </w:pPr>
            <w:r w:rsidRPr="00632927">
              <w:rPr>
                <w:rFonts w:ascii="Verdana" w:hAnsi="Verdana"/>
                <w:sz w:val="20"/>
                <w:szCs w:val="20"/>
              </w:rPr>
              <w:t>FR-LEGAL-01</w:t>
            </w:r>
          </w:p>
        </w:tc>
        <w:tc>
          <w:tcPr>
            <w:tcW w:w="2880" w:type="dxa"/>
          </w:tcPr>
          <w:p w14:paraId="3BDB6346"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Privacy policy &amp; Terms links</w:t>
            </w:r>
          </w:p>
        </w:tc>
        <w:tc>
          <w:tcPr>
            <w:tcW w:w="2880" w:type="dxa"/>
          </w:tcPr>
          <w:p w14:paraId="6A7C4520"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TC-028, TC-029</w:t>
            </w:r>
          </w:p>
        </w:tc>
      </w:tr>
      <w:tr w:rsidR="003A06D4" w:rsidRPr="00632927" w14:paraId="7315344C" w14:textId="77777777" w:rsidTr="003A06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237B63" w14:textId="77777777" w:rsidR="003A06D4" w:rsidRPr="00632927" w:rsidRDefault="00000000">
            <w:pPr>
              <w:rPr>
                <w:rFonts w:ascii="Verdana" w:hAnsi="Verdana"/>
                <w:sz w:val="20"/>
                <w:szCs w:val="20"/>
              </w:rPr>
            </w:pPr>
            <w:r w:rsidRPr="00632927">
              <w:rPr>
                <w:rFonts w:ascii="Verdana" w:hAnsi="Verdana"/>
                <w:sz w:val="20"/>
                <w:szCs w:val="20"/>
              </w:rPr>
              <w:t>NFR-SEC-01</w:t>
            </w:r>
          </w:p>
        </w:tc>
        <w:tc>
          <w:tcPr>
            <w:tcW w:w="2880" w:type="dxa"/>
          </w:tcPr>
          <w:p w14:paraId="34417236"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HTTPS/SSL enforcement</w:t>
            </w:r>
          </w:p>
        </w:tc>
        <w:tc>
          <w:tcPr>
            <w:tcW w:w="2880" w:type="dxa"/>
          </w:tcPr>
          <w:p w14:paraId="4DC75503"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TC-044</w:t>
            </w:r>
          </w:p>
        </w:tc>
      </w:tr>
      <w:tr w:rsidR="003A06D4" w:rsidRPr="00632927" w14:paraId="40877C42" w14:textId="77777777" w:rsidTr="003A06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842A25" w14:textId="77777777" w:rsidR="003A06D4" w:rsidRPr="00632927" w:rsidRDefault="00000000">
            <w:pPr>
              <w:rPr>
                <w:rFonts w:ascii="Verdana" w:hAnsi="Verdana"/>
                <w:sz w:val="20"/>
                <w:szCs w:val="20"/>
              </w:rPr>
            </w:pPr>
            <w:r w:rsidRPr="00632927">
              <w:rPr>
                <w:rFonts w:ascii="Verdana" w:hAnsi="Verdana"/>
                <w:sz w:val="20"/>
                <w:szCs w:val="20"/>
              </w:rPr>
              <w:t>NFR-SEC-02</w:t>
            </w:r>
          </w:p>
        </w:tc>
        <w:tc>
          <w:tcPr>
            <w:tcW w:w="2880" w:type="dxa"/>
          </w:tcPr>
          <w:p w14:paraId="5C517B85"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End-to-end encryption of auth data</w:t>
            </w:r>
          </w:p>
        </w:tc>
        <w:tc>
          <w:tcPr>
            <w:tcW w:w="2880" w:type="dxa"/>
          </w:tcPr>
          <w:p w14:paraId="3CFC925B"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TC-045</w:t>
            </w:r>
          </w:p>
        </w:tc>
      </w:tr>
      <w:tr w:rsidR="003A06D4" w:rsidRPr="00632927" w14:paraId="08C88414" w14:textId="77777777" w:rsidTr="003A06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B6C998" w14:textId="77777777" w:rsidR="003A06D4" w:rsidRPr="00632927" w:rsidRDefault="00000000">
            <w:pPr>
              <w:rPr>
                <w:rFonts w:ascii="Verdana" w:hAnsi="Verdana"/>
                <w:sz w:val="20"/>
                <w:szCs w:val="20"/>
              </w:rPr>
            </w:pPr>
            <w:r w:rsidRPr="00632927">
              <w:rPr>
                <w:rFonts w:ascii="Verdana" w:hAnsi="Verdana"/>
                <w:sz w:val="20"/>
                <w:szCs w:val="20"/>
              </w:rPr>
              <w:t>NFR-SEC-03</w:t>
            </w:r>
          </w:p>
        </w:tc>
        <w:tc>
          <w:tcPr>
            <w:tcW w:w="2880" w:type="dxa"/>
          </w:tcPr>
          <w:p w14:paraId="076088FD"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Rate limiting / brute force protection</w:t>
            </w:r>
          </w:p>
        </w:tc>
        <w:tc>
          <w:tcPr>
            <w:tcW w:w="2880" w:type="dxa"/>
          </w:tcPr>
          <w:p w14:paraId="1D74114D"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TC-046</w:t>
            </w:r>
          </w:p>
        </w:tc>
      </w:tr>
      <w:tr w:rsidR="003A06D4" w:rsidRPr="00632927" w14:paraId="198733C9" w14:textId="77777777" w:rsidTr="003A06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7FA339" w14:textId="77777777" w:rsidR="003A06D4" w:rsidRPr="00632927" w:rsidRDefault="00000000">
            <w:pPr>
              <w:rPr>
                <w:rFonts w:ascii="Verdana" w:hAnsi="Verdana"/>
                <w:sz w:val="20"/>
                <w:szCs w:val="20"/>
              </w:rPr>
            </w:pPr>
            <w:r w:rsidRPr="00632927">
              <w:rPr>
                <w:rFonts w:ascii="Verdana" w:hAnsi="Verdana"/>
                <w:sz w:val="20"/>
                <w:szCs w:val="20"/>
              </w:rPr>
              <w:t>NFR-SEC-04</w:t>
            </w:r>
          </w:p>
        </w:tc>
        <w:tc>
          <w:tcPr>
            <w:tcW w:w="2880" w:type="dxa"/>
          </w:tcPr>
          <w:p w14:paraId="2EA57EC6"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Session timeout (120 s) / secure tokens</w:t>
            </w:r>
          </w:p>
        </w:tc>
        <w:tc>
          <w:tcPr>
            <w:tcW w:w="2880" w:type="dxa"/>
          </w:tcPr>
          <w:p w14:paraId="1DFD4D32"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TC-032</w:t>
            </w:r>
          </w:p>
        </w:tc>
      </w:tr>
      <w:tr w:rsidR="003A06D4" w:rsidRPr="00632927" w14:paraId="08FF9D7B" w14:textId="77777777" w:rsidTr="003A06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DA5778" w14:textId="77777777" w:rsidR="003A06D4" w:rsidRPr="00632927" w:rsidRDefault="00000000">
            <w:pPr>
              <w:rPr>
                <w:rFonts w:ascii="Verdana" w:hAnsi="Verdana"/>
                <w:sz w:val="20"/>
                <w:szCs w:val="20"/>
              </w:rPr>
            </w:pPr>
            <w:r w:rsidRPr="00632927">
              <w:rPr>
                <w:rFonts w:ascii="Verdana" w:hAnsi="Verdana"/>
                <w:sz w:val="20"/>
                <w:szCs w:val="20"/>
              </w:rPr>
              <w:t>NFR-SEC-05</w:t>
            </w:r>
          </w:p>
        </w:tc>
        <w:tc>
          <w:tcPr>
            <w:tcW w:w="2880" w:type="dxa"/>
          </w:tcPr>
          <w:p w14:paraId="3D5A924D"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Encrypted password storage (hashing)</w:t>
            </w:r>
          </w:p>
        </w:tc>
        <w:tc>
          <w:tcPr>
            <w:tcW w:w="2880" w:type="dxa"/>
          </w:tcPr>
          <w:p w14:paraId="56AB699D"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TC-047</w:t>
            </w:r>
          </w:p>
        </w:tc>
      </w:tr>
      <w:tr w:rsidR="003A06D4" w:rsidRPr="00632927" w14:paraId="1BB6BBE2" w14:textId="77777777" w:rsidTr="003A06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492B4F" w14:textId="77777777" w:rsidR="003A06D4" w:rsidRPr="00632927" w:rsidRDefault="00000000">
            <w:pPr>
              <w:rPr>
                <w:rFonts w:ascii="Verdana" w:hAnsi="Verdana"/>
                <w:sz w:val="20"/>
                <w:szCs w:val="20"/>
              </w:rPr>
            </w:pPr>
            <w:r w:rsidRPr="00632927">
              <w:rPr>
                <w:rFonts w:ascii="Verdana" w:hAnsi="Verdana"/>
                <w:sz w:val="20"/>
                <w:szCs w:val="20"/>
              </w:rPr>
              <w:t>NFR-COMP-01</w:t>
            </w:r>
          </w:p>
        </w:tc>
        <w:tc>
          <w:tcPr>
            <w:tcW w:w="2880" w:type="dxa"/>
          </w:tcPr>
          <w:p w14:paraId="7F0F554E"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Supported browsers: Chrome, Firefox, Edge</w:t>
            </w:r>
          </w:p>
        </w:tc>
        <w:tc>
          <w:tcPr>
            <w:tcW w:w="2880" w:type="dxa"/>
          </w:tcPr>
          <w:p w14:paraId="0A4888DA"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TC-037, TC-038, TC-039</w:t>
            </w:r>
          </w:p>
        </w:tc>
      </w:tr>
      <w:tr w:rsidR="003A06D4" w:rsidRPr="00632927" w14:paraId="5B828FFC" w14:textId="77777777" w:rsidTr="003A06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5298C7" w14:textId="77777777" w:rsidR="003A06D4" w:rsidRPr="00632927" w:rsidRDefault="00000000">
            <w:pPr>
              <w:rPr>
                <w:rFonts w:ascii="Verdana" w:hAnsi="Verdana"/>
                <w:sz w:val="20"/>
                <w:szCs w:val="20"/>
              </w:rPr>
            </w:pPr>
            <w:r w:rsidRPr="00632927">
              <w:rPr>
                <w:rFonts w:ascii="Verdana" w:hAnsi="Verdana"/>
                <w:sz w:val="20"/>
                <w:szCs w:val="20"/>
              </w:rPr>
              <w:t>NFR-COMP-02</w:t>
            </w:r>
          </w:p>
        </w:tc>
        <w:tc>
          <w:tcPr>
            <w:tcW w:w="2880" w:type="dxa"/>
          </w:tcPr>
          <w:p w14:paraId="17BBF5AB"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GDPR compliance</w:t>
            </w:r>
          </w:p>
        </w:tc>
        <w:tc>
          <w:tcPr>
            <w:tcW w:w="2880" w:type="dxa"/>
          </w:tcPr>
          <w:p w14:paraId="20CC5FC3"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TC-048</w:t>
            </w:r>
          </w:p>
        </w:tc>
      </w:tr>
      <w:tr w:rsidR="003A06D4" w:rsidRPr="00632927" w14:paraId="452993B5" w14:textId="77777777" w:rsidTr="003A06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DA8FB6" w14:textId="77777777" w:rsidR="003A06D4" w:rsidRPr="00632927" w:rsidRDefault="00000000">
            <w:pPr>
              <w:rPr>
                <w:rFonts w:ascii="Verdana" w:hAnsi="Verdana"/>
                <w:sz w:val="20"/>
                <w:szCs w:val="20"/>
              </w:rPr>
            </w:pPr>
            <w:r w:rsidRPr="00632927">
              <w:rPr>
                <w:rFonts w:ascii="Verdana" w:hAnsi="Verdana"/>
                <w:sz w:val="20"/>
                <w:szCs w:val="20"/>
              </w:rPr>
              <w:lastRenderedPageBreak/>
              <w:t>NFR-COMP-03</w:t>
            </w:r>
          </w:p>
        </w:tc>
        <w:tc>
          <w:tcPr>
            <w:tcW w:w="2880" w:type="dxa"/>
          </w:tcPr>
          <w:p w14:paraId="6DC818CC"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OWASP authentication guidelines</w:t>
            </w:r>
          </w:p>
        </w:tc>
        <w:tc>
          <w:tcPr>
            <w:tcW w:w="2880" w:type="dxa"/>
          </w:tcPr>
          <w:p w14:paraId="306C4897"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Covered by TC-044 to TC-047</w:t>
            </w:r>
          </w:p>
        </w:tc>
      </w:tr>
      <w:tr w:rsidR="003A06D4" w:rsidRPr="00632927" w14:paraId="095F7E39" w14:textId="77777777" w:rsidTr="003A06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147233" w14:textId="77777777" w:rsidR="003A06D4" w:rsidRPr="00632927" w:rsidRDefault="00000000">
            <w:pPr>
              <w:rPr>
                <w:rFonts w:ascii="Verdana" w:hAnsi="Verdana"/>
                <w:sz w:val="20"/>
                <w:szCs w:val="20"/>
              </w:rPr>
            </w:pPr>
            <w:r w:rsidRPr="00632927">
              <w:rPr>
                <w:rFonts w:ascii="Verdana" w:hAnsi="Verdana"/>
                <w:sz w:val="20"/>
                <w:szCs w:val="20"/>
              </w:rPr>
              <w:t>NFR-RESP-01</w:t>
            </w:r>
          </w:p>
        </w:tc>
        <w:tc>
          <w:tcPr>
            <w:tcW w:w="2880" w:type="dxa"/>
          </w:tcPr>
          <w:p w14:paraId="166DFA80"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Responsive/mobile-optimized design</w:t>
            </w:r>
          </w:p>
        </w:tc>
        <w:tc>
          <w:tcPr>
            <w:tcW w:w="2880" w:type="dxa"/>
          </w:tcPr>
          <w:p w14:paraId="142FD087"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TC-040</w:t>
            </w:r>
          </w:p>
        </w:tc>
      </w:tr>
      <w:tr w:rsidR="003A06D4" w:rsidRPr="00632927" w14:paraId="23CEBECE" w14:textId="77777777" w:rsidTr="003A06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7A0682" w14:textId="77777777" w:rsidR="003A06D4" w:rsidRPr="00632927" w:rsidRDefault="00000000">
            <w:pPr>
              <w:rPr>
                <w:rFonts w:ascii="Verdana" w:hAnsi="Verdana"/>
                <w:sz w:val="20"/>
                <w:szCs w:val="20"/>
              </w:rPr>
            </w:pPr>
            <w:r w:rsidRPr="00632927">
              <w:rPr>
                <w:rFonts w:ascii="Verdana" w:hAnsi="Verdana"/>
                <w:sz w:val="20"/>
                <w:szCs w:val="20"/>
              </w:rPr>
              <w:t>NFR-ACC-01</w:t>
            </w:r>
          </w:p>
        </w:tc>
        <w:tc>
          <w:tcPr>
            <w:tcW w:w="2880" w:type="dxa"/>
          </w:tcPr>
          <w:p w14:paraId="77586CBC"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Screen reader / ARIA support</w:t>
            </w:r>
          </w:p>
        </w:tc>
        <w:tc>
          <w:tcPr>
            <w:tcW w:w="2880" w:type="dxa"/>
          </w:tcPr>
          <w:p w14:paraId="16505B64"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TC-049</w:t>
            </w:r>
          </w:p>
        </w:tc>
      </w:tr>
      <w:tr w:rsidR="003A06D4" w:rsidRPr="00632927" w14:paraId="1BA2F6E1" w14:textId="77777777" w:rsidTr="003A06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7AB682" w14:textId="77777777" w:rsidR="003A06D4" w:rsidRPr="00632927" w:rsidRDefault="00000000">
            <w:pPr>
              <w:rPr>
                <w:rFonts w:ascii="Verdana" w:hAnsi="Verdana"/>
                <w:sz w:val="20"/>
                <w:szCs w:val="20"/>
              </w:rPr>
            </w:pPr>
            <w:r w:rsidRPr="00632927">
              <w:rPr>
                <w:rFonts w:ascii="Verdana" w:hAnsi="Verdana"/>
                <w:sz w:val="20"/>
                <w:szCs w:val="20"/>
              </w:rPr>
              <w:t>NFR-ACC-02</w:t>
            </w:r>
          </w:p>
        </w:tc>
        <w:tc>
          <w:tcPr>
            <w:tcW w:w="2880" w:type="dxa"/>
          </w:tcPr>
          <w:p w14:paraId="77B8729D"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High contrast mode</w:t>
            </w:r>
          </w:p>
        </w:tc>
        <w:tc>
          <w:tcPr>
            <w:tcW w:w="2880" w:type="dxa"/>
          </w:tcPr>
          <w:p w14:paraId="7A11E59F"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TC-050</w:t>
            </w:r>
          </w:p>
        </w:tc>
      </w:tr>
      <w:tr w:rsidR="003A06D4" w:rsidRPr="00632927" w14:paraId="2EF8E442" w14:textId="77777777" w:rsidTr="003A06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E5E1CA" w14:textId="77777777" w:rsidR="003A06D4" w:rsidRPr="00632927" w:rsidRDefault="00000000">
            <w:pPr>
              <w:rPr>
                <w:rFonts w:ascii="Verdana" w:hAnsi="Verdana"/>
                <w:sz w:val="20"/>
                <w:szCs w:val="20"/>
              </w:rPr>
            </w:pPr>
            <w:r w:rsidRPr="00632927">
              <w:rPr>
                <w:rFonts w:ascii="Verdana" w:hAnsi="Verdana"/>
                <w:sz w:val="20"/>
                <w:szCs w:val="20"/>
              </w:rPr>
              <w:t>NFR-ACC-03</w:t>
            </w:r>
          </w:p>
        </w:tc>
        <w:tc>
          <w:tcPr>
            <w:tcW w:w="2880" w:type="dxa"/>
          </w:tcPr>
          <w:p w14:paraId="6F13EA3B"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Keyboard navigation</w:t>
            </w:r>
          </w:p>
        </w:tc>
        <w:tc>
          <w:tcPr>
            <w:tcW w:w="2880" w:type="dxa"/>
          </w:tcPr>
          <w:p w14:paraId="6A0DD031"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TC-051</w:t>
            </w:r>
          </w:p>
        </w:tc>
      </w:tr>
      <w:tr w:rsidR="003A06D4" w:rsidRPr="00632927" w14:paraId="6C180E10" w14:textId="77777777" w:rsidTr="003A06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598681" w14:textId="77777777" w:rsidR="003A06D4" w:rsidRPr="00632927" w:rsidRDefault="00000000">
            <w:pPr>
              <w:rPr>
                <w:rFonts w:ascii="Verdana" w:hAnsi="Verdana"/>
                <w:sz w:val="20"/>
                <w:szCs w:val="20"/>
              </w:rPr>
            </w:pPr>
            <w:r w:rsidRPr="00632927">
              <w:rPr>
                <w:rFonts w:ascii="Verdana" w:hAnsi="Verdana"/>
                <w:sz w:val="20"/>
                <w:szCs w:val="20"/>
              </w:rPr>
              <w:t>NFR-ACC-04</w:t>
            </w:r>
          </w:p>
        </w:tc>
        <w:tc>
          <w:tcPr>
            <w:tcW w:w="2880" w:type="dxa"/>
          </w:tcPr>
          <w:p w14:paraId="0E89C421"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WCAG 2.1 AA compliance</w:t>
            </w:r>
          </w:p>
        </w:tc>
        <w:tc>
          <w:tcPr>
            <w:tcW w:w="2880" w:type="dxa"/>
          </w:tcPr>
          <w:p w14:paraId="5635E17B"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TC-052</w:t>
            </w:r>
          </w:p>
        </w:tc>
      </w:tr>
      <w:tr w:rsidR="003A06D4" w:rsidRPr="00632927" w14:paraId="018C8309" w14:textId="77777777" w:rsidTr="003A06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E0689B" w14:textId="77777777" w:rsidR="003A06D4" w:rsidRPr="00632927" w:rsidRDefault="00000000">
            <w:pPr>
              <w:rPr>
                <w:rFonts w:ascii="Verdana" w:hAnsi="Verdana"/>
                <w:sz w:val="20"/>
                <w:szCs w:val="20"/>
              </w:rPr>
            </w:pPr>
            <w:r w:rsidRPr="00632927">
              <w:rPr>
                <w:rFonts w:ascii="Verdana" w:hAnsi="Verdana"/>
                <w:sz w:val="20"/>
                <w:szCs w:val="20"/>
              </w:rPr>
              <w:t>NFR-PERF-01</w:t>
            </w:r>
          </w:p>
        </w:tc>
        <w:tc>
          <w:tcPr>
            <w:tcW w:w="2880" w:type="dxa"/>
          </w:tcPr>
          <w:p w14:paraId="4919F89F"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Page load within 2 seconds</w:t>
            </w:r>
          </w:p>
        </w:tc>
        <w:tc>
          <w:tcPr>
            <w:tcW w:w="2880" w:type="dxa"/>
          </w:tcPr>
          <w:p w14:paraId="0463BE69"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TC-041</w:t>
            </w:r>
          </w:p>
        </w:tc>
      </w:tr>
      <w:tr w:rsidR="003A06D4" w:rsidRPr="00632927" w14:paraId="76E2F3BC" w14:textId="77777777" w:rsidTr="003A06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8BAF4A" w14:textId="77777777" w:rsidR="003A06D4" w:rsidRPr="00632927" w:rsidRDefault="00000000">
            <w:pPr>
              <w:rPr>
                <w:rFonts w:ascii="Verdana" w:hAnsi="Verdana"/>
                <w:sz w:val="20"/>
                <w:szCs w:val="20"/>
              </w:rPr>
            </w:pPr>
            <w:r w:rsidRPr="00632927">
              <w:rPr>
                <w:rFonts w:ascii="Verdana" w:hAnsi="Verdana"/>
                <w:sz w:val="20"/>
                <w:szCs w:val="20"/>
              </w:rPr>
              <w:t>NFR-PERF-02</w:t>
            </w:r>
          </w:p>
        </w:tc>
        <w:tc>
          <w:tcPr>
            <w:tcW w:w="2880" w:type="dxa"/>
          </w:tcPr>
          <w:p w14:paraId="37D05425"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Thousands of concurrent users</w:t>
            </w:r>
          </w:p>
        </w:tc>
        <w:tc>
          <w:tcPr>
            <w:tcW w:w="2880" w:type="dxa"/>
          </w:tcPr>
          <w:p w14:paraId="4E38DF7F"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TC-042</w:t>
            </w:r>
          </w:p>
        </w:tc>
      </w:tr>
      <w:tr w:rsidR="003A06D4" w:rsidRPr="00632927" w14:paraId="0E00DA42" w14:textId="77777777" w:rsidTr="003A06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AD6303" w14:textId="77777777" w:rsidR="003A06D4" w:rsidRPr="00632927" w:rsidRDefault="00000000">
            <w:pPr>
              <w:rPr>
                <w:rFonts w:ascii="Verdana" w:hAnsi="Verdana"/>
                <w:sz w:val="20"/>
                <w:szCs w:val="20"/>
              </w:rPr>
            </w:pPr>
            <w:r w:rsidRPr="00632927">
              <w:rPr>
                <w:rFonts w:ascii="Verdana" w:hAnsi="Verdana"/>
                <w:sz w:val="20"/>
                <w:szCs w:val="20"/>
              </w:rPr>
              <w:t>NFR-PERF-03</w:t>
            </w:r>
          </w:p>
        </w:tc>
        <w:tc>
          <w:tcPr>
            <w:tcW w:w="2880" w:type="dxa"/>
          </w:tcPr>
          <w:p w14:paraId="45BC63B3"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CDN for asset delivery</w:t>
            </w:r>
          </w:p>
        </w:tc>
        <w:tc>
          <w:tcPr>
            <w:tcW w:w="2880" w:type="dxa"/>
          </w:tcPr>
          <w:p w14:paraId="67499C5F"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TC-043</w:t>
            </w:r>
          </w:p>
        </w:tc>
      </w:tr>
      <w:tr w:rsidR="003A06D4" w:rsidRPr="00632927" w14:paraId="07D18EE3" w14:textId="77777777" w:rsidTr="003A06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C1BF1D" w14:textId="77777777" w:rsidR="003A06D4" w:rsidRPr="00632927" w:rsidRDefault="00000000">
            <w:pPr>
              <w:rPr>
                <w:rFonts w:ascii="Verdana" w:hAnsi="Verdana"/>
                <w:sz w:val="20"/>
                <w:szCs w:val="20"/>
              </w:rPr>
            </w:pPr>
            <w:r w:rsidRPr="00632927">
              <w:rPr>
                <w:rFonts w:ascii="Verdana" w:hAnsi="Verdana"/>
                <w:sz w:val="20"/>
                <w:szCs w:val="20"/>
              </w:rPr>
              <w:t>NFR-AVAIL-01</w:t>
            </w:r>
          </w:p>
        </w:tc>
        <w:tc>
          <w:tcPr>
            <w:tcW w:w="2880" w:type="dxa"/>
          </w:tcPr>
          <w:p w14:paraId="10CD8AAA"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99.9% uptime</w:t>
            </w:r>
          </w:p>
        </w:tc>
        <w:tc>
          <w:tcPr>
            <w:tcW w:w="2880" w:type="dxa"/>
          </w:tcPr>
          <w:p w14:paraId="384D480B"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TC-053</w:t>
            </w:r>
          </w:p>
        </w:tc>
      </w:tr>
      <w:tr w:rsidR="003A06D4" w:rsidRPr="00632927" w14:paraId="338D4889" w14:textId="77777777" w:rsidTr="003A06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63597C" w14:textId="77777777" w:rsidR="003A06D4" w:rsidRPr="00632927" w:rsidRDefault="00000000">
            <w:pPr>
              <w:rPr>
                <w:rFonts w:ascii="Verdana" w:hAnsi="Verdana"/>
                <w:sz w:val="20"/>
                <w:szCs w:val="20"/>
              </w:rPr>
            </w:pPr>
            <w:r w:rsidRPr="00632927">
              <w:rPr>
                <w:rFonts w:ascii="Verdana" w:hAnsi="Verdana"/>
                <w:sz w:val="20"/>
                <w:szCs w:val="20"/>
              </w:rPr>
              <w:t>NFR-SCAL-01</w:t>
            </w:r>
          </w:p>
        </w:tc>
        <w:tc>
          <w:tcPr>
            <w:tcW w:w="2880" w:type="dxa"/>
          </w:tcPr>
          <w:p w14:paraId="376C944F"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Concurrent login support</w:t>
            </w:r>
          </w:p>
        </w:tc>
        <w:tc>
          <w:tcPr>
            <w:tcW w:w="2880" w:type="dxa"/>
          </w:tcPr>
          <w:p w14:paraId="5B825F42"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TC-042</w:t>
            </w:r>
          </w:p>
        </w:tc>
      </w:tr>
      <w:tr w:rsidR="003A06D4" w:rsidRPr="00632927" w14:paraId="5110F755" w14:textId="77777777" w:rsidTr="003A06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E247647" w14:textId="77777777" w:rsidR="003A06D4" w:rsidRPr="00632927" w:rsidRDefault="00000000">
            <w:pPr>
              <w:rPr>
                <w:rFonts w:ascii="Verdana" w:hAnsi="Verdana"/>
                <w:sz w:val="20"/>
                <w:szCs w:val="20"/>
              </w:rPr>
            </w:pPr>
            <w:r w:rsidRPr="00632927">
              <w:rPr>
                <w:rFonts w:ascii="Verdana" w:hAnsi="Verdana"/>
                <w:sz w:val="20"/>
                <w:szCs w:val="20"/>
              </w:rPr>
              <w:t>NFR-SCAL-02</w:t>
            </w:r>
          </w:p>
        </w:tc>
        <w:tc>
          <w:tcPr>
            <w:tcW w:w="2880" w:type="dxa"/>
          </w:tcPr>
          <w:p w14:paraId="67DA58B5"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Multi-region deployment</w:t>
            </w:r>
          </w:p>
        </w:tc>
        <w:tc>
          <w:tcPr>
            <w:tcW w:w="2880" w:type="dxa"/>
          </w:tcPr>
          <w:p w14:paraId="3E8A0C91"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TC-054</w:t>
            </w:r>
          </w:p>
        </w:tc>
      </w:tr>
    </w:tbl>
    <w:p w14:paraId="12ED5DDC" w14:textId="77777777" w:rsidR="003A06D4" w:rsidRPr="00632927" w:rsidRDefault="00000000">
      <w:pPr>
        <w:pStyle w:val="Heading2"/>
        <w:rPr>
          <w:rFonts w:ascii="Verdana" w:hAnsi="Verdana"/>
          <w:sz w:val="20"/>
          <w:szCs w:val="20"/>
        </w:rPr>
      </w:pPr>
      <w:r w:rsidRPr="00632927">
        <w:rPr>
          <w:rFonts w:ascii="Verdana" w:hAnsi="Verdana"/>
          <w:sz w:val="20"/>
          <w:szCs w:val="20"/>
        </w:rPr>
        <w:t>7.2 Deferred / Open Items</w:t>
      </w:r>
    </w:p>
    <w:p w14:paraId="37367C91" w14:textId="77777777" w:rsidR="003A06D4" w:rsidRPr="00632927" w:rsidRDefault="00000000">
      <w:pPr>
        <w:pStyle w:val="ListBullet"/>
        <w:rPr>
          <w:rFonts w:ascii="Verdana" w:hAnsi="Verdana"/>
          <w:sz w:val="20"/>
          <w:szCs w:val="20"/>
        </w:rPr>
      </w:pPr>
      <w:r w:rsidRPr="00632927">
        <w:rPr>
          <w:rFonts w:ascii="Verdana" w:hAnsi="Verdana"/>
          <w:sz w:val="20"/>
          <w:szCs w:val="20"/>
        </w:rPr>
        <w:t>FR-INT-02 (Analytics login tracking) and FR-INT-03 (customer support integration) are specified as integrations in the PRD without end-user testable detail; they are tracked as deferred items to be revisited with the analytics/support teams.</w:t>
      </w:r>
    </w:p>
    <w:p w14:paraId="405590A1" w14:textId="77777777" w:rsidR="003A06D4" w:rsidRPr="00632927" w:rsidRDefault="00000000">
      <w:pPr>
        <w:pStyle w:val="ListBullet"/>
        <w:rPr>
          <w:rFonts w:ascii="Verdana" w:hAnsi="Verdana"/>
          <w:sz w:val="20"/>
          <w:szCs w:val="20"/>
        </w:rPr>
      </w:pPr>
      <w:r w:rsidRPr="00632927">
        <w:rPr>
          <w:rFonts w:ascii="Verdana" w:hAnsi="Verdana"/>
          <w:sz w:val="20"/>
          <w:szCs w:val="20"/>
        </w:rPr>
        <w:t>Performance of 2FA, SSO, and passkey flows depends on third-party providers; latency assertions on those paths are out of scope.</w:t>
      </w:r>
    </w:p>
    <w:p w14:paraId="2D9A550B" w14:textId="77777777" w:rsidR="003A06D4" w:rsidRPr="00632927" w:rsidRDefault="00000000">
      <w:pPr>
        <w:pStyle w:val="Heading1"/>
        <w:rPr>
          <w:rFonts w:ascii="Verdana" w:hAnsi="Verdana"/>
          <w:sz w:val="20"/>
          <w:szCs w:val="20"/>
        </w:rPr>
      </w:pPr>
      <w:r w:rsidRPr="00632927">
        <w:rPr>
          <w:rFonts w:ascii="Verdana" w:hAnsi="Verdana"/>
          <w:sz w:val="20"/>
          <w:szCs w:val="20"/>
        </w:rPr>
        <w:t>8. Test Execution Strategy</w:t>
      </w:r>
    </w:p>
    <w:p w14:paraId="14BD57B2" w14:textId="77777777" w:rsidR="003A06D4" w:rsidRPr="00632927" w:rsidRDefault="00000000">
      <w:pPr>
        <w:pStyle w:val="ListBullet"/>
        <w:rPr>
          <w:rFonts w:ascii="Verdana" w:hAnsi="Verdana"/>
          <w:sz w:val="20"/>
          <w:szCs w:val="20"/>
        </w:rPr>
      </w:pPr>
      <w:r w:rsidRPr="00632927">
        <w:rPr>
          <w:rFonts w:ascii="Verdana" w:hAnsi="Verdana"/>
          <w:sz w:val="20"/>
          <w:szCs w:val="20"/>
        </w:rPr>
        <w:t>Phase 1 — Smoke: TC-001, TC-002, TC-003, TC-009, TC-037 to TC-039 (core authentication paths).</w:t>
      </w:r>
    </w:p>
    <w:p w14:paraId="3EDA1331" w14:textId="77777777" w:rsidR="003A06D4" w:rsidRPr="00632927" w:rsidRDefault="00000000">
      <w:pPr>
        <w:pStyle w:val="ListBullet"/>
        <w:rPr>
          <w:rFonts w:ascii="Verdana" w:hAnsi="Verdana"/>
          <w:sz w:val="20"/>
          <w:szCs w:val="20"/>
        </w:rPr>
      </w:pPr>
      <w:r w:rsidRPr="00632927">
        <w:rPr>
          <w:rFonts w:ascii="Verdana" w:hAnsi="Verdana"/>
          <w:sz w:val="20"/>
          <w:szCs w:val="20"/>
        </w:rPr>
        <w:t>Phase 2 — Functional: all remaining functional test cases (TC-004 to TC-036).</w:t>
      </w:r>
    </w:p>
    <w:p w14:paraId="4F1F1C3C" w14:textId="77777777" w:rsidR="003A06D4" w:rsidRPr="00632927" w:rsidRDefault="00000000">
      <w:pPr>
        <w:pStyle w:val="ListBullet"/>
        <w:rPr>
          <w:rFonts w:ascii="Verdana" w:hAnsi="Verdana"/>
          <w:sz w:val="20"/>
          <w:szCs w:val="20"/>
        </w:rPr>
      </w:pPr>
      <w:r w:rsidRPr="00632927">
        <w:rPr>
          <w:rFonts w:ascii="Verdana" w:hAnsi="Verdana"/>
          <w:sz w:val="20"/>
          <w:szCs w:val="20"/>
        </w:rPr>
        <w:t>Phase 3 — Non-Functional: all non-functional test cases (TC-037 to TC-054).</w:t>
      </w:r>
    </w:p>
    <w:p w14:paraId="778B170A" w14:textId="77777777" w:rsidR="003A06D4" w:rsidRPr="00632927" w:rsidRDefault="00000000">
      <w:pPr>
        <w:pStyle w:val="ListBullet"/>
        <w:rPr>
          <w:rFonts w:ascii="Verdana" w:hAnsi="Verdana"/>
          <w:sz w:val="20"/>
          <w:szCs w:val="20"/>
        </w:rPr>
      </w:pPr>
      <w:r w:rsidRPr="00632927">
        <w:rPr>
          <w:rFonts w:ascii="Verdana" w:hAnsi="Verdana"/>
          <w:sz w:val="20"/>
          <w:szCs w:val="20"/>
        </w:rPr>
        <w:t>Phase 4 — Regression: re-run of Phase 1 + affected functional cases after defect fixes.</w:t>
      </w:r>
    </w:p>
    <w:p w14:paraId="2DFFD465" w14:textId="77777777" w:rsidR="003A06D4" w:rsidRPr="00632927" w:rsidRDefault="00000000">
      <w:pPr>
        <w:pStyle w:val="Heading1"/>
        <w:rPr>
          <w:rFonts w:ascii="Verdana" w:hAnsi="Verdana"/>
          <w:sz w:val="20"/>
          <w:szCs w:val="20"/>
        </w:rPr>
      </w:pPr>
      <w:r w:rsidRPr="00632927">
        <w:rPr>
          <w:rFonts w:ascii="Verdana" w:hAnsi="Verdana"/>
          <w:sz w:val="20"/>
          <w:szCs w:val="20"/>
        </w:rPr>
        <w:t>9. Entry and Exit Criteria</w:t>
      </w:r>
    </w:p>
    <w:p w14:paraId="4A83E09C" w14:textId="77777777" w:rsidR="003A06D4" w:rsidRPr="00632927" w:rsidRDefault="00000000">
      <w:pPr>
        <w:rPr>
          <w:rFonts w:ascii="Verdana" w:hAnsi="Verdana"/>
          <w:sz w:val="20"/>
          <w:szCs w:val="20"/>
        </w:rPr>
      </w:pPr>
      <w:r w:rsidRPr="00632927">
        <w:rPr>
          <w:rFonts w:ascii="Verdana" w:hAnsi="Verdana"/>
          <w:sz w:val="20"/>
          <w:szCs w:val="20"/>
        </w:rPr>
        <w:t>Entry criteria:</w:t>
      </w:r>
    </w:p>
    <w:p w14:paraId="404CAA2C" w14:textId="77777777" w:rsidR="003A06D4" w:rsidRPr="00632927" w:rsidRDefault="00000000">
      <w:pPr>
        <w:pStyle w:val="ListBullet"/>
        <w:rPr>
          <w:rFonts w:ascii="Verdana" w:hAnsi="Verdana"/>
          <w:sz w:val="20"/>
          <w:szCs w:val="20"/>
        </w:rPr>
      </w:pPr>
      <w:r w:rsidRPr="00632927">
        <w:rPr>
          <w:rFonts w:ascii="Verdana" w:hAnsi="Verdana"/>
          <w:sz w:val="20"/>
          <w:szCs w:val="20"/>
        </w:rPr>
        <w:t xml:space="preserve">PRD is baselined and the login page </w:t>
      </w:r>
      <w:proofErr w:type="gramStart"/>
      <w:r w:rsidRPr="00632927">
        <w:rPr>
          <w:rFonts w:ascii="Verdana" w:hAnsi="Verdana"/>
          <w:sz w:val="20"/>
          <w:szCs w:val="20"/>
        </w:rPr>
        <w:t>build</w:t>
      </w:r>
      <w:proofErr w:type="gramEnd"/>
      <w:r w:rsidRPr="00632927">
        <w:rPr>
          <w:rFonts w:ascii="Verdana" w:hAnsi="Verdana"/>
          <w:sz w:val="20"/>
          <w:szCs w:val="20"/>
        </w:rPr>
        <w:t xml:space="preserve"> under test is deployed to the test environment.</w:t>
      </w:r>
    </w:p>
    <w:p w14:paraId="58292A3B" w14:textId="77777777" w:rsidR="003A06D4" w:rsidRPr="00632927" w:rsidRDefault="00000000">
      <w:pPr>
        <w:pStyle w:val="ListBullet"/>
        <w:rPr>
          <w:rFonts w:ascii="Verdana" w:hAnsi="Verdana"/>
          <w:sz w:val="20"/>
          <w:szCs w:val="20"/>
        </w:rPr>
      </w:pPr>
      <w:r w:rsidRPr="00632927">
        <w:rPr>
          <w:rFonts w:ascii="Verdana" w:hAnsi="Verdana"/>
          <w:sz w:val="20"/>
          <w:szCs w:val="20"/>
        </w:rPr>
        <w:t>Test environment (browsers/devices) is available and test data (registered accounts, 2FA/SSO setups) is provisioned.</w:t>
      </w:r>
    </w:p>
    <w:p w14:paraId="3E4607E1" w14:textId="77777777" w:rsidR="003A06D4" w:rsidRPr="00632927" w:rsidRDefault="00000000">
      <w:pPr>
        <w:rPr>
          <w:rFonts w:ascii="Verdana" w:hAnsi="Verdana"/>
          <w:sz w:val="20"/>
          <w:szCs w:val="20"/>
        </w:rPr>
      </w:pPr>
      <w:r w:rsidRPr="00632927">
        <w:rPr>
          <w:rFonts w:ascii="Verdana" w:hAnsi="Verdana"/>
          <w:sz w:val="20"/>
          <w:szCs w:val="20"/>
        </w:rPr>
        <w:t>Exit criteria:</w:t>
      </w:r>
    </w:p>
    <w:p w14:paraId="1FA9128A" w14:textId="77777777" w:rsidR="003A06D4" w:rsidRPr="00632927" w:rsidRDefault="00000000">
      <w:pPr>
        <w:pStyle w:val="ListBullet"/>
        <w:rPr>
          <w:rFonts w:ascii="Verdana" w:hAnsi="Verdana"/>
          <w:sz w:val="20"/>
          <w:szCs w:val="20"/>
        </w:rPr>
      </w:pPr>
      <w:r w:rsidRPr="00632927">
        <w:rPr>
          <w:rFonts w:ascii="Verdana" w:hAnsi="Verdana"/>
          <w:sz w:val="20"/>
          <w:szCs w:val="20"/>
        </w:rPr>
        <w:t>All planned test cases executed; all High-priority defects fixed and verified, with Medium/Low defects triaged.</w:t>
      </w:r>
    </w:p>
    <w:p w14:paraId="3438FCC5" w14:textId="77777777" w:rsidR="003A06D4" w:rsidRPr="00632927" w:rsidRDefault="00000000">
      <w:pPr>
        <w:pStyle w:val="ListBullet"/>
        <w:rPr>
          <w:rFonts w:ascii="Verdana" w:hAnsi="Verdana"/>
          <w:sz w:val="20"/>
          <w:szCs w:val="20"/>
        </w:rPr>
      </w:pPr>
      <w:r w:rsidRPr="00632927">
        <w:rPr>
          <w:rFonts w:ascii="Verdana" w:hAnsi="Verdana"/>
          <w:sz w:val="20"/>
          <w:szCs w:val="20"/>
        </w:rPr>
        <w:lastRenderedPageBreak/>
        <w:t>No open security (High) defects; performance and accessibility acceptance criteria met.</w:t>
      </w:r>
    </w:p>
    <w:p w14:paraId="0945D3BB" w14:textId="19DD73EE" w:rsidR="003A06D4" w:rsidRPr="00632927" w:rsidRDefault="00000000">
      <w:pPr>
        <w:pStyle w:val="ListBullet"/>
        <w:rPr>
          <w:rFonts w:ascii="Verdana" w:hAnsi="Verdana"/>
          <w:sz w:val="20"/>
          <w:szCs w:val="20"/>
        </w:rPr>
      </w:pPr>
      <w:r w:rsidRPr="00632927">
        <w:rPr>
          <w:rFonts w:ascii="Verdana" w:hAnsi="Verdana"/>
          <w:sz w:val="20"/>
          <w:szCs w:val="20"/>
        </w:rPr>
        <w:t xml:space="preserve">Test results recorded in the </w:t>
      </w:r>
      <w:r w:rsidR="00632927">
        <w:rPr>
          <w:rFonts w:ascii="Verdana" w:hAnsi="Verdana"/>
          <w:sz w:val="20"/>
          <w:szCs w:val="20"/>
        </w:rPr>
        <w:t>Excel</w:t>
      </w:r>
      <w:r w:rsidRPr="00632927">
        <w:rPr>
          <w:rFonts w:ascii="Verdana" w:hAnsi="Verdana"/>
          <w:sz w:val="20"/>
          <w:szCs w:val="20"/>
        </w:rPr>
        <w:t xml:space="preserve"> deliverables (Actual Result / Status / Executed By columns).</w:t>
      </w:r>
    </w:p>
    <w:p w14:paraId="56D86F52" w14:textId="77777777" w:rsidR="003A06D4" w:rsidRPr="00632927" w:rsidRDefault="00000000">
      <w:pPr>
        <w:pStyle w:val="Heading1"/>
        <w:rPr>
          <w:rFonts w:ascii="Verdana" w:hAnsi="Verdana"/>
          <w:sz w:val="20"/>
          <w:szCs w:val="20"/>
        </w:rPr>
      </w:pPr>
      <w:r w:rsidRPr="00632927">
        <w:rPr>
          <w:rFonts w:ascii="Verdana" w:hAnsi="Verdana"/>
          <w:sz w:val="20"/>
          <w:szCs w:val="20"/>
        </w:rPr>
        <w:t>10. Defect Management</w:t>
      </w:r>
    </w:p>
    <w:p w14:paraId="48337415" w14:textId="77777777" w:rsidR="003A06D4" w:rsidRPr="00632927" w:rsidRDefault="00000000">
      <w:pPr>
        <w:rPr>
          <w:rFonts w:ascii="Verdana" w:hAnsi="Verdana"/>
          <w:sz w:val="20"/>
          <w:szCs w:val="20"/>
        </w:rPr>
      </w:pPr>
      <w:r w:rsidRPr="00632927">
        <w:rPr>
          <w:rFonts w:ascii="Verdana" w:hAnsi="Verdana"/>
          <w:sz w:val="20"/>
          <w:szCs w:val="20"/>
        </w:rPr>
        <w:t>Defects are logged with: TID reference, severity (Critical/Major/Minor), priority, environment, steps to reproduce, expected vs. actual result, and a trace to the PRD requirement. Severity/priority definitions follow standard enterprise QA practice (Security: Critical; functional blockers: Major; cosmetic: Minor).</w:t>
      </w:r>
    </w:p>
    <w:p w14:paraId="78F9148E" w14:textId="77777777" w:rsidR="003A06D4" w:rsidRPr="00632927" w:rsidRDefault="00000000">
      <w:pPr>
        <w:pStyle w:val="Heading1"/>
        <w:rPr>
          <w:rFonts w:ascii="Verdana" w:hAnsi="Verdana"/>
          <w:sz w:val="20"/>
          <w:szCs w:val="20"/>
        </w:rPr>
      </w:pPr>
      <w:r w:rsidRPr="00632927">
        <w:rPr>
          <w:rFonts w:ascii="Verdana" w:hAnsi="Verdana"/>
          <w:sz w:val="20"/>
          <w:szCs w:val="20"/>
        </w:rPr>
        <w:t>11. Risks and Mitigations</w:t>
      </w:r>
    </w:p>
    <w:tbl>
      <w:tblPr>
        <w:tblStyle w:val="LightGrid-Accent1"/>
        <w:tblW w:w="0" w:type="auto"/>
        <w:tblLook w:val="04A0" w:firstRow="1" w:lastRow="0" w:firstColumn="1" w:lastColumn="0" w:noHBand="0" w:noVBand="1"/>
      </w:tblPr>
      <w:tblGrid>
        <w:gridCol w:w="4320"/>
        <w:gridCol w:w="4320"/>
      </w:tblGrid>
      <w:tr w:rsidR="003A06D4" w:rsidRPr="00632927" w14:paraId="22593477" w14:textId="77777777" w:rsidTr="003A06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967E01" w14:textId="77777777" w:rsidR="003A06D4" w:rsidRPr="00632927" w:rsidRDefault="00000000">
            <w:pPr>
              <w:rPr>
                <w:rFonts w:ascii="Verdana" w:hAnsi="Verdana"/>
                <w:sz w:val="20"/>
                <w:szCs w:val="20"/>
              </w:rPr>
            </w:pPr>
            <w:r w:rsidRPr="00632927">
              <w:rPr>
                <w:rFonts w:ascii="Verdana" w:hAnsi="Verdana"/>
                <w:sz w:val="20"/>
                <w:szCs w:val="20"/>
              </w:rPr>
              <w:t>Risk</w:t>
            </w:r>
          </w:p>
        </w:tc>
        <w:tc>
          <w:tcPr>
            <w:tcW w:w="4320" w:type="dxa"/>
          </w:tcPr>
          <w:p w14:paraId="566CADED" w14:textId="77777777" w:rsidR="003A06D4" w:rsidRPr="00632927" w:rsidRDefault="00000000">
            <w:pPr>
              <w:cnfStyle w:val="100000000000" w:firstRow="1" w:lastRow="0" w:firstColumn="0" w:lastColumn="0" w:oddVBand="0" w:evenVBand="0" w:oddHBand="0" w:evenHBand="0" w:firstRowFirstColumn="0" w:firstRowLastColumn="0" w:lastRowFirstColumn="0" w:lastRowLastColumn="0"/>
              <w:rPr>
                <w:rFonts w:ascii="Verdana" w:hAnsi="Verdana"/>
                <w:sz w:val="20"/>
                <w:szCs w:val="20"/>
              </w:rPr>
            </w:pPr>
            <w:r w:rsidRPr="00632927">
              <w:rPr>
                <w:rFonts w:ascii="Verdana" w:hAnsi="Verdana"/>
                <w:sz w:val="20"/>
                <w:szCs w:val="20"/>
              </w:rPr>
              <w:t>Mitigation</w:t>
            </w:r>
          </w:p>
        </w:tc>
      </w:tr>
      <w:tr w:rsidR="003A06D4" w:rsidRPr="00632927" w14:paraId="4FD07799" w14:textId="77777777" w:rsidTr="003A0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3E8B20" w14:textId="77777777" w:rsidR="003A06D4" w:rsidRPr="00632927" w:rsidRDefault="00000000">
            <w:pPr>
              <w:rPr>
                <w:rFonts w:ascii="Verdana" w:hAnsi="Verdana"/>
                <w:sz w:val="20"/>
                <w:szCs w:val="20"/>
              </w:rPr>
            </w:pPr>
            <w:r w:rsidRPr="00632927">
              <w:rPr>
                <w:rFonts w:ascii="Verdana" w:hAnsi="Verdana"/>
                <w:sz w:val="20"/>
                <w:szCs w:val="20"/>
              </w:rPr>
              <w:t>Rate limiting / lockout counters interfere with repeated negative testing.</w:t>
            </w:r>
          </w:p>
        </w:tc>
        <w:tc>
          <w:tcPr>
            <w:tcW w:w="4320" w:type="dxa"/>
          </w:tcPr>
          <w:p w14:paraId="216C38EC"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Use dedicated test accounts and coordinate with platform teams to reset counters.</w:t>
            </w:r>
          </w:p>
        </w:tc>
      </w:tr>
      <w:tr w:rsidR="003A06D4" w:rsidRPr="00632927" w14:paraId="702FA095" w14:textId="77777777" w:rsidTr="003A06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88F576" w14:textId="77777777" w:rsidR="003A06D4" w:rsidRPr="00632927" w:rsidRDefault="00000000">
            <w:pPr>
              <w:rPr>
                <w:rFonts w:ascii="Verdana" w:hAnsi="Verdana"/>
                <w:sz w:val="20"/>
                <w:szCs w:val="20"/>
              </w:rPr>
            </w:pPr>
            <w:r w:rsidRPr="00632927">
              <w:rPr>
                <w:rFonts w:ascii="Verdana" w:hAnsi="Verdana"/>
                <w:sz w:val="20"/>
                <w:szCs w:val="20"/>
              </w:rPr>
              <w:t xml:space="preserve">2FA/SSO/passkey </w:t>
            </w:r>
            <w:proofErr w:type="gramStart"/>
            <w:r w:rsidRPr="00632927">
              <w:rPr>
                <w:rFonts w:ascii="Verdana" w:hAnsi="Verdana"/>
                <w:sz w:val="20"/>
                <w:szCs w:val="20"/>
              </w:rPr>
              <w:t>depend</w:t>
            </w:r>
            <w:proofErr w:type="gramEnd"/>
            <w:r w:rsidRPr="00632927">
              <w:rPr>
                <w:rFonts w:ascii="Verdana" w:hAnsi="Verdana"/>
                <w:sz w:val="20"/>
                <w:szCs w:val="20"/>
              </w:rPr>
              <w:t xml:space="preserve"> on third-party providers.</w:t>
            </w:r>
          </w:p>
        </w:tc>
        <w:tc>
          <w:tcPr>
            <w:tcW w:w="4320" w:type="dxa"/>
          </w:tcPr>
          <w:p w14:paraId="203D7148"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Schedule tests with provider availability windows; record provider outages separately.</w:t>
            </w:r>
          </w:p>
        </w:tc>
      </w:tr>
      <w:tr w:rsidR="003A06D4" w:rsidRPr="00632927" w14:paraId="4D4A2C1F" w14:textId="77777777" w:rsidTr="003A0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3074A1" w14:textId="77777777" w:rsidR="003A06D4" w:rsidRPr="00632927" w:rsidRDefault="00000000">
            <w:pPr>
              <w:rPr>
                <w:rFonts w:ascii="Verdana" w:hAnsi="Verdana"/>
                <w:sz w:val="20"/>
                <w:szCs w:val="20"/>
              </w:rPr>
            </w:pPr>
            <w:r w:rsidRPr="00632927">
              <w:rPr>
                <w:rFonts w:ascii="Verdana" w:hAnsi="Verdana"/>
                <w:sz w:val="20"/>
                <w:szCs w:val="20"/>
              </w:rPr>
              <w:t>Non-functional metrics (load, uptime, WCAG) require production-scale environments.</w:t>
            </w:r>
          </w:p>
        </w:tc>
        <w:tc>
          <w:tcPr>
            <w:tcW w:w="4320" w:type="dxa"/>
          </w:tcPr>
          <w:p w14:paraId="53F7321C" w14:textId="77777777" w:rsidR="003A06D4" w:rsidRPr="00632927" w:rsidRDefault="00000000">
            <w:pPr>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632927">
              <w:rPr>
                <w:rFonts w:ascii="Verdana" w:hAnsi="Verdana"/>
                <w:sz w:val="20"/>
                <w:szCs w:val="20"/>
              </w:rPr>
              <w:t>Use instrumented staging environments and monitoring tooling; clearly label environment in results.</w:t>
            </w:r>
          </w:p>
        </w:tc>
      </w:tr>
      <w:tr w:rsidR="003A06D4" w:rsidRPr="00632927" w14:paraId="47F246E5" w14:textId="77777777" w:rsidTr="003A06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8B73D5" w14:textId="77777777" w:rsidR="003A06D4" w:rsidRPr="00632927" w:rsidRDefault="00000000">
            <w:pPr>
              <w:rPr>
                <w:rFonts w:ascii="Verdana" w:hAnsi="Verdana"/>
                <w:sz w:val="20"/>
                <w:szCs w:val="20"/>
              </w:rPr>
            </w:pPr>
            <w:r w:rsidRPr="00632927">
              <w:rPr>
                <w:rFonts w:ascii="Verdana" w:hAnsi="Verdana"/>
                <w:sz w:val="20"/>
                <w:szCs w:val="20"/>
              </w:rPr>
              <w:t>Insufficiently specified requirements (analytics/support integrations).</w:t>
            </w:r>
          </w:p>
        </w:tc>
        <w:tc>
          <w:tcPr>
            <w:tcW w:w="4320" w:type="dxa"/>
          </w:tcPr>
          <w:p w14:paraId="4DE792A9" w14:textId="77777777" w:rsidR="003A06D4" w:rsidRPr="00632927" w:rsidRDefault="00000000">
            <w:pPr>
              <w:cnfStyle w:val="000000010000" w:firstRow="0" w:lastRow="0" w:firstColumn="0" w:lastColumn="0" w:oddVBand="0" w:evenVBand="0" w:oddHBand="0" w:evenHBand="1" w:firstRowFirstColumn="0" w:firstRowLastColumn="0" w:lastRowFirstColumn="0" w:lastRowLastColumn="0"/>
              <w:rPr>
                <w:rFonts w:ascii="Verdana" w:hAnsi="Verdana"/>
                <w:sz w:val="20"/>
                <w:szCs w:val="20"/>
              </w:rPr>
            </w:pPr>
            <w:r w:rsidRPr="00632927">
              <w:rPr>
                <w:rFonts w:ascii="Verdana" w:hAnsi="Verdana"/>
                <w:sz w:val="20"/>
                <w:szCs w:val="20"/>
              </w:rPr>
              <w:t>Flagged as deferred items in section 7.2 instead of testing on assumptions.</w:t>
            </w:r>
          </w:p>
        </w:tc>
      </w:tr>
    </w:tbl>
    <w:p w14:paraId="34968F71" w14:textId="77777777" w:rsidR="003A06D4" w:rsidRPr="00632927" w:rsidRDefault="00000000">
      <w:pPr>
        <w:pStyle w:val="Heading1"/>
        <w:rPr>
          <w:rFonts w:ascii="Verdana" w:hAnsi="Verdana"/>
          <w:sz w:val="20"/>
          <w:szCs w:val="20"/>
        </w:rPr>
      </w:pPr>
      <w:r w:rsidRPr="00632927">
        <w:rPr>
          <w:rFonts w:ascii="Verdana" w:hAnsi="Verdana"/>
          <w:sz w:val="20"/>
          <w:szCs w:val="20"/>
        </w:rPr>
        <w:t>12. Approvals</w:t>
      </w:r>
    </w:p>
    <w:tbl>
      <w:tblPr>
        <w:tblStyle w:val="TableGrid"/>
        <w:tblW w:w="0" w:type="auto"/>
        <w:tblLook w:val="04A0" w:firstRow="1" w:lastRow="0" w:firstColumn="1" w:lastColumn="0" w:noHBand="0" w:noVBand="1"/>
      </w:tblPr>
      <w:tblGrid>
        <w:gridCol w:w="2160"/>
        <w:gridCol w:w="2160"/>
        <w:gridCol w:w="2160"/>
        <w:gridCol w:w="2160"/>
      </w:tblGrid>
      <w:tr w:rsidR="003A06D4" w:rsidRPr="00632927" w14:paraId="7D7818D9" w14:textId="77777777">
        <w:tc>
          <w:tcPr>
            <w:tcW w:w="2160" w:type="dxa"/>
          </w:tcPr>
          <w:p w14:paraId="0F09AA23" w14:textId="77777777" w:rsidR="003A06D4" w:rsidRPr="00632927" w:rsidRDefault="00000000">
            <w:pPr>
              <w:rPr>
                <w:rFonts w:ascii="Verdana" w:hAnsi="Verdana"/>
                <w:sz w:val="20"/>
                <w:szCs w:val="20"/>
              </w:rPr>
            </w:pPr>
            <w:r w:rsidRPr="00632927">
              <w:rPr>
                <w:rFonts w:ascii="Verdana" w:hAnsi="Verdana"/>
                <w:b/>
                <w:sz w:val="20"/>
                <w:szCs w:val="20"/>
              </w:rPr>
              <w:t>Role</w:t>
            </w:r>
          </w:p>
        </w:tc>
        <w:tc>
          <w:tcPr>
            <w:tcW w:w="2160" w:type="dxa"/>
          </w:tcPr>
          <w:p w14:paraId="00D0AA28" w14:textId="77777777" w:rsidR="003A06D4" w:rsidRPr="00632927" w:rsidRDefault="00000000">
            <w:pPr>
              <w:rPr>
                <w:rFonts w:ascii="Verdana" w:hAnsi="Verdana"/>
                <w:sz w:val="20"/>
                <w:szCs w:val="20"/>
              </w:rPr>
            </w:pPr>
            <w:r w:rsidRPr="00632927">
              <w:rPr>
                <w:rFonts w:ascii="Verdana" w:hAnsi="Verdana"/>
                <w:b/>
                <w:sz w:val="20"/>
                <w:szCs w:val="20"/>
              </w:rPr>
              <w:t>Name</w:t>
            </w:r>
          </w:p>
        </w:tc>
        <w:tc>
          <w:tcPr>
            <w:tcW w:w="2160" w:type="dxa"/>
          </w:tcPr>
          <w:p w14:paraId="601C5ECD" w14:textId="77777777" w:rsidR="003A06D4" w:rsidRPr="00632927" w:rsidRDefault="00000000">
            <w:pPr>
              <w:rPr>
                <w:rFonts w:ascii="Verdana" w:hAnsi="Verdana"/>
                <w:sz w:val="20"/>
                <w:szCs w:val="20"/>
              </w:rPr>
            </w:pPr>
            <w:r w:rsidRPr="00632927">
              <w:rPr>
                <w:rFonts w:ascii="Verdana" w:hAnsi="Verdana"/>
                <w:b/>
                <w:sz w:val="20"/>
                <w:szCs w:val="20"/>
              </w:rPr>
              <w:t>Signature</w:t>
            </w:r>
          </w:p>
        </w:tc>
        <w:tc>
          <w:tcPr>
            <w:tcW w:w="2160" w:type="dxa"/>
          </w:tcPr>
          <w:p w14:paraId="3B6DC700" w14:textId="77777777" w:rsidR="003A06D4" w:rsidRPr="00632927" w:rsidRDefault="00000000">
            <w:pPr>
              <w:rPr>
                <w:rFonts w:ascii="Verdana" w:hAnsi="Verdana"/>
                <w:sz w:val="20"/>
                <w:szCs w:val="20"/>
              </w:rPr>
            </w:pPr>
            <w:r w:rsidRPr="00632927">
              <w:rPr>
                <w:rFonts w:ascii="Verdana" w:hAnsi="Verdana"/>
                <w:b/>
                <w:sz w:val="20"/>
                <w:szCs w:val="20"/>
              </w:rPr>
              <w:t>Date</w:t>
            </w:r>
          </w:p>
        </w:tc>
      </w:tr>
      <w:tr w:rsidR="003A06D4" w:rsidRPr="00632927" w14:paraId="2874C36D" w14:textId="77777777">
        <w:tc>
          <w:tcPr>
            <w:tcW w:w="2160" w:type="dxa"/>
          </w:tcPr>
          <w:p w14:paraId="035E3279" w14:textId="77777777" w:rsidR="003A06D4" w:rsidRPr="00632927" w:rsidRDefault="003A06D4">
            <w:pPr>
              <w:rPr>
                <w:rFonts w:ascii="Verdana" w:hAnsi="Verdana"/>
                <w:sz w:val="20"/>
                <w:szCs w:val="20"/>
              </w:rPr>
            </w:pPr>
          </w:p>
        </w:tc>
        <w:tc>
          <w:tcPr>
            <w:tcW w:w="2160" w:type="dxa"/>
          </w:tcPr>
          <w:p w14:paraId="4FC30653" w14:textId="77777777" w:rsidR="003A06D4" w:rsidRPr="00632927" w:rsidRDefault="003A06D4">
            <w:pPr>
              <w:rPr>
                <w:rFonts w:ascii="Verdana" w:hAnsi="Verdana"/>
                <w:sz w:val="20"/>
                <w:szCs w:val="20"/>
              </w:rPr>
            </w:pPr>
          </w:p>
        </w:tc>
        <w:tc>
          <w:tcPr>
            <w:tcW w:w="2160" w:type="dxa"/>
          </w:tcPr>
          <w:p w14:paraId="07D68B1A" w14:textId="77777777" w:rsidR="003A06D4" w:rsidRPr="00632927" w:rsidRDefault="003A06D4">
            <w:pPr>
              <w:rPr>
                <w:rFonts w:ascii="Verdana" w:hAnsi="Verdana"/>
                <w:sz w:val="20"/>
                <w:szCs w:val="20"/>
              </w:rPr>
            </w:pPr>
          </w:p>
        </w:tc>
        <w:tc>
          <w:tcPr>
            <w:tcW w:w="2160" w:type="dxa"/>
          </w:tcPr>
          <w:p w14:paraId="4CA31BF7" w14:textId="77777777" w:rsidR="003A06D4" w:rsidRPr="00632927" w:rsidRDefault="003A06D4">
            <w:pPr>
              <w:rPr>
                <w:rFonts w:ascii="Verdana" w:hAnsi="Verdana"/>
                <w:sz w:val="20"/>
                <w:szCs w:val="20"/>
              </w:rPr>
            </w:pPr>
          </w:p>
        </w:tc>
      </w:tr>
      <w:tr w:rsidR="003A06D4" w:rsidRPr="00632927" w14:paraId="1F2CA6A3" w14:textId="77777777">
        <w:tc>
          <w:tcPr>
            <w:tcW w:w="2160" w:type="dxa"/>
          </w:tcPr>
          <w:p w14:paraId="2279E745" w14:textId="77777777" w:rsidR="003A06D4" w:rsidRPr="00632927" w:rsidRDefault="003A06D4">
            <w:pPr>
              <w:rPr>
                <w:rFonts w:ascii="Verdana" w:hAnsi="Verdana"/>
                <w:sz w:val="20"/>
                <w:szCs w:val="20"/>
              </w:rPr>
            </w:pPr>
          </w:p>
        </w:tc>
        <w:tc>
          <w:tcPr>
            <w:tcW w:w="2160" w:type="dxa"/>
          </w:tcPr>
          <w:p w14:paraId="39A9FE29" w14:textId="77777777" w:rsidR="003A06D4" w:rsidRPr="00632927" w:rsidRDefault="003A06D4">
            <w:pPr>
              <w:rPr>
                <w:rFonts w:ascii="Verdana" w:hAnsi="Verdana"/>
                <w:sz w:val="20"/>
                <w:szCs w:val="20"/>
              </w:rPr>
            </w:pPr>
          </w:p>
        </w:tc>
        <w:tc>
          <w:tcPr>
            <w:tcW w:w="2160" w:type="dxa"/>
          </w:tcPr>
          <w:p w14:paraId="4988384C" w14:textId="77777777" w:rsidR="003A06D4" w:rsidRPr="00632927" w:rsidRDefault="003A06D4">
            <w:pPr>
              <w:rPr>
                <w:rFonts w:ascii="Verdana" w:hAnsi="Verdana"/>
                <w:sz w:val="20"/>
                <w:szCs w:val="20"/>
              </w:rPr>
            </w:pPr>
          </w:p>
        </w:tc>
        <w:tc>
          <w:tcPr>
            <w:tcW w:w="2160" w:type="dxa"/>
          </w:tcPr>
          <w:p w14:paraId="09E48771" w14:textId="77777777" w:rsidR="003A06D4" w:rsidRPr="00632927" w:rsidRDefault="003A06D4">
            <w:pPr>
              <w:rPr>
                <w:rFonts w:ascii="Verdana" w:hAnsi="Verdana"/>
                <w:sz w:val="20"/>
                <w:szCs w:val="20"/>
              </w:rPr>
            </w:pPr>
          </w:p>
        </w:tc>
      </w:tr>
      <w:tr w:rsidR="003A06D4" w:rsidRPr="00632927" w14:paraId="3D29B398" w14:textId="77777777">
        <w:tc>
          <w:tcPr>
            <w:tcW w:w="2160" w:type="dxa"/>
          </w:tcPr>
          <w:p w14:paraId="0F01719E" w14:textId="77777777" w:rsidR="003A06D4" w:rsidRPr="00632927" w:rsidRDefault="003A06D4">
            <w:pPr>
              <w:rPr>
                <w:rFonts w:ascii="Verdana" w:hAnsi="Verdana"/>
                <w:sz w:val="20"/>
                <w:szCs w:val="20"/>
              </w:rPr>
            </w:pPr>
          </w:p>
        </w:tc>
        <w:tc>
          <w:tcPr>
            <w:tcW w:w="2160" w:type="dxa"/>
          </w:tcPr>
          <w:p w14:paraId="457068EE" w14:textId="77777777" w:rsidR="003A06D4" w:rsidRPr="00632927" w:rsidRDefault="003A06D4">
            <w:pPr>
              <w:rPr>
                <w:rFonts w:ascii="Verdana" w:hAnsi="Verdana"/>
                <w:sz w:val="20"/>
                <w:szCs w:val="20"/>
              </w:rPr>
            </w:pPr>
          </w:p>
        </w:tc>
        <w:tc>
          <w:tcPr>
            <w:tcW w:w="2160" w:type="dxa"/>
          </w:tcPr>
          <w:p w14:paraId="04764496" w14:textId="77777777" w:rsidR="003A06D4" w:rsidRPr="00632927" w:rsidRDefault="003A06D4">
            <w:pPr>
              <w:rPr>
                <w:rFonts w:ascii="Verdana" w:hAnsi="Verdana"/>
                <w:sz w:val="20"/>
                <w:szCs w:val="20"/>
              </w:rPr>
            </w:pPr>
          </w:p>
        </w:tc>
        <w:tc>
          <w:tcPr>
            <w:tcW w:w="2160" w:type="dxa"/>
          </w:tcPr>
          <w:p w14:paraId="4831E4F7" w14:textId="77777777" w:rsidR="003A06D4" w:rsidRPr="00632927" w:rsidRDefault="003A06D4">
            <w:pPr>
              <w:rPr>
                <w:rFonts w:ascii="Verdana" w:hAnsi="Verdana"/>
                <w:sz w:val="20"/>
                <w:szCs w:val="20"/>
              </w:rPr>
            </w:pPr>
          </w:p>
        </w:tc>
      </w:tr>
    </w:tbl>
    <w:p w14:paraId="03DB9C39" w14:textId="77777777" w:rsidR="00DC71F0" w:rsidRPr="00632927" w:rsidRDefault="00DC71F0">
      <w:pPr>
        <w:rPr>
          <w:rFonts w:ascii="Verdana" w:hAnsi="Verdana"/>
          <w:sz w:val="20"/>
          <w:szCs w:val="20"/>
        </w:rPr>
      </w:pPr>
    </w:p>
    <w:sectPr w:rsidR="00DC71F0" w:rsidRPr="006329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8320607">
    <w:abstractNumId w:val="8"/>
  </w:num>
  <w:num w:numId="2" w16cid:durableId="1081952589">
    <w:abstractNumId w:val="6"/>
  </w:num>
  <w:num w:numId="3" w16cid:durableId="212280770">
    <w:abstractNumId w:val="5"/>
  </w:num>
  <w:num w:numId="4" w16cid:durableId="1211765987">
    <w:abstractNumId w:val="4"/>
  </w:num>
  <w:num w:numId="5" w16cid:durableId="1958683197">
    <w:abstractNumId w:val="7"/>
  </w:num>
  <w:num w:numId="6" w16cid:durableId="241108228">
    <w:abstractNumId w:val="3"/>
  </w:num>
  <w:num w:numId="7" w16cid:durableId="2007634520">
    <w:abstractNumId w:val="2"/>
  </w:num>
  <w:num w:numId="8" w16cid:durableId="2058312485">
    <w:abstractNumId w:val="1"/>
  </w:num>
  <w:num w:numId="9" w16cid:durableId="178200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06D4"/>
    <w:rsid w:val="00632927"/>
    <w:rsid w:val="00650F14"/>
    <w:rsid w:val="006726E2"/>
    <w:rsid w:val="00AA1D8D"/>
    <w:rsid w:val="00B47730"/>
    <w:rsid w:val="00CB0664"/>
    <w:rsid w:val="00DC71F0"/>
    <w:rsid w:val="00F30C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619FA6"/>
  <w14:defaultImageDpi w14:val="300"/>
  <w15:docId w15:val="{FB9E5445-D381-4E5A-BDF9-0BFB4F7B4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1581</Words>
  <Characters>9017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e1409</cp:lastModifiedBy>
  <cp:revision>3</cp:revision>
  <dcterms:created xsi:type="dcterms:W3CDTF">2013-12-23T23:15:00Z</dcterms:created>
  <dcterms:modified xsi:type="dcterms:W3CDTF">2026-08-12T07:39:00Z</dcterms:modified>
  <cp:category/>
</cp:coreProperties>
</file>