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06E9" w14:textId="77777777" w:rsidR="00744EAE" w:rsidRPr="00A534F4" w:rsidRDefault="00744EAE">
      <w:pPr>
        <w:rPr>
          <w:rFonts w:ascii="Times New Roman" w:hAnsi="Times New Roman" w:cs="Times New Roman"/>
        </w:rPr>
      </w:pPr>
    </w:p>
    <w:p w14:paraId="34F331C2" w14:textId="77777777" w:rsidR="00744EAE" w:rsidRPr="00A534F4" w:rsidRDefault="00744EAE">
      <w:pPr>
        <w:rPr>
          <w:rFonts w:ascii="Times New Roman" w:hAnsi="Times New Roman" w:cs="Times New Roman"/>
        </w:rPr>
      </w:pPr>
    </w:p>
    <w:p w14:paraId="5BF67293" w14:textId="77777777" w:rsidR="00744EAE" w:rsidRPr="00A534F4" w:rsidRDefault="00744EAE">
      <w:pPr>
        <w:rPr>
          <w:rFonts w:ascii="Times New Roman" w:hAnsi="Times New Roman" w:cs="Times New Roman"/>
        </w:rPr>
      </w:pPr>
    </w:p>
    <w:p w14:paraId="5C57F296" w14:textId="77777777" w:rsidR="00744EAE" w:rsidRPr="00A534F4" w:rsidRDefault="00744EAE">
      <w:pPr>
        <w:rPr>
          <w:rFonts w:ascii="Times New Roman" w:hAnsi="Times New Roman" w:cs="Times New Roman"/>
        </w:rPr>
      </w:pPr>
    </w:p>
    <w:p w14:paraId="3399837B" w14:textId="77777777" w:rsidR="00744EAE" w:rsidRPr="00A534F4" w:rsidRDefault="00744EAE">
      <w:pPr>
        <w:rPr>
          <w:rFonts w:ascii="Times New Roman" w:hAnsi="Times New Roman" w:cs="Times New Roman"/>
        </w:rPr>
      </w:pPr>
    </w:p>
    <w:p w14:paraId="2F533607" w14:textId="77777777" w:rsidR="00744EAE" w:rsidRPr="00A534F4" w:rsidRDefault="00744EAE">
      <w:pPr>
        <w:rPr>
          <w:rFonts w:ascii="Times New Roman" w:hAnsi="Times New Roman" w:cs="Times New Roman"/>
        </w:rPr>
      </w:pPr>
    </w:p>
    <w:p w14:paraId="5DB69558" w14:textId="396302BE" w:rsidR="00744EAE" w:rsidRPr="00A534F4" w:rsidRDefault="00744EAE">
      <w:pPr>
        <w:rPr>
          <w:rFonts w:ascii="Times New Roman" w:hAnsi="Times New Roman" w:cs="Times New Roman"/>
        </w:rPr>
      </w:pPr>
    </w:p>
    <w:p w14:paraId="266D1209" w14:textId="4159A309" w:rsidR="00A534F4" w:rsidRPr="00A534F4" w:rsidRDefault="00A534F4">
      <w:pPr>
        <w:rPr>
          <w:rFonts w:ascii="Times New Roman" w:hAnsi="Times New Roman" w:cs="Times New Roman"/>
        </w:rPr>
      </w:pPr>
    </w:p>
    <w:p w14:paraId="26D059DA" w14:textId="2213C1E9" w:rsidR="00A534F4" w:rsidRPr="00A534F4" w:rsidRDefault="00A534F4">
      <w:pPr>
        <w:rPr>
          <w:rFonts w:ascii="Times New Roman" w:hAnsi="Times New Roman" w:cs="Times New Roman"/>
        </w:rPr>
      </w:pPr>
    </w:p>
    <w:p w14:paraId="6B02C695" w14:textId="77777777" w:rsidR="00A534F4" w:rsidRPr="00A534F4" w:rsidRDefault="00A534F4">
      <w:pPr>
        <w:rPr>
          <w:rFonts w:ascii="Times New Roman" w:hAnsi="Times New Roman" w:cs="Times New Roman"/>
        </w:rPr>
      </w:pPr>
    </w:p>
    <w:p w14:paraId="7636E722" w14:textId="77777777" w:rsidR="00912F22" w:rsidRPr="00A534F4" w:rsidRDefault="00744EAE" w:rsidP="00A534F4">
      <w:pPr>
        <w:spacing w:line="360" w:lineRule="auto"/>
        <w:jc w:val="center"/>
        <w:rPr>
          <w:rFonts w:ascii="Times New Roman" w:hAnsi="Times New Roman" w:cs="Times New Roman"/>
          <w:sz w:val="56"/>
          <w:szCs w:val="56"/>
        </w:rPr>
      </w:pPr>
      <w:r w:rsidRPr="00A534F4">
        <w:rPr>
          <w:rFonts w:ascii="Times New Roman" w:hAnsi="Times New Roman" w:cs="Times New Roman"/>
          <w:sz w:val="56"/>
          <w:szCs w:val="56"/>
        </w:rPr>
        <w:t>ENSF 608 Project</w:t>
      </w:r>
    </w:p>
    <w:p w14:paraId="65144667" w14:textId="703171C5" w:rsidR="007E3CF5" w:rsidRPr="00A534F4" w:rsidRDefault="007E3CF5" w:rsidP="00A534F4">
      <w:pPr>
        <w:spacing w:line="276" w:lineRule="auto"/>
        <w:jc w:val="center"/>
        <w:rPr>
          <w:rFonts w:ascii="Times New Roman" w:hAnsi="Times New Roman" w:cs="Times New Roman"/>
          <w:sz w:val="32"/>
          <w:szCs w:val="32"/>
        </w:rPr>
      </w:pPr>
      <w:r w:rsidRPr="00A534F4">
        <w:rPr>
          <w:rFonts w:ascii="Times New Roman" w:hAnsi="Times New Roman" w:cs="Times New Roman"/>
          <w:b/>
          <w:bCs/>
          <w:sz w:val="32"/>
          <w:szCs w:val="32"/>
        </w:rPr>
        <w:t>Completed by</w:t>
      </w:r>
      <w:r w:rsidRPr="00A534F4">
        <w:rPr>
          <w:rFonts w:ascii="Times New Roman" w:hAnsi="Times New Roman" w:cs="Times New Roman"/>
          <w:sz w:val="32"/>
          <w:szCs w:val="32"/>
        </w:rPr>
        <w:t>: Tong Xu</w:t>
      </w:r>
      <w:r w:rsidR="00912F22" w:rsidRPr="00A534F4">
        <w:rPr>
          <w:rFonts w:ascii="Times New Roman" w:hAnsi="Times New Roman" w:cs="Times New Roman"/>
          <w:sz w:val="32"/>
          <w:szCs w:val="32"/>
        </w:rPr>
        <w:t xml:space="preserve">, </w:t>
      </w:r>
      <w:r w:rsidRPr="00A534F4">
        <w:rPr>
          <w:rFonts w:ascii="Times New Roman" w:hAnsi="Times New Roman" w:cs="Times New Roman"/>
          <w:sz w:val="32"/>
          <w:szCs w:val="32"/>
        </w:rPr>
        <w:t xml:space="preserve">Michael </w:t>
      </w:r>
      <w:proofErr w:type="spellStart"/>
      <w:r w:rsidRPr="00A534F4">
        <w:rPr>
          <w:rFonts w:ascii="Times New Roman" w:hAnsi="Times New Roman" w:cs="Times New Roman"/>
          <w:sz w:val="32"/>
          <w:szCs w:val="32"/>
        </w:rPr>
        <w:t>Lasby</w:t>
      </w:r>
      <w:proofErr w:type="spellEnd"/>
    </w:p>
    <w:p w14:paraId="4E40A692" w14:textId="64893225" w:rsidR="007E3CF5" w:rsidRPr="00A534F4" w:rsidRDefault="00A758DF" w:rsidP="00912F22">
      <w:pPr>
        <w:jc w:val="center"/>
        <w:rPr>
          <w:rFonts w:ascii="Times New Roman" w:hAnsi="Times New Roman" w:cs="Times New Roman"/>
          <w:sz w:val="32"/>
          <w:szCs w:val="32"/>
        </w:rPr>
      </w:pPr>
      <w:r w:rsidRPr="00A534F4">
        <w:rPr>
          <w:rFonts w:ascii="Times New Roman" w:hAnsi="Times New Roman" w:cs="Times New Roman"/>
          <w:b/>
          <w:bCs/>
          <w:sz w:val="32"/>
          <w:szCs w:val="32"/>
        </w:rPr>
        <w:t>Due Date</w:t>
      </w:r>
      <w:r w:rsidR="007E3CF5" w:rsidRPr="00A534F4">
        <w:rPr>
          <w:rFonts w:ascii="Times New Roman" w:hAnsi="Times New Roman" w:cs="Times New Roman"/>
          <w:sz w:val="32"/>
          <w:szCs w:val="32"/>
        </w:rPr>
        <w:t>:</w:t>
      </w:r>
      <w:r w:rsidR="00912F22" w:rsidRPr="00A534F4">
        <w:rPr>
          <w:rFonts w:ascii="Times New Roman" w:hAnsi="Times New Roman" w:cs="Times New Roman"/>
          <w:sz w:val="32"/>
          <w:szCs w:val="32"/>
        </w:rPr>
        <w:t xml:space="preserve"> Wednesday, Nov 16, 2020, at 11:59 PM</w:t>
      </w:r>
    </w:p>
    <w:p w14:paraId="7E55A48E" w14:textId="3696EA1A" w:rsidR="00A534F4" w:rsidRPr="00A534F4" w:rsidRDefault="00A534F4">
      <w:pPr>
        <w:rPr>
          <w:rFonts w:ascii="Times New Roman" w:hAnsi="Times New Roman" w:cs="Times New Roman"/>
          <w:sz w:val="32"/>
          <w:szCs w:val="32"/>
        </w:rPr>
      </w:pPr>
      <w:r w:rsidRPr="00A534F4">
        <w:rPr>
          <w:rFonts w:ascii="Times New Roman" w:hAnsi="Times New Roman" w:cs="Times New Roman"/>
          <w:sz w:val="32"/>
          <w:szCs w:val="32"/>
        </w:rPr>
        <w:br w:type="page"/>
      </w:r>
    </w:p>
    <w:p w14:paraId="17FF0FC0" w14:textId="77777777" w:rsidR="00A534F4" w:rsidRPr="00A534F4" w:rsidRDefault="00A534F4" w:rsidP="00A534F4">
      <w:pPr>
        <w:rPr>
          <w:rFonts w:ascii="Times New Roman" w:eastAsia="Times New Roman" w:hAnsi="Times New Roman" w:cs="Times New Roman"/>
          <w:b/>
          <w:bCs/>
        </w:rPr>
      </w:pPr>
      <w:r w:rsidRPr="00A534F4">
        <w:rPr>
          <w:rFonts w:ascii="Times New Roman" w:eastAsia="Times New Roman" w:hAnsi="Times New Roman" w:cs="Times New Roman"/>
          <w:b/>
          <w:bCs/>
          <w:sz w:val="30"/>
          <w:szCs w:val="30"/>
          <w:shd w:val="clear" w:color="auto" w:fill="FFFFFF"/>
        </w:rPr>
        <w:lastRenderedPageBreak/>
        <w:t>Conceptual Database Design</w:t>
      </w:r>
    </w:p>
    <w:p w14:paraId="569FAD81" w14:textId="0F220AA1" w:rsidR="00A534F4" w:rsidRDefault="005F74DB" w:rsidP="00A534F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FE809B" wp14:editId="382074C0">
            <wp:extent cx="5943600" cy="634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943600" cy="6346825"/>
                    </a:xfrm>
                    <a:prstGeom prst="rect">
                      <a:avLst/>
                    </a:prstGeom>
                  </pic:spPr>
                </pic:pic>
              </a:graphicData>
            </a:graphic>
          </wp:inline>
        </w:drawing>
      </w:r>
    </w:p>
    <w:p w14:paraId="2B118DD9" w14:textId="77777777" w:rsidR="00C8218B" w:rsidRDefault="00C8218B">
      <w:pPr>
        <w:rPr>
          <w:rFonts w:ascii="Times New Roman" w:hAnsi="Times New Roman" w:cs="Times New Roman"/>
          <w:sz w:val="32"/>
          <w:szCs w:val="32"/>
        </w:rPr>
      </w:pPr>
    </w:p>
    <w:p w14:paraId="2E3D2141" w14:textId="77777777" w:rsidR="00C8218B" w:rsidRDefault="00C8218B">
      <w:pPr>
        <w:rPr>
          <w:rFonts w:ascii="Times New Roman" w:hAnsi="Times New Roman" w:cs="Times New Roman"/>
          <w:sz w:val="32"/>
          <w:szCs w:val="32"/>
        </w:rPr>
      </w:pPr>
      <w:r>
        <w:rPr>
          <w:rFonts w:ascii="Times New Roman" w:hAnsi="Times New Roman" w:cs="Times New Roman"/>
          <w:sz w:val="32"/>
          <w:szCs w:val="32"/>
        </w:rPr>
        <w:br w:type="page"/>
      </w:r>
    </w:p>
    <w:p w14:paraId="735DB505" w14:textId="77777777" w:rsidR="004B74DD" w:rsidRPr="00A9246A" w:rsidRDefault="00C8218B" w:rsidP="00A9246A">
      <w:pPr>
        <w:spacing w:line="276" w:lineRule="auto"/>
        <w:rPr>
          <w:rFonts w:ascii="Times New Roman" w:hAnsi="Times New Roman" w:cs="Times New Roman"/>
          <w:sz w:val="28"/>
          <w:szCs w:val="28"/>
          <w:u w:val="single"/>
        </w:rPr>
      </w:pPr>
      <w:r w:rsidRPr="00A9246A">
        <w:rPr>
          <w:rFonts w:ascii="Times New Roman" w:hAnsi="Times New Roman" w:cs="Times New Roman"/>
          <w:sz w:val="28"/>
          <w:szCs w:val="28"/>
          <w:u w:val="single"/>
        </w:rPr>
        <w:lastRenderedPageBreak/>
        <w:t>Design Explanation</w:t>
      </w:r>
    </w:p>
    <w:p w14:paraId="502B1F4A" w14:textId="70E6C8C8" w:rsidR="00A9246A" w:rsidRDefault="00D813F1" w:rsidP="00A9246A">
      <w:pPr>
        <w:rPr>
          <w:rFonts w:ascii="Times New Roman" w:hAnsi="Times New Roman" w:cs="Times New Roman"/>
        </w:rPr>
      </w:pPr>
      <w:r w:rsidRPr="00A9246A">
        <w:rPr>
          <w:rFonts w:ascii="Times New Roman" w:hAnsi="Times New Roman" w:cs="Times New Roman"/>
        </w:rPr>
        <w:t xml:space="preserve">From the software requirement, </w:t>
      </w:r>
      <w:r w:rsidR="00794D66">
        <w:rPr>
          <w:rFonts w:ascii="Times New Roman" w:hAnsi="Times New Roman" w:cs="Times New Roman"/>
        </w:rPr>
        <w:t>we</w:t>
      </w:r>
      <w:r w:rsidRPr="00A9246A">
        <w:rPr>
          <w:rFonts w:ascii="Times New Roman" w:hAnsi="Times New Roman" w:cs="Times New Roman"/>
        </w:rPr>
        <w:t xml:space="preserve"> identified </w:t>
      </w:r>
      <w:r w:rsidR="00794D66">
        <w:rPr>
          <w:rFonts w:ascii="Times New Roman" w:hAnsi="Times New Roman" w:cs="Times New Roman"/>
        </w:rPr>
        <w:t>four</w:t>
      </w:r>
      <w:r w:rsidRPr="00A9246A">
        <w:rPr>
          <w:rFonts w:ascii="Times New Roman" w:hAnsi="Times New Roman" w:cs="Times New Roman"/>
        </w:rPr>
        <w:t xml:space="preserve"> entities: TOOL, SUPPLIER, </w:t>
      </w:r>
      <w:r w:rsidR="00794D66">
        <w:rPr>
          <w:rFonts w:ascii="Times New Roman" w:hAnsi="Times New Roman" w:cs="Times New Roman"/>
        </w:rPr>
        <w:t xml:space="preserve">ORDER, </w:t>
      </w:r>
      <w:r w:rsidRPr="00A9246A">
        <w:rPr>
          <w:rFonts w:ascii="Times New Roman" w:hAnsi="Times New Roman" w:cs="Times New Roman"/>
        </w:rPr>
        <w:t xml:space="preserve">and CLIENT. TOOL is identified by its key attribute ID, </w:t>
      </w:r>
      <w:r w:rsidR="000C1A2B">
        <w:rPr>
          <w:rFonts w:ascii="Times New Roman" w:hAnsi="Times New Roman" w:cs="Times New Roman"/>
        </w:rPr>
        <w:t>it also has</w:t>
      </w:r>
      <w:r w:rsidRPr="00A9246A">
        <w:rPr>
          <w:rFonts w:ascii="Times New Roman" w:hAnsi="Times New Roman" w:cs="Times New Roman"/>
        </w:rPr>
        <w:t xml:space="preserve"> simple attributes including Type, Name, </w:t>
      </w:r>
      <w:proofErr w:type="spellStart"/>
      <w:r w:rsidRPr="00A9246A">
        <w:rPr>
          <w:rFonts w:ascii="Times New Roman" w:hAnsi="Times New Roman" w:cs="Times New Roman"/>
        </w:rPr>
        <w:t>Qty_in_stock</w:t>
      </w:r>
      <w:proofErr w:type="spellEnd"/>
      <w:r w:rsidRPr="00A9246A">
        <w:rPr>
          <w:rFonts w:ascii="Times New Roman" w:hAnsi="Times New Roman" w:cs="Times New Roman"/>
        </w:rPr>
        <w:t xml:space="preserve">, </w:t>
      </w:r>
      <w:r w:rsidR="00A9246A" w:rsidRPr="00A9246A">
        <w:rPr>
          <w:rFonts w:ascii="Times New Roman" w:hAnsi="Times New Roman" w:cs="Times New Roman"/>
        </w:rPr>
        <w:t xml:space="preserve">and </w:t>
      </w:r>
      <w:r w:rsidRPr="00A9246A">
        <w:rPr>
          <w:rFonts w:ascii="Times New Roman" w:hAnsi="Times New Roman" w:cs="Times New Roman"/>
        </w:rPr>
        <w:t>Price</w:t>
      </w:r>
      <w:r w:rsidR="00774789">
        <w:rPr>
          <w:rFonts w:ascii="Times New Roman" w:hAnsi="Times New Roman" w:cs="Times New Roman"/>
        </w:rPr>
        <w:t xml:space="preserve">. </w:t>
      </w:r>
      <w:r w:rsidR="00A9246A">
        <w:rPr>
          <w:rFonts w:ascii="Times New Roman" w:hAnsi="Times New Roman" w:cs="Times New Roman"/>
        </w:rPr>
        <w:t>TOOL can be furthered grouped into ELECTRICAL_TOOL and NON_ELECTRICAL_TOOL for an attribute-defined specialization</w:t>
      </w:r>
      <w:r w:rsidR="00A9246A" w:rsidRPr="00A9246A">
        <w:rPr>
          <w:rFonts w:ascii="Times New Roman" w:hAnsi="Times New Roman" w:cs="Times New Roman"/>
        </w:rPr>
        <w:t xml:space="preserve"> </w:t>
      </w:r>
      <w:r w:rsidR="00A9246A">
        <w:rPr>
          <w:rFonts w:ascii="Times New Roman" w:hAnsi="Times New Roman" w:cs="Times New Roman"/>
        </w:rPr>
        <w:t xml:space="preserve">(based on Type). This is a total disjoint specialization. ELECTRICAL_TOOL and NON_ELECTRICAL_TOOL inherits the </w:t>
      </w:r>
      <w:r w:rsidR="00B41812">
        <w:rPr>
          <w:rFonts w:ascii="Times New Roman" w:hAnsi="Times New Roman" w:cs="Times New Roman"/>
        </w:rPr>
        <w:t>attributes</w:t>
      </w:r>
      <w:r w:rsidR="00A9246A">
        <w:rPr>
          <w:rFonts w:ascii="Times New Roman" w:hAnsi="Times New Roman" w:cs="Times New Roman"/>
        </w:rPr>
        <w:t xml:space="preserve"> from TOOL; ELECTRICAL_TOOL also have a local attribute </w:t>
      </w:r>
      <w:proofErr w:type="spellStart"/>
      <w:r w:rsidR="00A9246A">
        <w:rPr>
          <w:rFonts w:ascii="Times New Roman" w:hAnsi="Times New Roman" w:cs="Times New Roman"/>
        </w:rPr>
        <w:t>Power_type</w:t>
      </w:r>
      <w:proofErr w:type="spellEnd"/>
      <w:r w:rsidR="00A9246A">
        <w:rPr>
          <w:rFonts w:ascii="Times New Roman" w:hAnsi="Times New Roman" w:cs="Times New Roman"/>
        </w:rPr>
        <w:t xml:space="preserve">. </w:t>
      </w:r>
    </w:p>
    <w:p w14:paraId="30E3351C" w14:textId="77777777" w:rsidR="00774789" w:rsidRPr="00A9246A" w:rsidRDefault="00774789" w:rsidP="00A9246A">
      <w:pPr>
        <w:rPr>
          <w:rFonts w:ascii="Times New Roman" w:hAnsi="Times New Roman" w:cs="Times New Roman"/>
        </w:rPr>
      </w:pPr>
    </w:p>
    <w:p w14:paraId="594BEEFF" w14:textId="2B148D3C" w:rsidR="00A9246A" w:rsidRDefault="00A9246A" w:rsidP="00A9246A">
      <w:pPr>
        <w:rPr>
          <w:rFonts w:ascii="Times New Roman" w:hAnsi="Times New Roman" w:cs="Times New Roman"/>
        </w:rPr>
      </w:pPr>
      <w:r w:rsidRPr="00A9246A">
        <w:rPr>
          <w:rFonts w:ascii="Times New Roman" w:hAnsi="Times New Roman" w:cs="Times New Roman"/>
        </w:rPr>
        <w:t xml:space="preserve">SUPPLIER is identified by its key attribute ID, as well as simple attributes Type, Name, Address, and </w:t>
      </w:r>
      <w:proofErr w:type="spellStart"/>
      <w:r w:rsidRPr="00A9246A">
        <w:rPr>
          <w:rFonts w:ascii="Times New Roman" w:hAnsi="Times New Roman" w:cs="Times New Roman"/>
        </w:rPr>
        <w:t>Sale_contact</w:t>
      </w:r>
      <w:proofErr w:type="spellEnd"/>
      <w:r w:rsidRPr="00A9246A">
        <w:rPr>
          <w:rFonts w:ascii="Times New Roman" w:hAnsi="Times New Roman" w:cs="Times New Roman"/>
        </w:rPr>
        <w:t>.</w:t>
      </w:r>
      <w:r>
        <w:rPr>
          <w:rFonts w:ascii="Times New Roman" w:hAnsi="Times New Roman" w:cs="Times New Roman"/>
        </w:rPr>
        <w:t xml:space="preserve"> SUPPLIER can be further grouped into LOCAL_SUPPLIER and INTERNATIONAL_SUPPLIER for an attribute-defined specialization (based on Type). This is a total disjoint specialization. </w:t>
      </w:r>
      <w:r w:rsidR="00B41812">
        <w:rPr>
          <w:rFonts w:ascii="Times New Roman" w:hAnsi="Times New Roman" w:cs="Times New Roman"/>
        </w:rPr>
        <w:t xml:space="preserve">LOCAL_SUPPLIER and INTERNATIONAL_SUPPLIER inherits the attributes from SUPPLIER; INTERNATIONAL_SUPPLIER also have a local attribute </w:t>
      </w:r>
      <w:proofErr w:type="spellStart"/>
      <w:r w:rsidR="00B41812">
        <w:rPr>
          <w:rFonts w:ascii="Times New Roman" w:hAnsi="Times New Roman" w:cs="Times New Roman"/>
        </w:rPr>
        <w:t>Import_tax</w:t>
      </w:r>
      <w:proofErr w:type="spellEnd"/>
      <w:r w:rsidR="00B41812">
        <w:rPr>
          <w:rFonts w:ascii="Times New Roman" w:hAnsi="Times New Roman" w:cs="Times New Roman"/>
        </w:rPr>
        <w:t>.</w:t>
      </w:r>
    </w:p>
    <w:p w14:paraId="4E7AFB05" w14:textId="5EFCC432" w:rsidR="00B41812" w:rsidRDefault="00B41812" w:rsidP="00A9246A">
      <w:pPr>
        <w:rPr>
          <w:rFonts w:ascii="Times New Roman" w:hAnsi="Times New Roman" w:cs="Times New Roman"/>
        </w:rPr>
      </w:pPr>
    </w:p>
    <w:p w14:paraId="21FF9E5D" w14:textId="19F05DB3" w:rsidR="00B41812" w:rsidRDefault="00B41812" w:rsidP="00A9246A">
      <w:pPr>
        <w:rPr>
          <w:rFonts w:ascii="Times New Roman" w:hAnsi="Times New Roman" w:cs="Times New Roman"/>
        </w:rPr>
      </w:pPr>
      <w:r>
        <w:rPr>
          <w:rFonts w:ascii="Times New Roman" w:hAnsi="Times New Roman" w:cs="Times New Roman"/>
        </w:rPr>
        <w:t xml:space="preserve">Every TOOL item is manufactured by a SUPPLIER, and a SUPPLIER can manufacture multiple TOOL items, making it a </w:t>
      </w:r>
      <w:r w:rsidR="00F66667">
        <w:rPr>
          <w:rFonts w:ascii="Times New Roman" w:hAnsi="Times New Roman" w:cs="Times New Roman"/>
        </w:rPr>
        <w:t>1: N</w:t>
      </w:r>
      <w:r>
        <w:rPr>
          <w:rFonts w:ascii="Times New Roman" w:hAnsi="Times New Roman" w:cs="Times New Roman"/>
        </w:rPr>
        <w:t xml:space="preserve"> relationship between TOOL and SUPPLIER. TOOL have total participation in this relationship. SUPPLIER has partial participation as they may exist in the database because of old merchandise that the shop carries.</w:t>
      </w:r>
    </w:p>
    <w:p w14:paraId="35476E60" w14:textId="10622442" w:rsidR="00794D66" w:rsidRDefault="00794D66" w:rsidP="00A9246A">
      <w:pPr>
        <w:rPr>
          <w:rFonts w:ascii="Times New Roman" w:hAnsi="Times New Roman" w:cs="Times New Roman"/>
        </w:rPr>
      </w:pPr>
    </w:p>
    <w:p w14:paraId="2015A11D" w14:textId="0D212994" w:rsidR="00794D66" w:rsidRPr="00A9246A" w:rsidRDefault="00794D66" w:rsidP="00A9246A">
      <w:pPr>
        <w:rPr>
          <w:rFonts w:ascii="Times New Roman" w:hAnsi="Times New Roman" w:cs="Times New Roman"/>
        </w:rPr>
      </w:pPr>
      <w:r>
        <w:rPr>
          <w:rFonts w:ascii="Times New Roman" w:hAnsi="Times New Roman" w:cs="Times New Roman"/>
        </w:rPr>
        <w:t>ORDER is identified by its key attribute ID, as well as a simple attribute Date</w:t>
      </w:r>
      <w:r w:rsidR="005F74DB">
        <w:rPr>
          <w:rFonts w:ascii="Times New Roman" w:hAnsi="Times New Roman" w:cs="Times New Roman"/>
        </w:rPr>
        <w:t xml:space="preserve"> and </w:t>
      </w:r>
      <w:proofErr w:type="spellStart"/>
      <w:r w:rsidR="005F74DB">
        <w:rPr>
          <w:rFonts w:ascii="Times New Roman" w:hAnsi="Times New Roman" w:cs="Times New Roman"/>
        </w:rPr>
        <w:t>Is_ordered</w:t>
      </w:r>
      <w:proofErr w:type="spellEnd"/>
      <w:r>
        <w:rPr>
          <w:rFonts w:ascii="Times New Roman" w:hAnsi="Times New Roman" w:cs="Times New Roman"/>
        </w:rPr>
        <w:t>. There is a n-</w:t>
      </w:r>
      <w:proofErr w:type="spellStart"/>
      <w:r>
        <w:rPr>
          <w:rFonts w:ascii="Times New Roman" w:hAnsi="Times New Roman" w:cs="Times New Roman"/>
        </w:rPr>
        <w:t>ary</w:t>
      </w:r>
      <w:proofErr w:type="spellEnd"/>
      <w:r>
        <w:rPr>
          <w:rFonts w:ascii="Times New Roman" w:hAnsi="Times New Roman" w:cs="Times New Roman"/>
        </w:rPr>
        <w:t xml:space="preserve"> relationship </w:t>
      </w:r>
      <w:r w:rsidR="00297CF2">
        <w:rPr>
          <w:rFonts w:ascii="Times New Roman" w:hAnsi="Times New Roman" w:cs="Times New Roman"/>
        </w:rPr>
        <w:t xml:space="preserve">ORDERLINE </w:t>
      </w:r>
      <w:r>
        <w:rPr>
          <w:rFonts w:ascii="Times New Roman" w:hAnsi="Times New Roman" w:cs="Times New Roman"/>
        </w:rPr>
        <w:t>between TOOL, SUPPLIER, and ORDER</w:t>
      </w:r>
      <w:r w:rsidR="00297CF2">
        <w:rPr>
          <w:rFonts w:ascii="Times New Roman" w:hAnsi="Times New Roman" w:cs="Times New Roman"/>
        </w:rPr>
        <w:t xml:space="preserve">; it has the attribute </w:t>
      </w:r>
      <w:proofErr w:type="spellStart"/>
      <w:r w:rsidR="00297CF2">
        <w:rPr>
          <w:rFonts w:ascii="Times New Roman" w:hAnsi="Times New Roman" w:cs="Times New Roman"/>
        </w:rPr>
        <w:t>Order_Qty</w:t>
      </w:r>
      <w:proofErr w:type="spellEnd"/>
      <w:r>
        <w:rPr>
          <w:rFonts w:ascii="Times New Roman" w:hAnsi="Times New Roman" w:cs="Times New Roman"/>
        </w:rPr>
        <w:t xml:space="preserve">. </w:t>
      </w:r>
      <w:r w:rsidR="00B92CFA">
        <w:rPr>
          <w:rFonts w:ascii="Times New Roman" w:hAnsi="Times New Roman" w:cs="Times New Roman"/>
        </w:rPr>
        <w:t xml:space="preserve">TOOL and SUPPLIER have partial participation (only participate in the relationship if item quantity is low), but ORDER must participate in the ORDERLINE relationship (ORDER is created when restock is required). The cardinality is </w:t>
      </w:r>
      <w:proofErr w:type="gramStart"/>
      <w:r w:rsidR="00B92CFA">
        <w:rPr>
          <w:rFonts w:ascii="Times New Roman" w:hAnsi="Times New Roman" w:cs="Times New Roman"/>
        </w:rPr>
        <w:t>N:N</w:t>
      </w:r>
      <w:proofErr w:type="gramEnd"/>
      <w:r w:rsidR="00B92CFA">
        <w:rPr>
          <w:rFonts w:ascii="Times New Roman" w:hAnsi="Times New Roman" w:cs="Times New Roman"/>
        </w:rPr>
        <w:t>:1 for TOOL:ORDER:SUPPLIER (there is a single SUPPLIER for each TOOL)</w:t>
      </w:r>
      <w:r w:rsidR="00FC38CF">
        <w:rPr>
          <w:rFonts w:ascii="Times New Roman" w:hAnsi="Times New Roman" w:cs="Times New Roman"/>
        </w:rPr>
        <w:t>.</w:t>
      </w:r>
    </w:p>
    <w:p w14:paraId="7AE12DB0" w14:textId="77777777" w:rsidR="00A9246A" w:rsidRPr="00A9246A" w:rsidRDefault="00A9246A" w:rsidP="00A9246A">
      <w:pPr>
        <w:rPr>
          <w:rFonts w:ascii="Times New Roman" w:hAnsi="Times New Roman" w:cs="Times New Roman"/>
        </w:rPr>
      </w:pPr>
    </w:p>
    <w:p w14:paraId="0BAF7DF0" w14:textId="66B7D2FB" w:rsidR="00A534F4" w:rsidRPr="00D813F1" w:rsidRDefault="00B41812" w:rsidP="00A9246A">
      <w:r>
        <w:rPr>
          <w:rFonts w:ascii="Times New Roman" w:hAnsi="Times New Roman" w:cs="Times New Roman"/>
        </w:rPr>
        <w:t xml:space="preserve">CLIENT is identified by its key attribute ID, as well as simple attributes </w:t>
      </w:r>
      <w:proofErr w:type="spellStart"/>
      <w:r>
        <w:rPr>
          <w:rFonts w:ascii="Times New Roman" w:hAnsi="Times New Roman" w:cs="Times New Roman"/>
        </w:rPr>
        <w:t>First_name</w:t>
      </w:r>
      <w:proofErr w:type="spellEnd"/>
      <w:r>
        <w:rPr>
          <w:rFonts w:ascii="Times New Roman" w:hAnsi="Times New Roman" w:cs="Times New Roman"/>
        </w:rPr>
        <w:t xml:space="preserve">, </w:t>
      </w:r>
      <w:proofErr w:type="spellStart"/>
      <w:r>
        <w:rPr>
          <w:rFonts w:ascii="Times New Roman" w:hAnsi="Times New Roman" w:cs="Times New Roman"/>
        </w:rPr>
        <w:t>Last_name</w:t>
      </w:r>
      <w:proofErr w:type="spellEnd"/>
      <w:r>
        <w:rPr>
          <w:rFonts w:ascii="Times New Roman" w:hAnsi="Times New Roman" w:cs="Times New Roman"/>
        </w:rPr>
        <w:t xml:space="preserve">, Address, </w:t>
      </w:r>
      <w:proofErr w:type="spellStart"/>
      <w:r>
        <w:rPr>
          <w:rFonts w:ascii="Times New Roman" w:hAnsi="Times New Roman" w:cs="Times New Roman"/>
        </w:rPr>
        <w:t>Postal_code</w:t>
      </w:r>
      <w:proofErr w:type="spellEnd"/>
      <w:r>
        <w:rPr>
          <w:rFonts w:ascii="Times New Roman" w:hAnsi="Times New Roman" w:cs="Times New Roman"/>
        </w:rPr>
        <w:t xml:space="preserve">, </w:t>
      </w:r>
      <w:proofErr w:type="spellStart"/>
      <w:r>
        <w:rPr>
          <w:rFonts w:ascii="Times New Roman" w:hAnsi="Times New Roman" w:cs="Times New Roman"/>
        </w:rPr>
        <w:t>Phone_number</w:t>
      </w:r>
      <w:proofErr w:type="spellEnd"/>
      <w:r>
        <w:rPr>
          <w:rFonts w:ascii="Times New Roman" w:hAnsi="Times New Roman" w:cs="Times New Roman"/>
        </w:rPr>
        <w:t>, and Type (Residential or Commercial).</w:t>
      </w:r>
      <w:r w:rsidR="00E560E8">
        <w:rPr>
          <w:rFonts w:ascii="Times New Roman" w:hAnsi="Times New Roman" w:cs="Times New Roman"/>
        </w:rPr>
        <w:t xml:space="preserve"> The same TOOL item can be purchased by multiple CLIENT and a CLIENT can purchase multiple TOOL items at once, making </w:t>
      </w:r>
      <w:r w:rsidR="00FF57B9">
        <w:rPr>
          <w:rFonts w:ascii="Times New Roman" w:hAnsi="Times New Roman" w:cs="Times New Roman"/>
        </w:rPr>
        <w:t xml:space="preserve">it a </w:t>
      </w:r>
      <w:proofErr w:type="gramStart"/>
      <w:r w:rsidR="00FF57B9">
        <w:rPr>
          <w:rFonts w:ascii="Times New Roman" w:hAnsi="Times New Roman" w:cs="Times New Roman"/>
        </w:rPr>
        <w:t>M:N</w:t>
      </w:r>
      <w:proofErr w:type="gramEnd"/>
      <w:r w:rsidR="00E560E8">
        <w:rPr>
          <w:rFonts w:ascii="Times New Roman" w:hAnsi="Times New Roman" w:cs="Times New Roman"/>
        </w:rPr>
        <w:t xml:space="preserve"> </w:t>
      </w:r>
      <w:r w:rsidR="00FF57B9">
        <w:rPr>
          <w:rFonts w:ascii="Times New Roman" w:hAnsi="Times New Roman" w:cs="Times New Roman"/>
        </w:rPr>
        <w:t xml:space="preserve">relationship between TOOL and CLIENT. </w:t>
      </w:r>
      <w:r w:rsidR="00F66667">
        <w:rPr>
          <w:rFonts w:ascii="Times New Roman" w:hAnsi="Times New Roman" w:cs="Times New Roman"/>
        </w:rPr>
        <w:t xml:space="preserve">Both the CLIENT and TOOL have total participation in this relationship because CLIENT information is only saved onto the database when they make a purchase and a purchase consist of sales of at least one TOOL items. The relationship PURCHASE is identified by key attribute </w:t>
      </w:r>
      <w:proofErr w:type="spellStart"/>
      <w:r w:rsidR="00F66667">
        <w:rPr>
          <w:rFonts w:ascii="Times New Roman" w:hAnsi="Times New Roman" w:cs="Times New Roman"/>
        </w:rPr>
        <w:t>PO_number</w:t>
      </w:r>
      <w:proofErr w:type="spellEnd"/>
      <w:r w:rsidR="00F66667">
        <w:rPr>
          <w:rFonts w:ascii="Times New Roman" w:hAnsi="Times New Roman" w:cs="Times New Roman"/>
        </w:rPr>
        <w:t xml:space="preserve"> (a CLIENT can purchase the same TOOL items multiple times) and simple attribute </w:t>
      </w:r>
      <w:proofErr w:type="spellStart"/>
      <w:r w:rsidR="00F66667">
        <w:rPr>
          <w:rFonts w:ascii="Times New Roman" w:hAnsi="Times New Roman" w:cs="Times New Roman"/>
        </w:rPr>
        <w:t>Purchase_Qty</w:t>
      </w:r>
      <w:proofErr w:type="spellEnd"/>
      <w:r w:rsidR="00F66667">
        <w:rPr>
          <w:rFonts w:ascii="Times New Roman" w:hAnsi="Times New Roman" w:cs="Times New Roman"/>
        </w:rPr>
        <w:t>.</w:t>
      </w:r>
      <w:r w:rsidR="00A534F4" w:rsidRPr="00D813F1">
        <w:br w:type="page"/>
      </w:r>
    </w:p>
    <w:p w14:paraId="3A2619FE" w14:textId="77777777" w:rsidR="00A534F4" w:rsidRPr="00A534F4" w:rsidRDefault="00A534F4" w:rsidP="00A534F4">
      <w:pPr>
        <w:rPr>
          <w:rFonts w:ascii="Times New Roman" w:eastAsia="Times New Roman" w:hAnsi="Times New Roman" w:cs="Times New Roman"/>
          <w:b/>
          <w:bCs/>
          <w:sz w:val="32"/>
          <w:szCs w:val="32"/>
        </w:rPr>
      </w:pPr>
      <w:r w:rsidRPr="00A534F4">
        <w:rPr>
          <w:rFonts w:ascii="Times New Roman" w:eastAsia="Times New Roman" w:hAnsi="Times New Roman" w:cs="Times New Roman"/>
          <w:b/>
          <w:bCs/>
          <w:sz w:val="32"/>
          <w:szCs w:val="32"/>
          <w:shd w:val="clear" w:color="auto" w:fill="FFFFFF"/>
        </w:rPr>
        <w:lastRenderedPageBreak/>
        <w:t>Logical Database Design</w:t>
      </w:r>
    </w:p>
    <w:p w14:paraId="6636B716" w14:textId="5C3B7F9F" w:rsidR="00A534F4" w:rsidRDefault="00705792" w:rsidP="00B964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4E8D92" wp14:editId="53CF8C05">
            <wp:extent cx="5943600" cy="7102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7102475"/>
                    </a:xfrm>
                    <a:prstGeom prst="rect">
                      <a:avLst/>
                    </a:prstGeom>
                  </pic:spPr>
                </pic:pic>
              </a:graphicData>
            </a:graphic>
          </wp:inline>
        </w:drawing>
      </w:r>
    </w:p>
    <w:p w14:paraId="5DE1396C" w14:textId="77777777" w:rsidR="00705792" w:rsidRDefault="00705792" w:rsidP="00B96493">
      <w:pPr>
        <w:rPr>
          <w:rFonts w:ascii="Times New Roman" w:hAnsi="Times New Roman" w:cs="Times New Roman"/>
        </w:rPr>
      </w:pPr>
    </w:p>
    <w:p w14:paraId="42A67CEE" w14:textId="77777777" w:rsidR="00705792" w:rsidRDefault="00705792" w:rsidP="00B96493">
      <w:pPr>
        <w:rPr>
          <w:rFonts w:ascii="Times New Roman" w:hAnsi="Times New Roman" w:cs="Times New Roman"/>
        </w:rPr>
      </w:pPr>
    </w:p>
    <w:p w14:paraId="7101123D" w14:textId="77777777" w:rsidR="00705792" w:rsidRDefault="00705792" w:rsidP="00B96493">
      <w:pPr>
        <w:rPr>
          <w:rFonts w:ascii="Times New Roman" w:hAnsi="Times New Roman" w:cs="Times New Roman"/>
        </w:rPr>
      </w:pPr>
    </w:p>
    <w:p w14:paraId="2A8E3AEA" w14:textId="77777777" w:rsidR="00705792" w:rsidRDefault="00705792" w:rsidP="00B96493">
      <w:pPr>
        <w:rPr>
          <w:rFonts w:ascii="Times New Roman" w:hAnsi="Times New Roman" w:cs="Times New Roman"/>
        </w:rPr>
      </w:pPr>
    </w:p>
    <w:p w14:paraId="46F497D8" w14:textId="77777777" w:rsidR="00705792" w:rsidRDefault="00705792" w:rsidP="00B96493">
      <w:pPr>
        <w:rPr>
          <w:rFonts w:ascii="Times New Roman" w:hAnsi="Times New Roman" w:cs="Times New Roman"/>
        </w:rPr>
      </w:pPr>
    </w:p>
    <w:p w14:paraId="3072084B" w14:textId="77777777" w:rsidR="00705792" w:rsidRPr="00A9246A" w:rsidRDefault="00705792" w:rsidP="00705792">
      <w:pPr>
        <w:spacing w:line="276" w:lineRule="auto"/>
        <w:rPr>
          <w:rFonts w:ascii="Times New Roman" w:hAnsi="Times New Roman" w:cs="Times New Roman"/>
          <w:sz w:val="28"/>
          <w:szCs w:val="28"/>
          <w:u w:val="single"/>
        </w:rPr>
      </w:pPr>
      <w:r w:rsidRPr="00A9246A">
        <w:rPr>
          <w:rFonts w:ascii="Times New Roman" w:hAnsi="Times New Roman" w:cs="Times New Roman"/>
          <w:sz w:val="28"/>
          <w:szCs w:val="28"/>
          <w:u w:val="single"/>
        </w:rPr>
        <w:lastRenderedPageBreak/>
        <w:t>Design Explanation</w:t>
      </w:r>
    </w:p>
    <w:p w14:paraId="719BCE80" w14:textId="23E7E579" w:rsidR="00705792" w:rsidRDefault="00705792" w:rsidP="00B96493">
      <w:pPr>
        <w:rPr>
          <w:rFonts w:ascii="Times New Roman" w:hAnsi="Times New Roman" w:cs="Times New Roman"/>
        </w:rPr>
      </w:pPr>
      <w:r w:rsidRPr="00705792">
        <w:rPr>
          <w:rFonts w:ascii="Times New Roman" w:hAnsi="Times New Roman" w:cs="Times New Roman"/>
        </w:rPr>
        <w:t>Key</w:t>
      </w:r>
      <w:r>
        <w:rPr>
          <w:rFonts w:ascii="Times New Roman" w:hAnsi="Times New Roman" w:cs="Times New Roman"/>
        </w:rPr>
        <w:t xml:space="preserve"> entity for relationship entity PURCHASE is </w:t>
      </w:r>
      <w:proofErr w:type="spellStart"/>
      <w:r>
        <w:rPr>
          <w:rFonts w:ascii="Times New Roman" w:hAnsi="Times New Roman" w:cs="Times New Roman"/>
        </w:rPr>
        <w:t>PO_num</w:t>
      </w:r>
      <w:proofErr w:type="spellEnd"/>
      <w:r>
        <w:rPr>
          <w:rFonts w:ascii="Times New Roman" w:hAnsi="Times New Roman" w:cs="Times New Roman"/>
        </w:rPr>
        <w:t xml:space="preserve">. While it is conventional for the key attribute to be a relationship attribute, a CLIENT can make purchase the same TOOL item on different dates, and so we need a </w:t>
      </w:r>
      <w:proofErr w:type="spellStart"/>
      <w:r>
        <w:rPr>
          <w:rFonts w:ascii="Times New Roman" w:hAnsi="Times New Roman" w:cs="Times New Roman"/>
        </w:rPr>
        <w:t>PO_num</w:t>
      </w:r>
      <w:proofErr w:type="spellEnd"/>
      <w:r>
        <w:rPr>
          <w:rFonts w:ascii="Times New Roman" w:hAnsi="Times New Roman" w:cs="Times New Roman"/>
        </w:rPr>
        <w:t xml:space="preserve"> (purchase order number) to distinct the tuples.</w:t>
      </w:r>
    </w:p>
    <w:p w14:paraId="125B0683" w14:textId="491581DE" w:rsidR="00705792" w:rsidRDefault="00705792" w:rsidP="00B96493">
      <w:pPr>
        <w:rPr>
          <w:rFonts w:ascii="Times New Roman" w:hAnsi="Times New Roman" w:cs="Times New Roman"/>
        </w:rPr>
      </w:pPr>
    </w:p>
    <w:p w14:paraId="5923F6EA" w14:textId="26DA9DB2" w:rsidR="00705792" w:rsidRPr="00705792" w:rsidRDefault="00705792" w:rsidP="00B96493">
      <w:pPr>
        <w:rPr>
          <w:rFonts w:ascii="Times New Roman" w:hAnsi="Times New Roman" w:cs="Times New Roman"/>
        </w:rPr>
      </w:pPr>
      <w:r>
        <w:rPr>
          <w:rFonts w:ascii="Times New Roman" w:hAnsi="Times New Roman" w:cs="Times New Roman"/>
        </w:rPr>
        <w:t>We used 8A for mapping the specialization to avoid null values.</w:t>
      </w:r>
      <w:r w:rsidR="005E1F51">
        <w:rPr>
          <w:rFonts w:ascii="Times New Roman" w:hAnsi="Times New Roman" w:cs="Times New Roman"/>
        </w:rPr>
        <w:t>g</w:t>
      </w:r>
    </w:p>
    <w:sectPr w:rsidR="00705792" w:rsidRPr="00705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E"/>
    <w:rsid w:val="000C1A2B"/>
    <w:rsid w:val="001D24E8"/>
    <w:rsid w:val="00297CF2"/>
    <w:rsid w:val="004B74DD"/>
    <w:rsid w:val="005E1F51"/>
    <w:rsid w:val="005F74DB"/>
    <w:rsid w:val="00705792"/>
    <w:rsid w:val="00744EAE"/>
    <w:rsid w:val="00772AF1"/>
    <w:rsid w:val="00774789"/>
    <w:rsid w:val="00794D66"/>
    <w:rsid w:val="00796287"/>
    <w:rsid w:val="00796F72"/>
    <w:rsid w:val="007E3CF5"/>
    <w:rsid w:val="00912F22"/>
    <w:rsid w:val="00A35E64"/>
    <w:rsid w:val="00A534F4"/>
    <w:rsid w:val="00A758DF"/>
    <w:rsid w:val="00A9246A"/>
    <w:rsid w:val="00B41812"/>
    <w:rsid w:val="00B74DDF"/>
    <w:rsid w:val="00B92CFA"/>
    <w:rsid w:val="00B96493"/>
    <w:rsid w:val="00C8218B"/>
    <w:rsid w:val="00D2360E"/>
    <w:rsid w:val="00D813F1"/>
    <w:rsid w:val="00E560E8"/>
    <w:rsid w:val="00F66667"/>
    <w:rsid w:val="00FC38CF"/>
    <w:rsid w:val="00FF57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2D8CD"/>
  <w15:chartTrackingRefBased/>
  <w15:docId w15:val="{C9D98706-3CF2-1542-B4E8-2CE868B8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F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1F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6615">
      <w:bodyDiv w:val="1"/>
      <w:marLeft w:val="0"/>
      <w:marRight w:val="0"/>
      <w:marTop w:val="0"/>
      <w:marBottom w:val="0"/>
      <w:divBdr>
        <w:top w:val="none" w:sz="0" w:space="0" w:color="auto"/>
        <w:left w:val="none" w:sz="0" w:space="0" w:color="auto"/>
        <w:bottom w:val="none" w:sz="0" w:space="0" w:color="auto"/>
        <w:right w:val="none" w:sz="0" w:space="0" w:color="auto"/>
      </w:divBdr>
    </w:div>
    <w:div w:id="8712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Xu</dc:creator>
  <cp:keywords/>
  <dc:description/>
  <cp:lastModifiedBy>Tong Xu</cp:lastModifiedBy>
  <cp:revision>3</cp:revision>
  <cp:lastPrinted>2020-11-18T20:17:00Z</cp:lastPrinted>
  <dcterms:created xsi:type="dcterms:W3CDTF">2020-11-18T20:17:00Z</dcterms:created>
  <dcterms:modified xsi:type="dcterms:W3CDTF">2020-11-18T20:21:00Z</dcterms:modified>
</cp:coreProperties>
</file>