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E9CC7" w14:textId="59EEFCBA" w:rsidR="00536B3C" w:rsidRPr="00D41377" w:rsidRDefault="003D6ED0" w:rsidP="00F2463E">
      <w:pPr>
        <w:jc w:val="center"/>
        <w:rPr>
          <w:b/>
          <w:bCs/>
          <w:i/>
          <w:iCs/>
          <w:sz w:val="28"/>
          <w:szCs w:val="28"/>
        </w:rPr>
      </w:pPr>
      <w:r w:rsidRPr="00D41377">
        <w:rPr>
          <w:b/>
          <w:bCs/>
          <w:i/>
          <w:iCs/>
          <w:sz w:val="28"/>
          <w:szCs w:val="28"/>
        </w:rPr>
        <w:t>Summary of Our Findings</w:t>
      </w:r>
    </w:p>
    <w:p w14:paraId="40625166" w14:textId="6D0B63CE" w:rsidR="003D6ED0" w:rsidRDefault="003D6ED0" w:rsidP="00F2463E">
      <w:pPr>
        <w:pStyle w:val="ListParagraph"/>
        <w:numPr>
          <w:ilvl w:val="0"/>
          <w:numId w:val="4"/>
        </w:numPr>
      </w:pPr>
      <w:r>
        <w:t>Is there a strong correlation between school rankings and per income per capita in Southeast states</w:t>
      </w:r>
      <w:r w:rsidR="008D4A7F">
        <w:t xml:space="preserve"> at county level</w:t>
      </w:r>
      <w:r>
        <w:t>?</w:t>
      </w:r>
    </w:p>
    <w:p w14:paraId="41B1AFFE" w14:textId="1F19F9CC" w:rsidR="003D6ED0" w:rsidRDefault="003D6ED0" w:rsidP="003D6ED0">
      <w:pPr>
        <w:ind w:left="720"/>
      </w:pPr>
      <w:r>
        <w:t xml:space="preserve">Initially our hypothesis was that there must be strong relation between school success level and income level of states. However, when we calculate correlation coefficient between two metrics, </w:t>
      </w:r>
      <w:r w:rsidR="00F2463E">
        <w:t>r-value</w:t>
      </w:r>
      <w:r>
        <w:t xml:space="preserve"> is calculated as 0.11 </w:t>
      </w:r>
      <w:r w:rsidR="00F2463E">
        <w:t xml:space="preserve">which shows very low level of correlation. </w:t>
      </w:r>
    </w:p>
    <w:p w14:paraId="426520D4" w14:textId="3A7AC851" w:rsidR="00F2463E" w:rsidRPr="00F2463E" w:rsidRDefault="00F2463E" w:rsidP="00F24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2463E">
        <w:rPr>
          <w:rFonts w:ascii="Courier New" w:eastAsia="Times New Roman" w:hAnsi="Courier New" w:cs="Courier New"/>
          <w:color w:val="000000"/>
          <w:sz w:val="20"/>
          <w:szCs w:val="20"/>
        </w:rPr>
        <w:t>R-Value: 0.11539404232528741</w:t>
      </w:r>
    </w:p>
    <w:p w14:paraId="13E33382" w14:textId="290DA2A0" w:rsidR="00F2463E" w:rsidRDefault="00F2463E" w:rsidP="00F246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2463E">
        <w:rPr>
          <w:noProof/>
        </w:rPr>
        <w:drawing>
          <wp:inline distT="0" distB="0" distL="0" distR="0" wp14:anchorId="4405676C" wp14:editId="6BD9FC5F">
            <wp:extent cx="5278120" cy="2248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115" cy="230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8A3A" w14:textId="03F36B58" w:rsidR="00F2463E" w:rsidRDefault="00F2463E" w:rsidP="00F246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C69BC4D" w14:textId="79B03FD4" w:rsidR="00F2463E" w:rsidRDefault="00F2463E" w:rsidP="00F2463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We looked at the correlation for two metrics for Georgia as a sample of our dataset to compare it to our finding for Southeast region. Calculating correlation coefficient for Georgia, we had same trend as in </w:t>
      </w:r>
      <w:r w:rsidR="008D4A7F">
        <w:rPr>
          <w:rFonts w:ascii="Helvetica" w:eastAsia="Times New Roman" w:hAnsi="Helvetica" w:cs="Helvetica"/>
          <w:color w:val="000000"/>
          <w:sz w:val="21"/>
          <w:szCs w:val="21"/>
        </w:rPr>
        <w:t xml:space="preserve">Southeast region. </w:t>
      </w:r>
    </w:p>
    <w:p w14:paraId="798D9CC0" w14:textId="30747B44" w:rsidR="008D4A7F" w:rsidRDefault="008D4A7F" w:rsidP="008D4A7F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4A975CF" w14:textId="337A3E7E" w:rsidR="008D4A7F" w:rsidRDefault="008D4A7F" w:rsidP="008D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D4A7F">
        <w:rPr>
          <w:rFonts w:ascii="Courier New" w:eastAsia="Times New Roman" w:hAnsi="Courier New" w:cs="Courier New"/>
          <w:color w:val="000000"/>
          <w:sz w:val="20"/>
          <w:szCs w:val="20"/>
        </w:rPr>
        <w:t>R-Value: -0.020077467636628668</w:t>
      </w:r>
    </w:p>
    <w:p w14:paraId="73BC3E3D" w14:textId="77777777" w:rsidR="008D4A7F" w:rsidRPr="008D4A7F" w:rsidRDefault="008D4A7F" w:rsidP="008D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AFD62" w14:textId="77777777" w:rsidR="008D4A7F" w:rsidRPr="008D4A7F" w:rsidRDefault="008D4A7F" w:rsidP="008D4A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D4A7F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504745C8" wp14:editId="332CE906">
            <wp:extent cx="5076825" cy="309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ABFA" w14:textId="5CF44C71" w:rsidR="008D4A7F" w:rsidRDefault="008D4A7F" w:rsidP="008D4A7F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3256CE9" w14:textId="1B208B29" w:rsidR="008D4A7F" w:rsidRDefault="008D4A7F" w:rsidP="008D4A7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We tried to find out </w:t>
      </w:r>
      <w:r w:rsidR="007F5A66">
        <w:rPr>
          <w:rFonts w:ascii="Helvetica" w:eastAsia="Times New Roman" w:hAnsi="Helvetica" w:cs="Helvetica"/>
          <w:color w:val="000000"/>
          <w:sz w:val="21"/>
          <w:szCs w:val="21"/>
        </w:rPr>
        <w:t xml:space="preserve">if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low correlation between income and school </w:t>
      </w:r>
      <w:r w:rsidR="007F5A66">
        <w:rPr>
          <w:rFonts w:ascii="Helvetica" w:eastAsia="Times New Roman" w:hAnsi="Helvetica" w:cs="Helvetica"/>
          <w:color w:val="000000"/>
          <w:sz w:val="21"/>
          <w:szCs w:val="21"/>
        </w:rPr>
        <w:t>rankings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7F5A66">
        <w:rPr>
          <w:rFonts w:ascii="Helvetica" w:eastAsia="Times New Roman" w:hAnsi="Helvetica" w:cs="Helvetica"/>
          <w:color w:val="000000"/>
          <w:sz w:val="21"/>
          <w:szCs w:val="21"/>
        </w:rPr>
        <w:t>is exist at school level in Southeast. Creating at the scatter plots, we find out that same trend is continuing through elementary, middle and high schools.</w:t>
      </w:r>
    </w:p>
    <w:p w14:paraId="4A8763BC" w14:textId="56C29A02" w:rsidR="007F5A66" w:rsidRDefault="007F5A66" w:rsidP="007F5A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29B1DAA" w14:textId="5936A84A" w:rsidR="007F5A66" w:rsidRDefault="007F5A66" w:rsidP="007F5A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20E31725" wp14:editId="109019B0">
            <wp:extent cx="4495800" cy="2361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497" cy="237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044A" w14:textId="6F856CD0" w:rsidR="007F5A66" w:rsidRDefault="007F5A66" w:rsidP="007F5A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1C54A9FB" wp14:editId="0DE14541">
            <wp:extent cx="451485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945" cy="21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53D5" w14:textId="7FC7D3A7" w:rsidR="007F5A66" w:rsidRDefault="007F5A66" w:rsidP="007F5A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00F97EB" w14:textId="50026A22" w:rsidR="007F5A66" w:rsidRPr="007F5A66" w:rsidRDefault="007F5A66" w:rsidP="007F5A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07AE771E" wp14:editId="448A4FDC">
            <wp:extent cx="47625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52" cy="235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A66" w:rsidRPr="007F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B3631"/>
    <w:multiLevelType w:val="hybridMultilevel"/>
    <w:tmpl w:val="431039FC"/>
    <w:lvl w:ilvl="0" w:tplc="8D6AC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C2B0E"/>
    <w:multiLevelType w:val="hybridMultilevel"/>
    <w:tmpl w:val="C8805D3C"/>
    <w:lvl w:ilvl="0" w:tplc="FBC69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E189E"/>
    <w:multiLevelType w:val="hybridMultilevel"/>
    <w:tmpl w:val="7BD4D33C"/>
    <w:lvl w:ilvl="0" w:tplc="305C8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F3B30"/>
    <w:multiLevelType w:val="hybridMultilevel"/>
    <w:tmpl w:val="82DEDF1E"/>
    <w:lvl w:ilvl="0" w:tplc="1480E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D0"/>
    <w:rsid w:val="003D6ED0"/>
    <w:rsid w:val="00536B3C"/>
    <w:rsid w:val="007F5A66"/>
    <w:rsid w:val="008D4A7F"/>
    <w:rsid w:val="00A75FAE"/>
    <w:rsid w:val="00AA75A9"/>
    <w:rsid w:val="00D41377"/>
    <w:rsid w:val="00F2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8AD6"/>
  <w15:chartTrackingRefBased/>
  <w15:docId w15:val="{B6675F56-D46C-44F1-9077-EABAD676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 Basaran</dc:creator>
  <cp:keywords/>
  <dc:description/>
  <cp:lastModifiedBy>Serap Basaran</cp:lastModifiedBy>
  <cp:revision>2</cp:revision>
  <dcterms:created xsi:type="dcterms:W3CDTF">2020-10-28T00:24:00Z</dcterms:created>
  <dcterms:modified xsi:type="dcterms:W3CDTF">2020-10-28T00:24:00Z</dcterms:modified>
</cp:coreProperties>
</file>