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53" w:rsidRDefault="00821F22" w:rsidP="00CB537B">
      <w:pPr>
        <w:pStyle w:val="Heading1"/>
      </w:pPr>
      <w:r>
        <w:t xml:space="preserve">Vista SP1 Automation lab </w:t>
      </w:r>
      <w:r w:rsidR="007C515B">
        <w:t xml:space="preserve">machine </w:t>
      </w:r>
      <w:r>
        <w:t>setup:</w:t>
      </w:r>
    </w:p>
    <w:p w:rsidR="00821F22" w:rsidRPr="00392219" w:rsidRDefault="00821F22"/>
    <w:p w:rsidR="00781F88" w:rsidRPr="00392219" w:rsidRDefault="00392219" w:rsidP="00392219">
      <w:pPr>
        <w:pStyle w:val="Subtitle"/>
        <w:rPr>
          <w:i w:val="0"/>
        </w:rPr>
      </w:pPr>
      <w:r>
        <w:rPr>
          <w:i w:val="0"/>
        </w:rPr>
        <w:t xml:space="preserve">Using the </w:t>
      </w:r>
      <w:r w:rsidR="00781F88" w:rsidRPr="00392219">
        <w:rPr>
          <w:i w:val="0"/>
        </w:rPr>
        <w:t>Install CD:</w:t>
      </w:r>
    </w:p>
    <w:p w:rsidR="00821F22" w:rsidRDefault="00DA7538">
      <w:r>
        <w:t xml:space="preserve">When booting from </w:t>
      </w:r>
      <w:r w:rsidR="00392219">
        <w:t>a</w:t>
      </w:r>
      <w:r w:rsidR="00821F22">
        <w:t xml:space="preserve"> </w:t>
      </w:r>
      <w:proofErr w:type="spellStart"/>
      <w:r w:rsidR="00821F22">
        <w:t>SafeOS</w:t>
      </w:r>
      <w:proofErr w:type="spellEnd"/>
      <w:r w:rsidR="00821F22">
        <w:t xml:space="preserve"> install CD</w:t>
      </w:r>
      <w:r w:rsidR="00392219">
        <w:t xml:space="preserve"> labeled “SCSE Automation ASI/WTT”</w:t>
      </w:r>
      <w:r w:rsidR="00821F22">
        <w:t xml:space="preserve"> </w:t>
      </w:r>
      <w:r>
        <w:t xml:space="preserve">they will without any further prompting automatically </w:t>
      </w:r>
      <w:r w:rsidR="00821F22">
        <w:t xml:space="preserve">configure the machines with 3 primary partitions, </w:t>
      </w:r>
    </w:p>
    <w:p w:rsidR="00821F22" w:rsidRDefault="00821F22"/>
    <w:p w:rsidR="00CB537B" w:rsidRDefault="00CB537B" w:rsidP="00CB537B">
      <w:r>
        <w:t>0x1 C: 80 GB for the Test OS (Should be 60)</w:t>
      </w:r>
    </w:p>
    <w:p w:rsidR="00CB537B" w:rsidRDefault="00CB537B" w:rsidP="00CB537B">
      <w:r>
        <w:t>0x2 D: 20 GB for the Safe OS (Should be 30)</w:t>
      </w:r>
    </w:p>
    <w:p w:rsidR="00CB537B" w:rsidRDefault="00CB537B" w:rsidP="00CB537B">
      <w:r>
        <w:t>0x3 E: remaining space for extra data</w:t>
      </w:r>
    </w:p>
    <w:p w:rsidR="00821F22" w:rsidRDefault="00821F22"/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Next revision:</w:t>
      </w:r>
    </w:p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0x1 C: 60 GB for the Test OS</w:t>
      </w:r>
    </w:p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0x2 D: 30 GB for the Safe OS</w:t>
      </w:r>
    </w:p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0x3 E: remaining space for extra data</w:t>
      </w:r>
    </w:p>
    <w:p w:rsidR="00CB537B" w:rsidRDefault="00CB537B"/>
    <w:p w:rsidR="00DA7538" w:rsidRDefault="00DA7538">
      <w:r>
        <w:t>This will erase all existing data, however there is a small ‘press any key’ opportunity given where other options, such as recovery of the Safe OS, can be chosen.</w:t>
      </w:r>
      <w:r w:rsidR="00781F88">
        <w:t xml:space="preserve"> You may notice that “Will wipe all drives” is emblazoned in red on the </w:t>
      </w:r>
      <w:proofErr w:type="gramStart"/>
      <w:r w:rsidR="00781F88">
        <w:t>CD,</w:t>
      </w:r>
      <w:proofErr w:type="gramEnd"/>
      <w:r w:rsidR="00781F88">
        <w:t xml:space="preserve"> hopefully this is sufficient warning to prevent mishaps.</w:t>
      </w:r>
    </w:p>
    <w:p w:rsidR="00DA7538" w:rsidRDefault="00DA7538">
      <w:r>
        <w:t xml:space="preserve">If the machine was </w:t>
      </w:r>
      <w:r w:rsidR="00781F88">
        <w:t xml:space="preserve">not </w:t>
      </w:r>
      <w:r>
        <w:t xml:space="preserve">previously registered with the ASI servers, </w:t>
      </w:r>
      <w:r w:rsidR="00781F88">
        <w:t xml:space="preserve">it will prompt for a username and password to register with, as well as for the machine name. </w:t>
      </w:r>
      <w:r>
        <w:t>It then installs and configures the Safe OS.</w:t>
      </w:r>
    </w:p>
    <w:p w:rsidR="00DA7538" w:rsidRDefault="00DA7538"/>
    <w:p w:rsidR="0098305E" w:rsidRDefault="0098305E">
      <w:r>
        <w:t>Safe OS:</w:t>
      </w:r>
    </w:p>
    <w:p w:rsidR="00821F22" w:rsidRDefault="00821F22">
      <w:r>
        <w:t xml:space="preserve">The Safe OS is </w:t>
      </w:r>
      <w:r w:rsidR="00781F88">
        <w:t xml:space="preserve">x64 </w:t>
      </w:r>
      <w:r>
        <w:t xml:space="preserve">Vista RTM, </w:t>
      </w:r>
      <w:proofErr w:type="spellStart"/>
      <w:r>
        <w:t>Enterprise_VL</w:t>
      </w:r>
      <w:proofErr w:type="spellEnd"/>
      <w:r w:rsidR="0098305E">
        <w:t xml:space="preserve">, </w:t>
      </w:r>
      <w:r w:rsidR="00392219">
        <w:t>primarily</w:t>
      </w:r>
      <w:r w:rsidR="0098305E">
        <w:t xml:space="preserve"> because of the availability of KMS servers on Corpnet which allow the machines to share one Product Key. Other benefits include in-box driver support for the newer hardware, support for </w:t>
      </w:r>
      <w:proofErr w:type="spellStart"/>
      <w:r w:rsidR="0098305E">
        <w:t>Bitlocker</w:t>
      </w:r>
      <w:proofErr w:type="spellEnd"/>
      <w:r w:rsidR="0098305E">
        <w:t xml:space="preserve"> partitions</w:t>
      </w:r>
      <w:r w:rsidR="00781F88">
        <w:t>, and being able to deploy both x86 and x64 Test Oss.</w:t>
      </w:r>
    </w:p>
    <w:p w:rsidR="00CB537B" w:rsidRDefault="00CB537B"/>
    <w:p w:rsidR="00CB537B" w:rsidRDefault="00CB537B" w:rsidP="00CB537B">
      <w:r>
        <w:t xml:space="preserve">I hardcoded the common VL key from </w:t>
      </w:r>
      <w:hyperlink r:id="rId5" w:history="1">
        <w:r w:rsidRPr="00E26C47">
          <w:rPr>
            <w:rStyle w:val="Hyperlink"/>
          </w:rPr>
          <w:t>http://mspkd</w:t>
        </w:r>
      </w:hyperlink>
      <w:r>
        <w:t xml:space="preserve">, as it is good for unlimited installs and activations only on Corpnet connected machines. </w:t>
      </w:r>
    </w:p>
    <w:p w:rsidR="00CB537B" w:rsidRDefault="00CB537B"/>
    <w:p w:rsidR="00CB537B" w:rsidRDefault="00CB537B" w:rsidP="00CB537B">
      <w:r>
        <w:t xml:space="preserve">The CD will install the most recent </w:t>
      </w:r>
      <w:proofErr w:type="spellStart"/>
      <w:r>
        <w:t>RTM’d</w:t>
      </w:r>
      <w:proofErr w:type="spellEnd"/>
      <w:r>
        <w:t xml:space="preserve"> version, so at the moment it is build 6000,  when SP1 is </w:t>
      </w:r>
      <w:proofErr w:type="spellStart"/>
      <w:r>
        <w:t>RTM’d</w:t>
      </w:r>
      <w:proofErr w:type="spellEnd"/>
      <w:r>
        <w:t xml:space="preserve"> it should install 6001 directly, and automatic updates should upgrade the existing installs over time.</w:t>
      </w:r>
    </w:p>
    <w:p w:rsidR="0098305E" w:rsidRDefault="0098305E"/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Next Revision:</w:t>
      </w:r>
    </w:p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I have been migrating the machines to Server 2003, due to problems using Vista as the safe OS, with unknown causes; I suspect ASI 3.0 will work better with a Vista safe OS, so at that time </w:t>
      </w:r>
      <w:proofErr w:type="spellStart"/>
      <w:r>
        <w:t>Enterprise_VL</w:t>
      </w:r>
      <w:proofErr w:type="spellEnd"/>
      <w:r>
        <w:t xml:space="preserve"> may become usable again; Server 2003 also lacks Inbox drivers for Dell 745 network adapters, but they are on the CDs</w:t>
      </w:r>
    </w:p>
    <w:p w:rsidR="0098305E" w:rsidRDefault="0098305E"/>
    <w:p w:rsidR="0098305E" w:rsidRDefault="0098305E">
      <w:r>
        <w:t xml:space="preserve">The safe OS </w:t>
      </w:r>
      <w:r w:rsidR="00DA7538">
        <w:t xml:space="preserve">is </w:t>
      </w:r>
      <w:r>
        <w:t>also:</w:t>
      </w:r>
    </w:p>
    <w:p w:rsidR="0098305E" w:rsidRDefault="00DA7538">
      <w:proofErr w:type="gramStart"/>
      <w:r>
        <w:t>J</w:t>
      </w:r>
      <w:r w:rsidR="0098305E">
        <w:t>oined to the Redmond domain.</w:t>
      </w:r>
      <w:proofErr w:type="gramEnd"/>
    </w:p>
    <w:p w:rsidR="0098305E" w:rsidRDefault="0098305E">
      <w:r>
        <w:t>The default administrator password is set to “Admin#1”.</w:t>
      </w:r>
    </w:p>
    <w:p w:rsidR="0098305E" w:rsidRDefault="0098305E">
      <w:r>
        <w:t>Redmond\</w:t>
      </w:r>
      <w:proofErr w:type="spellStart"/>
      <w:r>
        <w:t>Igloolab</w:t>
      </w:r>
      <w:proofErr w:type="spellEnd"/>
      <w:r>
        <w:t xml:space="preserve"> is added to the administrators group.</w:t>
      </w:r>
    </w:p>
    <w:p w:rsidR="0098305E" w:rsidRDefault="0098305E">
      <w:r>
        <w:t>Remote Desktop is enabled.</w:t>
      </w:r>
    </w:p>
    <w:p w:rsidR="0098305E" w:rsidRDefault="0098305E">
      <w:r>
        <w:t xml:space="preserve">Installs WTT from </w:t>
      </w:r>
      <w:hyperlink r:id="rId6" w:history="1">
        <w:r w:rsidR="00DA7538" w:rsidRPr="00E26C47">
          <w:rPr>
            <w:rStyle w:val="Hyperlink"/>
          </w:rPr>
          <w:t>\\TKBGITWTTCT61</w:t>
        </w:r>
      </w:hyperlink>
    </w:p>
    <w:p w:rsidR="00DA7538" w:rsidRDefault="00DA7538">
      <w:r>
        <w:t>ASI bits are automatically installed.</w:t>
      </w:r>
    </w:p>
    <w:p w:rsidR="00DA7538" w:rsidRDefault="00DA7538"/>
    <w:p w:rsidR="00DA7538" w:rsidRDefault="00DA7538">
      <w:r>
        <w:t>For remote desktop, it’s important to note that the machine name for the Safe OS is the ordinary name with “_S” appended,</w:t>
      </w:r>
      <w:r w:rsidR="00781F88" w:rsidRPr="00781F88">
        <w:t xml:space="preserve"> </w:t>
      </w:r>
      <w:r w:rsidR="00781F88">
        <w:t xml:space="preserve">for example “B96BTM-01_S”. This </w:t>
      </w:r>
      <w:r w:rsidR="00392219">
        <w:t>was recommended</w:t>
      </w:r>
      <w:r>
        <w:t xml:space="preserve"> by ASI,</w:t>
      </w:r>
      <w:r w:rsidR="00781F88">
        <w:t xml:space="preserve"> and different from our Total Control setups which appended “_SAFE”</w:t>
      </w:r>
      <w:r>
        <w:t xml:space="preserve"> </w:t>
      </w:r>
    </w:p>
    <w:p w:rsidR="00DA7538" w:rsidRDefault="00DA7538" w:rsidP="00DA7538"/>
    <w:p w:rsidR="00DA7538" w:rsidRDefault="00DA7538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I would also add the command to disable Hibernation; however Hibernation might be allowed if the machines can be set to ‘wake on </w:t>
      </w:r>
      <w:proofErr w:type="spellStart"/>
      <w:r>
        <w:t>lan</w:t>
      </w:r>
      <w:proofErr w:type="spellEnd"/>
      <w:r>
        <w:t>’, which should be done anyway, in case the Test OS falls asleep.</w:t>
      </w:r>
      <w:r w:rsidR="00392219">
        <w:t xml:space="preserve"> </w:t>
      </w:r>
      <w:proofErr w:type="gramStart"/>
      <w:r>
        <w:t>a</w:t>
      </w:r>
      <w:proofErr w:type="gramEnd"/>
      <w:r>
        <w:t xml:space="preserve"> generic call to a command script, located on a reliable server (</w:t>
      </w:r>
      <w:proofErr w:type="spellStart"/>
      <w:r>
        <w:t>ShellTest</w:t>
      </w:r>
      <w:proofErr w:type="spellEnd"/>
      <w:r>
        <w:t xml:space="preserve"> or WEXFS, or </w:t>
      </w:r>
      <w:r>
        <w:lastRenderedPageBreak/>
        <w:t>perhaps both, with a fail-over mechanism) to perform any additional tasks, such as copying common tools/files to the E:/Data drive.</w:t>
      </w:r>
    </w:p>
    <w:p w:rsidR="00781F88" w:rsidRDefault="00781F88"/>
    <w:p w:rsidR="00781F88" w:rsidRDefault="00781F88">
      <w:r>
        <w:t>Deploying a Test OS:</w:t>
      </w:r>
    </w:p>
    <w:p w:rsidR="00781F88" w:rsidRDefault="00781F88">
      <w:r>
        <w:t>If ASI.exe is called with the “–register” parameter, it saves the given parameters as defaults for future installs on the machine, without changing previous defaults that were not specified.</w:t>
      </w:r>
    </w:p>
    <w:p w:rsidR="00781F88" w:rsidRDefault="00781F88">
      <w:r>
        <w:t xml:space="preserve">I used this mechanism to configure each of the 24 test machines with a different default combination of SKU, Language, and </w:t>
      </w:r>
      <w:r w:rsidR="007C515B">
        <w:t>Processor</w:t>
      </w:r>
      <w:r>
        <w:t>.</w:t>
      </w:r>
    </w:p>
    <w:p w:rsidR="00781F88" w:rsidRDefault="00781F88">
      <w:r>
        <w:t xml:space="preserve">Within WTT I First selected the machines out of the pool that were to be x86, and used an arbitrary command prompt job (many exist already in the </w:t>
      </w:r>
      <w:r w:rsidR="007C515B">
        <w:t>data store</w:t>
      </w:r>
      <w:r>
        <w:t xml:space="preserve">) </w:t>
      </w:r>
      <w:r w:rsidR="00740269">
        <w:t xml:space="preserve">to </w:t>
      </w:r>
      <w:r>
        <w:t>send them the command</w:t>
      </w:r>
      <w:r w:rsidR="00740269">
        <w:t>“asi.exe –register –processor x86”</w:t>
      </w:r>
      <w:r>
        <w:t>, then I selected the machines</w:t>
      </w:r>
      <w:r w:rsidR="00740269">
        <w:t xml:space="preserve"> that were to be x64 and sent them “asi.exe –register processor amd64”.</w:t>
      </w:r>
    </w:p>
    <w:p w:rsidR="00740269" w:rsidRDefault="00740269"/>
    <w:p w:rsidR="00740269" w:rsidRDefault="00740269">
      <w:r>
        <w:t>I repeated that process for language and SKU, issuing a total of 12 jobs to varying sets of machines, giving a combination exactly matching the weekly test run matrix.</w:t>
      </w:r>
    </w:p>
    <w:p w:rsidR="00740269" w:rsidRDefault="00740269"/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Currently, I’m using an ‘</w:t>
      </w:r>
      <w:proofErr w:type="spellStart"/>
      <w:r>
        <w:t>indivualization</w:t>
      </w:r>
      <w:proofErr w:type="spellEnd"/>
      <w:r>
        <w:t>’ command script, which sets the defaults based on the machine name</w:t>
      </w:r>
      <w:r w:rsidR="00392219">
        <w:t>, it has 24 if statements, so it will not work on other machines; however, it is stored on the network, not burned to the CD, so adding or changing it should be fairly easy.</w:t>
      </w:r>
    </w:p>
    <w:p w:rsidR="00CB537B" w:rsidRDefault="00CB537B"/>
    <w:p w:rsidR="00740269" w:rsidRDefault="00740269">
      <w:r>
        <w:t>Before starting the install, I also set “asi.exe –register –display 1024 768 32 60” to all of them, then finally I ran Job #1, ‘Deploy OS’ which sends the command to install the ‘default’ (which is now customized per machine) to each machine.</w:t>
      </w:r>
    </w:p>
    <w:p w:rsidR="00740269" w:rsidRDefault="00740269"/>
    <w:p w:rsidR="00CB537B" w:rsidRDefault="00CB537B" w:rsidP="00CB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I created a job (#456590) which calls another job (#478124) to setup most of these selections, calls Deploy OS (#1), then when finished calls the machine prep job (#478124) again.</w:t>
      </w:r>
    </w:p>
    <w:p w:rsidR="00CB537B" w:rsidRDefault="00CB537B"/>
    <w:p w:rsidR="00740269" w:rsidRDefault="00740269">
      <w:r>
        <w:t>A while later, all 24 machines were ready;</w:t>
      </w:r>
      <w:r w:rsidR="00DD48DD">
        <w:t xml:space="preserve"> being deployed </w:t>
      </w:r>
      <w:r w:rsidR="00392219">
        <w:t>by</w:t>
      </w:r>
      <w:r w:rsidR="00DD48DD">
        <w:t xml:space="preserve"> WTT using A</w:t>
      </w:r>
      <w:r w:rsidR="00392219">
        <w:t>SI, then automatically installing the</w:t>
      </w:r>
      <w:r w:rsidR="00DD48DD">
        <w:t xml:space="preserve"> WTT </w:t>
      </w:r>
      <w:r w:rsidR="00392219">
        <w:t xml:space="preserve">client </w:t>
      </w:r>
      <w:r w:rsidR="00DD48DD">
        <w:t>on the test OS’s</w:t>
      </w:r>
      <w:r w:rsidR="00392219">
        <w:t>, then</w:t>
      </w:r>
      <w:r w:rsidR="00DD48DD">
        <w:t xml:space="preserve"> return</w:t>
      </w:r>
      <w:r w:rsidR="00392219">
        <w:t>ing</w:t>
      </w:r>
      <w:r w:rsidR="00DD48DD">
        <w:t xml:space="preserve"> to the ‘Ready’ state in the pool when done.</w:t>
      </w:r>
      <w:r>
        <w:t xml:space="preserve"> </w:t>
      </w:r>
    </w:p>
    <w:p w:rsidR="00740269" w:rsidRDefault="00740269"/>
    <w:p w:rsidR="00740269" w:rsidRDefault="00740269">
      <w:r>
        <w:lastRenderedPageBreak/>
        <w:t xml:space="preserve">I was able to set the LLU_Default user, needed by our tests, as well as the </w:t>
      </w:r>
      <w:proofErr w:type="spellStart"/>
      <w:r>
        <w:t>TestBinRoot</w:t>
      </w:r>
      <w:proofErr w:type="spellEnd"/>
      <w:r>
        <w:t xml:space="preserve"> override by sending commands from WTT to the whole pool at once.</w:t>
      </w:r>
      <w:r w:rsidR="00392219">
        <w:t xml:space="preserve"> </w:t>
      </w:r>
    </w:p>
    <w:p w:rsidR="00392219" w:rsidRDefault="00392219"/>
    <w:p w:rsidR="00740269" w:rsidRDefault="00740269">
      <w:r>
        <w:t xml:space="preserve">Later, </w:t>
      </w:r>
      <w:r w:rsidR="00DD48DD">
        <w:t>I</w:t>
      </w:r>
      <w:r>
        <w:t xml:space="preserve"> found that I need to set separate </w:t>
      </w:r>
      <w:proofErr w:type="spellStart"/>
      <w:r>
        <w:t>TestBinRoots</w:t>
      </w:r>
      <w:proofErr w:type="spellEnd"/>
      <w:r>
        <w:t xml:space="preserve"> for x86 and x64; but that is easily done by sending the command to set the x64 root to the pool with a constraint on Processor equaling x64; and x86 with the constraint of x86.</w:t>
      </w:r>
      <w:r w:rsidR="007D3E8B">
        <w:t xml:space="preserve"> This will not be an issue in a ‘real’ build, since the </w:t>
      </w:r>
      <w:proofErr w:type="spellStart"/>
      <w:r w:rsidR="007D3E8B">
        <w:t>OSBinRoot</w:t>
      </w:r>
      <w:proofErr w:type="spellEnd"/>
      <w:r w:rsidR="007D3E8B">
        <w:t xml:space="preserve"> and </w:t>
      </w:r>
      <w:proofErr w:type="spellStart"/>
      <w:r w:rsidR="007D3E8B">
        <w:t>TestBinRoot</w:t>
      </w:r>
      <w:proofErr w:type="spellEnd"/>
      <w:r w:rsidR="007D3E8B">
        <w:t xml:space="preserve"> will already match.</w:t>
      </w:r>
    </w:p>
    <w:p w:rsidR="00392219" w:rsidRDefault="00392219"/>
    <w:p w:rsidR="00DD48DD" w:rsidRDefault="00DD48DD">
      <w:r>
        <w:t>Jobs can then be run normally from WTT.</w:t>
      </w:r>
    </w:p>
    <w:p w:rsidR="006E49D8" w:rsidRDefault="006E49D8"/>
    <w:p w:rsidR="006E49D8" w:rsidRDefault="006E49D8" w:rsidP="006E49D8">
      <w:pPr>
        <w:pStyle w:val="Heading1"/>
      </w:pPr>
      <w:bookmarkStart w:id="0" w:name="_Toc191979821"/>
      <w:r>
        <w:t>SKU Automation machine setup tips:</w:t>
      </w:r>
      <w:bookmarkEnd w:id="0"/>
    </w:p>
    <w:p w:rsidR="006E49D8" w:rsidRDefault="006E49D8" w:rsidP="006E49D8">
      <w:pPr>
        <w:pStyle w:val="Heading2"/>
      </w:pPr>
      <w:bookmarkStart w:id="1" w:name="_Toc191979822"/>
      <w:r>
        <w:t>How to keep machines from Hibernating</w:t>
      </w:r>
      <w:bookmarkEnd w:id="1"/>
    </w:p>
    <w:p w:rsidR="006E49D8" w:rsidRDefault="006E49D8" w:rsidP="006E49D8">
      <w:r>
        <w:t>You can disable power saving mode on a Vista PC with this command</w:t>
      </w:r>
    </w:p>
    <w:p w:rsidR="006E49D8" w:rsidRDefault="006E49D8" w:rsidP="006E49D8">
      <w:pPr>
        <w:shd w:val="clear" w:color="auto" w:fill="FDE9D9" w:themeFill="accent6" w:themeFillTint="33"/>
        <w:rPr>
          <w:rFonts w:ascii="Consolas" w:hAnsi="Consolas"/>
          <w:b/>
        </w:rPr>
      </w:pPr>
      <w:proofErr w:type="spellStart"/>
      <w:proofErr w:type="gramStart"/>
      <w:r w:rsidRPr="007D09C5">
        <w:rPr>
          <w:rFonts w:ascii="Consolas" w:hAnsi="Consolas"/>
          <w:b/>
        </w:rPr>
        <w:t>powercfg</w:t>
      </w:r>
      <w:proofErr w:type="spellEnd"/>
      <w:proofErr w:type="gramEnd"/>
      <w:r w:rsidRPr="007D09C5">
        <w:rPr>
          <w:rFonts w:ascii="Consolas" w:hAnsi="Consolas"/>
          <w:b/>
        </w:rPr>
        <w:t xml:space="preserve"> -s SCHEME_MIN</w:t>
      </w:r>
    </w:p>
    <w:p w:rsidR="006E49D8" w:rsidRDefault="006E49D8"/>
    <w:sectPr w:rsidR="006E49D8" w:rsidSect="00036E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7ED3"/>
    <w:multiLevelType w:val="hybridMultilevel"/>
    <w:tmpl w:val="EED026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6F7573"/>
    <w:multiLevelType w:val="hybridMultilevel"/>
    <w:tmpl w:val="F3E434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08660A"/>
    <w:multiLevelType w:val="hybridMultilevel"/>
    <w:tmpl w:val="A01605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1F22"/>
    <w:rsid w:val="00036E0F"/>
    <w:rsid w:val="00392219"/>
    <w:rsid w:val="00492CE2"/>
    <w:rsid w:val="006E49D8"/>
    <w:rsid w:val="00740269"/>
    <w:rsid w:val="00781F88"/>
    <w:rsid w:val="007C515B"/>
    <w:rsid w:val="007D3E8B"/>
    <w:rsid w:val="00821F22"/>
    <w:rsid w:val="008B2667"/>
    <w:rsid w:val="0098305E"/>
    <w:rsid w:val="00A27464"/>
    <w:rsid w:val="00A87853"/>
    <w:rsid w:val="00CB537B"/>
    <w:rsid w:val="00DA7538"/>
    <w:rsid w:val="00DC4DA4"/>
    <w:rsid w:val="00DD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21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21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1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1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1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1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1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1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1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1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1F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221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21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1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1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1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1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1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1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9221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221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21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1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221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2219"/>
    <w:rPr>
      <w:b/>
      <w:bCs/>
    </w:rPr>
  </w:style>
  <w:style w:type="character" w:styleId="Emphasis">
    <w:name w:val="Emphasis"/>
    <w:uiPriority w:val="20"/>
    <w:qFormat/>
    <w:rsid w:val="003922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922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2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221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22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19"/>
    <w:rPr>
      <w:b/>
      <w:bCs/>
      <w:i/>
      <w:iCs/>
    </w:rPr>
  </w:style>
  <w:style w:type="character" w:styleId="SubtleEmphasis">
    <w:name w:val="Subtle Emphasis"/>
    <w:uiPriority w:val="19"/>
    <w:qFormat/>
    <w:rsid w:val="00392219"/>
    <w:rPr>
      <w:i/>
      <w:iCs/>
    </w:rPr>
  </w:style>
  <w:style w:type="character" w:styleId="IntenseEmphasis">
    <w:name w:val="Intense Emphasis"/>
    <w:uiPriority w:val="21"/>
    <w:qFormat/>
    <w:rsid w:val="00392219"/>
    <w:rPr>
      <w:b/>
      <w:bCs/>
    </w:rPr>
  </w:style>
  <w:style w:type="character" w:styleId="SubtleReference">
    <w:name w:val="Subtle Reference"/>
    <w:uiPriority w:val="31"/>
    <w:qFormat/>
    <w:rsid w:val="00392219"/>
    <w:rPr>
      <w:smallCaps/>
    </w:rPr>
  </w:style>
  <w:style w:type="character" w:styleId="IntenseReference">
    <w:name w:val="Intense Reference"/>
    <w:uiPriority w:val="32"/>
    <w:qFormat/>
    <w:rsid w:val="00392219"/>
    <w:rPr>
      <w:smallCaps/>
      <w:spacing w:val="5"/>
      <w:u w:val="single"/>
    </w:rPr>
  </w:style>
  <w:style w:type="character" w:styleId="BookTitle">
    <w:name w:val="Book Title"/>
    <w:uiPriority w:val="33"/>
    <w:qFormat/>
    <w:rsid w:val="003922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2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922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KBGITWTTCT61" TargetMode="External"/><Relationship Id="rId5" Type="http://schemas.openxmlformats.org/officeDocument/2006/relationships/hyperlink" Target="http://mspk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SP1 Automation lab machine setup:</vt:lpstr>
    </vt:vector>
  </TitlesOfParts>
  <Company> </Company>
  <LinksUpToDate>false</LinksUpToDate>
  <CharactersWithSpaces>5413</CharactersWithSpaces>
  <SharedDoc>false</SharedDoc>
  <HLinks>
    <vt:vector size="12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\\TKBGITWTTCT61</vt:lpwstr>
      </vt:variant>
      <vt:variant>
        <vt:lpwstr/>
      </vt:variant>
      <vt:variant>
        <vt:i4>5373969</vt:i4>
      </vt:variant>
      <vt:variant>
        <vt:i4>0</vt:i4>
      </vt:variant>
      <vt:variant>
        <vt:i4>0</vt:i4>
      </vt:variant>
      <vt:variant>
        <vt:i4>5</vt:i4>
      </vt:variant>
      <vt:variant>
        <vt:lpwstr>http://mspkd/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SP1 Automation lab machine setup:</dc:title>
  <dc:subject/>
  <dc:creator>John R. Muller</dc:creator>
  <cp:keywords/>
  <dc:description/>
  <cp:lastModifiedBy>John Muller (Volt)</cp:lastModifiedBy>
  <cp:revision>4</cp:revision>
  <dcterms:created xsi:type="dcterms:W3CDTF">2008-02-15T20:47:00Z</dcterms:created>
  <dcterms:modified xsi:type="dcterms:W3CDTF">2008-02-29T00:49:00Z</dcterms:modified>
</cp:coreProperties>
</file>