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240"/>
        <w:jc w:val="center"/>
        <w:rPr>
          <w:lang w:eastAsia="ko-KR"/>
        </w:rPr>
      </w:pPr>
      <w:r>
        <w:rPr>
          <w:b/>
          <w:sz w:val="30"/>
          <w:szCs w:val="30"/>
          <w:lang w:eastAsia="ko-KR"/>
        </w:rPr>
        <w:t xml:space="preserve">「댐 운영 의사결정 지원 LLM 연구 기획」 회의 내용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8072"/>
      </w:tblGrid>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회의 일시</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2026.10.15.목  [시작·종료 시각 확인 필요]</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20"/>
                <w:szCs w:val="20"/>
                <w:lang w:eastAsia="ko-KR"/>
              </w:rPr>
              <w:t xml:space="preserve">참석자</w:t>
            </w:r>
          </w:p>
        </w:tc>
        <w:tc>
          <w:tcPr>
            <w:tcW w:w="8072" w:type="dxa"/>
            <w:tcMar>
              <w:top w:w="80" w:type="dxa"/>
              <w:left w:w="110" w:type="dxa"/>
              <w:bottom w:w="80" w:type="dxa"/>
              <w:right w:w="110" w:type="dxa"/>
            </w:tcMar>
            <w:vAlign w:val="center"/>
          </w:tcPr>
          <w:p>
            <w:pPr>
              <w:spacing w:after="20" w:line="252" w:lineRule="auto"/>
            </w:pPr>
            <w:r>
              <w:rPr>
                <w:sz w:val="20"/>
                <w:szCs w:val="20"/>
                <w:lang w:eastAsia="ko-KR"/>
              </w:rPr>
              <w:t xml:space="preserve">국민대학교 인공지능학부 김장호 교수</w:t>
            </w:r>
          </w:p>
          <w:p>
            <w:pPr>
              <w:spacing w:after="20" w:line="252" w:lineRule="auto"/>
            </w:pPr>
            <w:r>
              <w:rPr>
                <w:sz w:val="20"/>
                <w:szCs w:val="20"/>
                <w:lang w:eastAsia="ko-KR"/>
              </w:rPr>
              <w:t xml:space="preserve">국민대학교 건설시스템공학과 신주영 교수</w:t>
            </w:r>
          </w:p>
          <w:p>
            <w:pPr>
              <w:spacing w:after="20" w:line="252" w:lineRule="auto"/>
            </w:pPr>
            <w:r>
              <w:rPr>
                <w:sz w:val="20"/>
                <w:szCs w:val="20"/>
                <w:lang w:eastAsia="ko-KR"/>
              </w:rPr>
              <w:t xml:space="preserve">국민대학교 건설시스템공학과 문경민 석사과정</w:t>
            </w:r>
          </w:p>
        </w:tc>
      </w:tr>
    </w:tbl>
    <w:p>
      <w:pPr>
        <w:spacing w:after="60"/>
        <w:rPr>
          <w:lang w:eastAsia="ko-KR"/>
        </w:rPr>
      </w:pPr>
    </w:p>
    <w:p>
      <w:pPr>
        <w:keepNext/>
        <w:spacing w:before="280" w:after="100"/>
        <w:rPr>
          <w:lang w:eastAsia="ko-KR"/>
        </w:rPr>
      </w:pPr>
      <w:r>
        <w:rPr>
          <w:b/>
          <w:sz w:val="24"/>
          <w:szCs w:val="24"/>
          <w:lang w:eastAsia="ko-KR"/>
        </w:rPr>
        <w:t xml:space="preserve">1. 회의 목적 및 논의 방향</w:t>
      </w:r>
    </w:p>
    <w:p>
      <w:pPr>
        <w:pStyle w:val="a0"/>
        <w:spacing w:after="60"/>
        <w:rPr>
          <w:lang w:eastAsia="ko-KR"/>
        </w:rPr>
      </w:pPr>
      <w:r>
        <w:rPr>
          <w:sz w:val="21"/>
          <w:szCs w:val="21"/>
          <w:lang w:eastAsia="ko-KR"/>
        </w:rPr>
        <w:t xml:space="preserve">댐 운영 지원 과제(기획 과제)를 어떻게 구성할지 논의하는 것이 회의의 목적이며, 이를 위해 그동안 정리한 내용을 공유함.</w:t>
      </w:r>
    </w:p>
    <w:p>
      <w:pPr>
        <w:pStyle w:val="a0"/>
        <w:spacing w:after="60"/>
        <w:rPr>
          <w:lang w:eastAsia="ko-KR"/>
        </w:rPr>
      </w:pPr>
      <w:r>
        <w:rPr>
          <w:sz w:val="21"/>
          <w:szCs w:val="21"/>
          <w:lang w:eastAsia="ko-KR"/>
        </w:rPr>
        <w:t xml:space="preserve">그동안 정리한 앞부분(KG·질문 검색 단계)은 구성도로 간략히 공유하고, 이를 만들기 위한 Ontology 등은 옆에 두며, 뒷부분(LLM 단계)을 어떻게 만들 것인지를 중심으로 논의함. 뒷단은 LLM 학습 방식(SFT·DPO 등), 에이전트 구성, 데이터 확보 방안, 단계별 로드맵으로 구분함.</w:t>
      </w:r>
    </w:p>
    <w:p>
      <w:pPr>
        <w:pStyle w:val="a0"/>
        <w:spacing w:after="60"/>
        <w:rPr>
          <w:lang w:eastAsia="ko-KR"/>
        </w:rPr>
      </w:pPr>
      <w:r>
        <w:rPr>
          <w:sz w:val="21"/>
          <w:szCs w:val="21"/>
          <w:lang w:eastAsia="ko-KR"/>
        </w:rPr>
        <w:t xml:space="preserve">본 과제는 기획 과제로서 과제 수주 여부, 납품 형태(서버 일체 납품 또는 소프트웨어 납품), GPU 사용 가능 여부 등이 정해지지 않았으므로, 특정 조건을 전제하지 않고 선택 가능한 옵션과 근거를 제시하는 방식으로 구성할 필요가 있음.</w:t>
      </w:r>
    </w:p>
    <w:p>
      <w:pPr>
        <w:pStyle w:val="a0"/>
        <w:spacing w:after="60"/>
        <w:rPr>
          <w:lang w:eastAsia="ko-KR"/>
        </w:rPr>
      </w:pPr>
      <w:r>
        <w:rPr>
          <w:sz w:val="21"/>
          <w:szCs w:val="21"/>
          <w:lang w:eastAsia="ko-KR"/>
        </w:rPr>
        <w:t xml:space="preserve">발주 측에서 5~10년 단위의 로드맵을 요청하였으므로 이를 함께 제시해야 하며, 로드맵은 개별 기술명보다 기능 블록 단위로 굵직하게 구성하는 방향으로 검토함.</w:t>
      </w:r>
    </w:p>
    <w:p>
      <w:pPr>
        <w:keepNext/>
        <w:spacing w:before="280" w:after="100"/>
        <w:rPr>
          <w:lang w:eastAsia="ko-KR"/>
        </w:rPr>
      </w:pPr>
      <w:r>
        <w:rPr>
          <w:b/>
          <w:sz w:val="24"/>
          <w:szCs w:val="24"/>
          <w:lang w:eastAsia="ko-KR"/>
        </w:rPr>
        <w:t xml:space="preserve">2. LLM 뒷단 구성안 (김장호 교수 제시)</w:t>
      </w:r>
    </w:p>
    <w:p>
      <w:pPr>
        <w:keepNext/>
        <w:spacing w:before="140" w:after="60"/>
        <w:rPr>
          <w:lang w:eastAsia="ko-KR"/>
        </w:rPr>
      </w:pPr>
      <w:r>
        <w:rPr>
          <w:b/>
          <w:color w:val="1F4E79"/>
          <w:sz w:val="21"/>
          <w:szCs w:val="21"/>
          <w:lang w:eastAsia="ko-KR"/>
        </w:rPr>
        <w:t xml:space="preserve">가. 전체 구성: 학습 단계와 운영·에이전트 단계</w:t>
      </w:r>
    </w:p>
    <w:p>
      <w:pPr>
        <w:pStyle w:val="a0"/>
        <w:spacing w:after="60"/>
        <w:rPr>
          <w:lang w:eastAsia="ko-KR"/>
        </w:rPr>
      </w:pPr>
      <w:r>
        <w:rPr>
          <w:sz w:val="21"/>
          <w:szCs w:val="21"/>
          <w:lang w:eastAsia="ko-KR"/>
        </w:rPr>
        <w:t xml:space="preserve">제시된 구성도(댐 운영 지원 sLLM 연구 방향)는 A 학습 단계와 B 운영 및 에이전트 연구로 구분되며, 공통 평가를 별도로 둠.</w:t>
      </w:r>
    </w:p>
    <w:p>
      <w:pPr>
        <w:pStyle w:val="a0"/>
        <w:spacing w:after="60"/>
        <w:rPr>
          <w:lang w:eastAsia="ko-KR"/>
        </w:rPr>
      </w:pPr>
      <w:r>
        <w:rPr>
          <w:sz w:val="21"/>
          <w:szCs w:val="21"/>
          <w:lang w:eastAsia="ko-KR"/>
        </w:rPr>
        <w:t xml:space="preserve">A 학습 단계: 전문가 검증 시드(운영사례·규정·QA)와 일반 데이터(질문 구조·상황 다양성)를 바탕으로 근거 보존 데이터 증강(상황·질문 생성, 수치·규정·출처 검증) → 도메인 학습 SFT(LoRA 등 경량 미세조정) → 전문가 선호 정렬 DPO 순으로 댐 운영에 특화된 sLLM을 얻음.</w:t>
      </w:r>
    </w:p>
    <w:p>
      <w:pPr>
        <w:pStyle w:val="a0"/>
        <w:spacing w:after="60"/>
        <w:rPr>
          <w:lang w:eastAsia="ko-KR"/>
        </w:rPr>
      </w:pPr>
      <w:r>
        <w:rPr>
          <w:sz w:val="21"/>
          <w:szCs w:val="21"/>
          <w:lang w:eastAsia="ko-KR"/>
        </w:rPr>
        <w:t xml:space="preserve">B 운영 및 에이전트 연구: 운영환경·접근권한(내부망/외부망, 외부 LLM·API 허용 여부)과 사용자 질문·검색 근거(RAG·KG 결과는 별도 담당)를 입력으로, 학습된 sLLM이 근거 충분성·자료 최신성·도구 가용성을 확인하여 조회·계산·추가 질문·답변·판단 보류 중 행동을 선택하고, 근거 기반 운영 지원 답변을 운영자 검토에 제공함. 도구 사용 권한의 제한은 실행 시스템에서 강제함.</w:t>
      </w:r>
    </w:p>
    <w:p>
      <w:pPr>
        <w:pStyle w:val="a0"/>
        <w:spacing w:after="60"/>
        <w:rPr>
          <w:lang w:eastAsia="ko-KR"/>
        </w:rPr>
      </w:pPr>
      <w:r>
        <w:rPr>
          <w:sz w:val="21"/>
          <w:szCs w:val="21"/>
          <w:lang w:eastAsia="ko-KR"/>
        </w:rPr>
        <w:t xml:space="preserve">공통 평가는 정확도, 근거 충실성, 전문가 선호도, 실패 대응, 호출 비용으로 구성하며, 모델은 기본/SFT/SFT+DPO, 운영은 고정 절차/기본 에이전트/제안 방법을 비교하는 방식으로 제시됨.</w:t>
      </w:r>
    </w:p>
    <w:p>
      <w:pPr>
        <w:keepNext/>
        <w:spacing w:before="140" w:after="60"/>
        <w:rPr>
          <w:lang w:eastAsia="ko-KR"/>
        </w:rPr>
      </w:pPr>
      <w:r>
        <w:rPr>
          <w:b/>
          <w:color w:val="1F4E79"/>
          <w:sz w:val="21"/>
          <w:szCs w:val="21"/>
          <w:lang w:eastAsia="ko-KR"/>
        </w:rPr>
        <w:t xml:space="preserve">나. 소량 데이터 증강 → SFT → DPO</w:t>
      </w:r>
    </w:p>
    <w:p>
      <w:pPr>
        <w:pStyle w:val="a0"/>
        <w:spacing w:after="60"/>
        <w:rPr>
          <w:lang w:eastAsia="ko-KR"/>
        </w:rPr>
      </w:pPr>
      <w:r>
        <w:rPr>
          <w:sz w:val="21"/>
          <w:szCs w:val="21"/>
          <w:lang w:eastAsia="ko-KR"/>
        </w:rPr>
        <w:t xml:space="preserve">도메인 데이터가 많지 않으므로 데이터를 증강한 뒤 지도 미세조정(SFT)을 수행하는 방안을 제시함. 증강은 같은 내용을 단어·문장 순서 등을 바꾸어 늘리는 방식(발언)과, 제시 자료의 상황·질문 생성 방식을 함께 언급함. 증강한 데이터는 수치·규정·출처를 검증한 후 학습에 사용하고, 합성 답변은 실제 기록과 예측정보를 구분하여 다룸.</w:t>
      </w:r>
    </w:p>
    <w:p>
      <w:pPr>
        <w:pStyle w:val="a0"/>
        <w:spacing w:after="60"/>
        <w:rPr>
          <w:lang w:eastAsia="ko-KR"/>
        </w:rPr>
      </w:pPr>
      <w:r>
        <w:rPr>
          <w:sz w:val="21"/>
          <w:szCs w:val="21"/>
          <w:lang w:eastAsia="ko-KR"/>
        </w:rPr>
        <w:t xml:space="preserve">SFT 이후 답변 품질을 실무자 선호에 맞추기 위해 DPO(Direct Preference Optimization)를 적용하는 방안을 제시함.</w:t>
      </w:r>
    </w:p>
    <w:p>
      <w:pPr>
        <w:pStyle w:val="a0"/>
        <w:spacing w:after="60"/>
        <w:rPr>
          <w:lang w:eastAsia="ko-KR"/>
        </w:rPr>
      </w:pPr>
      <w:r>
        <w:rPr>
          <w:sz w:val="21"/>
          <w:szCs w:val="21"/>
          <w:lang w:eastAsia="ko-KR"/>
        </w:rPr>
        <w:t xml:space="preserve">기존 PPO 기반 RLHF는 사람의 선호로 보상모델을 학습한 뒤 그 점수로 정책을 학습하는 두 단계를 거침. DPO는 선호 데이터에서 정책을 직접 학습하여 별도의 보상모델 학습을 생략함.</w:t>
      </w:r>
    </w:p>
    <w:p>
      <w:pPr>
        <w:pStyle w:val="a0"/>
        <w:spacing w:after="60"/>
        <w:rPr>
          <w:lang w:eastAsia="ko-KR"/>
        </w:rPr>
      </w:pPr>
      <w:r>
        <w:rPr>
          <w:sz w:val="21"/>
          <w:szCs w:val="21"/>
          <w:lang w:eastAsia="ko-KR"/>
        </w:rPr>
        <w:t xml:space="preserve">필요한 데이터는 같은 질문에 대한 좋은 답변과 나쁜 답변의 쌍이며, 실무자가 두 답변 중 선호하는 것을 선택하는 방식으로 수집할 수 있음. 500~2,000쌍 수준은 짧은 시간에 만들 수 있고, 2,000개 정도로도 성능이 개선되었다는 연구가 있다는 의견이 제시됨[제시 자료에는 없는 발언이며 출처 확인 필요].</w:t>
      </w:r>
    </w:p>
    <w:p>
      <w:pPr>
        <w:pStyle w:val="a0"/>
        <w:spacing w:after="60"/>
        <w:rPr>
          <w:lang w:eastAsia="ko-KR"/>
        </w:rPr>
      </w:pPr>
      <w:r>
        <w:rPr>
          <w:sz w:val="21"/>
          <w:szCs w:val="21"/>
          <w:lang w:eastAsia="ko-KR"/>
        </w:rPr>
        <w:t xml:space="preserve">제시 자료의 선호 정렬 기준은 근거 충실성, 자료 구분, 판단 보류이며, 에이전트의 행동 선택 정책도 행동 시연과 선호쌍을 통해 개선하는 것을 연구 내용으로 둠.</w:t>
      </w:r>
    </w:p>
    <w:p>
      <w:pPr>
        <w:pStyle w:val="a0"/>
        <w:spacing w:after="60"/>
        <w:rPr>
          <w:lang w:eastAsia="ko-KR"/>
        </w:rPr>
      </w:pPr>
      <w:r>
        <w:rPr>
          <w:sz w:val="21"/>
          <w:szCs w:val="21"/>
          <w:lang w:eastAsia="ko-KR"/>
        </w:rPr>
        <w:t xml:space="preserve">선호 데이터의 수집은 전문가가 정답을 작성하지 않고 선택만 하면 되므로 비용과 시간이 적게 드는 장점이 있음. 제시 자료에는 정책경사(REINFORCE) 개념과 DPO 유도 과정(보상 차이식, 최적 정책, DPO 손실)이 함께 정리되어 있음.</w:t>
      </w:r>
    </w:p>
    <w:p>
      <w:pPr>
        <w:keepNext/>
        <w:spacing w:before="140" w:after="60"/>
        <w:rPr>
          <w:lang w:eastAsia="ko-KR"/>
        </w:rPr>
      </w:pPr>
      <w:r>
        <w:rPr>
          <w:b/>
          <w:color w:val="1F4E79"/>
          <w:sz w:val="21"/>
          <w:szCs w:val="21"/>
          <w:lang w:eastAsia="ko-KR"/>
        </w:rPr>
        <w:t xml:space="preserve">다. 에이전트(도구 호출) 구성</w:t>
      </w:r>
    </w:p>
    <w:p>
      <w:pPr>
        <w:pStyle w:val="a0"/>
        <w:spacing w:after="60"/>
        <w:rPr>
          <w:lang w:eastAsia="ko-KR"/>
        </w:rPr>
      </w:pPr>
      <w:r>
        <w:rPr>
          <w:sz w:val="21"/>
          <w:szCs w:val="21"/>
          <w:lang w:eastAsia="ko-KR"/>
        </w:rPr>
        <w:t xml:space="preserve">운영자 질문에 대해 LLM이 도구 호출 요청을 JSON으로 생성하고, 실행 프로그램이 JSON 파싱과 인자·권한 검증을 거쳐 지정된 함수를 실행한 뒤, 조회·검색·계산 결과를 LLM에 다시 전달하여 최종 답변과 근거를 제시하는 구조임. 추가 작업이 필요한 동안 이 과정을 반복함.</w:t>
      </w:r>
    </w:p>
    <w:p>
      <w:pPr>
        <w:pStyle w:val="a0"/>
        <w:spacing w:after="60"/>
        <w:rPr>
          <w:lang w:eastAsia="ko-KR"/>
        </w:rPr>
      </w:pPr>
      <w:r>
        <w:rPr>
          <w:sz w:val="21"/>
          <w:szCs w:val="21"/>
          <w:lang w:eastAsia="ko-KR"/>
        </w:rPr>
        <w:t xml:space="preserve">도구의 이름, 설명, 입력값을 미리 정의하여 LLM에 제공하며, 도구 안에서는 DB 조회, API 요청, 문서 검색, KG 조회, 파이썬 계산을 수행함. 필요 시 RAG 검색도 도구로 호출할 수 있음.</w:t>
      </w:r>
    </w:p>
    <w:p>
      <w:pPr>
        <w:pStyle w:val="a0"/>
        <w:spacing w:after="60"/>
        <w:rPr>
          <w:lang w:eastAsia="ko-KR"/>
        </w:rPr>
      </w:pPr>
      <w:r>
        <w:rPr>
          <w:sz w:val="21"/>
          <w:szCs w:val="21"/>
          <w:lang w:eastAsia="ko-KR"/>
        </w:rPr>
        <w:t xml:space="preserve">외부망이 차단된 환경에서는 웹 검색을 사용하지 않고 지정된 폴더·저장소 내 자료만 검색하도록 구성하며, 외부망이 허용되면 외부 검색 도구를 추가할 수 있음.</w:t>
      </w:r>
    </w:p>
    <w:p>
      <w:pPr>
        <w:pStyle w:val="a0"/>
        <w:spacing w:after="60"/>
        <w:rPr>
          <w:lang w:eastAsia="ko-KR"/>
        </w:rPr>
      </w:pPr>
      <w:r>
        <w:rPr>
          <w:sz w:val="21"/>
          <w:szCs w:val="21"/>
          <w:lang w:eastAsia="ko-KR"/>
        </w:rPr>
        <w:t xml:space="preserve">신주영 교수 의견: 실제 시스템에서는 관측자료가 별도 시스템에 있어 KG·저장소로 가져오기 어려우므로 외부 프로그램을 호출하는 에이전트가 필요하며, RAG·KG는 질문과 관련된 근거를 엮어 현상에 대한 추론에 근거를 제공하는 역할을 맡음.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900"/>
        <w:gridCol w:w="2300"/>
        <w:gridCol w:w="24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도구 이름(예시)</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LLM에게 알려주는 설명</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입력값</w:t>
            </w:r>
          </w:p>
        </w:tc>
        <w:tc>
          <w:tcPr>
            <w:tcW w:w="2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함수 내부에서 하는 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get_water_levels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지정한 댐과 기간의 관측 수위를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시작시각, 종료시각</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내부 DB에 SQL 조회 또는 API 요청</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calculate_level_change</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조회한 시계열의 수위 변화량을 계산한다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시계열 데이터 ID</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파이썬으로 시작·종료 값과 시간 차 계산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search_operating_rules</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질문에 관련된 운영기준을 찾는다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검색어, 댐 ID, 적용시점</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문서 검색 또는 KG 조회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get_inflow_forecast</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지정 기간의 유입량 예측을 조회한다</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댐 ID, 예측 대상기간</w:t>
            </w:r>
          </w:p>
        </w:tc>
        <w:tc>
          <w:tcPr>
            <w:tcW w:w="2472" w:type="dxa"/>
            <w:tcMar>
              <w:top w:w="80" w:type="dxa"/>
              <w:left w:w="110" w:type="dxa"/>
              <w:bottom w:w="80" w:type="dxa"/>
              <w:right w:w="110" w:type="dxa"/>
            </w:tcMar>
            <w:vAlign w:val="center"/>
          </w:tcPr>
          <w:p>
            <w:pPr>
              <w:spacing w:after="20" w:line="252" w:lineRule="auto"/>
            </w:pPr>
            <w:r>
              <w:rPr>
                <w:sz w:val="18"/>
                <w:szCs w:val="18"/>
                <w:lang w:eastAsia="ko-KR"/>
              </w:rPr>
              <w:t xml:space="preserve">기존 예측시스템 조회</w:t>
            </w:r>
          </w:p>
        </w:tc>
      </w:tr>
    </w:tbl>
    <w:p>
      <w:pPr>
        <w:spacing w:after="60"/>
        <w:rPr>
          <w:lang w:eastAsia="ko-KR"/>
        </w:rPr>
      </w:pPr>
    </w:p>
    <w:p>
      <w:pPr>
        <w:keepNext/>
        <w:spacing w:before="280" w:after="100"/>
        <w:rPr>
          <w:lang w:eastAsia="ko-KR"/>
        </w:rPr>
      </w:pPr>
      <w:r>
        <w:rPr>
          <w:b/>
          <w:sz w:val="24"/>
          <w:szCs w:val="24"/>
          <w:lang w:eastAsia="ko-KR"/>
        </w:rPr>
        <w:t xml:space="preserve">3. 추진 환경 제약 및 데이터 현황</w:t>
      </w:r>
    </w:p>
    <w:p>
      <w:pPr>
        <w:pStyle w:val="a0"/>
        <w:spacing w:after="60"/>
        <w:rPr>
          <w:lang w:eastAsia="ko-KR"/>
        </w:rPr>
      </w:pPr>
      <w:r>
        <w:rPr>
          <w:sz w:val="21"/>
          <w:szCs w:val="21"/>
          <w:lang w:eastAsia="ko-KR"/>
        </w:rPr>
        <w:t xml:space="preserve">신주영 교수 의견: 전체 구성의 틀에는 동의하나, 선호 데이터(DPO)는 수집 방안이 있는 반면 그 앞 단계인 도메인 학습(SFT)에 쓸 자료가 확보될지가 우려됨. RAG 구축에도 현재 자료가 없고 범용적으로 쓸 수 있는 도메인 데이터가 없는 상태임.</w:t>
      </w:r>
    </w:p>
    <w:p>
      <w:pPr>
        <w:pStyle w:val="a0"/>
        <w:spacing w:after="60"/>
        <w:rPr>
          <w:lang w:eastAsia="ko-KR"/>
        </w:rPr>
      </w:pPr>
      <w:r>
        <w:rPr>
          <w:sz w:val="21"/>
          <w:szCs w:val="21"/>
          <w:lang w:eastAsia="ko-KR"/>
        </w:rPr>
        <w:t xml:space="preserve">과제 수주 여부와 납품 형태가 정해지지 않았으므로 GPU 등 서버 자원을 쓸 수 있다고 가정하여 학습 방식을 확정할 수 없음. 따라서 제안서에는 확보 가능한 데이터와 자원에 따라 적절한 방법을 선택하는 조건부 구성으로 제시함.</w:t>
      </w:r>
    </w:p>
    <w:p>
      <w:pPr>
        <w:pStyle w:val="a0"/>
        <w:spacing w:after="60"/>
        <w:rPr>
          <w:lang w:eastAsia="ko-KR"/>
        </w:rPr>
      </w:pPr>
      <w:r>
        <w:rPr>
          <w:sz w:val="21"/>
          <w:szCs w:val="21"/>
          <w:lang w:eastAsia="ko-KR"/>
        </w:rPr>
        <w:t xml:space="preserve">내부 시스템에는 댐당 수만 개 수준의 장비·수치 태그가 분 단위로 기록되어 전체적으로는 수십만 개 항목이 갱신되는 것으로 파악됨[규모 수치 확인 필요]. 다만 태그가 제조사·시공사별로 서로 다른 규칙으로 부여되어 의미가 정리되어 있지 않고 담당자도 파악하지 못하는 경우가 많아 활용 가능한 자료는 제한적임.</w:t>
      </w:r>
    </w:p>
    <w:p>
      <w:pPr>
        <w:pStyle w:val="a0"/>
        <w:spacing w:after="60"/>
        <w:rPr>
          <w:lang w:eastAsia="ko-KR"/>
        </w:rPr>
      </w:pPr>
      <w:r>
        <w:rPr>
          <w:sz w:val="21"/>
          <w:szCs w:val="21"/>
          <w:lang w:eastAsia="ko-KR"/>
        </w:rPr>
        <w:t xml:space="preserve">이에 따라 필요한 자료만 추출하여 사용하는 방향으로 검토하며, 과거 방류 기록으로 확보 가능한 학습 사례는 1,000~5,000건 정도로 언급되었으며[확인 필요], 데이터가 적으므로 증강 기술을 적용하는 것도 적절하다는 의견이 있었음. 방류 외 질문의 비중이 클 것으로 예상되므로, 이를 연결하는 방안은 RAG·KG 측면에서 추후 검토함.</w:t>
      </w:r>
    </w:p>
    <w:p>
      <w:pPr>
        <w:pStyle w:val="a0"/>
        <w:spacing w:after="60"/>
        <w:rPr>
          <w:lang w:eastAsia="ko-KR"/>
        </w:rPr>
      </w:pPr>
      <w:r>
        <w:rPr>
          <w:sz w:val="21"/>
          <w:szCs w:val="21"/>
          <w:lang w:eastAsia="ko-KR"/>
        </w:rPr>
        <w:t xml:space="preserve">외부망이 차단된 환경을 전제로 하며, 법령·규정은 공개되어 있으므로 내부 저장소에 넣어 검색하되 법령이 개정되면 다시 반영하는 유지보수 체계가 필요함.</w:t>
      </w:r>
    </w:p>
    <w:p>
      <w:pPr>
        <w:keepNext/>
        <w:spacing w:before="280" w:after="100"/>
        <w:rPr>
          <w:lang w:eastAsia="ko-KR"/>
        </w:rPr>
      </w:pPr>
      <w:r>
        <w:rPr>
          <w:b/>
          <w:sz w:val="24"/>
          <w:szCs w:val="24"/>
          <w:lang w:eastAsia="ko-KR"/>
        </w:rPr>
        <w:t xml:space="preserve">4. 근거와 추론의 구분 표기</w:t>
      </w:r>
    </w:p>
    <w:p>
      <w:pPr>
        <w:pStyle w:val="a0"/>
        <w:spacing w:after="60"/>
        <w:rPr>
          <w:lang w:eastAsia="ko-KR"/>
        </w:rPr>
      </w:pPr>
      <w:r>
        <w:rPr>
          <w:sz w:val="21"/>
          <w:szCs w:val="21"/>
          <w:lang w:eastAsia="ko-KR"/>
        </w:rPr>
        <w:t xml:space="preserve">사용자가 LLM의 추론을 실제 발생한 사실로 오인할 가능성이 있으므로, RAG에서 가져온 근거(수치·기록)를 먼저 제시하고 그 아래에 LLM의 추론을 구분하여 표기할 필요가 있음.</w:t>
      </w:r>
    </w:p>
    <w:p>
      <w:pPr>
        <w:pStyle w:val="a0"/>
        <w:spacing w:after="60"/>
        <w:rPr>
          <w:lang w:eastAsia="ko-KR"/>
        </w:rPr>
      </w:pPr>
      <w:r>
        <w:rPr>
          <w:sz w:val="21"/>
          <w:szCs w:val="21"/>
          <w:lang w:eastAsia="ko-KR"/>
        </w:rPr>
        <w:t xml:space="preserve">다만 LLM이 검색을 수행했는지 여부나 신뢰도를 LLM 스스로 보고하는 경우에는 오류가 있을 수 있으므로, 검색 수행 여부는 LLM이 아닌 코드가 플래그(1/0)로 기록하여 함께 제시하는 방안이 제시됨.</w:t>
      </w:r>
    </w:p>
    <w:p>
      <w:pPr>
        <w:pStyle w:val="a0"/>
        <w:spacing w:after="60"/>
        <w:rPr>
          <w:lang w:eastAsia="ko-KR"/>
        </w:rPr>
      </w:pPr>
      <w:r>
        <w:rPr>
          <w:sz w:val="21"/>
          <w:szCs w:val="21"/>
          <w:lang w:eastAsia="ko-KR"/>
        </w:rPr>
        <w:t xml:space="preserve">수치 자료가 많지 않으므로, 조회한 수치를 그대로 표시하고 그 아래에 LLM의 추론을 따로 서술하는 방식도 가능함. 답변의 신뢰도는 토큰 확률 등으로 산출할 수 있으나 이 값 자체의 한계도 고려해야 함.</w:t>
      </w:r>
    </w:p>
    <w:p>
      <w:pPr>
        <w:keepNext/>
        <w:spacing w:before="280" w:after="100"/>
        <w:rPr>
          <w:lang w:eastAsia="ko-KR"/>
        </w:rPr>
      </w:pPr>
      <w:r>
        <w:rPr>
          <w:b/>
          <w:sz w:val="24"/>
          <w:szCs w:val="24"/>
          <w:lang w:eastAsia="ko-KR"/>
        </w:rPr>
        <w:t xml:space="preserve">5. 데이터(DB) 구축 및 레이블링 방안</w:t>
      </w:r>
    </w:p>
    <w:p>
      <w:pPr>
        <w:pStyle w:val="a0"/>
        <w:spacing w:after="60"/>
        <w:rPr>
          <w:lang w:eastAsia="ko-KR"/>
        </w:rPr>
      </w:pPr>
      <w:r>
        <w:rPr>
          <w:sz w:val="21"/>
          <w:szCs w:val="21"/>
          <w:lang w:eastAsia="ko-KR"/>
        </w:rPr>
        <w:t xml:space="preserve">LLM 특화 학습과 RAG의 성능 확인 모두 데이터가 필요하므로, 데이터를 어떻게 정의·수집·레이블링할지에 대한 설계를 과제 계획에 포함해야 함. 입력과 출력의 쌍이 있어야 하며, 출력은 숫자만 맞추는 형태부터 전체 서술까지 설계에 따라 구성할 수 있음.</w:t>
      </w:r>
    </w:p>
    <w:p>
      <w:pPr>
        <w:pStyle w:val="a0"/>
        <w:spacing w:after="60"/>
        <w:rPr>
          <w:lang w:eastAsia="ko-KR"/>
        </w:rPr>
      </w:pPr>
      <w:r>
        <w:rPr>
          <w:sz w:val="21"/>
          <w:szCs w:val="21"/>
          <w:lang w:eastAsia="ko-KR"/>
        </w:rPr>
        <w:t xml:space="preserve">11월 26일 현장 방문에서 관제시스템을 확인한 후, 수행 가능한 업무(태스크) 후보를 LLM을 이용하여 60~100개 정도 작성하고 실무자에게 필요·불필요 여부를 체크받는 방식으로 진행함. 실현 가능성이 낮아 보이는 항목도 제외하지 않고 모두 포함함.</w:t>
      </w:r>
    </w:p>
    <w:p>
      <w:pPr>
        <w:pStyle w:val="a0"/>
        <w:spacing w:after="60"/>
        <w:rPr>
          <w:lang w:eastAsia="ko-KR"/>
        </w:rPr>
      </w:pPr>
      <w:r>
        <w:rPr>
          <w:sz w:val="21"/>
          <w:szCs w:val="21"/>
          <w:lang w:eastAsia="ko-KR"/>
        </w:rPr>
        <w:t xml:space="preserve">실무자의 부담을 최소화하는 방향으로 요청하며, 체크 결과를 토대로 과제 착수 시 태스크별 입력을 만들고 이에 대응하는 답변 쌍을 구성함. 반복적인 추림과 정제 과정이 필요함.</w:t>
      </w:r>
    </w:p>
    <w:p>
      <w:pPr>
        <w:pStyle w:val="a0"/>
        <w:spacing w:after="60"/>
        <w:rPr>
          <w:lang w:eastAsia="ko-KR"/>
        </w:rPr>
      </w:pPr>
      <w:r>
        <w:rPr>
          <w:sz w:val="21"/>
          <w:szCs w:val="21"/>
          <w:lang w:eastAsia="ko-KR"/>
        </w:rPr>
        <w:t xml:space="preserve">태스크가 정해지면 시스템에서 나올 수 있는 입력과 자료가 정해지므로 이를 기준으로 태스크별 입력·답변을 맞추어 작성하며, 답변 작성을 전담하는 팀 구성도 검토함.</w:t>
      </w:r>
    </w:p>
    <w:p>
      <w:pPr>
        <w:pStyle w:val="a0"/>
        <w:spacing w:after="60"/>
        <w:rPr>
          <w:lang w:eastAsia="ko-KR"/>
        </w:rPr>
      </w:pPr>
      <w:r>
        <w:rPr>
          <w:sz w:val="21"/>
          <w:szCs w:val="21"/>
          <w:lang w:eastAsia="ko-KR"/>
        </w:rPr>
        <w:t xml:space="preserve">DB 구축에는 전문 업체의 참여가 필요할 수 있으며, 업체 참여 또는 학교 수행 여부는 추후 검토함. 데이터 정제의 중요성이 크므로 수집·레이블링 방법을 설계에 반영함.</w:t>
      </w:r>
    </w:p>
    <w:p>
      <w:pPr>
        <w:keepNext/>
        <w:spacing w:before="280" w:after="100"/>
        <w:rPr>
          <w:lang w:eastAsia="ko-KR"/>
        </w:rPr>
      </w:pPr>
      <w:r>
        <w:rPr>
          <w:b/>
          <w:sz w:val="24"/>
          <w:szCs w:val="24"/>
          <w:lang w:eastAsia="ko-KR"/>
        </w:rPr>
        <w:t xml:space="preserve">6. 단계별 로드맵 방향</w:t>
      </w:r>
    </w:p>
    <w:p>
      <w:pPr>
        <w:pStyle w:val="a0"/>
        <w:spacing w:after="60"/>
        <w:rPr>
          <w:lang w:eastAsia="ko-KR"/>
        </w:rPr>
      </w:pPr>
      <w:r>
        <w:rPr>
          <w:sz w:val="21"/>
          <w:szCs w:val="21"/>
          <w:lang w:eastAsia="ko-KR"/>
        </w:rPr>
        <w:t xml:space="preserve">모델 학습만을 목표로 하지 않고 사용하면서 데이터를 축적하고 성능을 개선하는 “특화 가능한 지속 가능 LLM”을 기본 방향으로 설정함.</w:t>
      </w:r>
    </w:p>
    <w:p>
      <w:pPr>
        <w:pStyle w:val="a0"/>
        <w:spacing w:after="60"/>
        <w:rPr>
          <w:lang w:eastAsia="ko-KR"/>
        </w:rPr>
      </w:pPr>
      <w:r>
        <w:rPr>
          <w:sz w:val="21"/>
          <w:szCs w:val="21"/>
          <w:lang w:eastAsia="ko-KR"/>
        </w:rPr>
        <w:t xml:space="preserve">초기에는 RAG·검색과 에이전트를 적용하고, 데이터 수집 모듈과 사용자 피드백(좋음/나쁨) 수집 기능을 처음부터 포함함. DPO는 초기 학습 단계에 포함하기보다 사용 중 수집한 선호 데이터를 3~6개월 주기로 재학습에 활용하는 환류 방식으로 적용함.</w:t>
      </w:r>
    </w:p>
    <w:p>
      <w:pPr>
        <w:pStyle w:val="a0"/>
        <w:spacing w:after="60"/>
        <w:rPr>
          <w:lang w:eastAsia="ko-KR"/>
        </w:rPr>
      </w:pPr>
      <w:r>
        <w:rPr>
          <w:sz w:val="21"/>
          <w:szCs w:val="21"/>
          <w:lang w:eastAsia="ko-KR"/>
        </w:rPr>
        <w:t xml:space="preserve">초기 학습 데이터로 SFT가 가능한 수준이 확보되면 적용하고, 부족하면 자료 수집 모듈을 통해 데이터를 쌓은 뒤 SFT와 DPO를 차례로 고도화함.</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5772"/>
        <w:gridCol w:w="27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구분</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내용</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9"/>
                <w:szCs w:val="19"/>
                <w:lang w:eastAsia="ko-KR"/>
              </w:rPr>
              <w:t xml:space="preserve">비고</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초기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RAG·검색, 에이전트(도구 호출), 기본 LLM 적용</w:t>
            </w:r>
          </w:p>
          <w:p>
            <w:pPr>
              <w:spacing w:after="20" w:line="252" w:lineRule="auto"/>
            </w:pPr>
            <w:r>
              <w:rPr>
                <w:sz w:val="19"/>
                <w:szCs w:val="19"/>
                <w:lang w:eastAsia="ko-KR"/>
              </w:rPr>
              <w:t xml:space="preserve">데이터 수집·피드백 수집 모듈 구축</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데이터 기반 방법은 확보량에 따라 선택</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중기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 데이터로 근거 보존 증강, SFT, 전문가 선호 DPO 반복 적용</w:t>
            </w:r>
          </w:p>
          <w:p>
            <w:pPr>
              <w:spacing w:after="20" w:line="252" w:lineRule="auto"/>
            </w:pPr>
            <w:r>
              <w:rPr>
                <w:sz w:val="19"/>
                <w:szCs w:val="19"/>
                <w:lang w:eastAsia="ko-KR"/>
              </w:rPr>
              <w:t xml:space="preserve">태스크 추가·정제 및 유지보수</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3~6개월 주기 재학습</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9"/>
                <w:szCs w:val="19"/>
                <w:lang w:eastAsia="ko-KR"/>
              </w:rPr>
              <w:t xml:space="preserve">후기</w:t>
            </w:r>
          </w:p>
        </w:tc>
        <w:tc>
          <w:tcPr>
            <w:tcW w:w="5772" w:type="dxa"/>
            <w:tcMar>
              <w:top w:w="80" w:type="dxa"/>
              <w:left w:w="110" w:type="dxa"/>
              <w:bottom w:w="80" w:type="dxa"/>
              <w:right w:w="110" w:type="dxa"/>
            </w:tcMar>
            <w:vAlign w:val="center"/>
          </w:tcPr>
          <w:p>
            <w:pPr>
              <w:spacing w:after="20" w:line="252" w:lineRule="auto"/>
            </w:pPr>
            <w:r>
              <w:rPr>
                <w:sz w:val="19"/>
                <w:szCs w:val="19"/>
                <w:lang w:eastAsia="ko-KR"/>
              </w:rPr>
              <w:t xml:space="preserve">축적된 상태·행동 자료로 월드 모델 구축 검토</w:t>
            </w:r>
          </w:p>
          <w:p>
            <w:pPr>
              <w:spacing w:after="20" w:line="252" w:lineRule="auto"/>
            </w:pPr>
            <w:r>
              <w:rPr>
                <w:sz w:val="19"/>
                <w:szCs w:val="19"/>
                <w:lang w:eastAsia="ko-KR"/>
              </w:rPr>
              <w:t xml:space="preserve">댐 운영 무인화 목표</w:t>
            </w:r>
          </w:p>
        </w:tc>
        <w:tc>
          <w:tcPr>
            <w:tcW w:w="2700" w:type="dxa"/>
            <w:tcMar>
              <w:top w:w="80" w:type="dxa"/>
              <w:left w:w="110" w:type="dxa"/>
              <w:bottom w:w="80" w:type="dxa"/>
              <w:right w:w="110" w:type="dxa"/>
            </w:tcMar>
            <w:vAlign w:val="center"/>
          </w:tcPr>
          <w:p>
            <w:pPr>
              <w:spacing w:after="20" w:line="252" w:lineRule="auto"/>
            </w:pPr>
            <w:r>
              <w:rPr>
                <w:sz w:val="19"/>
                <w:szCs w:val="19"/>
                <w:lang w:eastAsia="ko-KR"/>
              </w:rPr>
              <w:t xml:space="preserve">6차년도 전후, 자료 확보 전제</w:t>
            </w:r>
          </w:p>
        </w:tc>
      </w:tr>
    </w:tbl>
    <w:p>
      <w:pPr>
        <w:spacing w:after="60"/>
        <w:rPr>
          <w:lang w:eastAsia="ko-KR"/>
        </w:rPr>
      </w:pPr>
    </w:p>
    <w:p>
      <w:pPr>
        <w:pStyle w:val="a0"/>
        <w:spacing w:after="60"/>
        <w:rPr>
          <w:lang w:eastAsia="ko-KR"/>
        </w:rPr>
      </w:pPr>
      <w:r>
        <w:rPr>
          <w:sz w:val="21"/>
          <w:szCs w:val="21"/>
          <w:lang w:eastAsia="ko-KR"/>
        </w:rPr>
        <w:t xml:space="preserve">로드맵은 개별 기술명보다 기능 블록(제시 자료의 근거 보존 데이터 증강, 도메인 학습 SFT, 전문가 선호 정렬 DPO, 도구 제약을 고려한 에이전트 등) 단위로 기술하고, 각 블록을 단계별로 업데이트하거나 기능을 추가하는 방식으로 구성함. 세부 기술은 선택 근거에 대한 사전 기획 과제를 통해 확정함.</w:t>
      </w:r>
    </w:p>
    <w:p>
      <w:pPr>
        <w:keepNext/>
        <w:spacing w:before="280" w:after="100"/>
        <w:rPr>
          <w:lang w:eastAsia="ko-KR"/>
        </w:rPr>
      </w:pPr>
      <w:r>
        <w:rPr>
          <w:b/>
          <w:sz w:val="24"/>
          <w:szCs w:val="24"/>
          <w:lang w:eastAsia="ko-KR"/>
        </w:rPr>
        <w:t xml:space="preserve">7. 월드 모델 검토</w:t>
      </w:r>
    </w:p>
    <w:p>
      <w:pPr>
        <w:pStyle w:val="a0"/>
        <w:spacing w:after="60"/>
        <w:rPr>
          <w:lang w:eastAsia="ko-KR"/>
        </w:rPr>
      </w:pPr>
      <w:r>
        <w:rPr>
          <w:sz w:val="21"/>
          <w:szCs w:val="21"/>
          <w:lang w:eastAsia="ko-KR"/>
        </w:rPr>
        <w:t xml:space="preserve">김장호 교수 설명: 월드 모델은 현재 상태와 행동으로 다음 상태를 예측하는 모델로, 댐에서는 상태(수위·유입량 등)와 행동(방류 등)을 기반으로 홍수 발생 여부를 예측하는 방향을 의미함. 로봇 분야에서 연구가 활발하며, 상태 예측과 함께 행동까지 제시하는 모델도 연구 중임.</w:t>
      </w:r>
    </w:p>
    <w:p>
      <w:pPr>
        <w:pStyle w:val="a0"/>
        <w:spacing w:after="60"/>
        <w:rPr>
          <w:lang w:eastAsia="ko-KR"/>
        </w:rPr>
      </w:pPr>
      <w:r>
        <w:rPr>
          <w:sz w:val="21"/>
          <w:szCs w:val="21"/>
          <w:lang w:eastAsia="ko-KR"/>
        </w:rPr>
        <w:t xml:space="preserve">다만 학습에 충분한 데이터가 필요하고 현재는 이를 확보하지 못했으므로 초기 단계에서는 적용하기 어렵다는 의견이 있었으며, 시스템 운영 중 축적한 데이터로 후기 단계에서 추진하는 방향으로 정리함.</w:t>
      </w:r>
    </w:p>
    <w:p>
      <w:pPr>
        <w:pStyle w:val="a0"/>
        <w:spacing w:after="60"/>
        <w:rPr>
          <w:lang w:eastAsia="ko-KR"/>
        </w:rPr>
      </w:pPr>
      <w:r>
        <w:rPr>
          <w:sz w:val="21"/>
          <w:szCs w:val="21"/>
          <w:lang w:eastAsia="ko-KR"/>
        </w:rPr>
        <w:t xml:space="preserve">댐은 고려 요소가 물리 현상에 비해 제한적이고 제약조건을 많이 반영할수록 정확도가 향상될 수 있어, 특정 태스크가 명확해지면 이에 특화한 월드 모델을 검토할 수 있으며, 이는 약 4년 후에 고민할 사항으로 정리함.</w:t>
      </w:r>
    </w:p>
    <w:p>
      <w:pPr>
        <w:keepNext/>
        <w:spacing w:before="280" w:after="100"/>
        <w:rPr>
          <w:lang w:eastAsia="ko-KR"/>
        </w:rPr>
      </w:pPr>
      <w:r>
        <w:rPr>
          <w:b/>
          <w:sz w:val="24"/>
          <w:szCs w:val="24"/>
          <w:lang w:eastAsia="ko-KR"/>
        </w:rPr>
        <w:t xml:space="preserve">8. 향후 일정 및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100"/>
        <w:gridCol w:w="18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c>
          <w:tcPr>
            <w:tcW w:w="2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태스크 후보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현장(관제시스템) 확인 후 LLM으로 태스크 후보 60~100개 작성, 실무자 체크 요청</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문경민</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11.26 현장 방문 이후</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월간 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10월분 보고서 작성 및 제출(월 30~40쪽 분량)</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 연구실 → [취합 담당자]</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 준비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보고서 초안 및 최종 발표자료 작성(최종보고서 분량은 신주영 교수 측 150~200쪽, 김장호 교수 측 100~150쪽이 언급됨[확인 필요])</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11월 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최종보고</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최종보고서 제출(12월 월간보고 포함)</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12월</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로드맵 작성</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월드 모델까지의 향후 발전방향을 차수별(1~3차년도)로 정리</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[확인 필요]</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보고서 작성 시</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예산·장비</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로드맵 금액과 장비(GPU) 규모, DB 구축·시스템·패키징 비용 검토</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김장호 교수, 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수행 주체 협의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DB 구축 및 패키징을 업체·학교 중 어디서 수행할지 기존 업체와 협의</w:t>
            </w:r>
          </w:p>
        </w:tc>
        <w:tc>
          <w:tcPr>
            <w:tcW w:w="2100" w:type="dxa"/>
            <w:tcMar>
              <w:top w:w="80" w:type="dxa"/>
              <w:left w:w="110" w:type="dxa"/>
              <w:bottom w:w="80" w:type="dxa"/>
              <w:right w:w="110" w:type="dxa"/>
            </w:tcMar>
            <w:vAlign w:val="center"/>
          </w:tcPr>
          <w:p>
            <w:pPr>
              <w:spacing w:after="20" w:line="252" w:lineRule="auto"/>
            </w:pPr>
            <w:r>
              <w:rPr>
                <w:sz w:val="18"/>
                <w:szCs w:val="18"/>
                <w:lang w:eastAsia="ko-KR"/>
              </w:rPr>
              <w:t xml:space="preserve">신주영 교수</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추후 논의</w:t>
            </w:r>
          </w:p>
        </w:tc>
      </w:tr>
    </w:tbl>
    <w:p>
      <w:pPr>
        <w:spacing w:after="60"/>
        <w:rPr>
          <w:lang w:eastAsia="ko-KR"/>
        </w:rPr>
      </w:pPr>
    </w:p>
    <w:p>
      <w:pPr>
        <w:pStyle w:val="a0"/>
        <w:spacing w:after="60"/>
        <w:rPr>
          <w:lang w:eastAsia="ko-KR"/>
        </w:rPr>
      </w:pPr>
      <w:r>
        <w:rPr>
          <w:sz w:val="21"/>
          <w:szCs w:val="21"/>
          <w:lang w:eastAsia="ko-KR"/>
        </w:rPr>
        <w:t xml:space="preserve">예산은 총 20~30억 원 규모가 언급되었으며, 장비 비중은 30~40% 안팎으로 의견이 있었으나 수치는 확정되지 않음. DB 구축 업체 연 3억 원, 시스템 부문 2~3억 원 수준이 언급되었음[모두 추후 확정 필요].</w:t>
      </w:r>
    </w:p>
    <w:p>
      <w:pPr>
        <w:pStyle w:val="a0"/>
        <w:spacing w:after="60"/>
        <w:rPr>
          <w:lang w:eastAsia="ko-KR"/>
        </w:rPr>
      </w:pPr>
      <w:r>
        <w:rPr>
          <w:sz w:val="21"/>
          <w:szCs w:val="21"/>
          <w:lang w:eastAsia="ko-KR"/>
        </w:rPr>
        <w:t xml:space="preserve">보고서는 분량이 중요하게 평가되므로 그림과 설명을 충분히 포함함.</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