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KG 구축 how 보완</w:t>
        <w:br/>
        <w:t xml:space="preserve">자료 준비 · 구조화 자료 매핑 · 비정형 텍스트 추출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벤치마킹한 문헌의 원리와 우리 구현 과정, 그리고 다음 주 계획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문경민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KG 구축 단계와 방법론 구체화 현황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구축은 아래 순서로 수행했다. 모든 단계의 수행은 끝났고, 이번 자료는 그중 자료 준비, 구조화 자료 매핑, 비정형 텍스트 추출의 방법론을 정리했다.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세 단계를 마치면 KG에 들어갈 Entity 264개와 속성 616개가 만들어진다. 이들을 관계로 이어 KG를 완성하는 것은 개체 해소·연결이다.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모든 단계를 수행했지만, 방법론을 정리한 것은 자료 준비부터 비정형 텍스트 추출까지이다. 나머지는 다음 주에 정리한다(6장). 각 원리의 자세한 설명은 부록 E에 있다.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1. 단계별 하는 일, 따른 원리, 방법론 정리 여부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300"/>
        <w:gridCol w:w="2500"/>
        <w:gridCol w:w="3300"/>
        <w:gridCol w:w="2872"/>
      </w:tblGrid>
      <w:tr>
        <w:trPr>
          <w:cantSplit/>
          <w:tblHeader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따른 원리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방법론 정리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자료 준비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구분과 전처리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구분: Huang 외(2026)가 자료를 정형 표와 비정형 텍스트로 나누어 서로 다른 Class를 채운 원리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전처리: 문헌 근거 없음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정리함 (2장)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구조화 자료 매핑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정형 표의 행·열을 Entity와 속성으로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Zhou 외(2023)가 OntoDSMS 구축에 사용한 D2RQ의 매핑 원리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정리함 (3장)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비정형 텍스트 추출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비고에서 운영행위, 별표3에서 운영기준을 뽑음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규칙 기반 지식 추출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정리함 (4장)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해소·연결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서로 다른 자료의 Entity를 관계로 이음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Purohit 외(2024)의 개체 중의성 해소(GraphAide)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아직 정리 못 함 (다음 주)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검증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만든 KG가 온톨로지 제약에 맞는지 확인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아직 정리 못 함 (다음 주)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저장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CSV를 Cypher로 바꿔 Neo4j에 넣음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저장 방식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아직 정리 못 함 (다음 주)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검색·답변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맞는 근거를 찾아 LLM이 답함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아직 정리 못 함 (다음 주)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Layout w:type="fixed"/>
      </w:tblPr>
      <w:tblGrid>
        <w:gridCol w:w="1754"/>
        <w:gridCol w:w="300"/>
        <w:gridCol w:w="1754"/>
        <w:gridCol w:w="300"/>
        <w:gridCol w:w="1754"/>
        <w:gridCol w:w="300"/>
        <w:gridCol w:w="1754"/>
        <w:gridCol w:w="300"/>
        <w:gridCol w:w="1756"/>
      </w:tblGrid>
      <w:tr>
        <w:trPr>
          <w:cantSplit/>
        </w:trPr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5가지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준비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구조화 자료 매핑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비정형 텍스트 추출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Entity 264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속성 616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(연결 전)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자료 준비: 소스 구분과 전처리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2.1 소스 구분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따른 원리: Huang 외(2026)는 댐 결함 지식그래프(DDKG)를 만들 때 플랫폼의 정형 표로 c1~c4(Dam 등)를, 보고서의 비정형 텍스트로 c5~c7(위험 형태 등)을 채운다. Class마다 출처를 정하고, 정형 표인지 비정형 텍스트인지에 따라 처리를 나눈다(부록 E.1).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자료마다 형태를 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기록 CSV, K-water 일자료·시간자료는 열이 정해진 정형 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기록의 비고 열은 표 안에 있지만 "(실제방류는 20시부터)" 같은 문장이고, 규정 별표3은 선 문자(│, ─)로 그린 글자라서 칸을 그대로 읽을 수 없다. 둘은 비정형으로 나눈다.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처리 방법과 채우는 Class를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정형 표는 열 값을 그대로 옮기고(3장 구조화 자료 매핑), 비정형은 글자를 읽어 값을 뽑는다(4장 비정형 텍스트 추출).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비고 열은 두 번 쓰인다. 구조화 자료 매핑에서는 승인 표의 한 칸으로서 원문을 그대로 옮기고, 비정형 텍스트 추출에서는 그 문장을 읽어 운영행위를 뽑는다.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53423"/>
            <wp:docPr id="1" name="step3_doc_f10" descr="step3_doc_f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0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5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소스 구분의 결과 — 자료 5가지의 형태, 처리 방법, 채우는 Class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2.2 전처리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 외(2026)의 전처리는 형식이 제각각인 보고서를 마크다운으로 바꾸고(이미지는 OCR) 정규식으로 필요한 구간만 잘라내는 것이다. 우리 자료는 정형 표이거나 이미 글자(XML)라서 이 기술을 쓰지 않았다. 전처리는 문헌을 따른 방법이 아니라 자료 준비이며, 원본 값은 바꾸지 않고 지우거나 바꾼 것은 기록으로 남긴다.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승인 기록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원본을 옮기고 출처 열을 붙인다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원본 CSV(한글 인코딩 cp949, 한강수계 16개 시설 3,929행)를 읽어 값은 그대로 두고, 행마다 원본 행 번호와 출처 열(기관, 내려받은 주소, 원본 파일명 등)을 붙여 저장한다. 원본 행 번호는 구조화 자료 매핑에서 출처를 기록할 때 쓰인다.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approval_records_hrfco_raw_fields.csv (3,929행)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1100"/>
        <w:gridCol w:w="1300"/>
        <w:gridCol w:w="1100"/>
        <w:gridCol w:w="700"/>
        <w:gridCol w:w="2272"/>
        <w:gridCol w:w="1900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행 번호(추가)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2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비고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 열(추가)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2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(실제방류는 20시부터)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기관, 파일명 …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값이 모두 같은 중복 행을 지운다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행을 하나씩 읽으며 6개 값(관측소코드, 승인일, 방류시작시간, 접수방류량, 접수일자, 비고)이 앞의 행과 모두 같으면, 같은 승인이 두 번 입력된 것으로 보고 뒤의 행을 지운다.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아래 그림에서 2220행은 2218행과 값이 모두 같아 지운다. 2219는 방류시작시간이 달라 남긴다. 지운 행은 전체 7행이다.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67372"/>
            <wp:docPr id="2" name="step3_doc_f12" descr="step3_doc_f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1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승인 기록 원본의 실제 행과 처리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approval_records_clean.csv (3,922행)와 지운 행 기록 approval_preprocess_log.csv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1600"/>
        <w:gridCol w:w="1600"/>
        <w:gridCol w:w="5172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지운 번호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남긴 번호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5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2220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2218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광동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값이 모두 같은 중복 행(순차번호만 다름): 첫 행만 유지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대상 댐의 행을 고른다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관측소명이 대상 4개 댐(충주, 소양강, 횡성, 광동)인 행만 쓴다. 괴산댐, 팔당댐 등은 건너뛴다.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구조화 자료 매핑의 입력 80행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654"/>
        <w:gridCol w:w="1654"/>
        <w:gridCol w:w="1654"/>
        <w:gridCol w:w="1654"/>
        <w:gridCol w:w="1656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댐</w:t>
            </w:r>
          </w:p>
        </w:tc>
        <w:tc>
          <w:tcPr>
            <w:tcW w:w="165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65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소양강</w:t>
            </w:r>
          </w:p>
        </w:tc>
        <w:tc>
          <w:tcPr>
            <w:tcW w:w="165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65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광동</w:t>
            </w:r>
          </w:p>
        </w:tc>
        <w:tc>
          <w:tcPr>
            <w:tcW w:w="165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합계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행 수</w:t>
            </w:r>
          </w:p>
        </w:tc>
        <w:tc>
          <w:tcPr>
            <w:tcW w:w="16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15</w:t>
            </w:r>
          </w:p>
        </w:tc>
        <w:tc>
          <w:tcPr>
            <w:tcW w:w="16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6</w:t>
            </w:r>
          </w:p>
        </w:tc>
        <w:tc>
          <w:tcPr>
            <w:tcW w:w="16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24</w:t>
            </w:r>
          </w:p>
        </w:tc>
        <w:tc>
          <w:tcPr>
            <w:tcW w:w="16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35</w:t>
            </w:r>
          </w:p>
        </w:tc>
        <w:tc>
          <w:tcPr>
            <w:tcW w:w="165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80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K-water 시간자료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두 파일을 이어 붙인다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기간에 맞춰 받은 파일(2010-08~2020-12)과 처음 받은 파일(2021-01~2026-09)은 기간이 이어져 겹치는 시각이 없으므로, 그대로 이어 붙인다.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24시를 다음날 0시로 읽는다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시각 라벨 SDATE_raw는 YYYYMMDDHH 형식이고 시가 01~24이다. 라벨을 하나씩 읽어 시가 24이면 다음날 0시로 바꾼다(2020123124 → 2021-01-01 00:00). 값은 바꾸지 않고 빈 값도 채우지 않는다.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640939"/>
            <wp:docPr id="3" name="step3_doc_f13" descr="step3_doc_f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1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64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3. K-water 시간자료의 실제 행 — 두 파일의 경계와 24시 변환 (충주댐)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측정 저장소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4300"/>
        <w:gridCol w:w="1900"/>
        <w:gridCol w:w="22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댐</w:t>
            </w:r>
          </w:p>
        </w:tc>
        <w:tc>
          <w:tcPr>
            <w:tcW w:w="4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변수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(댐, 시각) 수</w:t>
            </w:r>
          </w:p>
        </w:tc>
        <w:tc>
          <w:tcPr>
            <w:tcW w:w="2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기간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저수량, 강우량, 유입량, 총방류량, 저수율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508,246</w:t>
            </w:r>
          </w:p>
        </w:tc>
        <w:tc>
          <w:tcPr>
            <w:tcW w:w="2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2010-08 ~ 2026-09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연계운영규정 별표3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XML에서 별표3만 꺼낸다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규정 XML에는 규정 정보, 조문 24개, 부칙, 별표 1~3이 태그로 나뉘어 있다. &lt;별표단위&gt; 태그를 하나씩 보며 별표번호가 0003인 것의 &lt;별표내용&gt;만 꺼낸다. 글자는 바꾸지 않는다.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64225"/>
            <wp:docPr id="4" name="step3_doc_f14" descr="step3_doc_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1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4. 규정 XML의 구조와 별표3 꺼내기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문서 저장소 kgv4_documents.csv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4000"/>
        <w:gridCol w:w="4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조회 키</w:t>
            </w:r>
          </w:p>
        </w:tc>
        <w:tc>
          <w:tcPr>
            <w:tcW w:w="4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문서 이름</w:t>
            </w:r>
          </w:p>
        </w:tc>
        <w:tc>
          <w:tcPr>
            <w:tcW w:w="4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원문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별표 3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보 등의 연계운영규정 (훈령 제42호, 시행 2026-07-08)</w:t>
            </w:r>
          </w:p>
        </w:tc>
        <w:tc>
          <w:tcPr>
            <w:tcW w:w="4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[별표 3] 댐의 홍수기 제한수위(제6조) ┌───┬…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구조화 자료 매핑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따른 원리와 진행 방식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따른 원리: Zhou 외(2023)는 댐 안전 모니터링 온톨로지 OntoDSMS를 만들면서, MySQL의 모니터링 데이터를 기존 오픈소스 도구 D2RQ로 온톨로지에 연결했다. 본 연구는 D2RQ의 매핑 원리를 벤치마킹했다(부록 E.2).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1. 행의 키 값으로 Entity의 식별자를 만든다 (예: item_ID가 7인 행 → item/7)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2. 한 표에서 나온 식별자는 모두 같은 Class의 Entity가 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3. 열 하나를 Data Property 하나에 대응시키고, 셀 값을 그 값으로 옮긴다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4. 열과 속성의 대응은 사람이 온톨로지 용어로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진행 방식: 프로그램이 입력을 한 행(또는 한 항목)씩 읽고, 각각에 과정 1~5(식별자 → Class → 속성 → 근거 연결 → 출처 기록)를 차례로 적용하며, 과정마다 결과 파일에 줄을 쓴다. 아래는 자료마다 과정 1~5가 어떻게 진행되고 어떤 줄이 생기는지를 한 예로 따라간다.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3.2 승인 기록 → Approval, EvidenceSource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전처리를 마친 승인 표의 80행을 한 행씩 읽는다. 아래는 504행을 따라간다.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변환하기 전에 열마다 역할을 사람이 정했다(원리 4, 표 2). 관측소코드는 K-water 댐 코드와 같은 값이고, 관측소명은 그와 같은 정보라서 승인 Entity의 속성으로 옮기지 않는다.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2. 승인 표(일부)와 열의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>
        <w:trPr>
          <w:cantSplit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수문방류 승인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(실제방류는 20시부터)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(실제 방류는 19시부터)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식별자 키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(댐 코드와 같은 값)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(코드와 같은 정보)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속성 하나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3)</w:t>
            </w:r>
          </w:p>
        </w:tc>
        <w:tc>
          <w:tcPr>
            <w:gridSpan w:val="3"/>
            <w:tcW w:w="5122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세 열을 내용 속성 하나로 (과정 3)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 칸 값 504를 꺼내 틀 "APR:" + {순차번호}에 넣어 APR:504를 만들고, 같은 행에서 "EVI:AP:" + {순차번호}로 근거 Entity EVI:AP:504를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순차번호는 원본이 승인마다 매긴 번호이고 중복 제거 뒤 유일하므로, 80행은 서로 다른 ID 80쌍이 되고, 같은 행은 언제 다시 만들어도 같은 ID가 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95382"/>
            <wp:docPr id="5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1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9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5. 식별자 만들기 — 키 열의 값을 틀에 끼운다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표에서 만든 APR: ID는 모두 Approval, EVI:AP: ID는 모두 EvidenceSource로 Entity 파일에 한 줄씩 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12144"/>
            <wp:docPr id="6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2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6. Class 지정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kgv4_entities.csv에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열 대응을 위에서부터 하나씩 적용한다. 승인년월일시분 칸에서 앞 10글자를 꺼내 approvalTime(날짜)으로 쓴다(값에 시각이 없음).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방류시작시간, 접수방류량, 비고 칸 값을 꺼내 글자 틀 "방류시작 {}; 접수방류량 {}㎥/s; 비고: {}"에 채워 approvalContent 하나로 쓴다. 비고가 비어 있으면 그 부분은 뺀다. 주어진 온톨로지에 내용 속성이 하나뿐이라 합쳤다(5장 검토할 점 1).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33853"/>
            <wp:docPr id="7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3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3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7. 열 → Data Property — 원본 셀 값, 변환 규칙,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날짜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방류시작 2011-06-27 18:00; 접수방류량 2000㎥/s; 비고: (실제방류는 20시부터)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행의 출처 열을 EVI:AP:504의 속성으로 쓴다. 두 Entity는 같은 504행을 처리하면서 동시에 만들었으므로, 그 자리에서 supportedBy 관계 줄을 쓴다. 두 ID의 504는 같은 행에서 나왔다는 표시이다.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58375"/>
            <wp:docPr id="8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8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8. 같은 행에서 함께 만들며 잇는다 (APR:504 → EVI:AP:504)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환경부 한강홍수통제소 홍수예보 댐방류승인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 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kgv4_relations.csv에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700"/>
        <w:gridCol w:w="2200"/>
        <w:gridCol w:w="1900"/>
        <w:gridCol w:w="19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시작 Entity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관계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끝 Entity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MR-SUP-APR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원본은 DB가 아니라 파일이라 값을 옮겨 저장하므로, 원본 파일과 행 번호, 적용한 규칙, 값의 성격을 남긴다. 행 번호로 원 파일의 해당 행을 바로 열 수 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67489"/>
            <wp:docPr id="9" name="u_S_APR5" descr="u_S_APR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_S_APR5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6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9. 출처 기록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kgv4_provenance.csv에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100"/>
        <w:gridCol w:w="1900"/>
        <w:gridCol w:w="1600"/>
        <w:gridCol w:w="16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approval_records_clean.csv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504번째 행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MR-APR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504행 하나에서 Approval 하나와 EvidenceSource 하나가 속성, 근거 연결, 출처와 함께 만들어진다. 80행 전체로는 Approval 80개, EvidenceSource 80개이다.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617542"/>
            <wp:docPr id="10" name="u_R_APR" descr="u_R_AP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u_R_APR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61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10. 승인 504행의 결과 — CSV 파일의 줄과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3.3 K-water 일자료 → Dam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 댐 목록(표준 댐명과 K-water 댐 코드)과 K-water 일자료. 일자료는 한 행이 댐 하나의 하루 측정값 하나이고, 행마다 댐 코드, 댐 이름, 댐 유형이 반복해서 붙어 있다(표 3). 댐 한 개가 한 행인 표는 따로 없다.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3. K-water 일자료(일부)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1400"/>
        <w:gridCol w:w="1500"/>
        <w:gridCol w:w="1700"/>
        <w:gridCol w:w="1400"/>
        <w:gridCol w:w="2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DAM_CD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댐 이름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댐 유형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날짜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변수</w:t>
            </w:r>
          </w:p>
        </w:tc>
        <w:tc>
          <w:tcPr>
            <w:tcW w:w="2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다목적댐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2021-12-31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저수위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131.53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다목적댐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2021-12-30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저수위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131.63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(DAM_CD 1003110인 행 12,582개)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 댐 목록을 하나씩 꺼내 댐 코드를 틀 "DAM:" + {DAM_CD}에 넣는다. 일자료에서 같은 코드의 행 12,582개는 모두 이 Entity를 가리킨다.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374575"/>
            <wp:docPr id="11" name="u_S_DAM1" descr="u_S_DA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_S_DAM1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37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11. 충주댐 — 과정 1 식별자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댐 목록에서 만든 ID는 모두 Dam이다.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50504"/>
            <wp:docPr id="12" name="u_S_DAM2" descr="u_S_DA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u_S_DAM2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50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12. 충주댐 — 과정 2 Class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kgv4_entities.csv에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DAM:1003110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일자료를 한 행씩 읽으며 댐 코드마다 처음 나온 댐 유형을 적어 두고, 대상 댐마다 코드로 찾아 damType으로 쓴다. damName은 승인 자료와 맞춘 표준 댐명이다.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827892"/>
            <wp:docPr id="13" name="u_S_DAM3" descr="u_S_DA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u_S_DAM3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82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13. 충주댐 — 과정 3 속성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DAM:1003110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DAM:1003110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다목적댐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온톨로지에서 supportedBy는 상태·운영행위·승인·기준에만 정의되어 있어, 댐에는 근거 Entity를 두지 않는다.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61640"/>
            <wp:docPr id="14" name="u_S_DAM4" descr="u_S_DAM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u_S_DAM4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14. 충주댐 — 과정 4 근거 연결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일자료 파일과 위치(DAM_CD)를 남긴다.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15408"/>
            <wp:docPr id="15" name="u_S_DAM5" descr="u_S_DAM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u_S_DAM5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1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15. 충주댐 — 과정 5 출처 기록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kgv4_provenance.csv에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100"/>
        <w:gridCol w:w="1900"/>
        <w:gridCol w:w="1600"/>
        <w:gridCol w:w="16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DAM:1003110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kwater_mywater_period_daily_long.csv.gz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DAM_CD=1003110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MR-DAM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 댐 4개에서 Dam 4개가 만들어진다.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77723"/>
            <wp:docPr id="16" name="u_R_DAM" descr="u_R_D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u_R_DAM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7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16. 충주댐의 결과 — CSV 파일의 줄과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3.4 K-water 시간자료 → HydrometeorologicalState (HMS)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 댐 목록과 변수 목록(변수명과 그 값이 들어 있는 열 이름). 시간자료는 한 행이 (댐 코드, 시각)이고 변수 6개가 열로 펼쳐진 넓은 형태이며 553,609행이다(표 4).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4. K-water 시간자료(일부)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1700"/>
        <w:gridCol w:w="1700"/>
        <w:gridCol w:w="1900"/>
        <w:gridCol w:w="800"/>
        <w:gridCol w:w="23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DAM_CD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SDATE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DATA1_수위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DATA2_저수량</w:t>
            </w:r>
          </w:p>
        </w:tc>
        <w:tc>
          <w:tcPr>
            <w:tcW w:w="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2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DATA7_저수율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2021010101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131.55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1484.5892</w:t>
            </w:r>
          </w:p>
        </w:tc>
        <w:tc>
          <w:tcPr>
            <w:tcW w:w="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53.99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2021010102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131.54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1484.0261</w:t>
            </w:r>
          </w:p>
        </w:tc>
        <w:tc>
          <w:tcPr>
            <w:tcW w:w="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…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53.96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 응용)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행마다 만들면 55만 개가 되지만 KG에 필요한 것은 "어느 댐에 어떤 측정 변수가 있는가"이다. 그래서 댐마다, 변수마다 댐 코드와 변수명을 틀 "HMS:" + {DAM_CD} + ":" + {변수}에 넣는다. 키가 키 열(DAM_CD)과 열 머리(변수명) 두 곳에 있는 넓은 표에 원리 1을 맞춘 것이다.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661189"/>
            <wp:docPr id="17" name="u_S_HMS1" descr="u_S_HM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_S_HMS1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66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17. 충주댐 수위 — 과정 1 식별자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자료에서 만든 ID는 모두 HydrometeorologicalState이다.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96735"/>
            <wp:docPr id="18" name="u_S_HMS2" descr="u_S_HMS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u_S_HMS2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18. 충주댐 수위 — 과정 2 Class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kgv4_entities.csv에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HMS:1003110:수위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변수명은 variableType, 댐 코드는 stationCode로 쓴다. 시각별 값은 KG에 넣지 않고 측정 저장소에 두며, stationCode와 시각으로 찾는다.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397972"/>
            <wp:docPr id="19" name="u_S_HMS3" descr="u_S_HMS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u_S_HMS3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39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19. 충주댐 수위 — 과정 3 속성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HMS:1003110:수위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HMS:1003110:수위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stationCode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댐마다 측정자료 근거 Entity EVI:KW:{DAM_CD}를 한 번 만들고, 그 댐의 HMS 6개를 모두 잇는다.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500334"/>
            <wp:docPr id="20" name="u_S_HMS4" descr="u_S_HMS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u_S_HMS4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50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20. 충주댐 수위 — 과정 4 근거 연결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EVI:KW:1003110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EVI:KW:1003110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DAM_CD=1003110 충주댐 시간별 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kgv4_relations.csv에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700"/>
        <w:gridCol w:w="2200"/>
        <w:gridCol w:w="1900"/>
        <w:gridCol w:w="19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시작 Entity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관계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끝 Entity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HMS:1003110:수위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EVI:KW:1003110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MR-SUP-HMS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위치에는 값이 들어 있는 열 이름을 남긴다.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15408"/>
            <wp:docPr id="21" name="u_S_HMS5" descr="u_S_HMS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_S_HMS5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1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21. 충주댐 수위 — 과정 5 출처 기록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kgv4_provenance.csv에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100"/>
        <w:gridCol w:w="1900"/>
        <w:gridCol w:w="1600"/>
        <w:gridCol w:w="16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HMS:1003110:수위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kwater_mywater_hydr_H_wide.csv.gz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DATA1_수위(EL.m)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MR-HMS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× 6개 변수로 HMS 24개, 측정자료 근거 4개가 만들어진다.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80759"/>
            <wp:docPr id="22" name="u_R_HMS" descr="u_R_H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u_R_HMS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8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22. 충주댐 수위의 결과 — CSV 파일의 줄과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3.5 구조화 자료 매핑이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행·같은 자료에서 함께 만든 근거만 이어져 있고, 서로 다른 자료에서 만든 승인, 댐, 측정 상태는 아직 떨어져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전체: Approval 80, EvidenceSource 84(승인자료 80, 측정자료 4), HMS 24, Dam 4. 모두 Entity 192개, 속성 468개.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47574"/>
            <wp:docPr id="23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tep3_doc_f7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23. 구조화 자료 매핑이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비정형 텍스트 추출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따른 원리와 진행 방식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따른 원리: Huang 외(2026)에서 안전평가 결과(예: "홍수 방어 안전 등급은 C등급이다")는 표준화된 문형으로 쓰이므로 딥러닝 없이 정규식으로 바로 뽑는다. 표현이 제각각인 위험 서술에만 LLM을 쓴다(부록 E.1).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자료는 규칙 쪽에 해당한다. 비고는 한 기관이 쓰는 짧은 문구라 어휘가 한정되어 있고, 별표3은 칸 배치가 고정된 표이다. 그래서 LLM 추출은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진행 방식: 먼저 추출 규칙으로 글에서 값을 뽑아 중간 파일에 적고(추출), 그 중간 파일을 한 줄씩 읽어 3장과 같은 과정 1~5로 Entity를 만든다.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4.2 비고 → Operation (운영행위)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구조화 자료 매핑에서 승인 Entity에 원문 그대로 옮긴 비고. 80개 승인의 비고를 한 건씩 처리한다.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추출: 비고에서 행위와 시각을 뽑는다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(가) 행위가 아닌 조건 문구를 지운다: "발전방류 포함", "여수로 자연월류량 제외" 등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(나) 승인 변경 문구("변경", "연장", "정정")가 있으면 같은 방류의 승인을 바꾼 것으로 보고 운영행위를 만들지 않는다(사유는 기록).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(다) 행위 문구 규칙(표 5)을 위에서부터 대조해, 잡힌 문구마다 운영행위 하나를 만든다. 두 개가 잡히면 두 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(라) 행위 문구가 없으면 일반 "방류" 하나를 만든다(실제 방류 시각 문구, 일반 방류 문구, 비고 없음).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(마) 시각: 비고에 시각이 적혀 있으면 그 시각, 없으면 승인의 방류시작시간. 504는 승인된 18:00 대신 비고의 실제 시작 시각 20:00이다.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5. 행위 문구 규칙과 적용 건수 (대상 80건)</w:t>
      </w:r>
    </w:p>
    <w:p>
      <w:pPr>
        <w:spacing w:before="60" w:after="120"/>
        <w:rPr>
          <w:lang w:eastAsia="ko-KR"/>
        </w:rPr>
      </w:pPr>
      <w:r>
        <w:rPr>
          <w:sz w:val="18"/>
          <w:szCs w:val="18"/>
          <w:lang w:eastAsia="ko-KR"/>
        </w:rPr>
        <w:t xml:space="preserve">정규식 기호: "|"는 "또는", "\s*"는 공백이 없거나 여러 칸, "\d"는 숫자 한 글자, "\d+"는 숫자 여러 글자, 괄호 "( )"로 감싼 부분은 뽑아낼 값, "\("는 괄호 글자 그 자체이다. 예: "실제\s*방류는\s*(\d+)\s*시부터"는 "실제방류는 20시부터"와 "실제 방류는 20 시부터"를 모두 찾고 20을 뽑는다.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172"/>
        <w:gridCol w:w="12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찾는 문구 (정규식)</w:t>
            </w:r>
          </w:p>
        </w:tc>
        <w:tc>
          <w:tcPr>
            <w:tcW w:w="3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건수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방류종료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방류\s*종료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9.11 16:00 수문방류종료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초기방류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초기\s*수문\s*방류 | 초기\s*방류 | \(\s*초기\s*\d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(초기수문방류 100㎥/s)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점진·점증방류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점진 | 점증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이내 점증방류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증가방류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증가\s*방류 | \d\s*cms\s*증 | ㎥/s\s*증가 등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(증가방류 200 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7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감소방류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감소\s*방류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탄력적 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탄력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최대 100㎥/s 이내 탄력적 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실제\s*방류는\s*(\d+)\s*시부터 / 수문\s*방류 등 / 비고 없음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(실제방류는 20시부터)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(만들지 않음)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변경 | 연장 | 정정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방류기간 (당초) … (변경) …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17건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38800"/>
            <wp:docPr id="24" name="step3_doc_f15" descr="step3_doc_f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tep3_doc_f15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24. 실제 비고 5건에 추출 규칙을 적용한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추출 결과: 중간 파일 operation_from_remarks_5dams.csv (한 줄 = 승인 하나의 행위 하나, 85줄 = 만든 68줄 + 만들지 않은 17줄과 사유)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600"/>
        <w:gridCol w:w="900"/>
        <w:gridCol w:w="1500"/>
        <w:gridCol w:w="2100"/>
        <w:gridCol w:w="1772"/>
      </w:tblGrid>
      <w:tr>
        <w:trPr>
          <w:cantSplit/>
          <w:tblHeader/>
          <w:jc w:val="center"/>
        </w:trPr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비고 원문</w:t>
            </w:r>
          </w:p>
        </w:tc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만듦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적용한 규칙</w:t>
            </w:r>
          </w:p>
        </w:tc>
        <w:tc>
          <w:tcPr>
            <w:tcW w:w="1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operationTime</w:t>
            </w:r>
          </w:p>
        </w:tc>
      </w:tr>
      <w:tr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(실제방류는 20시부터)</w:t>
            </w:r>
          </w:p>
        </w:tc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 방류 시각 문구</w:t>
            </w:r>
          </w:p>
        </w:tc>
        <w:tc>
          <w:tcPr>
            <w:tcW w:w="1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 20:00</w:t>
            </w:r>
          </w:p>
        </w:tc>
      </w:tr>
      <w:tr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3519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방류기간 (당초) … (변경) …</w:t>
            </w:r>
          </w:p>
        </w:tc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아니오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변경</w:t>
            </w:r>
          </w:p>
        </w:tc>
        <w:tc>
          <w:tcPr>
            <w:tcW w:w="1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중간 파일을 한 줄씩 읽어 "만들지 않음" 줄은 건너뛰고, 순차번호마다 몇 번째 줄인지 세어(순번) 틀 "OPR:" + {순차번호} + ":" + {순번}에 넣는다.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222494"/>
            <wp:docPr id="25" name="u_S_OPR1" descr="u_S_OPR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u_S_OPR1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22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25. 504행 비고 — 과정 1 식별자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비고에서 뽑은 행위의 ID는 모두 Operation이다.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21258"/>
            <wp:docPr id="26" name="u_S_OPR2" descr="u_S_OPR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u_S_OPR2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2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26. 504행 비고 — 과정 2 Class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kgv4_entities.csv에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속성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행위 유형은 그대로, 시각은 일시 형식으로 바꿔 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67489"/>
            <wp:docPr id="27" name="u_S_OPR3" descr="u_S_OPR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_S_OPR3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6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27. 504행 비고 — 과정 3 속성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operationTime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2011-06-27T20:00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일시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비고는 승인 504행에 적혀 있으므로, 순차번호로 그 행의 근거 Entity EVI:AP:504를 정해 잇는다. 다른 표를 찾지 않는다.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61640"/>
            <wp:docPr id="28" name="u_S_OPR4" descr="u_S_OPR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u_S_OPR4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28. 504행 비고 — 과정 4 근거 연결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kgv4_relations.csv에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700"/>
        <w:gridCol w:w="2200"/>
        <w:gridCol w:w="1900"/>
        <w:gridCol w:w="19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시작 Entity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관계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끝 Entity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MR-SUP-OPR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원본에서 유도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중간 파일의 줄에 적힌 적용 규칙을 남기고, 값의 성격은 "비고에서 분류"로 쓴다. 원본 값을 옮긴 승인과 달리 규칙으로 분류해 만든 값이기 때문이다.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076263"/>
            <wp:docPr id="29" name="u_S_OPR5" descr="u_S_OPR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_S_OPR5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07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29. 504행 비고 — 과정 5 출처 기록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kgv4_provenance.csv에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100"/>
        <w:gridCol w:w="1900"/>
        <w:gridCol w:w="1600"/>
        <w:gridCol w:w="16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operation_from_remarks_5dams.csv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순차번호=504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 방류 시각 문구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비고에서 분류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80개 승인 중 63개에서 Operation 68개가 만들어진다(58개 승인에서 1개, 5개 승인에서 2개). 17개 승인은 변경 승인이라 만들지 않았다.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05732"/>
            <wp:docPr id="30" name="u_R_OPR" descr="u_R_OP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_R_OPR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0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30. 504행 비고의 결과 — CSV 파일의 줄과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4.3 별표3 → Criterion (홍수기 제한수위)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전처리에서 꺼내 둔 별표3 원문. 선 문자로 그린 표라 칸이 "│"로 나뉘어 있고, 댐 이름 글자 사이에 공백이 있다("충 주 댐").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추출: 문자로 그린 표에서 댐별 칸을 읽는다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(가) 별표3 한강수계 댐 이름 목록(9개)을 표에 나오는 순서대로 하나씩 꺼내, 이름 글자 사이에 공백을 허용(\s*)하는 정규식을 만든다. 예: "충주댐" → "충\s*주\s*댐"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(나) 원문에서 그 정규식으로 댐의 행을 찾고, 이어지는 두 칸(홍수기 제한수위, 시설별 최저 운영수위)의 글자를 원문 그대로 꺼낸다.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(다) 꺼낸 순서대로 번호(CR-01, CR-02 …)를 붙여 중간 파일에 한 줄씩 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52749"/>
            <wp:docPr id="31" name="step3_doc_f16" descr="step3_doc_f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tep3_doc_f16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31. 별표3의 문자로 그린 표에서 댐별 제한수위 칸 읽기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추출 결과: 중간 파일 criterion_list.csv (한 줄 = 별표3의 댐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000"/>
        <w:gridCol w:w="2400"/>
        <w:gridCol w:w="2700"/>
        <w:gridCol w:w="1572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댐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제한수위 칸 원문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최저 운영수위 칸 원문</w:t>
            </w:r>
          </w:p>
        </w:tc>
        <w:tc>
          <w:tcPr>
            <w:tcW w:w="1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단위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CR-01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'190.3'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'-'</w:t>
            </w:r>
          </w:p>
        </w:tc>
        <w:tc>
          <w:tcPr>
            <w:tcW w:w="1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EL.m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CR-02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'138.0'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'-'</w:t>
            </w:r>
          </w:p>
        </w:tc>
        <w:tc>
          <w:tcPr>
            <w:tcW w:w="1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EL.m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CR-03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횡성댐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'178.2'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'-'</w:t>
            </w:r>
          </w:p>
        </w:tc>
        <w:tc>
          <w:tcPr>
            <w:tcW w:w="1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EL.m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CR-09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팔당댐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'25.51)'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'-'</w:t>
            </w:r>
          </w:p>
        </w:tc>
        <w:tc>
          <w:tcPr>
            <w:tcW w:w="1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EL.m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중간 파일을 한 줄씩 읽어 대상 댐이 아니거나 제한수위 칸이 숫자뿐이 아닌 줄은 건너뛰고, 번호를 틀 "CRI:" + {번호}에 넣는다.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359952"/>
            <wp:docPr id="32" name="u_S_CRI1" descr="u_S_CRI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_S_CRI1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3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32. CR-02 줄 — 과정 1 식별자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별표3에서 뽑은 기준의 ID는 모두 Criterion이다.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21258"/>
            <wp:docPr id="33" name="u_S_CRI2" descr="u_S_CRI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u_S_CRI2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2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33. CR-02 줄 — 과정 2 Class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kgv4_entities.csv에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속성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칸 원문을 숫자로 바꿔 criterionValue로, 단위 칸을 unit으로 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222494"/>
            <wp:docPr id="34" name="u_S_CRI3" descr="u_S_CRI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u_S_CRI3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22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34. CR-02 줄 — 과정 3 속성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kgv4_properties.csv에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4872"/>
        <w:gridCol w:w="11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criterionValue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138.0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숫자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unit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EL.m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규정은 하나이므로 고정 ID "EVI:LAW:별표3"으로 근거 Entity를 한 번 만들고, 기준 3개를 모두 잇는다. sourceLocator "별표 3"은 문서 저장소의 조회 키라서 근거에서 원문으로 바로 갈 수 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500334"/>
            <wp:docPr id="35" name="u_S_CRI4" descr="u_S_CRI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u_S_CRI4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50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35. CR-02 줄 — 과정 4 근거 연결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kgv4_relations.csv에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700"/>
        <w:gridCol w:w="2200"/>
        <w:gridCol w:w="1900"/>
        <w:gridCol w:w="19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시작 Entity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관계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끝 Entity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EVI:LAW:별표3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MR-SUP-CRI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중간 파일과 번호를 남긴다.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930031"/>
            <wp:docPr id="36" name="u_S_CRI5" descr="u_S_CRI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u_S_CRI5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93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36. CR-02 줄 — 과정 5 출처 기록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kgv4_provenance.csv에 생기는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100"/>
        <w:gridCol w:w="1900"/>
        <w:gridCol w:w="1600"/>
        <w:gridCol w:w="16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CRI:CR-02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criterion_list.csv</w:t>
            </w:r>
          </w:p>
        </w:tc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CR-02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MR-CRI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Criterion 3개(충주, 소양강, 횡성)와 규정 근거 1개가 만들어진다. 광동댐은 별표3에 없다.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00557"/>
            <wp:docPr id="37" name="u_R_CRI" descr="u_R_C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u_R_CRI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0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37. CR-02 줄의 결과 — CSV 파일의 줄과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4.4 비정형 텍스트 추출이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비정형 텍스트 추출에서 Operation 68개, Criterion 3개, 규정 근거 1개와 속성 148개가 더해져, KG에 들어갈 Entity 264개와 속성 616개가 모두 만들어진다.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행·같은 자료에서 함께 만든 근거만 이어져 있다. 서로 다른 자료에서 나온 Entity를 관계로 이어 KG를 완성하는 것이 개체 해소·연결이다(다음 주).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59050"/>
            <wp:docPr id="38" name="u_S4" descr="u_S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u_S4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38. 비정형 텍스트 추출이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검토할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1. approvalContent 하나에 세 열이 들어가 있음 (구조화 자료 매핑, 온톨로지 발전 후보)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현재: 방류시작시간, 접수방류량, 비고를 글자 하나로 저장한다. 접수일자 열은 어느 속성에도 들어가지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이유: 구축 당시 주어진 온톨로지에서 Approval의 Data Property는 approvalTime과 approvalContent 두 개뿐이었고, 온톨로지는 수정하지 않는다는 전제로 매핑했다.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3대로라면 속성도 따로여야 한다. 합친 결과 "접수방류량 2000㎥/s 이상인 승인", "승인일과 방류 시작의 시간 차" 같은 조건 질의를 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선택지: ① Approval에 dischargeStartTime(일시), requestedDischarge(숫자, ㎥/s), remark(글자), 필요하면 receiptDate(날짜)를 추가 ② 현재대로 두고 승인 내용은 답변에 원문으로만 보여 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판단 기준: 지금의 CQ4는 댐과 기간으로 승인을 찾아 내용을 그대로 돌려주므로 분리가 꼭 필요하지 않다. 방류량이나 시각을 조건으로 쓰는 질문을 CQ에 넣을 때 함께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2. ID 접두어 표기 (구조화 자료 매핑, 10/19 질문: AP와 APR)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연결: APR:504와 EVI:AP:504는 같은 504행에서 동시에 만들어지고 그 자리에서 이어진다(3.2 과정 4). 그래서 글자가 달라도 연결에는 문제가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APR은 승인(Approval), EVI는 근거 자료(EvidenceSource)이고, EVI 뒤의 AP는 출처 종류(승인자료)이다. 측정자료는 KW, 규정은 LAW이다.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사람이 볼 때 AP와 APR이 비슷해 헷갈린다. 출처 종류 표기를 Class 접두어와 맞출지(EVI:APR:504)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3. 운영행위 자료가 없어 승인 비고로 운영행위를 구성함 (비정형 텍스트 추출, 자료의 문제)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자료의 문제: 실제 운영 기록(언제 수문을 열고 닫았는지, 방류를 언제 시작·종료했는지)을 대상 댐에 대해 얻지 못했다. K-water 수문 방류정보 OpenAPI는 인증키와 심의 승인이 필요했고, 수문 개폐 자료는 다른 수계(섬진강댐)나 다른 기간(2024년)만 공개되어 있었으며, 한강홍수통제소·WAMIS 사이트는 접속되지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운영행위(CQ3)를 채우기 위해, 승인 기록의 비고에 적힌 문구로 운영행위를 구성해 보았다. 즉 Operation은 실제 운영 기록이 아니라 승인 문서에서 읽어 낸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 결과 생기는 문제: 비고에는 승인 조건(허가한 범위와 방식, 예: "최대 X 이내 탄력적 방류"), 승인 변경, 실제 실행 정보(예: "실제방류는 20시부터", "수문방류종료")가 섞여 있는데, 지금 규칙은 승인 변경만 구분한다. "탄력적 방류" 25건은 허가한 방식이고, 비고가 빈 15건은 승인 자체를 방류로 만든 것이다. 그래서 Operation은 "실제로 한 행위"가 아니라 "승인이 허가한 행위"에 가깝다.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실제 운영 기록을 얻는 방법(OpenAPI 인증 신청, 기관 요청)을 찾고, 그 전까지는 비고를 승인 조건 / 승인 변경 / 실행 정보로 나누어 실행 정보만 Operation으로, 승인 조건은 Approval의 속성으로 옮길지 검토한다(검토할 점 1과 연결).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6. 다음 주에 구체화할 것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수행은 모두 끝난 상태이므로, 다음 주에는 아래 단계의 방법론을 이번과 같은 방식(따른 원리 → 실제 행으로 본 과정 → 결과물)으로 구체화한다.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개체 해소·연결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다르게 적힌 같은 대상(충주, 충주댐, 충 주 댐)을 기준 식별자(K-water 댐 코드)에 대응시켜 잇는 원리와, 관계마다 끝점을 무엇으로 찾는지를 구체화한다. 10/19 질문 "연결이 실제로 되나"에 대한 답이 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검증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무엇을 검증하는지(온톨로지인지 KG인지)부터 다시 정하고, 제약의 정의와 그 제약을 고른 근거, 판정 방법을 재정립한다. 10/19에 가장 약하다고 지적받은 부분이다.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저장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결과물 CSV가 어떤 형태로 저장되고, Cypher를 거쳐 Neo4j에 어떻게 들어가는지를 구체화한다.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검색과 답변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의도별 경로를 미리 정해 두는 지금 방식을 유지할지, 어디까지 탐색할지를 LLM이 판단하게 할지 등 방법 자체를 다시 정하는 것을 위주로 한다.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A.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7372"/>
      </w:tblGrid>
      <w:tr>
        <w:trPr>
          <w:cantSplit/>
          <w:tblHeader/>
          <w:jc w:val="center"/>
        </w:trPr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용어</w:t>
            </w:r>
          </w:p>
        </w:tc>
        <w:tc>
          <w:tcPr>
            <w:tcW w:w="7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Entity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Class에 속하는 실제 개체. 예: 충주댐은 Dam Class의 Entity. 문헌의 instance(인스턴스)에 해당한다.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 (Object Property)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Knowledge Graph (KG)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Competency Question (CQ)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Hybrid Retrieval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정규식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글자의 모양을 패턴으로 적어 문장에서 맞는 부분을 찾는 표현. 예: "실제\s*방류는\s*(\d+)\s*시부터"는 "실제방류는 20시부터"에서 20을 찾는다.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B.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200"/>
        <w:gridCol w:w="6772"/>
      </w:tblGrid>
      <w:tr>
        <w:trPr>
          <w:cantSplit/>
          <w:tblHeader/>
          <w:jc w:val="center"/>
        </w:trPr>
        <w:tc>
          <w:tcPr>
            <w:tcW w:w="1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C. 온톨로지 설계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500"/>
        <w:gridCol w:w="2000"/>
        <w:gridCol w:w="1972"/>
      </w:tblGrid>
      <w:tr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표현하는 CQ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충주댐, 소양강댐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충주댐_강우량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CQ1·CQ2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실제로 수행된 댐 운영행위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방류, 수문 개방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 (승인과 구분)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승인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CQ4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Dam에 적용되는 운영기준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규정, 승인자료, 측정자료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CQ6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Relation (9개)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700"/>
        <w:gridCol w:w="2300"/>
        <w:gridCol w:w="2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Subject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Object</w:t>
            </w:r>
          </w:p>
        </w:tc>
        <w:tc>
          <w:tcPr>
            <w:tcW w:w="2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hasHydrometeorologicalState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performedOnDam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authorizes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concernsDam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Dam에 관한 것임 (KG 구축 중 CQ4에 답하기 위해 추가)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appliesToDam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3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operationType, operationTime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approvalTime, approvalContent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D. KG와 외부 저장소,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800"/>
        <w:gridCol w:w="41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3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저장하는 것</w:t>
            </w:r>
          </w:p>
        </w:tc>
        <w:tc>
          <w:tcPr>
            <w:tcW w:w="4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측정자료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시간별 실제 측정 시계열 값 전체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 원문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 (현행)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3772"/>
        <w:gridCol w:w="1700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범위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수문·기상 시간자료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변수, 508,246개 (댐, 시각). 충주·횡성 2010-08~, 소양강 2011-06~, 광동 2016-06~, 모두 2026-09까지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저장소, HMS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일자료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댐의 댐 코드, 댐 이름, 댐 유형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 XML)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 (광동댐은 별표3에 없음)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Criterion, 문서 저장소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E. 근거 문헌의 원리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E.1 Huang 외(2026) — 소스 구분, 비정형 텍스트 추출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무엇인가: 중국의 결함·위험 댐 22,076개의 안전 감정 보고서와 저수지 운영관리 플랫폼 자료로 댐 결함 지식그래프(DDKG, Dam Defects Knowledge Graph)를 만든 논문이다. 온톨로지 DDO(Dam Defects Ontology)의 최상위 Class는 7개다: c1 Dam, c2 Properties, c3 Location, c4 Parameter, c5 HazardForm(위험 형태), c6 HazardComponent(위험 부위), c7 SafetyEvaluation(안전평가).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지식 출처와 전처리: 플랫폼의 정형 표가 c1~c4의 데이터를 대부분 채우고, 보고서의 비정형 텍스트(PDF, DOC, PNG)가 c5~c7을 채운다. 비정형 텍스트는 마크다운으로 바꾸고(이미지는 OCR), 정규식으로 필요한 텍스트 구간의 경계를 찾아 잘라낸 뒤 하나의 말뭉치로 합친다. → 우리는 출처 구분만 따랐고, 전처리 기술은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규칙 기반 지식 추출: c7 안전평가 결과(홍수 방어, 침투, 구조, 내진, 금속 구조 각각 A/B/C 등급)는 고도로 표준화된 문형으로 쓰이므로 정규식으로 바로 뽑는다. 예: "홍수 방어 안전 등급은 C등급이다" → C. → 비정형 텍스트 추출에서 따랐다.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LLM 기반 지식 추출: 표현이 제각각인 위험 서술(c5, c6)은 미세조정한 LLM, 온도를 바꾼 여러 번의 추론과 투표, 온톨로지 제약 검사, 전문가 검토로 분류한다(OHCF). → 우리 자료에는 이런 서술이 없어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저장: 추출한 지식을 JSON으로 모은 뒤 Python 스크립트로 Cypher 문을 만들어 Neo4j에 넣는다. → 저장(다음 주)에서 다룬다.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E.2 Zhou 외(2023) — 구조화 자료 매핑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Zhou 외(2023)는 댐 안전 모니터링을 위한 BIM·온톨로지 기반 지식관리 논문이다. OntoDSMS는 이 논문이 만든 댐 안전 모니터링 시스템(DSMS) 도메인 온톨로지의 이름이다. D2RQ는 이 논문이 만든 것이 아니라 기존 오픈소스 플랫폼이며, 논문은 MySQL의 모니터링 데이터를 OntoDSMS에 연결할 때 D2RQ를 사용했다.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"표는 Class, 열은 Data Property, 행은 Entity, 셀은 값"이라는 대응을 매핑 파일(Turtle 문법)의 선언으로 구현한다.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 (uriPattern): 식별자의 틀을 "item/@@item.item_ID@@"처럼 정하고, @@ 사이 열의 값을 행마다 끼워 넣는다. item_ID가 7인 행 → item/7. 같은 행은 언제나 같은 식별자를 받는다.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 (d2rq:class): "d2rq:class :Item"으로 그 표의 모든 행 식별자를 Item Class의 Entity로 선언한다. 논문: "Converting a table in a database to a class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 (PropertyBridge): 열마다 어느 Entity에 붙일지(belongsToClassMap), 어떤 속성인지(property), 어느 열의 값을 옮길지(column)를 선언한다. 예: column "item.Genre" → 속성 :itemName. 고정 문자열과 열 값을 조합할 때는 pattern을 쓴다. 논문: "Converting a column in a table to a DatatypeProperty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4: 매핑 파일은 DB 구조로부터 자동 생성되며 이름은 DB의 표·열 이름 그대로이다. 이를 사람이 온톨로지 용어에 맞게 고친다(Genre 열 → :itemName).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F. 참고문헌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fldSimple w:instr=" PAGE ">
      <w:r>
        <w:rPr>
          <w:color w:val="787878"/>
          <w:sz w:val="16"/>
          <w:lang w:eastAsia="ko-KR"/>
        </w:rPr>
        <w:t>1</w:t>
      </w:r>
    </w:fldSimple>
    <w:r>
      <w:rPr>
        <w:color w:val="787878"/>
        <w:sz w:val="16"/>
        <w:lang w:eastAsia="ko-KR"/>
      </w:rPr>
      <w:t xml:space="preserve"> / </w:t>
    </w:r>
    <w:fldSimple w:instr=" NUMPAGES ">
      <w:r>
        <w:rPr>
          <w:color w:val="787878"/>
          <w:sz w:val="16"/>
          <w:lang w:eastAsia="ko-KR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step3_doc_f10.png"/><Relationship Id="rIdImg2" Type="http://schemas.openxmlformats.org/officeDocument/2006/relationships/image" Target="media/step3_doc_f12.png"/><Relationship Id="rIdImg3" Type="http://schemas.openxmlformats.org/officeDocument/2006/relationships/image" Target="media/step3_doc_f13.png"/><Relationship Id="rIdImg4" Type="http://schemas.openxmlformats.org/officeDocument/2006/relationships/image" Target="media/step3_doc_f14.png"/><Relationship Id="rIdImg5" Type="http://schemas.openxmlformats.org/officeDocument/2006/relationships/image" Target="media/step3_doc_f1.png"/><Relationship Id="rIdImg6" Type="http://schemas.openxmlformats.org/officeDocument/2006/relationships/image" Target="media/step3_doc_f2.png"/><Relationship Id="rIdImg7" Type="http://schemas.openxmlformats.org/officeDocument/2006/relationships/image" Target="media/step3_doc_f3.png"/><Relationship Id="rIdImg8" Type="http://schemas.openxmlformats.org/officeDocument/2006/relationships/image" Target="media/step3_doc_f8.png"/><Relationship Id="rIdImg9" Type="http://schemas.openxmlformats.org/officeDocument/2006/relationships/image" Target="media/u_S_APR5.png"/><Relationship Id="rIdImg10" Type="http://schemas.openxmlformats.org/officeDocument/2006/relationships/image" Target="media/u_R_APR.png"/><Relationship Id="rIdImg11" Type="http://schemas.openxmlformats.org/officeDocument/2006/relationships/image" Target="media/u_S_DAM1.png"/><Relationship Id="rIdImg12" Type="http://schemas.openxmlformats.org/officeDocument/2006/relationships/image" Target="media/u_S_DAM2.png"/><Relationship Id="rIdImg13" Type="http://schemas.openxmlformats.org/officeDocument/2006/relationships/image" Target="media/u_S_DAM3.png"/><Relationship Id="rIdImg14" Type="http://schemas.openxmlformats.org/officeDocument/2006/relationships/image" Target="media/u_S_DAM4.png"/><Relationship Id="rIdImg15" Type="http://schemas.openxmlformats.org/officeDocument/2006/relationships/image" Target="media/u_S_DAM5.png"/><Relationship Id="rIdImg16" Type="http://schemas.openxmlformats.org/officeDocument/2006/relationships/image" Target="media/u_R_DAM.png"/><Relationship Id="rIdImg17" Type="http://schemas.openxmlformats.org/officeDocument/2006/relationships/image" Target="media/u_S_HMS1.png"/><Relationship Id="rIdImg18" Type="http://schemas.openxmlformats.org/officeDocument/2006/relationships/image" Target="media/u_S_HMS2.png"/><Relationship Id="rIdImg19" Type="http://schemas.openxmlformats.org/officeDocument/2006/relationships/image" Target="media/u_S_HMS3.png"/><Relationship Id="rIdImg20" Type="http://schemas.openxmlformats.org/officeDocument/2006/relationships/image" Target="media/u_S_HMS4.png"/><Relationship Id="rIdImg21" Type="http://schemas.openxmlformats.org/officeDocument/2006/relationships/image" Target="media/u_S_HMS5.png"/><Relationship Id="rIdImg22" Type="http://schemas.openxmlformats.org/officeDocument/2006/relationships/image" Target="media/u_R_HMS.png"/><Relationship Id="rIdImg23" Type="http://schemas.openxmlformats.org/officeDocument/2006/relationships/image" Target="media/step3_doc_f7.png"/><Relationship Id="rIdImg24" Type="http://schemas.openxmlformats.org/officeDocument/2006/relationships/image" Target="media/step3_doc_f15.png"/><Relationship Id="rIdImg25" Type="http://schemas.openxmlformats.org/officeDocument/2006/relationships/image" Target="media/u_S_OPR1.png"/><Relationship Id="rIdImg26" Type="http://schemas.openxmlformats.org/officeDocument/2006/relationships/image" Target="media/u_S_OPR2.png"/><Relationship Id="rIdImg27" Type="http://schemas.openxmlformats.org/officeDocument/2006/relationships/image" Target="media/u_S_OPR3.png"/><Relationship Id="rIdImg28" Type="http://schemas.openxmlformats.org/officeDocument/2006/relationships/image" Target="media/u_S_OPR4.png"/><Relationship Id="rIdImg29" Type="http://schemas.openxmlformats.org/officeDocument/2006/relationships/image" Target="media/u_S_OPR5.png"/><Relationship Id="rIdImg30" Type="http://schemas.openxmlformats.org/officeDocument/2006/relationships/image" Target="media/u_R_OPR.png"/><Relationship Id="rIdImg31" Type="http://schemas.openxmlformats.org/officeDocument/2006/relationships/image" Target="media/step3_doc_f16.png"/><Relationship Id="rIdImg32" Type="http://schemas.openxmlformats.org/officeDocument/2006/relationships/image" Target="media/u_S_CRI1.png"/><Relationship Id="rIdImg33" Type="http://schemas.openxmlformats.org/officeDocument/2006/relationships/image" Target="media/u_S_CRI2.png"/><Relationship Id="rIdImg34" Type="http://schemas.openxmlformats.org/officeDocument/2006/relationships/image" Target="media/u_S_CRI3.png"/><Relationship Id="rIdImg35" Type="http://schemas.openxmlformats.org/officeDocument/2006/relationships/image" Target="media/u_S_CRI4.png"/><Relationship Id="rIdImg36" Type="http://schemas.openxmlformats.org/officeDocument/2006/relationships/image" Target="media/u_S_CRI5.png"/><Relationship Id="rIdImg37" Type="http://schemas.openxmlformats.org/officeDocument/2006/relationships/image" Target="media/u_R_CRI.png"/><Relationship Id="rIdImg38" Type="http://schemas.openxmlformats.org/officeDocument/2006/relationships/image" Target="media/u_S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