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댐 운영 지원 과제(기획 과제)의 전체 구성이 아직 정해진 것이 없어, 그동안 정리한 내용을 보여 주고 이를 바탕으로 과제를 어떻게 구성할지 의견을 구하는 것이 회의의 목적임.</w:t>
      </w:r>
    </w:p>
    <w:p>
      <w:pPr>
        <w:pStyle w:val="a0"/>
        <w:spacing w:after="60"/>
        <w:rPr>
          <w:lang w:eastAsia="ko-KR"/>
        </w:rPr>
      </w:pPr>
      <w:r>
        <w:rPr>
          <w:sz w:val="21"/>
          <w:szCs w:val="21"/>
          <w:lang w:eastAsia="ko-KR"/>
        </w:rPr>
        <w:t xml:space="preserve">그동안 정리한 앞부분(KG·질문 검색 단계)은 구성도로 간략히 공유하고, 이를 만들기 위한 Ontology 등은 옆에 두며, 뒷부분(LLM 단계)을 어떻게 만들 것인지를 중심으로 논의함. 뒷단은 LLM 학습 방식(SFT·DPO 등), 에이전트 구성, 데이터 확보 방안, 단계별 로드맵으로 구분함.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발주 측에서 5~10년 단위의 로드맵을 요청하였으므로 이를 함께 제시해야 하며, 로드맵은 개별 기술명보다 기능 블록 단위로 굵직하게 구성하는 방향으로 검토함.</w:t>
      </w:r>
    </w:p>
    <w:p>
      <w:pPr>
        <w:keepNext/>
        <w:spacing w:before="280" w:after="100"/>
        <w:rPr>
          <w:lang w:eastAsia="ko-KR"/>
        </w:rPr>
      </w:pPr>
      <w:r>
        <w:rPr>
          <w:b/>
          <w:sz w:val="24"/>
          <w:szCs w:val="24"/>
          <w:lang w:eastAsia="ko-KR"/>
        </w:rPr>
        <w:t xml:space="preserve">2. LLM 뒷단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pStyle w:val="a0"/>
        <w:spacing w:after="60"/>
        <w:rPr>
          <w:lang w:eastAsia="ko-KR"/>
        </w:rPr>
      </w:pPr>
      <w:r>
        <w:rPr>
          <w:sz w:val="21"/>
          <w:szCs w:val="21"/>
          <w:lang w:eastAsia="ko-KR"/>
        </w:rPr>
        <w:t xml:space="preserve">제시된 구성도(댐 운영 지원 sLLM 연구 방향)는 A 학습 단계와 B 운영 및 에이전트 연구로 구분되며, 공통 평가를 별도로 둠.</w:t>
      </w:r>
    </w:p>
    <w:p>
      <w:pPr>
        <w:pStyle w:val="a0"/>
        <w:spacing w:after="60"/>
        <w:rPr>
          <w:lang w:eastAsia="ko-KR"/>
        </w:rPr>
      </w:pPr>
      <w:r>
        <w:rPr>
          <w:sz w:val="21"/>
          <w:szCs w:val="21"/>
          <w:lang w:eastAsia="ko-KR"/>
        </w:rPr>
        <w:t xml:space="preserve">A 학습 단계: 전문가 검증 시드(운영사례·규정·QA)와 일반 데이터(질문 구조·상황 다양성)를 바탕으로 근거 보존 데이터 증강(상황·질문 생성, 수치·규정·출처 검증) → 도메인 학습 SFT(LoRA 등 경량 미세조정) → 전문가 선호 정렬 DPO 순으로 댐 운영에 특화된 sLLM을 얻음.</w:t>
      </w:r>
    </w:p>
    <w:p>
      <w:pPr>
        <w:pStyle w:val="a0"/>
        <w:spacing w:after="60"/>
        <w:rPr>
          <w:lang w:eastAsia="ko-KR"/>
        </w:rPr>
      </w:pPr>
      <w:r>
        <w:rPr>
          <w:sz w:val="21"/>
          <w:szCs w:val="21"/>
          <w:lang w:eastAsia="ko-KR"/>
        </w:rPr>
        <w:t xml:space="preserve">B 운영 및 에이전트 연구: 운영환경·접근권한(내부망/외부망, 외부 LLM·API 허용 여부)과 사용자 질문·검색 근거(RAG·KG 결과는 별도 담당)를 입력으로, 학습된 sLLM이 근거 충분성·자료 최신성·도구 가용성을 확인하여 조회·계산·추가 질문·답변·판단 보류 중 행동을 선택하고, 근거 기반 운영 지원 답변을 운영자 검토에 제공함. 도구 사용 권한의 제한은 실행 시스템에서 강제함.</w:t>
      </w:r>
    </w:p>
    <w:p>
      <w:pPr>
        <w:pStyle w:val="a0"/>
        <w:spacing w:after="60"/>
        <w:rPr>
          <w:lang w:eastAsia="ko-KR"/>
        </w:rPr>
      </w:pPr>
      <w:r>
        <w:rPr>
          <w:sz w:val="21"/>
          <w:szCs w:val="21"/>
          <w:lang w:eastAsia="ko-KR"/>
        </w:rPr>
        <w:t xml:space="preserve">공통 평가는 정확도, 근거 충실성, 전문가 선호도, 실패 대응, 호출 비용으로 구성하며, 모델은 기본/SFT/SFT+DPO, 운영은 고정 절차/기본 에이전트/제안 방법을 비교하는 방식으로 제시됨.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지도 미세조정(SFT)을 수행하는 방안을 제시함. 증강은 같은 내용을 단어·문장 순서 등을 바꾸어 늘리는 방식(발언)과, 제시 자료의 상황·질문 생성 방식을 함께 언급함. 증강한 데이터는 수치·규정·출처를 검증한 후 학습에 사용하고, 합성 답변은 실제 기록과 예측정보를 구분하여 다룸.</w:t>
      </w:r>
    </w:p>
    <w:p>
      <w:pPr>
        <w:pStyle w:val="a0"/>
        <w:spacing w:after="60"/>
        <w:rPr>
          <w:lang w:eastAsia="ko-KR"/>
        </w:rPr>
      </w:pPr>
      <w:r>
        <w:rPr>
          <w:sz w:val="21"/>
          <w:szCs w:val="21"/>
          <w:lang w:eastAsia="ko-KR"/>
        </w:rPr>
        <w:t xml:space="preserve">SFT 이후 답변 품질을 실무자 선호에 맞추기 위해 DPO(Direct Preference Optimization)를 적용하는 방안을 제시함.</w:t>
      </w:r>
    </w:p>
    <w:p>
      <w:pPr>
        <w:pStyle w:val="a0"/>
        <w:spacing w:after="60"/>
        <w:rPr>
          <w:lang w:eastAsia="ko-KR"/>
        </w:rPr>
      </w:pPr>
      <w:r>
        <w:rPr>
          <w:sz w:val="21"/>
          <w:szCs w:val="21"/>
          <w:lang w:eastAsia="ko-KR"/>
        </w:rPr>
        <w:t xml:space="preserve">기존 PPO 기반 RLHF는 사람의 선호로 보상모델을 학습한 뒤 그 점수로 정책을 학습하는 두 단계를 거침. DPO는 선호 데이터에서 정책을 직접 학습하여 별도의 보상모델 학습을 생략함.</w:t>
      </w:r>
    </w:p>
    <w:p>
      <w:pPr>
        <w:pStyle w:val="a0"/>
        <w:spacing w:after="60"/>
        <w:rPr>
          <w:lang w:eastAsia="ko-KR"/>
        </w:rPr>
      </w:pPr>
      <w:r>
        <w:rPr>
          <w:sz w:val="21"/>
          <w:szCs w:val="21"/>
          <w:lang w:eastAsia="ko-KR"/>
        </w:rPr>
        <w:t xml:space="preserve">필요한 데이터는 같은 질문에 대한 좋은 답변과 나쁜 답변의 쌍이며, 실무자가 두 답변 중 선호하는 것을 선택하는 방식으로 수집할 수 있음. 500~2,000쌍 수준은 짧은 시간에 만들 수 있고, 2,000개 정도로도 성능이 개선되었다는 연구가 있다는 의견이 제시됨[제시 자료에는 없는 발언이며 출처 확인 필요].</w:t>
      </w:r>
    </w:p>
    <w:p>
      <w:pPr>
        <w:pStyle w:val="a0"/>
        <w:spacing w:after="60"/>
        <w:rPr>
          <w:lang w:eastAsia="ko-KR"/>
        </w:rPr>
      </w:pPr>
      <w:r>
        <w:rPr>
          <w:sz w:val="21"/>
          <w:szCs w:val="21"/>
          <w:lang w:eastAsia="ko-KR"/>
        </w:rPr>
        <w:t xml:space="preserve">제시 자료의 선호 정렬 기준은 근거 충실성, 자료 구분, 판단 보류이며, 에이전트의 행동 선택 정책도 행동 시연과 선호쌍을 통해 개선하는 것을 연구 내용으로 둠.</w:t>
      </w:r>
    </w:p>
    <w:p>
      <w:pPr>
        <w:pStyle w:val="a0"/>
        <w:spacing w:after="60"/>
        <w:rPr>
          <w:lang w:eastAsia="ko-KR"/>
        </w:rPr>
      </w:pPr>
      <w:r>
        <w:rPr>
          <w:sz w:val="21"/>
          <w:szCs w:val="21"/>
          <w:lang w:eastAsia="ko-KR"/>
        </w:rPr>
        <w:t xml:space="preserve">선호 데이터의 수집은 전문가가 정답을 작성하지 않고 선택만 하면 되므로 비용과 시간이 적게 드는 장점이 있음. 제시 자료에는 정책경사(REINFORCE) 개념과 DPO 유도 과정(보상 차이식, 최적 정책, DPO 손실)이 함께 정리되어 있음.</w:t>
      </w:r>
    </w:p>
    <w:p>
      <w:pPr>
        <w:keepNext/>
        <w:spacing w:before="140" w:after="60"/>
        <w:rPr>
          <w:lang w:eastAsia="ko-KR"/>
        </w:rPr>
      </w:pPr>
      <w:r>
        <w:rPr>
          <w:b/>
          <w:color w:val="1F4E79"/>
          <w:sz w:val="21"/>
          <w:szCs w:val="21"/>
          <w:lang w:eastAsia="ko-KR"/>
        </w:rPr>
        <w:t xml:space="preserve">다. 에이전트(도구 호출) 구성</w:t>
      </w:r>
    </w:p>
    <w:p>
      <w:pPr>
        <w:pStyle w:val="a0"/>
        <w:spacing w:after="60"/>
        <w:rPr>
          <w:lang w:eastAsia="ko-KR"/>
        </w:rPr>
      </w:pPr>
      <w:r>
        <w:rPr>
          <w:sz w:val="21"/>
          <w:szCs w:val="21"/>
          <w:lang w:eastAsia="ko-KR"/>
        </w:rPr>
        <w:t xml:space="preserve">운영자 질문에 대해 LLM이 도구 호출 요청을 JSON으로 생성하고, 실행 프로그램이 JSON 파싱과 인자·권한 검증을 거쳐 지정된 함수를 실행한 뒤, 조회·검색·계산 결과를 LLM에 다시 전달하여 최종 답변과 근거를 제시하는 구조임. 추가 작업이 필요한 동안 이 과정을 반복함.</w:t>
      </w:r>
    </w:p>
    <w:p>
      <w:pPr>
        <w:pStyle w:val="a0"/>
        <w:spacing w:after="60"/>
        <w:rPr>
          <w:lang w:eastAsia="ko-KR"/>
        </w:rPr>
      </w:pPr>
      <w:r>
        <w:rPr>
          <w:sz w:val="21"/>
          <w:szCs w:val="21"/>
          <w:lang w:eastAsia="ko-KR"/>
        </w:rPr>
        <w:t xml:space="preserve">도구의 이름, 설명, 입력값을 미리 정의하여 LLM에 제공하며, 도구 안에서는 DB 조회, API 요청, 문서 검색, KG 조회, 파이썬 계산을 수행함. 필요 시 RAG 검색도 도구로 호출할 수 있음.</w:t>
      </w:r>
    </w:p>
    <w:p>
      <w:pPr>
        <w:pStyle w:val="a0"/>
        <w:spacing w:after="60"/>
        <w:rPr>
          <w:lang w:eastAsia="ko-KR"/>
        </w:rPr>
      </w:pPr>
      <w:r>
        <w:rPr>
          <w:sz w:val="21"/>
          <w:szCs w:val="21"/>
          <w:lang w:eastAsia="ko-KR"/>
        </w:rPr>
        <w:t xml:space="preserve">외부망이 차단된 환경에서는 웹 검색을 사용하지 않고 지정된 폴더·저장소 내 자료만 검색하도록 구성하며, 외부망이 허용되면 외부 검색 도구를 추가할 수 있음.</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이름(예시)</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파이썬으로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댐당 수만 개 수준의 장비·수치 태그가 분 단위로 기록되어 전체적으로는 수십만 개 항목이 갱신되는 것으로 파악됨[규모 수치 확인 필요]. 다만 태그가 제조사·시공사별로 서로 다른 규칙으로 부여되어 의미가 정리되어 있지 않고 담당자도 파악하지 못하는 경우가 많아 활용 가능한 자료는 제한적임.</w:t>
      </w:r>
    </w:p>
    <w:p>
      <w:pPr>
        <w:pStyle w:val="a0"/>
        <w:spacing w:after="60"/>
        <w:rPr>
          <w:lang w:eastAsia="ko-KR"/>
        </w:rPr>
      </w:pPr>
      <w:r>
        <w:rPr>
          <w:sz w:val="21"/>
          <w:szCs w:val="21"/>
          <w:lang w:eastAsia="ko-KR"/>
        </w:rPr>
        <w:t xml:space="preserve">이에 따라 필요한 자료만 추출하여 사용하는 방향으로 검토하며, 과거 방류 기록으로 확보 가능한 학습 사례는 1,000~5,000건 정도로 언급되었으며[확인 필요], 데이터가 적으므로 증강 기술을 적용하는 것도 적절하다는 의견이 있었음. 방류 외 질문의 비중이 클 것으로 예상되므로, 이를 연결하는 방안은 RAG·KG 측면에서 추후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블록(제시 자료의 근거 보존 데이터 증강, 도메인 학습 SFT, 전문가 선호 정렬 DPO, 도구 제약을 고려한 에이전트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