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200" w:after="240"/>
        <w:jc w:val="center"/>
        <w:rPr>
          <w:lang w:eastAsia="ko-KR"/>
        </w:rPr>
      </w:pPr>
      <w:r>
        <w:rPr>
          <w:b/>
          <w:sz w:val="30"/>
          <w:szCs w:val="30"/>
          <w:lang w:eastAsia="ko-KR"/>
        </w:rPr>
        <w:t xml:space="preserve">「댐 운영 의사결정 지원 LLM 연구 기획」 회의 내용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00"/>
        <w:gridCol w:w="8072"/>
      </w:tblGrid>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회의 일시</w:t>
            </w:r>
          </w:p>
        </w:tc>
        <w:tc>
          <w:tcPr>
            <w:tcW w:w="8072" w:type="dxa"/>
            <w:tcMar>
              <w:top w:w="80" w:type="dxa"/>
              <w:left w:w="110" w:type="dxa"/>
              <w:bottom w:w="80" w:type="dxa"/>
              <w:right w:w="110" w:type="dxa"/>
            </w:tcMar>
            <w:vAlign w:val="center"/>
          </w:tcPr>
          <w:p>
            <w:pPr>
              <w:spacing w:after="20" w:line="252" w:lineRule="auto"/>
            </w:pPr>
            <w:r>
              <w:rPr>
                <w:sz w:val="20"/>
                <w:szCs w:val="20"/>
                <w:lang w:eastAsia="ko-KR"/>
              </w:rPr>
              <w:t xml:space="preserve">2026.10.15.목  [시작·종료 시각 확인 필요]</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참석자</w:t>
            </w:r>
          </w:p>
        </w:tc>
        <w:tc>
          <w:tcPr>
            <w:tcW w:w="8072" w:type="dxa"/>
            <w:tcMar>
              <w:top w:w="80" w:type="dxa"/>
              <w:left w:w="110" w:type="dxa"/>
              <w:bottom w:w="80" w:type="dxa"/>
              <w:right w:w="110" w:type="dxa"/>
            </w:tcMar>
            <w:vAlign w:val="center"/>
          </w:tcPr>
          <w:p>
            <w:pPr>
              <w:spacing w:after="20" w:line="252" w:lineRule="auto"/>
            </w:pPr>
            <w:r>
              <w:rPr>
                <w:sz w:val="20"/>
                <w:szCs w:val="20"/>
                <w:lang w:eastAsia="ko-KR"/>
              </w:rPr>
              <w:t xml:space="preserve">국민대학교 인공지능학부 김장호 교수</w:t>
            </w:r>
          </w:p>
          <w:p>
            <w:pPr>
              <w:spacing w:after="20" w:line="252" w:lineRule="auto"/>
            </w:pPr>
            <w:r>
              <w:rPr>
                <w:sz w:val="20"/>
                <w:szCs w:val="20"/>
                <w:lang w:eastAsia="ko-KR"/>
              </w:rPr>
              <w:t xml:space="preserve">국민대학교 건설시스템공학과 신주영 교수</w:t>
            </w:r>
          </w:p>
          <w:p>
            <w:pPr>
              <w:spacing w:after="20" w:line="252" w:lineRule="auto"/>
            </w:pPr>
            <w:r>
              <w:rPr>
                <w:sz w:val="20"/>
                <w:szCs w:val="20"/>
                <w:lang w:eastAsia="ko-KR"/>
              </w:rPr>
              <w:t xml:space="preserve">국민대학교 건설시스템공학과 문경민 석사과정</w:t>
            </w:r>
          </w:p>
        </w:tc>
      </w:tr>
    </w:tbl>
    <w:p>
      <w:pPr>
        <w:spacing w:after="60"/>
        <w:rPr>
          <w:lang w:eastAsia="ko-KR"/>
        </w:rPr>
      </w:pPr>
    </w:p>
    <w:p>
      <w:pPr>
        <w:keepNext/>
        <w:spacing w:before="280" w:after="100"/>
        <w:rPr>
          <w:lang w:eastAsia="ko-KR"/>
        </w:rPr>
      </w:pPr>
      <w:r>
        <w:rPr>
          <w:b/>
          <w:sz w:val="24"/>
          <w:szCs w:val="24"/>
          <w:lang w:eastAsia="ko-KR"/>
        </w:rPr>
        <w:t xml:space="preserve">1. 회의 목적 및 논의 방향</w:t>
      </w:r>
    </w:p>
    <w:p>
      <w:pPr>
        <w:pStyle w:val="a0"/>
        <w:spacing w:after="60"/>
        <w:rPr>
          <w:lang w:eastAsia="ko-KR"/>
        </w:rPr>
      </w:pPr>
      <w:r>
        <w:rPr>
          <w:sz w:val="21"/>
          <w:szCs w:val="21"/>
          <w:lang w:eastAsia="ko-KR"/>
        </w:rPr>
        <w:t xml:space="preserve">기획 과제로서, RFP 과제가 실현성 있게 구성되도록 KG·질문 검색 단계와 LLM 단계를 포함한 전체 구성을 논의함. 특히 LLM 단계를 어떻게 만들 것인지를 중심으로 논의하여, 전체 구성을 명확히 정리하는 것이 목적임.</w:t>
      </w:r>
    </w:p>
    <w:p>
      <w:pPr>
        <w:pStyle w:val="a0"/>
        <w:spacing w:after="60"/>
        <w:rPr>
          <w:lang w:eastAsia="ko-KR"/>
        </w:rPr>
      </w:pPr>
      <w:r>
        <w:rPr>
          <w:sz w:val="21"/>
          <w:szCs w:val="21"/>
          <w:lang w:eastAsia="ko-KR"/>
        </w:rPr>
        <w:t xml:space="preserve">과제 수주 여부, 서버를 통째로 납품할지 소프트웨어만 납품할지 등 납품 형태, GPU 사용 가능 여부가 정해지지 않았으므로, 특정 조건을 전제하지 않고 선택 가능한 옵션과 그 근거를 제시하는 방식으로 구성할 필요가 있음.</w:t>
      </w:r>
    </w:p>
    <w:p>
      <w:pPr>
        <w:pStyle w:val="a0"/>
        <w:spacing w:after="60"/>
        <w:rPr>
          <w:lang w:eastAsia="ko-KR"/>
        </w:rPr>
      </w:pPr>
      <w:r>
        <w:rPr>
          <w:sz w:val="21"/>
          <w:szCs w:val="21"/>
          <w:lang w:eastAsia="ko-KR"/>
        </w:rPr>
        <w:t xml:space="preserve">5~10년 치 로드맵 요청이 있었으므로 10년 뒤까지 발전하는 로드맵도 함께 제시해야 하며, 로드맵은 기술 이름보다 기능 블록 단위로 굵직하게 구성하는 방향으로 검토함.</w:t>
      </w:r>
    </w:p>
    <w:p>
      <w:pPr>
        <w:keepNext/>
        <w:spacing w:before="280" w:after="100"/>
        <w:rPr>
          <w:lang w:eastAsia="ko-KR"/>
        </w:rPr>
      </w:pPr>
      <w:r>
        <w:rPr>
          <w:b/>
          <w:sz w:val="24"/>
          <w:szCs w:val="24"/>
          <w:lang w:eastAsia="ko-KR"/>
        </w:rPr>
        <w:t xml:space="preserve">2. 김장호 교수가 제시한 LLM 단계 구성안</w:t>
      </w:r>
    </w:p>
    <w:p>
      <w:pPr>
        <w:keepNext/>
        <w:spacing w:before="140" w:after="60"/>
        <w:rPr>
          <w:lang w:eastAsia="ko-KR"/>
        </w:rPr>
      </w:pPr>
      <w:r>
        <w:rPr>
          <w:b/>
          <w:color w:val="1F4E79"/>
          <w:sz w:val="21"/>
          <w:szCs w:val="21"/>
          <w:lang w:eastAsia="ko-KR"/>
        </w:rPr>
        <w:t xml:space="preserve">가. 전체 구성: 학습 단계와 운영·에이전트 단계</w:t>
      </w:r>
    </w:p>
    <w:p>
      <w:pPr>
        <w:keepNext/>
        <w:spacing w:before="60" w:after="40"/>
        <w:jc w:val="center"/>
      </w:pPr>
      <w:r>
        <w:drawing>
          <wp:inline distT="0" distB="0" distL="0" distR="0">
            <wp:extent cx="6078855" cy="4618505"/>
            <wp:docPr id="1" name="fig1_sllm.png" descr="fig1_sl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sllm.png"/>
                    <pic:cNvPicPr/>
                  </pic:nvPicPr>
                  <pic:blipFill>
                    <a:blip r:embed="rIdImg1"/>
                    <a:stretch>
                      <a:fillRect/>
                    </a:stretch>
                  </pic:blipFill>
                  <pic:spPr>
                    <a:xfrm>
                      <a:off x="0" y="0"/>
                      <a:ext cx="6078855" cy="4618505"/>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1. 댐 운영 지원 sLLM 연구 방향, 김장호 교수 제시 자료에서 인용</w:t>
      </w:r>
    </w:p>
    <w:p>
      <w:pPr>
        <w:pStyle w:val="a0"/>
        <w:spacing w:after="60"/>
        <w:rPr>
          <w:lang w:eastAsia="ko-KR"/>
        </w:rPr>
      </w:pPr>
      <w:r>
        <w:rPr>
          <w:sz w:val="21"/>
          <w:szCs w:val="21"/>
          <w:lang w:eastAsia="ko-KR"/>
        </w:rPr>
        <w:t xml:space="preserve">데이터가 많지 않으므로 데이터를 증강한 뒤 SFT를 하고, RAG를 쓰든 에이전트를 쓰든 실무자가 선호하는 답변이 나와야 하므로 그 뒤에 DPO를 붙이는 구성임.</w:t>
      </w:r>
    </w:p>
    <w:p>
      <w:pPr>
        <w:pStyle w:val="a0"/>
        <w:spacing w:after="60"/>
        <w:rPr>
          <w:lang w:eastAsia="ko-KR"/>
        </w:rPr>
      </w:pPr>
      <w:r>
        <w:rPr>
          <w:sz w:val="21"/>
          <w:szCs w:val="21"/>
          <w:lang w:eastAsia="ko-KR"/>
        </w:rPr>
        <w:t xml:space="preserve">위쪽의 학습 단계는 LLM을 댐 도메인에 특화시키는 부분이고, RAG나 내부 정보 검색 등은 에이전트로 구성할 수 있음.</w:t>
      </w:r>
    </w:p>
    <w:p>
      <w:pPr>
        <w:keepNext/>
        <w:spacing w:before="140" w:after="60"/>
        <w:rPr>
          <w:lang w:eastAsia="ko-KR"/>
        </w:rPr>
      </w:pPr>
      <w:r>
        <w:rPr>
          <w:b/>
          <w:color w:val="1F4E79"/>
          <w:sz w:val="21"/>
          <w:szCs w:val="21"/>
          <w:lang w:eastAsia="ko-KR"/>
        </w:rPr>
        <w:t xml:space="preserve">나. 소량 데이터 증강 → SFT → DPO</w:t>
      </w:r>
    </w:p>
    <w:p>
      <w:pPr>
        <w:pStyle w:val="a0"/>
        <w:spacing w:after="60"/>
        <w:rPr>
          <w:lang w:eastAsia="ko-KR"/>
        </w:rPr>
      </w:pPr>
      <w:r>
        <w:rPr>
          <w:sz w:val="21"/>
          <w:szCs w:val="21"/>
          <w:lang w:eastAsia="ko-KR"/>
        </w:rPr>
        <w:t xml:space="preserve">도메인 데이터가 많지 않으므로 데이터를 증강한 뒤 SFT를 수행함. 같은 내용이라도 들어가는 단어나 순서를 달리하면 LLM 성능이 좋아지며, 이를 이용한 증강 기법이 최근 학회에 많이 발표되고 있음.</w:t>
      </w:r>
    </w:p>
    <w:p>
      <w:pPr>
        <w:pStyle w:val="a0"/>
        <w:spacing w:after="60"/>
        <w:rPr>
          <w:lang w:eastAsia="ko-KR"/>
        </w:rPr>
      </w:pPr>
      <w:r>
        <w:rPr>
          <w:sz w:val="21"/>
          <w:szCs w:val="21"/>
          <w:lang w:eastAsia="ko-KR"/>
        </w:rPr>
        <w:t xml:space="preserve">SFT 이후 답변이 실무자가 선호하는 형태로 나오도록 DPO를 붙임. 최신 LLM에도 인간 피드백을 활용한 정렬 단계가 뒤에 붙음.</w:t>
      </w:r>
    </w:p>
    <w:p>
      <w:pPr>
        <w:pStyle w:val="a0"/>
        <w:spacing w:after="60"/>
        <w:rPr>
          <w:lang w:eastAsia="ko-KR"/>
        </w:rPr>
      </w:pPr>
      <w:r>
        <w:rPr>
          <w:sz w:val="21"/>
          <w:szCs w:val="21"/>
          <w:lang w:eastAsia="ko-KR"/>
        </w:rPr>
        <w:t xml:space="preserve">기존 방식은 답변의 좋고 나쁨을 점수화하는 보상 모델을 먼저 학습한 뒤 모델을 다시 학습해야 하며, 이를 위해 전문가 참여가 필요해 비용이 큼. DPO는 같은 질문에 대한 좋은 답변과 나쁜 답변의 쌍만 있으면 학습할 수 있음.</w:t>
      </w:r>
    </w:p>
    <w:p>
      <w:pPr>
        <w:pStyle w:val="a0"/>
        <w:spacing w:after="60"/>
        <w:rPr>
          <w:lang w:eastAsia="ko-KR"/>
        </w:rPr>
      </w:pPr>
      <w:r>
        <w:rPr>
          <w:sz w:val="21"/>
          <w:szCs w:val="21"/>
          <w:lang w:eastAsia="ko-KR"/>
        </w:rPr>
        <w:t xml:space="preserve">같은 질문에 대해 LLM이 답변 두 개를 내면 실무자가 도움이 되는 쪽을 체크하는 것만으로 데이터를 모을 수 있어 수집이 쉬움. 500~2,000쌍은 1시간 이내에 만들 수 있고, 2,000개 정도로도 성능이 좋아졌다는 연구 보고가 있음. 다만 댐 분야는 실제로 수집해야 함.</w:t>
      </w:r>
    </w:p>
    <w:p>
      <w:pPr>
        <w:pStyle w:val="a0"/>
        <w:spacing w:after="60"/>
        <w:rPr>
          <w:lang w:eastAsia="ko-KR"/>
        </w:rPr>
      </w:pPr>
      <w:r>
        <w:rPr>
          <w:sz w:val="21"/>
          <w:szCs w:val="21"/>
          <w:lang w:eastAsia="ko-KR"/>
        </w:rPr>
        <w:t xml:space="preserve">선호쌍 수집에 필요한 질문과 답변을 어떻게 만들어 전달할지가 가장 어려운 점임. 이에 대해 필요한 질문을 모아 같은 질문에 여러 답변을 생성한 뒤 선호를 체크하는 방식으로 수집할 수 있음.</w:t>
      </w:r>
    </w:p>
    <w:p>
      <w:pPr>
        <w:keepNext/>
        <w:spacing w:before="140" w:after="60"/>
        <w:rPr>
          <w:lang w:eastAsia="ko-KR"/>
        </w:rPr>
      </w:pPr>
      <w:r>
        <w:rPr>
          <w:b/>
          <w:color w:val="1F4E79"/>
          <w:sz w:val="21"/>
          <w:szCs w:val="21"/>
          <w:lang w:eastAsia="ko-KR"/>
        </w:rPr>
        <w:t xml:space="preserve">다. 에이전트 구성</w:t>
      </w:r>
    </w:p>
    <w:p>
      <w:pPr>
        <w:keepNext/>
        <w:spacing w:before="60" w:after="40"/>
        <w:jc w:val="center"/>
      </w:pPr>
      <w:r>
        <w:drawing>
          <wp:inline distT="0" distB="0" distL="0" distR="0">
            <wp:extent cx="5065395" cy="3647084"/>
            <wp:docPr id="2" name="fig2_toolcall.png" descr="fig2_tool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toolcall.png"/>
                    <pic:cNvPicPr/>
                  </pic:nvPicPr>
                  <pic:blipFill>
                    <a:blip r:embed="rIdImg2"/>
                    <a:stretch>
                      <a:fillRect/>
                    </a:stretch>
                  </pic:blipFill>
                  <pic:spPr>
                    <a:xfrm>
                      <a:off x="0" y="0"/>
                      <a:ext cx="5065395" cy="3647084"/>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2. 에이전트의 도구 호출 흐름, 김장호 교수 제시 자료에서 인용</w:t>
      </w:r>
    </w:p>
    <w:p>
      <w:pPr>
        <w:pStyle w:val="a0"/>
        <w:spacing w:after="60"/>
        <w:rPr>
          <w:lang w:eastAsia="ko-KR"/>
        </w:rPr>
      </w:pPr>
      <w:r>
        <w:rPr>
          <w:sz w:val="21"/>
          <w:szCs w:val="21"/>
          <w:lang w:eastAsia="ko-KR"/>
        </w:rPr>
        <w:t xml:space="preserve">함수를 미리 정의해 두고, 질문에 따라 어떤 함수를 호출할지 LLM이 JSON으로 만들면 프로그램이 이를 해석해 함수를 실행하고, 그 결과를 다시 LLM에 넣어 답변을 내는 방식으로 동작함. 예로 춘천댐 유입량을 찾는 API와 그 명세를 JSON으로 정의함.</w:t>
      </w:r>
    </w:p>
    <w:p>
      <w:pPr>
        <w:pStyle w:val="a0"/>
        <w:spacing w:after="60"/>
        <w:rPr>
          <w:lang w:eastAsia="ko-KR"/>
        </w:rPr>
      </w:pPr>
      <w:r>
        <w:rPr>
          <w:sz w:val="21"/>
          <w:szCs w:val="21"/>
          <w:lang w:eastAsia="ko-KR"/>
        </w:rPr>
        <w:t xml:space="preserve">실행되는 함수로는 웹 검색, 저장소 파일 안의 문서 검색 등이 있으며, RAG를 호출하거나 기본으로 설정할 수도 있음.</w:t>
      </w:r>
    </w:p>
    <w:p>
      <w:pPr>
        <w:pStyle w:val="a0"/>
        <w:spacing w:after="60"/>
        <w:rPr>
          <w:lang w:eastAsia="ko-KR"/>
        </w:rPr>
      </w:pPr>
      <w:r>
        <w:rPr>
          <w:sz w:val="21"/>
          <w:szCs w:val="21"/>
          <w:lang w:eastAsia="ko-KR"/>
        </w:rPr>
        <w:t xml:space="preserve">망이 폐쇄된 경우에는 지정한 폴더에 파일을 넣어 두면 그 안에서만 검색하고, 외부망이 열려 있으면 외부망 검색도 가능함.</w:t>
      </w:r>
    </w:p>
    <w:p>
      <w:pPr>
        <w:pStyle w:val="a0"/>
        <w:spacing w:after="60"/>
        <w:rPr>
          <w:lang w:eastAsia="ko-KR"/>
        </w:rPr>
      </w:pPr>
      <w:r>
        <w:rPr>
          <w:sz w:val="21"/>
          <w:szCs w:val="21"/>
          <w:lang w:eastAsia="ko-KR"/>
        </w:rPr>
        <w:t xml:space="preserve">실제 시스템에서는 관측자료가 별도 시스템에 있어 KG나 저장소로 가져오기 어려우므로 외부 프로그램을 호출하는 에이전트가 필요함. RAG와 KG는 질문과 관련된 근거를 엮어 현상에 대한 추론의 근거를 제공하는 역할을 맡음.</w:t>
      </w:r>
    </w:p>
    <w:p>
      <w:pPr>
        <w:spacing w:before="0" w:after="120"/>
        <w:jc w:val="center"/>
        <w:rPr>
          <w:lang w:eastAsia="ko-KR"/>
        </w:rPr>
      </w:pPr>
      <w:r>
        <w:rPr>
          <w:color w:val="505050"/>
          <w:sz w:val="18"/>
          <w:szCs w:val="18"/>
          <w:lang w:eastAsia="ko-KR"/>
        </w:rPr>
        <w:t xml:space="preserve">표 1. 에이전트의 도구 정의 예, 김장호 교수 제시 자료에서 인용</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2900"/>
        <w:gridCol w:w="2300"/>
        <w:gridCol w:w="24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도구 이름</w:t>
            </w:r>
          </w:p>
        </w:tc>
        <w:tc>
          <w:tcPr>
            <w:tcW w:w="2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LLM에게 알려주는 설명</w:t>
            </w:r>
          </w:p>
        </w:tc>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필요한 입력값</w:t>
            </w:r>
          </w:p>
        </w:tc>
        <w:tc>
          <w:tcPr>
            <w:tcW w:w="2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실제 함수 내부에서 하는 일</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get_water_levels</w:t>
            </w:r>
          </w:p>
        </w:tc>
        <w:tc>
          <w:tcPr>
            <w:tcW w:w="2900" w:type="dxa"/>
            <w:tcMar>
              <w:top w:w="80" w:type="dxa"/>
              <w:left w:w="110" w:type="dxa"/>
              <w:bottom w:w="80" w:type="dxa"/>
              <w:right w:w="110" w:type="dxa"/>
            </w:tcMar>
            <w:vAlign w:val="center"/>
          </w:tcPr>
          <w:p>
            <w:pPr>
              <w:spacing w:after="20" w:line="252" w:lineRule="auto"/>
            </w:pPr>
            <w:r>
              <w:rPr>
                <w:sz w:val="18"/>
                <w:szCs w:val="18"/>
                <w:lang w:eastAsia="ko-KR"/>
              </w:rPr>
              <w:t xml:space="preserve">지정한 댐과 기간의 관측 수위를 조회한다</w:t>
            </w:r>
          </w:p>
        </w:tc>
        <w:tc>
          <w:tcPr>
            <w:tcW w:w="2300" w:type="dxa"/>
            <w:tcMar>
              <w:top w:w="80" w:type="dxa"/>
              <w:left w:w="110" w:type="dxa"/>
              <w:bottom w:w="80" w:type="dxa"/>
              <w:right w:w="110" w:type="dxa"/>
            </w:tcMar>
            <w:vAlign w:val="center"/>
          </w:tcPr>
          <w:p>
            <w:pPr>
              <w:spacing w:after="20" w:line="252" w:lineRule="auto"/>
            </w:pPr>
            <w:r>
              <w:rPr>
                <w:sz w:val="18"/>
                <w:szCs w:val="18"/>
                <w:lang w:eastAsia="ko-KR"/>
              </w:rPr>
              <w:t xml:space="preserve">댐 ID, 시작시각, 종료시각</w:t>
            </w:r>
          </w:p>
        </w:tc>
        <w:tc>
          <w:tcPr>
            <w:tcW w:w="2472" w:type="dxa"/>
            <w:tcMar>
              <w:top w:w="80" w:type="dxa"/>
              <w:left w:w="110" w:type="dxa"/>
              <w:bottom w:w="80" w:type="dxa"/>
              <w:right w:w="110" w:type="dxa"/>
            </w:tcMar>
            <w:vAlign w:val="center"/>
          </w:tcPr>
          <w:p>
            <w:pPr>
              <w:spacing w:after="20" w:line="252" w:lineRule="auto"/>
            </w:pPr>
            <w:r>
              <w:rPr>
                <w:sz w:val="18"/>
                <w:szCs w:val="18"/>
                <w:lang w:eastAsia="ko-KR"/>
              </w:rPr>
              <w:t xml:space="preserve">내부 DB에 SQL 조회 또는 API 요청</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calculate_level_change</w:t>
            </w:r>
          </w:p>
        </w:tc>
        <w:tc>
          <w:tcPr>
            <w:tcW w:w="2900" w:type="dxa"/>
            <w:tcMar>
              <w:top w:w="80" w:type="dxa"/>
              <w:left w:w="110" w:type="dxa"/>
              <w:bottom w:w="80" w:type="dxa"/>
              <w:right w:w="110" w:type="dxa"/>
            </w:tcMar>
            <w:vAlign w:val="center"/>
          </w:tcPr>
          <w:p>
            <w:pPr>
              <w:spacing w:after="20" w:line="252" w:lineRule="auto"/>
            </w:pPr>
            <w:r>
              <w:rPr>
                <w:sz w:val="18"/>
                <w:szCs w:val="18"/>
                <w:lang w:eastAsia="ko-KR"/>
              </w:rPr>
              <w:t xml:space="preserve">조회한 시계열의 수위 변화량을 계산한다</w:t>
            </w:r>
          </w:p>
        </w:tc>
        <w:tc>
          <w:tcPr>
            <w:tcW w:w="2300" w:type="dxa"/>
            <w:tcMar>
              <w:top w:w="80" w:type="dxa"/>
              <w:left w:w="110" w:type="dxa"/>
              <w:bottom w:w="80" w:type="dxa"/>
              <w:right w:w="110" w:type="dxa"/>
            </w:tcMar>
            <w:vAlign w:val="center"/>
          </w:tcPr>
          <w:p>
            <w:pPr>
              <w:spacing w:after="20" w:line="252" w:lineRule="auto"/>
            </w:pPr>
            <w:r>
              <w:rPr>
                <w:sz w:val="18"/>
                <w:szCs w:val="18"/>
                <w:lang w:eastAsia="ko-KR"/>
              </w:rPr>
              <w:t xml:space="preserve">시계열 데이터 ID</w:t>
            </w:r>
          </w:p>
        </w:tc>
        <w:tc>
          <w:tcPr>
            <w:tcW w:w="2472" w:type="dxa"/>
            <w:tcMar>
              <w:top w:w="80" w:type="dxa"/>
              <w:left w:w="110" w:type="dxa"/>
              <w:bottom w:w="80" w:type="dxa"/>
              <w:right w:w="110" w:type="dxa"/>
            </w:tcMar>
            <w:vAlign w:val="center"/>
          </w:tcPr>
          <w:p>
            <w:pPr>
              <w:spacing w:after="20" w:line="252" w:lineRule="auto"/>
            </w:pPr>
            <w:r>
              <w:rPr>
                <w:sz w:val="18"/>
                <w:szCs w:val="18"/>
                <w:lang w:eastAsia="ko-KR"/>
              </w:rPr>
              <w:t xml:space="preserve">Python으로 시작·종료 값과 시간 차 계산</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search_operating_rules</w:t>
            </w:r>
          </w:p>
        </w:tc>
        <w:tc>
          <w:tcPr>
            <w:tcW w:w="2900" w:type="dxa"/>
            <w:tcMar>
              <w:top w:w="80" w:type="dxa"/>
              <w:left w:w="110" w:type="dxa"/>
              <w:bottom w:w="80" w:type="dxa"/>
              <w:right w:w="110" w:type="dxa"/>
            </w:tcMar>
            <w:vAlign w:val="center"/>
          </w:tcPr>
          <w:p>
            <w:pPr>
              <w:spacing w:after="20" w:line="252" w:lineRule="auto"/>
            </w:pPr>
            <w:r>
              <w:rPr>
                <w:sz w:val="18"/>
                <w:szCs w:val="18"/>
                <w:lang w:eastAsia="ko-KR"/>
              </w:rPr>
              <w:t xml:space="preserve">질문에 관련된 운영기준을 찾는다</w:t>
            </w:r>
          </w:p>
        </w:tc>
        <w:tc>
          <w:tcPr>
            <w:tcW w:w="2300" w:type="dxa"/>
            <w:tcMar>
              <w:top w:w="80" w:type="dxa"/>
              <w:left w:w="110" w:type="dxa"/>
              <w:bottom w:w="80" w:type="dxa"/>
              <w:right w:w="110" w:type="dxa"/>
            </w:tcMar>
            <w:vAlign w:val="center"/>
          </w:tcPr>
          <w:p>
            <w:pPr>
              <w:spacing w:after="20" w:line="252" w:lineRule="auto"/>
            </w:pPr>
            <w:r>
              <w:rPr>
                <w:sz w:val="18"/>
                <w:szCs w:val="18"/>
                <w:lang w:eastAsia="ko-KR"/>
              </w:rPr>
              <w:t xml:space="preserve">검색어, 댐 ID, 적용시점</w:t>
            </w:r>
          </w:p>
        </w:tc>
        <w:tc>
          <w:tcPr>
            <w:tcW w:w="2472" w:type="dxa"/>
            <w:tcMar>
              <w:top w:w="80" w:type="dxa"/>
              <w:left w:w="110" w:type="dxa"/>
              <w:bottom w:w="80" w:type="dxa"/>
              <w:right w:w="110" w:type="dxa"/>
            </w:tcMar>
            <w:vAlign w:val="center"/>
          </w:tcPr>
          <w:p>
            <w:pPr>
              <w:spacing w:after="20" w:line="252" w:lineRule="auto"/>
            </w:pPr>
            <w:r>
              <w:rPr>
                <w:sz w:val="18"/>
                <w:szCs w:val="18"/>
                <w:lang w:eastAsia="ko-KR"/>
              </w:rPr>
              <w:t xml:space="preserve">문서 검색 또는 KG 조회</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get_inflow_forecast</w:t>
            </w:r>
          </w:p>
        </w:tc>
        <w:tc>
          <w:tcPr>
            <w:tcW w:w="2900" w:type="dxa"/>
            <w:tcMar>
              <w:top w:w="80" w:type="dxa"/>
              <w:left w:w="110" w:type="dxa"/>
              <w:bottom w:w="80" w:type="dxa"/>
              <w:right w:w="110" w:type="dxa"/>
            </w:tcMar>
            <w:vAlign w:val="center"/>
          </w:tcPr>
          <w:p>
            <w:pPr>
              <w:spacing w:after="20" w:line="252" w:lineRule="auto"/>
            </w:pPr>
            <w:r>
              <w:rPr>
                <w:sz w:val="18"/>
                <w:szCs w:val="18"/>
                <w:lang w:eastAsia="ko-KR"/>
              </w:rPr>
              <w:t xml:space="preserve">지정 기간의 유입량 예측을 조회한다</w:t>
            </w:r>
          </w:p>
        </w:tc>
        <w:tc>
          <w:tcPr>
            <w:tcW w:w="2300" w:type="dxa"/>
            <w:tcMar>
              <w:top w:w="80" w:type="dxa"/>
              <w:left w:w="110" w:type="dxa"/>
              <w:bottom w:w="80" w:type="dxa"/>
              <w:right w:w="110" w:type="dxa"/>
            </w:tcMar>
            <w:vAlign w:val="center"/>
          </w:tcPr>
          <w:p>
            <w:pPr>
              <w:spacing w:after="20" w:line="252" w:lineRule="auto"/>
            </w:pPr>
            <w:r>
              <w:rPr>
                <w:sz w:val="18"/>
                <w:szCs w:val="18"/>
                <w:lang w:eastAsia="ko-KR"/>
              </w:rPr>
              <w:t xml:space="preserve">댐 ID, 예측 대상기간</w:t>
            </w:r>
          </w:p>
        </w:tc>
        <w:tc>
          <w:tcPr>
            <w:tcW w:w="2472" w:type="dxa"/>
            <w:tcMar>
              <w:top w:w="80" w:type="dxa"/>
              <w:left w:w="110" w:type="dxa"/>
              <w:bottom w:w="80" w:type="dxa"/>
              <w:right w:w="110" w:type="dxa"/>
            </w:tcMar>
            <w:vAlign w:val="center"/>
          </w:tcPr>
          <w:p>
            <w:pPr>
              <w:spacing w:after="20" w:line="252" w:lineRule="auto"/>
            </w:pPr>
            <w:r>
              <w:rPr>
                <w:sz w:val="18"/>
                <w:szCs w:val="18"/>
                <w:lang w:eastAsia="ko-KR"/>
              </w:rPr>
              <w:t xml:space="preserve">기존 예측시스템 조회</w:t>
            </w:r>
          </w:p>
        </w:tc>
      </w:tr>
    </w:tbl>
    <w:p>
      <w:pPr>
        <w:spacing w:after="60"/>
        <w:rPr>
          <w:lang w:eastAsia="ko-KR"/>
        </w:rPr>
      </w:pPr>
    </w:p>
    <w:p>
      <w:pPr>
        <w:keepNext/>
        <w:spacing w:before="280" w:after="100"/>
        <w:rPr>
          <w:lang w:eastAsia="ko-KR"/>
        </w:rPr>
      </w:pPr>
      <w:r>
        <w:rPr>
          <w:b/>
          <w:sz w:val="24"/>
          <w:szCs w:val="24"/>
          <w:lang w:eastAsia="ko-KR"/>
        </w:rPr>
        <w:t xml:space="preserve">3. 추진 환경 제약 및 데이터 현황</w:t>
      </w:r>
    </w:p>
    <w:p>
      <w:pPr>
        <w:pStyle w:val="a0"/>
        <w:spacing w:after="60"/>
        <w:rPr>
          <w:lang w:eastAsia="ko-KR"/>
        </w:rPr>
      </w:pPr>
      <w:r>
        <w:rPr>
          <w:sz w:val="21"/>
          <w:szCs w:val="21"/>
          <w:lang w:eastAsia="ko-KR"/>
        </w:rPr>
        <w:t xml:space="preserve">전체 구성의 틀에는 동의하나, DPO용 선호 데이터는 수집 방안이 있는 반면 그 앞 단계인 SFT에 쓸 도메인 자료가 확보될지가 우려됨. RAG 구축에도 현재 자료가 없고 범용으로 쓸 수 있는 도메인 데이터가 없는 상태임.</w:t>
      </w:r>
    </w:p>
    <w:p>
      <w:pPr>
        <w:pStyle w:val="a0"/>
        <w:spacing w:after="60"/>
        <w:rPr>
          <w:lang w:eastAsia="ko-KR"/>
        </w:rPr>
      </w:pPr>
      <w:r>
        <w:rPr>
          <w:sz w:val="21"/>
          <w:szCs w:val="21"/>
          <w:lang w:eastAsia="ko-KR"/>
        </w:rPr>
        <w:t xml:space="preserve">과제 수주 여부와 납품 형태가 정해지지 않았으므로 GPU 등 서버 자원을 쓸 수 있다고 가정하여 학습 방식을 확정할 수 없음. 따라서 제안서에는 확보 가능한 데이터와 자원에 따라 적절한 방법을 선택하는 조건부 구성으로 제시함.</w:t>
      </w:r>
    </w:p>
    <w:p>
      <w:pPr>
        <w:pStyle w:val="a0"/>
        <w:spacing w:after="60"/>
        <w:rPr>
          <w:lang w:eastAsia="ko-KR"/>
        </w:rPr>
      </w:pPr>
      <w:r>
        <w:rPr>
          <w:sz w:val="21"/>
          <w:szCs w:val="21"/>
          <w:lang w:eastAsia="ko-KR"/>
        </w:rPr>
        <w:t xml:space="preserve">내부 시스템에는 댐별로 장비와 수치 태그가 약 2만~5만 개 있고 댐이 약 18개여서, 분 단위로 약 40만 개 자료가 갱신됨. 다만 태그가 삼성·LG 등 제조사마다 다른 규칙으로 부여되어 있어 어느 장비의 어떤 데이터인지 아는 경우가 적고 실무자도 잘 모르므로, 자료는 많아도 활용 가능한 것은 제한적임.</w:t>
      </w:r>
    </w:p>
    <w:p>
      <w:pPr>
        <w:pStyle w:val="a0"/>
        <w:spacing w:after="60"/>
        <w:rPr>
          <w:lang w:eastAsia="ko-KR"/>
        </w:rPr>
      </w:pPr>
      <w:r>
        <w:rPr>
          <w:sz w:val="21"/>
          <w:szCs w:val="21"/>
          <w:lang w:eastAsia="ko-KR"/>
        </w:rPr>
        <w:t xml:space="preserve">이에 따라 필요한 자료만 추출하여 사용하는 방향으로 검토함. 기존 자료를 모두 받을 수 있다면 방류가 연 10~20회이므로 천 건~5천 건 정도의 사례가 나올 수 있고, 발전 방류는 매일 발생함. 자료를 최대한 많이 만들기 위해 증강 기술을 넣는 것도 괜찮음. 질문은 방류 외의 내용이 훨씬 많을 것으로 예상되므로, 이를 연결하는 방안은 RAG 등에서 추후 천천히 검토함.</w:t>
      </w:r>
    </w:p>
    <w:p>
      <w:pPr>
        <w:pStyle w:val="a0"/>
        <w:spacing w:after="60"/>
        <w:rPr>
          <w:lang w:eastAsia="ko-KR"/>
        </w:rPr>
      </w:pPr>
      <w:r>
        <w:rPr>
          <w:sz w:val="21"/>
          <w:szCs w:val="21"/>
          <w:lang w:eastAsia="ko-KR"/>
        </w:rPr>
        <w:t xml:space="preserve">외부망이 차단된 환경을 전제로 하며, 법령과 규정은 공개되어 있으므로 내부 저장소에 넣어 검색하되 법령이 개정되면 다시 반영하는 유지보수 체계가 필요함.</w:t>
      </w:r>
    </w:p>
    <w:p>
      <w:pPr>
        <w:keepNext/>
        <w:spacing w:before="280" w:after="100"/>
        <w:rPr>
          <w:lang w:eastAsia="ko-KR"/>
        </w:rPr>
      </w:pPr>
      <w:r>
        <w:rPr>
          <w:b/>
          <w:sz w:val="24"/>
          <w:szCs w:val="24"/>
          <w:lang w:eastAsia="ko-KR"/>
        </w:rPr>
        <w:t xml:space="preserve">4. 근거와 추론의 구분 표기</w:t>
      </w:r>
    </w:p>
    <w:p>
      <w:pPr>
        <w:pStyle w:val="a0"/>
        <w:spacing w:after="60"/>
        <w:rPr>
          <w:lang w:eastAsia="ko-KR"/>
        </w:rPr>
      </w:pPr>
      <w:r>
        <w:rPr>
          <w:sz w:val="21"/>
          <w:szCs w:val="21"/>
          <w:lang w:eastAsia="ko-KR"/>
        </w:rPr>
        <w:t xml:space="preserve">사용자가 LLM의 추론을 실제 발생한 사실로 오인할 가능성이 있으므로, RAG에서 가져온 근거인 수치와 기록을 먼저 제시하고 그 아래에 LLM의 추론을 구분하여 표기할 필요가 있음.</w:t>
      </w:r>
    </w:p>
    <w:p>
      <w:pPr>
        <w:pStyle w:val="a0"/>
        <w:spacing w:after="60"/>
        <w:rPr>
          <w:lang w:eastAsia="ko-KR"/>
        </w:rPr>
      </w:pPr>
      <w:r>
        <w:rPr>
          <w:sz w:val="21"/>
          <w:szCs w:val="21"/>
          <w:lang w:eastAsia="ko-KR"/>
        </w:rPr>
        <w:t xml:space="preserve">다만 LLM이 검색을 수행했는지 여부나 신뢰도를 LLM 스스로 보고하는 경우에는 오류가 있을 수 있으므로, 검색 수행 여부는 LLM이 아니라 코드가 1 또는 0으로 표시하는 플래그로 기록하여 답변과 함께 제시하는 방안이 있음.</w:t>
      </w:r>
    </w:p>
    <w:p>
      <w:pPr>
        <w:pStyle w:val="a0"/>
        <w:spacing w:after="60"/>
        <w:rPr>
          <w:lang w:eastAsia="ko-KR"/>
        </w:rPr>
      </w:pPr>
      <w:r>
        <w:rPr>
          <w:sz w:val="21"/>
          <w:szCs w:val="21"/>
          <w:lang w:eastAsia="ko-KR"/>
        </w:rPr>
        <w:t xml:space="preserve">수치 자료가 많지 않으므로, 조회한 수치를 그대로 표시하고 그 아래에 LLM의 추론을 따로 서술하는 방식도 가능함. 답변의 신뢰도는 토큰 확률 등으로 산출할 수 있으나 이 값 자체의 한계도 고려해야 함.</w:t>
      </w:r>
    </w:p>
    <w:p>
      <w:pPr>
        <w:keepNext/>
        <w:spacing w:before="280" w:after="100"/>
        <w:rPr>
          <w:lang w:eastAsia="ko-KR"/>
        </w:rPr>
      </w:pPr>
      <w:r>
        <w:rPr>
          <w:b/>
          <w:sz w:val="24"/>
          <w:szCs w:val="24"/>
          <w:lang w:eastAsia="ko-KR"/>
        </w:rPr>
        <w:t xml:space="preserve">5. 데이터 구축 및 레이블링 방안</w:t>
      </w:r>
    </w:p>
    <w:p>
      <w:pPr>
        <w:pStyle w:val="a0"/>
        <w:spacing w:after="60"/>
        <w:rPr>
          <w:lang w:eastAsia="ko-KR"/>
        </w:rPr>
      </w:pPr>
      <w:r>
        <w:rPr>
          <w:sz w:val="21"/>
          <w:szCs w:val="21"/>
          <w:lang w:eastAsia="ko-KR"/>
        </w:rPr>
        <w:t xml:space="preserve">LLM 특화 학습과 RAG의 성능 확인 모두 데이터가 필요하므로, 데이터를 어떻게 정의하고 수집하고 레이블링할지에 대한 설계를 과제 계획에 포함해야 함. 입력과 출력의 쌍이 있어야 하며, 출력은 숫자만 맞추는 형태부터 전체 서술까지 설계에 따라 구성할 수 있음.</w:t>
      </w:r>
    </w:p>
    <w:p>
      <w:pPr>
        <w:pStyle w:val="a0"/>
        <w:spacing w:after="60"/>
        <w:rPr>
          <w:lang w:eastAsia="ko-KR"/>
        </w:rPr>
      </w:pPr>
      <w:r>
        <w:rPr>
          <w:sz w:val="21"/>
          <w:szCs w:val="21"/>
          <w:lang w:eastAsia="ko-KR"/>
        </w:rPr>
        <w:t xml:space="preserve">11월 26일 현장 방문에서 관제시스템을 확인한 후, 수행 가능한 태스크 후보를 LLM으로 60~100개 정도 작성하고 실무자에게 필요한 것과 불필요한 것을 체크받는 방식으로 진행함. 실현 가능성이 낮아 보이는 항목도 제외하지 않고 모두 포함함.</w:t>
      </w:r>
    </w:p>
    <w:p>
      <w:pPr>
        <w:pStyle w:val="a0"/>
        <w:spacing w:after="60"/>
        <w:rPr>
          <w:lang w:eastAsia="ko-KR"/>
        </w:rPr>
      </w:pPr>
      <w:r>
        <w:rPr>
          <w:sz w:val="21"/>
          <w:szCs w:val="21"/>
          <w:lang w:eastAsia="ko-KR"/>
        </w:rPr>
        <w:t xml:space="preserve">실무자의 부담을 최소화하는 방향으로 요청하며, 체크 결과를 토대로 과제 착수 시 태스크별 입력을 만들고 이에 대응하는 답변 쌍을 구성함. 반복적인 추림과 정제 과정이 필요함.</w:t>
      </w:r>
    </w:p>
    <w:p>
      <w:pPr>
        <w:pStyle w:val="a0"/>
        <w:spacing w:after="60"/>
        <w:rPr>
          <w:lang w:eastAsia="ko-KR"/>
        </w:rPr>
      </w:pPr>
      <w:r>
        <w:rPr>
          <w:sz w:val="21"/>
          <w:szCs w:val="21"/>
          <w:lang w:eastAsia="ko-KR"/>
        </w:rPr>
        <w:t xml:space="preserve">태스크가 정해지면 시스템에서 나올 수 있는 입력과 자료가 정해지므로 이를 기준으로 태스크별 입력과 답변을 맞추어 작성하며, 답변 작성을 전담하는 팀 구성도 검토함.</w:t>
      </w:r>
    </w:p>
    <w:p>
      <w:pPr>
        <w:pStyle w:val="a0"/>
        <w:spacing w:after="60"/>
        <w:rPr>
          <w:lang w:eastAsia="ko-KR"/>
        </w:rPr>
      </w:pPr>
      <w:r>
        <w:rPr>
          <w:sz w:val="21"/>
          <w:szCs w:val="21"/>
          <w:lang w:eastAsia="ko-KR"/>
        </w:rPr>
        <w:t xml:space="preserve">DB 구축에는 전문 업체의 참여가 필요할 수 있으며, 업체 참여 또는 학교 수행 여부는 추후 검토함. 데이터 정제의 중요성이 크므로 수집과 레이블링 방법을 설계에 반영함.</w:t>
      </w:r>
    </w:p>
    <w:p>
      <w:pPr>
        <w:keepNext/>
        <w:spacing w:before="280" w:after="100"/>
        <w:rPr>
          <w:lang w:eastAsia="ko-KR"/>
        </w:rPr>
      </w:pPr>
      <w:r>
        <w:rPr>
          <w:b/>
          <w:sz w:val="24"/>
          <w:szCs w:val="24"/>
          <w:lang w:eastAsia="ko-KR"/>
        </w:rPr>
        <w:t xml:space="preserve">6. 월드 모델 검토</w:t>
      </w:r>
    </w:p>
    <w:p>
      <w:pPr>
        <w:pStyle w:val="a0"/>
        <w:spacing w:after="60"/>
        <w:rPr>
          <w:lang w:eastAsia="ko-KR"/>
        </w:rPr>
      </w:pPr>
      <w:r>
        <w:rPr>
          <w:sz w:val="21"/>
          <w:szCs w:val="21"/>
          <w:lang w:eastAsia="ko-KR"/>
        </w:rPr>
        <w:t xml:space="preserve">월드 모델은 현재 상태와 행동으로 다음 상태를 예측하는 모델임. 댐에서는 수위·유입량 등의 상태와 방류 등의 행동으로 홍수 발생 여부를 예측하는 방향을 뜻함. 로봇 분야에서 연구가 활발하며, 상태 예측과 함께 행동까지 제시하는 모델도 연구 중임.</w:t>
      </w:r>
    </w:p>
    <w:p>
      <w:pPr>
        <w:pStyle w:val="a0"/>
        <w:spacing w:after="60"/>
        <w:rPr>
          <w:lang w:eastAsia="ko-KR"/>
        </w:rPr>
      </w:pPr>
      <w:r>
        <w:rPr>
          <w:sz w:val="21"/>
          <w:szCs w:val="21"/>
          <w:lang w:eastAsia="ko-KR"/>
        </w:rPr>
        <w:t xml:space="preserve">다만 학습에 충분한 데이터가 필요하고 현재는 이를 확보하지 못했으므로 초기 단계에서는 적용하기 어려우며, 시스템 운영 중 축적한 데이터로 후기 단계에서 추진하는 방향으로 정리함.</w:t>
      </w:r>
    </w:p>
    <w:p>
      <w:pPr>
        <w:pStyle w:val="a0"/>
        <w:spacing w:after="60"/>
        <w:rPr>
          <w:lang w:eastAsia="ko-KR"/>
        </w:rPr>
      </w:pPr>
      <w:r>
        <w:rPr>
          <w:sz w:val="21"/>
          <w:szCs w:val="21"/>
          <w:lang w:eastAsia="ko-KR"/>
        </w:rPr>
        <w:t xml:space="preserve">댐은 고려 요소가 물리 현상에 비해 제한적이고 제약조건을 많이 반영할수록 정확도가 향상될 수 있어, 특정 태스크가 명확해지면 이에 특화한 월드 모델을 검토할 수 있음. 이는 약 4년 후에 고민할 사항임.</w:t>
      </w:r>
    </w:p>
    <w:p>
      <w:pPr>
        <w:keepNext/>
        <w:spacing w:before="280" w:after="100"/>
        <w:rPr>
          <w:lang w:eastAsia="ko-KR"/>
        </w:rPr>
      </w:pPr>
      <w:r>
        <w:rPr>
          <w:b/>
          <w:sz w:val="24"/>
          <w:szCs w:val="24"/>
          <w:lang w:eastAsia="ko-KR"/>
        </w:rPr>
        <w:t xml:space="preserve">7. 단계별 로드맵 방향</w:t>
      </w:r>
    </w:p>
    <w:p>
      <w:pPr>
        <w:pStyle w:val="a0"/>
        <w:spacing w:after="60"/>
        <w:rPr>
          <w:lang w:eastAsia="ko-KR"/>
        </w:rPr>
      </w:pPr>
      <w:r>
        <w:rPr>
          <w:sz w:val="21"/>
          <w:szCs w:val="21"/>
          <w:lang w:eastAsia="ko-KR"/>
        </w:rPr>
        <w:t xml:space="preserve">모델 학습만을 목표로 하지 않고 사용하면서 데이터를 축적하고 성능을 개선하는 지속 가능한 LLM을 기본 방향으로 함. 이는 태스크에 계속 특화할 수 있는 LLM을 뜻함.</w:t>
      </w:r>
    </w:p>
    <w:p>
      <w:pPr>
        <w:pStyle w:val="a0"/>
        <w:spacing w:after="60"/>
        <w:rPr>
          <w:lang w:eastAsia="ko-KR"/>
        </w:rPr>
      </w:pPr>
      <w:r>
        <w:rPr>
          <w:sz w:val="21"/>
          <w:szCs w:val="21"/>
          <w:lang w:eastAsia="ko-KR"/>
        </w:rPr>
        <w:t xml:space="preserve">초기에는 RAG·검색과 에이전트를 적용하고, 데이터 수집 모듈과 사용자 피드백 수집 기능을 처음부터 포함함. 사용자 피드백은 엄지를 위아래로 누르는 방식임. DPO는 초기 학습 단계에 포함하기보다 사용 중 수집한 선호 데이터를 3~6개월 주기로 재학습에 활용하는 환류 방식으로 적용함.</w:t>
      </w:r>
    </w:p>
    <w:p>
      <w:pPr>
        <w:pStyle w:val="a0"/>
        <w:spacing w:after="60"/>
        <w:rPr>
          <w:lang w:eastAsia="ko-KR"/>
        </w:rPr>
      </w:pPr>
      <w:r>
        <w:rPr>
          <w:sz w:val="21"/>
          <w:szCs w:val="21"/>
          <w:lang w:eastAsia="ko-KR"/>
        </w:rPr>
        <w:t xml:space="preserve">초기 학습 데이터로 SFT가 가능한 수준이 확보되면 적용하고, 부족하면 자료 수집 모듈을 통해 데이터를 쌓은 뒤 SFT와 DPO를 차례로 고도화함.</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500"/>
        <w:gridCol w:w="5772"/>
        <w:gridCol w:w="2700"/>
      </w:tblGrid>
      <w:tr>
        <w:trPr>
          <w:cantSplit/>
          <w:tblHeader/>
          <w:jc w:val="center"/>
        </w:trPr>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9"/>
                <w:szCs w:val="19"/>
                <w:lang w:eastAsia="ko-KR"/>
              </w:rPr>
              <w:t xml:space="preserve">구분</w:t>
            </w:r>
          </w:p>
        </w:tc>
        <w:tc>
          <w:tcPr>
            <w:tcW w:w="5772" w:type="dxa"/>
            <w:shd w:val="clear" w:color="auto" w:fill="D9EAF7"/>
            <w:tcMar>
              <w:top w:w="80" w:type="dxa"/>
              <w:left w:w="110" w:type="dxa"/>
              <w:bottom w:w="80" w:type="dxa"/>
              <w:right w:w="110" w:type="dxa"/>
            </w:tcMar>
            <w:vAlign w:val="center"/>
          </w:tcPr>
          <w:p>
            <w:pPr>
              <w:spacing w:after="20" w:line="252" w:lineRule="auto"/>
              <w:jc w:val="center"/>
            </w:pPr>
            <w:r>
              <w:rPr>
                <w:b/>
                <w:sz w:val="19"/>
                <w:szCs w:val="19"/>
                <w:lang w:eastAsia="ko-KR"/>
              </w:rPr>
              <w:t xml:space="preserve">내용</w:t>
            </w:r>
          </w:p>
        </w:tc>
        <w:tc>
          <w:tcPr>
            <w:tcW w:w="2700" w:type="dxa"/>
            <w:shd w:val="clear" w:color="auto" w:fill="D9EAF7"/>
            <w:tcMar>
              <w:top w:w="80" w:type="dxa"/>
              <w:left w:w="110" w:type="dxa"/>
              <w:bottom w:w="80" w:type="dxa"/>
              <w:right w:w="110" w:type="dxa"/>
            </w:tcMar>
            <w:vAlign w:val="center"/>
          </w:tcPr>
          <w:p>
            <w:pPr>
              <w:spacing w:after="20" w:line="252" w:lineRule="auto"/>
              <w:jc w:val="center"/>
            </w:pPr>
            <w:r>
              <w:rPr>
                <w:b/>
                <w:sz w:val="19"/>
                <w:szCs w:val="19"/>
                <w:lang w:eastAsia="ko-KR"/>
              </w:rPr>
              <w:t xml:space="preserve">비고</w:t>
            </w:r>
          </w:p>
        </w:tc>
      </w:tr>
      <w:tr>
        <w:trPr>
          <w:cantSplit/>
          <w:jc w:val="center"/>
        </w:trPr>
        <w:tc>
          <w:tcPr>
            <w:tcW w:w="1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초기</w:t>
            </w:r>
          </w:p>
        </w:tc>
        <w:tc>
          <w:tcPr>
            <w:tcW w:w="5772" w:type="dxa"/>
            <w:tcMar>
              <w:top w:w="80" w:type="dxa"/>
              <w:left w:w="110" w:type="dxa"/>
              <w:bottom w:w="80" w:type="dxa"/>
              <w:right w:w="110" w:type="dxa"/>
            </w:tcMar>
            <w:vAlign w:val="center"/>
          </w:tcPr>
          <w:p>
            <w:pPr>
              <w:spacing w:after="20" w:line="252" w:lineRule="auto"/>
            </w:pPr>
            <w:r>
              <w:rPr>
                <w:sz w:val="19"/>
                <w:szCs w:val="19"/>
                <w:lang w:eastAsia="ko-KR"/>
              </w:rPr>
              <w:t xml:space="preserve">RAG·검색, 에이전트, 기본 LLM 적용</w:t>
            </w:r>
          </w:p>
          <w:p>
            <w:pPr>
              <w:spacing w:after="20" w:line="252" w:lineRule="auto"/>
            </w:pPr>
            <w:r>
              <w:rPr>
                <w:sz w:val="19"/>
                <w:szCs w:val="19"/>
                <w:lang w:eastAsia="ko-KR"/>
              </w:rPr>
              <w:t xml:space="preserve">데이터 수집·피드백 수집 모듈 구축</w:t>
            </w:r>
          </w:p>
        </w:tc>
        <w:tc>
          <w:tcPr>
            <w:tcW w:w="2700" w:type="dxa"/>
            <w:tcMar>
              <w:top w:w="80" w:type="dxa"/>
              <w:left w:w="110" w:type="dxa"/>
              <w:bottom w:w="80" w:type="dxa"/>
              <w:right w:w="110" w:type="dxa"/>
            </w:tcMar>
            <w:vAlign w:val="center"/>
          </w:tcPr>
          <w:p>
            <w:pPr>
              <w:spacing w:after="20" w:line="252" w:lineRule="auto"/>
            </w:pPr>
            <w:r>
              <w:rPr>
                <w:sz w:val="19"/>
                <w:szCs w:val="19"/>
                <w:lang w:eastAsia="ko-KR"/>
              </w:rPr>
              <w:t xml:space="preserve">데이터 기반 방법은 확보량에 따라 선택</w:t>
            </w:r>
          </w:p>
        </w:tc>
      </w:tr>
      <w:tr>
        <w:trPr>
          <w:cantSplit/>
          <w:jc w:val="center"/>
        </w:trPr>
        <w:tc>
          <w:tcPr>
            <w:tcW w:w="1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중기</w:t>
            </w:r>
          </w:p>
        </w:tc>
        <w:tc>
          <w:tcPr>
            <w:tcW w:w="5772" w:type="dxa"/>
            <w:tcMar>
              <w:top w:w="80" w:type="dxa"/>
              <w:left w:w="110" w:type="dxa"/>
              <w:bottom w:w="80" w:type="dxa"/>
              <w:right w:w="110" w:type="dxa"/>
            </w:tcMar>
            <w:vAlign w:val="center"/>
          </w:tcPr>
          <w:p>
            <w:pPr>
              <w:spacing w:after="20" w:line="252" w:lineRule="auto"/>
            </w:pPr>
            <w:r>
              <w:rPr>
                <w:sz w:val="19"/>
                <w:szCs w:val="19"/>
                <w:lang w:eastAsia="ko-KR"/>
              </w:rPr>
              <w:t xml:space="preserve">축적 데이터로 근거 보존 증강, SFT, 전문가 선호 DPO 반복 적용</w:t>
            </w:r>
          </w:p>
          <w:p>
            <w:pPr>
              <w:spacing w:after="20" w:line="252" w:lineRule="auto"/>
            </w:pPr>
            <w:r>
              <w:rPr>
                <w:sz w:val="19"/>
                <w:szCs w:val="19"/>
                <w:lang w:eastAsia="ko-KR"/>
              </w:rPr>
              <w:t xml:space="preserve">태스크 추가·정제 및 유지보수</w:t>
            </w:r>
          </w:p>
        </w:tc>
        <w:tc>
          <w:tcPr>
            <w:tcW w:w="2700" w:type="dxa"/>
            <w:tcMar>
              <w:top w:w="80" w:type="dxa"/>
              <w:left w:w="110" w:type="dxa"/>
              <w:bottom w:w="80" w:type="dxa"/>
              <w:right w:w="110" w:type="dxa"/>
            </w:tcMar>
            <w:vAlign w:val="center"/>
          </w:tcPr>
          <w:p>
            <w:pPr>
              <w:spacing w:after="20" w:line="252" w:lineRule="auto"/>
            </w:pPr>
            <w:r>
              <w:rPr>
                <w:sz w:val="19"/>
                <w:szCs w:val="19"/>
                <w:lang w:eastAsia="ko-KR"/>
              </w:rPr>
              <w:t xml:space="preserve">3~6개월 주기 재학습</w:t>
            </w:r>
          </w:p>
        </w:tc>
      </w:tr>
      <w:tr>
        <w:trPr>
          <w:cantSplit/>
          <w:jc w:val="center"/>
        </w:trPr>
        <w:tc>
          <w:tcPr>
            <w:tcW w:w="1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후기</w:t>
            </w:r>
          </w:p>
        </w:tc>
        <w:tc>
          <w:tcPr>
            <w:tcW w:w="5772" w:type="dxa"/>
            <w:tcMar>
              <w:top w:w="80" w:type="dxa"/>
              <w:left w:w="110" w:type="dxa"/>
              <w:bottom w:w="80" w:type="dxa"/>
              <w:right w:w="110" w:type="dxa"/>
            </w:tcMar>
            <w:vAlign w:val="center"/>
          </w:tcPr>
          <w:p>
            <w:pPr>
              <w:spacing w:after="20" w:line="252" w:lineRule="auto"/>
            </w:pPr>
            <w:r>
              <w:rPr>
                <w:sz w:val="19"/>
                <w:szCs w:val="19"/>
                <w:lang w:eastAsia="ko-KR"/>
              </w:rPr>
              <w:t xml:space="preserve">축적된 상태·행동 자료로 월드 모델 구축 검토</w:t>
            </w:r>
          </w:p>
          <w:p>
            <w:pPr>
              <w:spacing w:after="20" w:line="252" w:lineRule="auto"/>
            </w:pPr>
            <w:r>
              <w:rPr>
                <w:sz w:val="19"/>
                <w:szCs w:val="19"/>
                <w:lang w:eastAsia="ko-KR"/>
              </w:rPr>
              <w:t xml:space="preserve">댐 운영 무인화 목표</w:t>
            </w:r>
          </w:p>
        </w:tc>
        <w:tc>
          <w:tcPr>
            <w:tcW w:w="2700" w:type="dxa"/>
            <w:tcMar>
              <w:top w:w="80" w:type="dxa"/>
              <w:left w:w="110" w:type="dxa"/>
              <w:bottom w:w="80" w:type="dxa"/>
              <w:right w:w="110" w:type="dxa"/>
            </w:tcMar>
            <w:vAlign w:val="center"/>
          </w:tcPr>
          <w:p>
            <w:pPr>
              <w:spacing w:after="20" w:line="252" w:lineRule="auto"/>
            </w:pPr>
            <w:r>
              <w:rPr>
                <w:sz w:val="19"/>
                <w:szCs w:val="19"/>
                <w:lang w:eastAsia="ko-KR"/>
              </w:rPr>
              <w:t xml:space="preserve">6차년도 전후, 자료 확보 전제</w:t>
            </w:r>
          </w:p>
        </w:tc>
      </w:tr>
    </w:tbl>
    <w:p>
      <w:pPr>
        <w:spacing w:after="60"/>
        <w:rPr>
          <w:lang w:eastAsia="ko-KR"/>
        </w:rPr>
      </w:pPr>
    </w:p>
    <w:p>
      <w:pPr>
        <w:pStyle w:val="a0"/>
        <w:spacing w:after="60"/>
        <w:rPr>
          <w:lang w:eastAsia="ko-KR"/>
        </w:rPr>
      </w:pPr>
      <w:r>
        <w:rPr>
          <w:sz w:val="21"/>
          <w:szCs w:val="21"/>
          <w:lang w:eastAsia="ko-KR"/>
        </w:rPr>
        <w:t xml:space="preserve">로드맵은 기술 이름보다 기능 블록 단위로 기술함. 근거 보존 데이터 증강, 도메인 학습 SFT, 전문가 선호 등을 기능 블록으로 보고, 각 블록을 단계별로 업데이트하거나 기능을 추가하는 방식으로 구성함. 세부 기술은 선택 근거에 대한 사전 기획 과제를 통해 확정함.</w:t>
      </w:r>
    </w:p>
    <w:p>
      <w:pPr>
        <w:keepNext/>
        <w:spacing w:before="280" w:after="100"/>
        <w:rPr>
          <w:lang w:eastAsia="ko-KR"/>
        </w:rPr>
      </w:pPr>
      <w:r>
        <w:rPr>
          <w:b/>
          <w:sz w:val="24"/>
          <w:szCs w:val="24"/>
          <w:lang w:eastAsia="ko-KR"/>
        </w:rPr>
        <w:t xml:space="preserve">8. 향후 일정</w:t>
      </w:r>
    </w:p>
    <w:p>
      <w:pPr>
        <w:pStyle w:val="a0"/>
        <w:spacing w:after="60"/>
        <w:rPr>
          <w:lang w:eastAsia="ko-KR"/>
        </w:rPr>
      </w:pPr>
      <w:r>
        <w:rPr>
          <w:sz w:val="21"/>
          <w:szCs w:val="21"/>
          <w:lang w:eastAsia="ko-KR"/>
        </w:rPr>
        <w:t xml:space="preserve">11월 26일 현장 방문에서 관제시스템을 확인한 뒤, 문경민 석사과정이 LLM으로 태스크 후보 60~100개를 작성하여 실무자에게 체크를 요청함.</w:t>
      </w:r>
    </w:p>
    <w:p>
      <w:pPr>
        <w:pStyle w:val="a0"/>
        <w:spacing w:after="60"/>
        <w:rPr>
          <w:lang w:eastAsia="ko-KR"/>
        </w:rPr>
      </w:pPr>
      <w:r>
        <w:rPr>
          <w:sz w:val="21"/>
          <w:szCs w:val="21"/>
          <w:lang w:eastAsia="ko-KR"/>
        </w:rPr>
        <w:t xml:space="preserve">10월분 월간 보고서는 11월 초까지 취합 담당자에게 제출함. 월간 보고서는 보통 30~40쪽 분량이었음.</w:t>
      </w:r>
    </w:p>
    <w:p>
      <w:pPr>
        <w:pStyle w:val="a0"/>
        <w:spacing w:after="60"/>
        <w:rPr>
          <w:lang w:eastAsia="ko-KR"/>
        </w:rPr>
      </w:pPr>
      <w:r>
        <w:rPr>
          <w:sz w:val="21"/>
          <w:szCs w:val="21"/>
          <w:lang w:eastAsia="ko-KR"/>
        </w:rPr>
        <w:t xml:space="preserve">11월 말까지 최종보고서 초안과 최종 발표자료를 작성함.</w:t>
      </w:r>
    </w:p>
    <w:p>
      <w:pPr>
        <w:pStyle w:val="a0"/>
        <w:spacing w:after="60"/>
        <w:rPr>
          <w:lang w:eastAsia="ko-KR"/>
        </w:rPr>
      </w:pPr>
      <w:r>
        <w:rPr>
          <w:sz w:val="21"/>
          <w:szCs w:val="21"/>
          <w:lang w:eastAsia="ko-KR"/>
        </w:rPr>
        <w:t xml:space="preserve">최종보고서는 12월에 제출하며, 12월 월간 보고도 최종보고서 작성 시 함께 작성함.</w:t>
      </w:r>
    </w:p>
    <w:p>
      <w:pPr>
        <w:pStyle w:val="a0"/>
        <w:spacing w:after="60"/>
        <w:rPr>
          <w:lang w:eastAsia="ko-KR"/>
        </w:rPr>
      </w:pPr>
      <w:r>
        <w:rPr>
          <w:sz w:val="21"/>
          <w:szCs w:val="21"/>
          <w:lang w:eastAsia="ko-KR"/>
        </w:rPr>
        <w:t xml:space="preserve">최종보고서 분량은 신주영 교수 측 150~200쪽, 김장호 교수 측 100~150쪽이며, 월간 보고서를 토대로 재구성함. 보고서는 분량이 중요하게 평가되므로 그림을 많이 넣고 설명을 충분히 작성함.</w:t>
      </w:r>
    </w:p>
    <w:sectPr w:rsidR="00371E98"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48413" w14:textId="77777777" w:rsidR="007A6589" w:rsidRDefault="007A6589">
      <w:pPr>
        <w:spacing w:after="0" w:line="240" w:lineRule="auto"/>
      </w:pPr>
      <w:r>
        <w:separator/>
      </w:r>
    </w:p>
  </w:endnote>
  <w:endnote w:type="continuationSeparator" w:id="0">
    <w:p w14:paraId="740DA624" w14:textId="77777777" w:rsidR="007A6589" w:rsidRDefault="007A6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B3DFB"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9DA4A" w14:textId="77777777" w:rsidR="007A6589" w:rsidRDefault="007A6589">
      <w:pPr>
        <w:spacing w:after="0" w:line="240" w:lineRule="auto"/>
      </w:pPr>
      <w:r>
        <w:separator/>
      </w:r>
    </w:p>
  </w:footnote>
  <w:footnote w:type="continuationSeparator" w:id="0">
    <w:p w14:paraId="6ECA9A54" w14:textId="77777777" w:rsidR="007A6589" w:rsidRDefault="007A6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90A"/>
    <w:rsid w:val="00101A6B"/>
    <w:rsid w:val="00121649"/>
    <w:rsid w:val="00124D92"/>
    <w:rsid w:val="00126C5B"/>
    <w:rsid w:val="0013543E"/>
    <w:rsid w:val="0015074B"/>
    <w:rsid w:val="0029639D"/>
    <w:rsid w:val="00314566"/>
    <w:rsid w:val="00326F90"/>
    <w:rsid w:val="00336072"/>
    <w:rsid w:val="003713A0"/>
    <w:rsid w:val="00371E98"/>
    <w:rsid w:val="00382777"/>
    <w:rsid w:val="003D63F0"/>
    <w:rsid w:val="003F4703"/>
    <w:rsid w:val="00443BFD"/>
    <w:rsid w:val="00451B94"/>
    <w:rsid w:val="00477F0D"/>
    <w:rsid w:val="004D027D"/>
    <w:rsid w:val="004D2853"/>
    <w:rsid w:val="004D62E2"/>
    <w:rsid w:val="004F15D4"/>
    <w:rsid w:val="0056624A"/>
    <w:rsid w:val="00580956"/>
    <w:rsid w:val="00670D4B"/>
    <w:rsid w:val="00675A41"/>
    <w:rsid w:val="0068427F"/>
    <w:rsid w:val="006C26AB"/>
    <w:rsid w:val="0077613E"/>
    <w:rsid w:val="007A6589"/>
    <w:rsid w:val="00836DF0"/>
    <w:rsid w:val="00862829"/>
    <w:rsid w:val="00911E7A"/>
    <w:rsid w:val="009410AD"/>
    <w:rsid w:val="00961D5A"/>
    <w:rsid w:val="00966018"/>
    <w:rsid w:val="00A052D5"/>
    <w:rsid w:val="00A14C45"/>
    <w:rsid w:val="00A1579A"/>
    <w:rsid w:val="00A9454C"/>
    <w:rsid w:val="00AA1D8D"/>
    <w:rsid w:val="00B37E7D"/>
    <w:rsid w:val="00B47730"/>
    <w:rsid w:val="00BC50BD"/>
    <w:rsid w:val="00CB0664"/>
    <w:rsid w:val="00CD7799"/>
    <w:rsid w:val="00D14AD2"/>
    <w:rsid w:val="00D2068F"/>
    <w:rsid w:val="00D24964"/>
    <w:rsid w:val="00D62846"/>
    <w:rsid w:val="00D761BF"/>
    <w:rsid w:val="00D92A95"/>
    <w:rsid w:val="00E8423A"/>
    <w:rsid w:val="00EB3976"/>
    <w:rsid w:val="00EB44FF"/>
    <w:rsid w:val="00FC693F"/>
    <w:rsid w:val="00FD0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6C5D152"/>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fig1_sllm.png.png"/><Relationship Id="rIdImg2" Type="http://schemas.openxmlformats.org/officeDocument/2006/relationships/image" Target="media/fig2_toolcall.png.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26</Pages>
  <Words>3816</Words>
  <Characters>21754</Characters>
  <Application>Microsoft Office Word</Application>
  <DocSecurity>0</DocSecurity>
  <Lines>181</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25519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5</cp:revision>
  <dcterms:created xsi:type="dcterms:W3CDTF">2026-10-09T10:57:00Z</dcterms:created>
  <dcterms:modified xsi:type="dcterms:W3CDTF">2026-10-09T11:03:00Z</dcterms:modified>
  <cp:category/>
</cp:coreProperties>
</file>