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1000"/>
        <w:jc w:val="center"/>
        <w:rPr>
          <w:lang w:eastAsia="ko-KR"/>
        </w:rPr>
      </w:pPr>
      <w:r>
        <w:rPr>
          <w:b/>
          <w:color w:val="1F4E79"/>
          <w:sz w:val="44"/>
          <w:lang w:eastAsia="ko-KR"/>
        </w:rPr>
        <w:t xml:space="preserve">KG 구축 how 보완</w:t>
        <w:br/>
        <w:t xml:space="preserve">자료 준비 · 구조화 자료 매핑 · 비정형 텍스트 추출</w:t>
      </w:r>
    </w:p>
    <w:p>
      <w:pPr>
        <w:jc w:val="center"/>
        <w:rPr>
          <w:lang w:eastAsia="ko-KR"/>
        </w:rPr>
      </w:pPr>
      <w:r>
        <w:rPr>
          <w:b/>
          <w:color w:val="505050"/>
          <w:sz w:val="23"/>
          <w:szCs w:val="23"/>
          <w:lang w:eastAsia="ko-KR"/>
        </w:rPr>
        <w:t xml:space="preserve">벤치마킹한 문헌의 원리와 우리 구현 과정, 그리고 다음 주 계획</w:t>
      </w:r>
    </w:p>
    <w:p>
      <w:pPr>
        <w:spacing w:before="400"/>
        <w:jc w:val="center"/>
        <w:rPr>
          <w:lang w:eastAsia="ko-KR"/>
        </w:rPr>
      </w:pPr>
      <w:r>
        <w:rPr>
          <w:color w:val="646464"/>
          <w:lang w:eastAsia="ko-KR"/>
        </w:rPr>
        <w:t xml:space="preserve">2026.10.30 · 문경민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1. KG 구축 단계와 방법론 구체화 현황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구축은 아래 순서로 수행했다. 모든 단계의 수행은 끝났고, 이번 자료는 그중 자료 준비, 구조화 자료 매핑, 비정형 텍스트 추출의 방법론을 구체화했다. 이 세 단계를 마치면 KG의 Entity 264개와 속성 616개가 만들어진다.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나머지는 다음 주에 구체화한다(6장). 각 원리의 자세한 설명은 부록 E에 있다.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1. 단계별 하는 일, 따른 원리, 방법론 구체화 여부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1300"/>
        <w:gridCol w:w="2500"/>
        <w:gridCol w:w="3300"/>
        <w:gridCol w:w="2872"/>
      </w:tblGrid>
      <w:tr>
        <w:trPr>
          <w:cantSplit/>
          <w:tblHeader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단계</w:t>
            </w:r>
          </w:p>
        </w:tc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따른 원리</w:t>
            </w:r>
          </w:p>
        </w:tc>
        <w:tc>
          <w:tcPr>
            <w:tcW w:w="28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방법론 구체화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자료 준비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소스 구분과 전처리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소스 구분: Huang 외(2026)가 자료를 정형 표와 비정형 텍스트로 나누어 서로 다른 Class를 채운 원리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전처리: 문헌 근거 없음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구체화함 (2장)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구조화 자료 매핑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정형 표의 행·열을 Entity와 속성으로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Zhou 외(2023)가 OntoDSMS 구축에 사용한 D2RQ의 매핑 원리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구체화함 (3장)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비정형 텍스트 추출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비고에서 운영행위, 별표3에서 운영기준을 뽑음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Huang 외(2026)의 규칙 기반 지식 추출</w:t>
            </w:r>
          </w:p>
        </w:tc>
        <w:tc>
          <w:tcPr>
            <w:tcW w:w="2872" w:type="dxa"/>
            <w:shd w:val="clear" w:color="auto" w:fill="E3F1D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구체화함 (4장)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해소·연결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서로 다른 자료의 Entity를 관계로 이음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Purohit 외(2024)의 개체 중의성 해소(GraphAide)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수행함, 방법론 구체화는 다음 주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검증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만든 KG가 온톨로지 제약에 맞는지 확인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 문헌부터 다시 정함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수행함, 방법론 재정립은 다음 주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저장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CSV를 Cypher로 바꿔 Neo4j에 넣음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Huang 외(2026)의 저장 방식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수행함, 다음 주</w:t>
            </w:r>
          </w:p>
        </w:tc>
      </w:tr>
      <w:tr>
        <w:trPr>
          <w:cantSplit/>
        </w:trPr>
        <w:tc>
          <w:tcPr>
            <w:tcW w:w="1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검색·답변</w:t>
            </w:r>
          </w:p>
        </w:tc>
        <w:tc>
          <w:tcPr>
            <w:tcW w:w="2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맞는 근거를 찾아 LLM이 답함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방법 자체를 다시 고민</w:t>
            </w:r>
          </w:p>
        </w:tc>
        <w:tc>
          <w:tcPr>
            <w:tcW w:w="2872" w:type="dxa"/>
            <w:shd w:val="clear" w:color="auto" w:fill="FDEBD3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수행함, 다음 주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Layout w:type="fixed"/>
      </w:tblPr>
      <w:tblGrid>
        <w:gridCol w:w="1754"/>
        <w:gridCol w:w="300"/>
        <w:gridCol w:w="1754"/>
        <w:gridCol w:w="300"/>
        <w:gridCol w:w="1754"/>
        <w:gridCol w:w="300"/>
        <w:gridCol w:w="1754"/>
        <w:gridCol w:w="300"/>
        <w:gridCol w:w="1756"/>
      </w:tblGrid>
      <w:tr>
        <w:trPr>
          <w:cantSplit/>
        </w:trPr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자료 5가지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자료 준비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구조화 자료 매핑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비정형 텍스트 추출</w:t>
            </w:r>
          </w:p>
        </w:tc>
        <w:tc>
          <w:tcPr>
            <w:tcW w:w="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→</w:t>
            </w:r>
          </w:p>
        </w:tc>
        <w:tc>
          <w:tcPr>
            <w:tcW w:w="175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Entity 264</w:t>
            </w:r>
          </w:p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속성 616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2. 자료 준비: 소스 구분과 전처리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2.1 소스 구분: 자료마다 처리 방법과 채우는 Class를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따른 원리: Huang 외(2026)는 댐 결함 지식그래프(DDKG)를 만들 때 플랫폼의 정형 표로 c1~c4(Dam 등)를, 보고서의 비정형 텍스트로 c5~c7(위험 형태 등)을 채운다. Class마다 출처를 정하고, 정형 표인지 비정형 텍스트인지에 따라 처리를 나눈다(부록 E.1).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자료 5가지도 같은 원리로 나누었다(그림 1). 승인 기록 CSV와 K-water 일자료·시간자료는 열이 정해진 정형 표라서 열 값을 그대로 옮긴다(3장 구조화 자료 매핑).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기록의 비고 열은 표 안에 있지만 "(실제방류는 20시부터)" 같은 문장이고, 규정 별표3은 선 문자(│, ─)로 그린 글자라서 칸을 그대로 읽을 수 없다. 둘 다 글자를 읽어 값을 뽑아야 하므로 비정형으로 나누었다(4장 비정형 텍스트 추출).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그래서 비고 열은 두 번 쓰인다. 구조화 자료 매핑에서는 승인 표의 한 칸으로서 원문을 그대로 옮기고, 비정형 텍스트 추출에서는 그 문장을 읽어 운영행위(Operation)를 뽑는다.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53423"/>
            <wp:docPr id="1" name="step3_doc_f10" descr="step3_doc_f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tep3_doc_f10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5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1. 소스 구분 — 자료 5가지의 형태, 처리 방법, 채우는 Class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2.2 전처리: 원본은 그대로 두고, 쓸 수 있는 형태로 정리한다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 외(2026)의 전처리는 형식이 제각각인 보고서를 마크다운으로 바꾸고(이미지는 OCR) 정규식으로 필요한 구간만 잘라내는 것이다. 우리 자료는 정형 표이거나 이미 글자(XML)라서 이 기술을 쓰지 않았다. 따라서 전처리는 문헌을 따른 방법이 아니라 자료 준비이다.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원칙은 원본 값은 바꾸지 않고, 지우거나 바꾼 것은 기록으로 남기는 것이다.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승인 기록: 중복 행을 지우고 대상 댐의 행을 고른다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원본은 한강수계 16개 시설의 승인 3,929행이다. 행마다 원본 행 번호와 출처 열(기관, 파일명 등)을 붙인다. 원본 행 번호는 구조화 자료 매핑에서 Entity의 출처가 원본의 어느 행인지 가리키는 데 쓰인다.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 2에서 2220행은 2218행과 값이 모두 같다. 같은 승인이 두 번 입력된 것으로 보고 2220을 지우고, (지운 번호, 남긴 번호, 이유)를 로그에 남긴다. 2219는 방류시작시간이 달라 남긴다. 이렇게 지운 행은 전체 7행이다.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괴산댐, 팔당댐처럼 대상 4개 댐(충주, 소양강, 횡성, 광동)이 아닌 행은 쓰지 않는다. 남은 80행이 구조화 자료 매핑의 입력이다.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167372"/>
            <wp:docPr id="2" name="step3_doc_f12" descr="step3_doc_f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tep3_doc_f1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1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2. 승인 기록 원본의 실제 행과 처리 — 중복 행 2220을 지우고 대상 댐 행만 남긴다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K-water 시간자료: 두 파일을 이어 붙이고 24시를 다음날 0시로 읽는다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시간자료는 두 번에 나눠 받았다. 승인 기간에 맞춰 받은 파일(2010-08~2020-12)과 처음 받은 파일(2021-01~2026-09)은 기간이 이어져 겹치는 시각이 없으므로 그대로 이어 붙인다.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시각 라벨 SDATE_raw는 YYYYMMDDHH 형식이고 시가 01~24로 되어 있다. "24시"는 일반 시각으로 읽을 수 없으므로 다음날 0시로 읽는다. 그림 3의 2020123124가 2021-01-01 00:00이 된다. 이렇게 해야 승인·운영 시각과 같은 시각 체계로 비교할 수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수위, 유입량 같은 값은 바꾸지 않고, 빈 값도 채우지 않는다. 결과는 4개 댐 × 6개 변수의 508,246개 (댐, 시각)이며, KG가 아닌 측정 저장소에 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640939"/>
            <wp:docPr id="3" name="step3_doc_f13" descr="step3_doc_f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tep3_doc_f1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64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3. K-water 시간자료의 실제 행 — 두 파일의 경계와 24시 변환 (충주댐)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연계운영규정 별표3: XML에서 별표3만 꺼낸다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규정 XML에는 규정 정보, 조문 24개, 부칙, 별표 1~3이 태그로 나뉘어 있다(그림 4).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태그 &lt;별표단위&gt; 중 별표번호가 0003인 것의 &lt;별표내용&gt;만 꺼내, 글자를 바꾸지 않고 문서 저장소에 조회 키 "별표 3"으로 저장한다. 홍수기 제한수위의 근거로 원문을 그대로 보여 주기 위해서이다.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원문의 문자로 그린 표에서 댐별 값을 읽는 일은 비정형 텍스트 추출(4.3)에서 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64225"/>
            <wp:docPr id="4" name="step3_doc_f14" descr="step3_doc_f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tep3_doc_f14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6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4. 규정 XML의 구조와 별표3 꺼내기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3. 구조화 자료 매핑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3.1 따른 원리: D2RQ의 매핑 원리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 외(2023)는 댐 안전 모니터링 온톨로지 OntoDSMS를 만들면서, MySQL의 모니터링 데이터를 기존 오픈소스 도구 D2RQ로 온톨로지에 연결했다. 본 연구는 D2RQ의 매핑 원리를 벤치마킹했다(부록 E.2).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1. 행의 키 값으로 Entity의 식별자를 만든다 (예: item_ID가 7인 행 → item/7)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2. 한 표에서 나온 식별자는 모두 같은 Class의 Entity가 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3. 열 하나를 Data Property 하나에 대응시키고, 셀 값을 그 값으로 옮긴다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4. 열과 속성의 대응은 사람이 온톨로지 용어로 정한다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그림의 노란 점선 상자는 그 과정에 쓰인 원리와 D2RQ 구문이다. 문헌의 instance는 우리 용어로 Entity이다.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3.2 승인 표 한 행이 Entity가 되는 과정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입력: 승인 표와 열의 역할 (원리 4)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전처리를 마친 승인 표(approval_records_clean.csv)에서 대상 4개 댐의 80행. 한 행은 승인 한 건이다.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변환하기 전에 열마다 어떤 역할을 할지 사람이 먼저 정했다. 표 2의 머리 색이 역할이다.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2. 승인 표(일부)와 열의 역할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1100"/>
        <w:gridCol w:w="1250"/>
        <w:gridCol w:w="1000"/>
        <w:gridCol w:w="1500"/>
        <w:gridCol w:w="1800"/>
        <w:gridCol w:w="1100"/>
        <w:gridCol w:w="2222"/>
      </w:tblGrid>
      <w:tr>
        <w:trPr>
          <w:cantSplit/>
        </w:trPr>
        <w:tc>
          <w:tcPr>
            <w:tcW w:w="1100" w:type="dxa"/>
            <w:shd w:val="clear" w:color="auto" w:fill="E07A2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순차번호</w:t>
            </w:r>
          </w:p>
        </w:tc>
        <w:tc>
          <w:tcPr>
            <w:tcW w:w="1250" w:type="dxa"/>
            <w:shd w:val="clear" w:color="auto" w:fill="2F66D0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관측소코드</w:t>
            </w:r>
          </w:p>
        </w:tc>
        <w:tc>
          <w:tcPr>
            <w:tcW w:w="1000" w:type="dxa"/>
            <w:shd w:val="clear" w:color="auto" w:fill="23907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관측소명</w:t>
            </w:r>
          </w:p>
        </w:tc>
        <w:tc>
          <w:tcPr>
            <w:tcW w:w="1500" w:type="dxa"/>
            <w:shd w:val="clear" w:color="auto" w:fill="3F8F2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승인년월일시분</w:t>
            </w:r>
          </w:p>
        </w:tc>
        <w:tc>
          <w:tcPr>
            <w:tcW w:w="18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방류시작시간</w:t>
            </w:r>
          </w:p>
        </w:tc>
        <w:tc>
          <w:tcPr>
            <w:tcW w:w="1100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접수방류량</w:t>
            </w:r>
          </w:p>
        </w:tc>
        <w:tc>
          <w:tcPr>
            <w:tcW w:w="2222" w:type="dxa"/>
            <w:shd w:val="clear" w:color="auto" w:fill="8A55C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FFFFFF"/>
                <w:sz w:val="18"/>
                <w:szCs w:val="18"/>
                <w:lang w:eastAsia="ko-KR"/>
              </w:rPr>
              <w:t xml:space="preserve">비고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473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1006110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횡성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2011-06-24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수문방류 승인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504</w:t>
            </w:r>
          </w:p>
        </w:tc>
        <w:tc>
          <w:tcPr>
            <w:tcW w:w="125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8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2011-06-27 18:00</w:t>
            </w:r>
          </w:p>
        </w:tc>
        <w:tc>
          <w:tcPr>
            <w:tcW w:w="1100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shd w:val="clear" w:color="auto" w:fill="FFF1C9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(실제방류는 20시부터)</w:t>
            </w:r>
          </w:p>
        </w:tc>
      </w:tr>
      <w:tr>
        <w:trPr>
          <w:cantSplit/>
        </w:trPr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574</w:t>
            </w:r>
          </w:p>
        </w:tc>
        <w:tc>
          <w:tcPr>
            <w:tcW w:w="125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1003110</w:t>
            </w:r>
          </w:p>
        </w:tc>
        <w:tc>
          <w:tcPr>
            <w:tcW w:w="1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충주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</w:t>
            </w:r>
          </w:p>
        </w:tc>
        <w:tc>
          <w:tcPr>
            <w:tcW w:w="1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2011-07-01 18:00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2000</w:t>
            </w:r>
          </w:p>
        </w:tc>
        <w:tc>
          <w:tcPr>
            <w:tcW w:w="222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8"/>
                <w:szCs w:val="18"/>
                <w:lang w:eastAsia="ko-KR"/>
              </w:rPr>
              <w:t xml:space="preserve">(실제 방류는 19시부터)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식별자 키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1)</w:t>
            </w:r>
          </w:p>
        </w:tc>
        <w:tc>
          <w:tcPr>
            <w:tcW w:w="125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(댐 코드와 같은 값)</w:t>
            </w:r>
          </w:p>
        </w:tc>
        <w:tc>
          <w:tcPr>
            <w:tcW w:w="10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옮기지 않음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(코드와 같은 정보)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속성 하나</w:t>
            </w:r>
          </w:p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(과정 3)</w:t>
            </w:r>
          </w:p>
        </w:tc>
        <w:tc>
          <w:tcPr>
            <w:gridSpan w:val="3"/>
            <w:tcW w:w="5122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sz w:val="17"/>
                <w:szCs w:val="17"/>
                <w:lang w:eastAsia="ko-KR"/>
              </w:rPr>
              <w:t xml:space="preserve">세 열을 내용 속성 하나로 (과정 3)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관측소코드: 자료 준비 때 승인 파일의 관측소코드와 K-water의 댐 코드(DAM_CD)를 대조했고, 4개 댐 모두 같은 코드였다(1003110 충주 ↔ 1003110 충주댐 등). 댐 자체의 정보는 댐 자료에서 만들므로(3.3) 승인 Entity의 속성으로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관측소명: 관측소코드와 같은 정보라 옮기지 않는다.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밖에 원본 CSV의 행 번호와 출처 열(기관, 내려받은 주소, 원본 파일명 등)이 있으며, 과정 4·5에 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1. 식별자 만들기 (원리 1)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틀 "APR:" + {순차번호}에 504를 넣어 승인 Entity APR:504를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행에서 틀 "EVI:AP:" + {순차번호}로 그 승인이 적힌 자료의 Entity EVI:AP:504를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순차번호를 키로 쓴 이유: 원본 자료가 승인 한 건마다 매긴 번호이고, 전처리에서 중복 행을 지운 뒤에는 표 안에서 유일하다. 그래서 80행은 서로 다른 ID 80쌍이 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ID는 처리 순서나 무작위 번호가 아니라 원본의 순차번호로 만든다. 그래서 같은 행은 언제 다시 만들어도 같은 ID가 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895382"/>
            <wp:docPr id="5" name="step3_doc_f1" descr="step3_doc_f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tep3_doc_f1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89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5. 식별자 만들기 — 키 열의 값을 틀에 끼운다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2. Class 지정 (원리 2)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 표에서 만든 APR: ID 80개는 모두 Approval Class의 Entity로 기록한다.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EVI:AP: ID 80개는 모두 EvidenceSource Class의 Entity로 기록한다.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12144"/>
            <wp:docPr id="6" name="step3_doc_f2" descr="step3_doc_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tep3_doc_f2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1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6. Class 지정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kgv4_entities.csv에 줄이 생긴다 (한 줄 = Entity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4986"/>
        <w:gridCol w:w="4986"/>
      </w:tblGrid>
      <w:tr>
        <w:trPr>
          <w:cantSplit/>
          <w:tblHeader/>
          <w:jc w:val="center"/>
        </w:trPr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</w:t>
            </w:r>
          </w:p>
        </w:tc>
      </w:tr>
      <w:tr>
        <w:trPr>
          <w:cantSplit/>
          <w:jc w:val="center"/>
        </w:trPr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3. 열 → Data Property (원리 3)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승인년월일시분 → approvalTime. 원본 값에 시각이 없어 앞 10글자를 날짜로 저장한다(column).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방류시작시간, 접수방류량, 비고 → approvalContent 하나. 세 값을 글자 틀에 넣어 저장한다(pattern). 비고는 원문 그대로 넣는다.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열을 합친 이유: 주어진 온톨로지에 Approval의 내용 속성이 approvalContent 하나뿐이었다(5장 검토할 점 1).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333853"/>
            <wp:docPr id="7" name="step3_doc_f3" descr="step3_doc_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tep3_doc_f3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33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7. 열 → Data Property — 원본 셀 값, 변환 규칙, 결과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kgv4_properties.csv에 줄이 생긴다 (한 줄 = Entity의 속성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500"/>
        <w:gridCol w:w="2000"/>
        <w:gridCol w:w="5372"/>
        <w:gridCol w:w="1100"/>
      </w:tblGrid>
      <w:tr>
        <w:trPr>
          <w:cantSplit/>
          <w:tblHeader/>
          <w:jc w:val="center"/>
        </w:trPr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날짜</w:t>
            </w:r>
          </w:p>
        </w:tc>
      </w:tr>
      <w:tr>
        <w:trPr>
          <w:cantSplit/>
          <w:jc w:val="center"/>
        </w:trPr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approvalContent</w:t>
            </w:r>
          </w:p>
        </w:tc>
        <w:tc>
          <w:tcPr>
            <w:tcW w:w="5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방류시작 2011-06-27 18:00; 접수방류량 2000㎥/s; 비고: (실제방류는 20시부터)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4. 근거 Entity와 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행의 출처 열을 근거 Entity EVI:AP:504의 속성으로 옮긴다(아래 표).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APR:504와 EVI:AP:504는 같은 504행을 처리하면서 동시에 만든다. 그래서 만드는 그 자리에서 APR:504 —supportedBy→ EVI:AP:504로 잇는다(그림 8).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두 ID의 504는 둘이 같은 원본 행에서 나왔다는 표시이다. 나중에 ID 글자(AP, APR)를 맞춰 보고 찾아서 잇는 것이 아니다.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158375"/>
            <wp:docPr id="8" name="step3_doc_f8" descr="step3_doc_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tep3_doc_f8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1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8. 같은 행에서 함께 만들며 잇는다 (APR:504 → EVI:AP:504)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근거 Entity의 속성도 같은 CSV 파일 kgv4_properties.csv에 줄로 추가된다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2000"/>
        <w:gridCol w:w="5172"/>
        <w:gridCol w:w="1100"/>
      </w:tblGrid>
      <w:tr>
        <w:trPr>
          <w:cantSplit/>
          <w:tblHeader/>
          <w:jc w:val="center"/>
        </w:trPr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5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환경부 한강홍수통제소 홍수예보 댐방류승인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sourceType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승인자료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EVI:AP:504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sourceLocator</w:t>
            </w:r>
          </w:p>
        </w:tc>
        <w:tc>
          <w:tcPr>
            <w:tcW w:w="5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순차번호 504</w:t>
            </w:r>
          </w:p>
        </w:tc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과정 5. 출처 기록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원본은 DB가 아니라 내려받은 CSV·JSON 파일이어서, 매핑한 값을 옮겨 저장한다.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값을 옮기면 KG의 값과 원본 행의 연결이 끊긴다. 그래서 Entity마다 원본 파일, 그 안의 위치, 적용한 규칙, 값의 성격을 출처 파일에 남긴다.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위치(504번째 행)로 원 파일의 해당 행을 바로 열 수 있다. 값의 성격 "원본 그대로"는 원본 값을 가공 없이 옮겼다는 뜻이다.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CSV 파일 kgv4_provenance.csv에 줄이 생긴다 (한 줄 = Entity의 출처 하나)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2800"/>
        <w:gridCol w:w="1500"/>
        <w:gridCol w:w="1200"/>
        <w:gridCol w:w="1500"/>
        <w:gridCol w:w="1672"/>
      </w:tblGrid>
      <w:tr>
        <w:trPr>
          <w:cantSplit/>
          <w:tblHeader/>
          <w:jc w:val="center"/>
        </w:trPr>
        <w:tc>
          <w:tcPr>
            <w:tcW w:w="1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원본 파일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위치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1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값의 성격</w:t>
            </w:r>
          </w:p>
        </w:tc>
        <w:tc>
          <w:tcPr>
            <w:tcW w:w="1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메모</w:t>
            </w:r>
          </w:p>
        </w:tc>
      </w:tr>
      <w:tr>
        <w:trPr>
          <w:cantSplit/>
          <w:jc w:val="center"/>
        </w:trPr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APR:504</w:t>
            </w:r>
          </w:p>
        </w:tc>
        <w:tc>
          <w:tcPr>
            <w:tcW w:w="2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approval_records_clean.csv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504번째 행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MR-APR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원본 그대로</w:t>
            </w:r>
          </w:p>
        </w:tc>
        <w:tc>
          <w:tcPr>
            <w:tcW w:w="1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승인일은 날짜만 있음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결과: CSV 파일 3개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구조화 자료 매핑의 결과물은 CSV 파일 3개이며, 03_normalized 폴더에 저장된다.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kgv4_entities.csv: Entity ID와 Class (한 줄 = Entity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kgv4_properties.csv: Entity ID, 속성, 값, 자료형 (한 줄 = Entity의 속성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kgv4_provenance.csv: Entity ID, 원본 파일, 위치, 규칙, 값의 성격 (한 줄 = Entity의 출처 하나)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 파일의 줄을 Entity ID(APR:504)로 모으면 Entity 하나의 전체 모습이 된다: Class, 속성값, 출처(그림 9).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파일 안의 실제 모습 (첫 줄은 열 이름, 이어서 APR:504의 줄)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</w:tblPr>
      <w:tblGrid>
        <w:gridCol w:w="9972"/>
      </w:tblGrid>
      <w:tr>
        <w:trPr>
          <w:jc w:val="center"/>
        </w:trPr>
        <w:tc>
          <w:tcPr>
            <w:tcW w:w="9972" w:type="dxa"/>
            <w:shd w:val="clear" w:color="auto" w:fill="F7F7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kgv4_entities.csv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entity_id,class,label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APR:504,Approval,승인 504 (충주댐)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kgv4_properties.csv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entity_id,property,value,datatype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APR:504,approvalTime,2011-06-27,date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APR:504,approvalContent,방류시작 2011-06-27 18:00; 접수방류량 2000㎥/s; 비고: (실제방류는 20시부터),string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kgv4_provenance.csv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item,kind,source_file,source_locator,rule,data_origin,note</w:t>
            </w:r>
          </w:p>
          <w:p>
            <w:pPr>
              <w:spacing w:after="20" w:line="252" w:lineRule="auto"/>
            </w:pPr>
            <w:r>
              <w:rPr>
                <w:rFonts w:ascii="Consolas" w:hAnsi="Consolas" w:cs="Consolas" w:eastAsia="맑은 고딕"/>
                <w:sz w:val="17"/>
                <w:szCs w:val="17"/>
                <w:lang w:eastAsia="ko-KR"/>
              </w:rPr>
              <w:t xml:space="preserve">  APR:504,entity,03_normalized/approval_records_clean.csv,row_number_in_file=504,MR-APR,real,승인일은 날짜만 있음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538577"/>
            <wp:docPr id="9" name="step3_doc_f6" descr="step3_doc_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ep3_doc_f6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53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9. CSV 파일 3개의 줄과 그것을 모은 Entity (APR:504)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3.3 댐 자료와 측정 자료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Dam (댐 기본 자료)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댐 한 개가 한 행인 표는 따로 없다. K-water 일자료에는 댐 하나의 하루 측정값이 한 행이고, 행마다 댐 코드(DAM_CD), 댐 이름, 댐 유형이 반복해서 붙어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식별자: 틀 "DAM:" + {DAM_CD}로 만든다. 충주댐의 12,582행은 모두 DAM_CD가 1003110이므로 모두 DAM:1003110이 되고, Entity 하나로 모인다(원리 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Class: Dam. 속성: 댐 유형 열 → damType(다목적댐). damName에는 승인 자료의 "충주"와 맞춘 표준 댐명(충주댐)을 넣는다.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승인과 같은 CSV 파일 3개에 Dam Entity의 줄이 추가된다.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240488"/>
            <wp:docPr id="10" name="step3_doc_f9" descr="step3_doc_f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ep3_doc_f9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24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10. K-water 일자료 → Dam Entity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HydrometeorologicalState (HMS, 수문·기상 상태)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입력: K-water 시간자료. 한 행이 (댐 코드, 시각)이고 변수 6개(수위, 저수량, 강우량, 유입량, 총방류량, 저수율)가 열로 펼쳐진 넓은 형태이며 553,609행이다.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행마다 Entity를 만들면 55만 개가 된다. KG에 필요한 것은 "어느 댐에 어떤 측정 변수가 있는가"이므로, 키 열(DAM_CD)과 열 머리(변수명)를 함께 틀에 넣어 (댐, 변수)마다 Entity를 만든다. 예: HMS:1003110:수위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댐 4 × 변수 6 = 24개. 속성은 variableType(수위 등)과 stationCode(1003110)이다. 시각별 값은 KG에 넣지 않고 측정 저장소에 그대로 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같은 자료에서 댐마다 측정자료 근거 Entity EVI:KW:{DAM_CD}를 만들고, HMS와 supportedBy로 잇는다.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61863"/>
            <wp:docPr id="11" name="step3_doc_f5" descr="step3_doc_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tep3_doc_f5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6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11. K-water 시간자료 → HMS Entity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3.4 구조화 자료 매핑이 끝난 상태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그림 12는 충주댐에 관련된 Entity를 만든 자료별로 모은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각 자료에서 Entity와 속성이 만들어졌고, 같은 행·같은 자료에서 함께 만든 근거만 supportedBy로 이어져 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서로 다른 자료에서 만든 승인, 댐, 측정 상태 Entity는 아직 서로 떨어져 있다. 이것을 개체 해소·연결에서 잇는다(다음 주).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4개 댐 전체: Approval 80, EvidenceSource 84(승인자료 80, 측정자료 4), HMS 24, Dam 4. 모두 Entity 192개, 속성 468개.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47574"/>
            <wp:docPr id="12" name="step3_doc_f7" descr="step3_doc_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tep3_doc_f7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4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12. 구조화 자료 매핑이 끝난 상태 — 충주댐의 Entity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4. 비정형 텍스트 추출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따른 원리: Huang 외(2026)의 규칙 기반 지식 추출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 외(2026)에서 안전평가 결과(예: "홍수 방어 안전 등급은 C등급이다")는 표준화된 문형으로 쓰이므로 딥러닝 없이 정규식으로 바로 뽑는다. 표현이 제각각인 위험 서술에만 LLM을 쓴다(부록 E.1).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우리 자료는 규칙 쪽에 해당한다. 비고는 한 기관이 쓰는 짧은 문구라 어휘가 한정되어 있고("탄력적 방류", "초기수문방류", "실제방류는 N시부터"), 별표3은 칸 배치가 고정된 표이다. 그래서 LLM 추출은 쓰지 않았다.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4.2 비고 → Operation (운영행위)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대상: 구조화 자료 매핑에서 승인 Entity에 원문 그대로 옮긴 비고. 80개 승인의 비고를 한 건씩 아래 순서로 처리한다.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① 행위가 아닌 조건 문구를 지운다: "발전방류 포함", "여수로 자연월류량 제외" 등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② 승인 변경 문구("변경", "연장", "정정")가 있으면 새 방류가 아니라 같은 방류의 승인을 바꾼 것으로 보고 Operation을 만들지 않는다. 만들지 않은 사유는 기록한다.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③ 행위 문구 규칙(표 3)을 대조해, 잡힌 문구마다 Operation 하나를 만든다. 한 비고에서 두 개가 잡히면 두 개를 만든다.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④ 행위 문구가 없으면 일반 "방류" 하나를 만든다(실제 방류 시각 문구, 일반 방류 문구, 비고 없음).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⑤ 시각: 비고에 시각이 적혀 있으면 그 시각, 없으면 승인의 방류시작시간을 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ID는 "OPR:" + {순차번호} + ":" + {순번}으로 만든다. 한 승인에서 Operation이 둘이면 OPR:2754:1, OPR:2754:2가 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표 3. 행위 문구 규칙과 적용 건수 (대상 80건)</w:t>
      </w:r>
    </w:p>
    <w:p>
      <w:pPr>
        <w:spacing w:before="60" w:after="120"/>
        <w:rPr>
          <w:lang w:eastAsia="ko-KR"/>
        </w:rPr>
      </w:pPr>
      <w:r>
        <w:rPr>
          <w:sz w:val="18"/>
          <w:szCs w:val="18"/>
          <w:lang w:eastAsia="ko-KR"/>
        </w:rPr>
        <w:t xml:space="preserve">정규식 기호: "|"는 "또는", "\s*"는 공백이 없거나 여러 칸, "\d"는 숫자 한 글자, "\d+"는 숫자 여러 글자, 괄호 "( )"로 감싼 부분은 뽑아낼 값, "\("는 괄호 글자 그 자체이다. 예: "실제\s*방류는\s*(\d+)\s*시부터"는 "실제방류는 20시부터"와 "실제 방류는 20 시부터"를 모두 찾고 20을 뽑는다.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3172"/>
        <w:gridCol w:w="1200"/>
      </w:tblGrid>
      <w:tr>
        <w:trPr>
          <w:cantSplit/>
          <w:tblHeader/>
          <w:jc w:val="center"/>
        </w:trPr>
        <w:tc>
          <w:tcPr>
            <w:tcW w:w="1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3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찾는 문구 (정규식)</w:t>
            </w:r>
          </w:p>
        </w:tc>
        <w:tc>
          <w:tcPr>
            <w:tcW w:w="3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건수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방류종료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방류\s*종료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9.11 16:00 수문방류종료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초기방류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초기\s*수문\s*방류 | 초기\s*방류 | \(\s*초기\s*\d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(초기수문방류 100㎥/s)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9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점진·점증방류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점진 | 점증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이내 점증방류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증가방류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증가\s*방류 | \d\s*cms\s*증 | ㎥/s\s*증가 등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(증가방류 200 ㎥/s)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7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감소방류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감소\s*방류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—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탄력적 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탄력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최대 100㎥/s 이내 탄력적 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25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실제\s*방류는\s*(\d+)\s*시부터 / 수문\s*방류 등 / 비고 없음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(실제방류는 20시부터)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25</w:t>
            </w:r>
          </w:p>
        </w:tc>
      </w:tr>
      <w:tr>
        <w:trPr>
          <w:cantSplit/>
          <w:jc w:val="center"/>
        </w:trPr>
        <w:tc>
          <w:tcPr>
            <w:tcW w:w="1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(만들지 않음)</w:t>
            </w:r>
          </w:p>
        </w:tc>
        <w:tc>
          <w:tcPr>
            <w:tcW w:w="3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변경 | 연장 | 정정</w:t>
            </w:r>
          </w:p>
        </w:tc>
        <w:tc>
          <w:tcPr>
            <w:tcW w:w="3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방류기간 (당초) … (변경) …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17건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538800"/>
            <wp:docPr id="13" name="step3_doc_f15" descr="step3_doc_f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tep3_doc_f15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5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13. 실제 비고 5건이 Operation이 되는 과정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결과: 중간 파일 operation_from_remarks_5dams.csv(만든 68행 + 만들지 않은 17행과 사유), 그리고 KG CSV 파일에 Operation의 줄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2400"/>
        <w:gridCol w:w="4372"/>
        <w:gridCol w:w="1200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Entity ID</w:t>
            </w:r>
          </w:p>
        </w:tc>
        <w:tc>
          <w:tcPr>
            <w:tcW w:w="24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속성</w:t>
            </w:r>
          </w:p>
        </w:tc>
        <w:tc>
          <w:tcPr>
            <w:tcW w:w="4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값</w:t>
            </w:r>
          </w:p>
        </w:tc>
        <w:tc>
          <w:tcPr>
            <w:tcW w:w="1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자료형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OPR:504:1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operationTime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2011-06-27T20:00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일시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OPR:2754:1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초기방류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  <w:tr>
        <w:trPr>
          <w:cantSplit/>
          <w:jc w:val="center"/>
        </w:trPr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OPR:2754:2</w:t>
            </w:r>
          </w:p>
        </w:tc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</w:t>
            </w:r>
          </w:p>
        </w:tc>
        <w:tc>
          <w:tcPr>
            <w:tcW w:w="4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탄력적 방류</w:t>
            </w:r>
          </w:p>
        </w:tc>
        <w:tc>
          <w:tcPr>
            <w:tcW w:w="1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80개 승인 중 63개에서 Operation 68개가 만들어진다(58개 승인에서 1개, 5개 승인에서 2개). 17개 승인은 변경 승인이라 만들지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Operation도 승인과 같은 행에서 나왔으므로, 근거 Entity EVI:AP:{순차번호}에 supportedBy로 바로 잇는다(그림 14).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1763551"/>
            <wp:docPr id="14" name="step3_doc_f19" descr="step3_doc_f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tep3_doc_f19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176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14. 운영행위의 근거 연결 — 같은 504행의 근거 Entity에 잇는다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4.3 별표3 → Criterion (홍수기 제한수위)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대상: 전처리에서 꺼내 둔 별표3 원문. 선 문자로 그린 표라 칸이 "│"로 나뉘어 있고, 댐 이름 글자 사이에 공백이 있다("충 주 댐").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① 댐 이름마다 정규식으로 그 댐의 행을 찾는다. 이름 글자 사이에 공백을 허용(\s*)해서 "충 주 댐"과 "충주댐"을 같은 이름으로 읽고, 이어지는 두 칸(홍수기 제한수위, 시설별 최저 운영수위)의 글자를 원문 그대로 남긴다(criterion_list.csv).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② 대상 댐이면서 제한수위 칸이 숫자뿐인 경우에만 Criterion을 만든다. 값은 숫자(criterionValue), 단위는 EL.m이다.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결과: 충주, 소양강, 횡성 3개(CRI:CR-01~03). 광동댐은 별표3에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Criterion은 규정 근거 Entity EVI:LAW:별표3에 supportedBy로 잇는다(그림 16). 근거 Entity의 sourceLocator "별표 3"은 전처리에서 저장한 문서 저장소의 조회 키이다.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3152749"/>
            <wp:docPr id="15" name="step3_doc_f16" descr="step3_doc_f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tep3_doc_f16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31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15. 별표3의 문자로 그린 표에서 댐별 제한수위 칸 읽기</w:t>
      </w:r>
    </w:p>
    <w:p>
      <w:pPr>
        <w:keepNext/>
        <w:spacing w:before="60" w:after="40"/>
        <w:jc w:val="center"/>
      </w:pPr>
      <w:r>
        <w:drawing>
          <wp:inline distT="0" distB="0" distL="0" distR="0">
            <wp:extent cx="6141720" cy="2026767"/>
            <wp:docPr id="16" name="step3_doc_f20" descr="step3_doc_f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tep3_doc_f20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6141720" cy="202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  <w:rPr>
          <w:lang w:eastAsia="ko-KR"/>
        </w:rPr>
      </w:pPr>
      <w:r>
        <w:rPr>
          <w:color w:val="505050"/>
          <w:sz w:val="18"/>
          <w:szCs w:val="18"/>
          <w:lang w:eastAsia="ko-KR"/>
        </w:rPr>
        <w:t xml:space="preserve">그림 16. 운영기준의 근거 연결 — 규정 근거 Entity EVI:LAW:별표3에 잇는다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5. 검토할 점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1. approvalContent 하나에 세 열이 들어가 있음 (구조화 자료 매핑, 온톨로지 발전 후보)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현재: 방류시작시간, 접수방류량, 비고를 글자 하나로 저장한다. 접수일자 열은 어느 속성에도 들어가지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이유: 구축 당시 주어진 온톨로지에서 Approval의 Data Property는 approvalTime과 approvalContent 두 개뿐이었고, 온톨로지는 수정하지 않는다는 전제로 매핑했다.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3대로라면 속성도 따로여야 한다. 합친 결과 "접수방류량 2000㎥/s 이상인 승인", "승인일과 방류 시작의 시간 차" 같은 조건 질의를 할 수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선택지: ① Approval에 dischargeStartTime(일시), requestedDischarge(숫자, ㎥/s), remark(글자), 필요하면 receiptDate(날짜)를 추가 ② 현재대로 두고 승인 내용은 답변에 원문으로만 보여 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판단 기준: 지금의 CQ4는 댐과 기간으로 승인을 찾아 내용을 그대로 돌려주므로 분리가 꼭 필요하지 않다. 방류량이나 시각을 조건으로 쓰는 질문을 CQ에 넣을 때 함께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2. ID 접두어 표기 (구조화 자료 매핑, 10/19 질문: AP와 APR)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연결: APR:504와 EVI:AP:504는 같은 504행에서 동시에 만들어지고 그 자리에서 이어진다(과정 4, 그림 8). 그래서 글자가 달라도 연결에는 문제가 없다.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APR은 승인(Approval), EVI는 근거 자료(EvidenceSource)이고, EVI 뒤의 AP는 출처 종류(승인자료)이다. 측정자료는 KW, 규정은 LAW이다.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검토: 사람이 볼 때 AP와 APR이 비슷해 헷갈린다. 출처 종류 표기를 Class 접두어와 맞출지(EVI:APR:504) 정한다.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3. 운영행위 자료가 없어 승인 비고로 운영행위를 구성함 (비정형 텍스트 추출, 자료의 문제)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자료의 문제: 실제 운영 기록(언제 수문을 열고 닫았는지, 방류를 언제 시작·종료했는지)을 대상 댐에 대해 얻지 못했다. K-water 수문 방류정보 OpenAPI는 인증키와 심의 승인이 필요했고, 수문 개폐 자료는 다른 수계(섬진강댐)나 다른 기간(2024년)만 공개되어 있었으며, 한강홍수통제소·WAMIS 사이트는 접속되지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그래서 운영행위(CQ3)를 채우기 위해, 승인 기록의 비고에 적힌 문구로 운영행위를 구성해 보았다. 즉 Operation은 실제 운영 기록이 아니라 승인 문서에서 읽어 낸 것이다.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그 결과 생기는 문제: 비고에는 승인 조건(허가한 범위와 방식, 예: "최대 X 이내 탄력적 방류"), 승인 변경, 실제 실행 정보(예: "실제방류는 20시부터", "수문방류종료")가 섞여 있는데, 지금 규칙은 승인 변경만 구분한다. "탄력적 방류" 25건은 허가한 방식이고, 비고가 빈 15건은 승인 자체를 방류로 만든 것이다. 그래서 Operation은 "실제로 한 행위"가 아니라 "승인이 허가한 행위"에 가깝다.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검토: 실제 운영 기록을 얻는 방법(OpenAPI 인증 신청, 기관 요청)을 찾고, 그 전까지는 비고를 승인 조건 / 승인 변경 / 실행 정보로 나누어 실행 정보만 Operation으로, 승인 조건은 Approval의 속성으로 옮길지 검토한다(검토할 점 1과 연결).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6. 다음 주에 구체화할 것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수행은 모두 끝난 상태이므로, 다음 주에는 아래 단계의 방법론을 이번과 같은 방식(따른 원리 → 실제 행으로 본 과정 → 결과물)으로 구체화한다.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개체 해소·연결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서로 다르게 적힌 같은 대상(충주, 충주댐, 충 주 댐)을 기준 식별자(K-water 댐 코드)에 대응시켜 잇는 원리와, 관계마다 끝점을 무엇으로 찾는지를 구체화한다. 10/19 질문 "연결이 실제로 되나"에 대한 답이 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검증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무엇을 검증하는지(온톨로지인지 KG인지)부터 다시 정하고, 제약의 정의와 그 제약을 고른 근거, 판정 방법을 재정립한다. 10/19에 가장 약하다고 지적받은 부분이다.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저장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결과물 CSV가 어떤 형태로 저장되고, Cypher를 거쳐 Neo4j에 어떻게 들어가는지를 구체화한다.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검색과 답변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의도별 경로를 미리 정해 두는 지금 방식을 유지할지, 어디까지 탐색할지를 LLM이 판단하게 할지 등 방법 자체를 다시 정하는 것을 위주로 한다.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A. 용어 정리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7372"/>
      </w:tblGrid>
      <w:tr>
        <w:trPr>
          <w:cantSplit/>
          <w:tblHeader/>
          <w:jc w:val="center"/>
        </w:trPr>
        <w:tc>
          <w:tcPr>
            <w:tcW w:w="26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용어</w:t>
            </w:r>
          </w:p>
        </w:tc>
        <w:tc>
          <w:tcPr>
            <w:tcW w:w="73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본 연구에서의 정의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Ontology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분야에 어떤 종류의 대상이 있고 어떤 관계·속성으로 표현하는지 정리한 의미 구조. 실제 운영데이터는 포함하지 않는다.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표현하는 대상의 종류. 예: Dam, Operation, Approval.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Entity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Class에 속하는 실제 개체. 예: 충주댐은 Dam Class의 Entity. 문헌의 instance(인스턴스)에 해당한다.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Entity를 기술하는 방법. Entity와 Entity를 연결하는 Relation(Object Property)과, Entity에 값을 부여하는 Data Property의 두 종류로 구분한다.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Relation (Object Property)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대상과 대상 사이의 의미적 연결을 표현하는 관계. Ontology에서는 어떤 종류의 대상끼리 어떤 관계를 가질 수 있는지 정의하고, 실제 KG에서는 해당 Entity 사이에 그 관계가 적용된다.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Property 중 대상이 가질 수 있는 값을 표현하는 속성. Ontology에서는 각 Class가 어떤 값을 가질 수 있는지 정의하고, 실제 KG에서는 Entity에 구체적인 값이 채워진다.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Knowledge Graph (KG)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Ontology에 실제 Entity·Relation·값을 채워 만든 지식 구조. 본 연구에서는 모든 원자료를 담는 데이터베이스가 아니라, 핵심 의미·관계·근거와 외부 자료를 연결하는 중심 구조로 사용한다.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Competency Question (CQ)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Ontology가 답할 수 있어야 하는 질문으로, 연구 범위와 필요한 지식 구조를 정하는 기준.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Hybrid Retrieval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질문에 따라 KG, 문서, 측정자료 등 서로 다른 출처에서 필요한 근거를 검색하여 결합하는 방식.</w:t>
            </w:r>
          </w:p>
        </w:tc>
      </w:tr>
      <w:tr>
        <w:trPr>
          <w:cantSplit/>
          <w:jc w:val="center"/>
        </w:trPr>
        <w:tc>
          <w:tcPr>
            <w:tcW w:w="26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정규식</w:t>
            </w:r>
          </w:p>
        </w:tc>
        <w:tc>
          <w:tcPr>
            <w:tcW w:w="73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글자의 모양을 패턴으로 적어 문장에서 맞는 부분을 찾는 표현. 예: "실제\s*방류는\s*(\d+)\s*시부터"는 "실제방류는 20시부터"에서 20을 찾는다.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B. 연구 목적과 Ontology가 답해야 할 질문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연구 목적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댐의 수문·기상 상태와 관련된 과거 운영행위, 승인, 운영기준 및 근거자료를 연결하여 댐 운영자의 의사결정을 지원한다.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전체 질문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댐의 현재 수문·기상 상태와 현행 운영기준을 확인하고, 선택된 과거 시점 또는 사례의 수문·기상 상태, 실제 운영행위, 방류 승인내용 및 관련 근거자료를 함께 추적하여 현재 운영 판단을 지원할 수 있는가?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200"/>
        <w:gridCol w:w="6772"/>
      </w:tblGrid>
      <w:tr>
        <w:trPr>
          <w:cantSplit/>
          <w:tblHeader/>
          <w:jc w:val="center"/>
        </w:trPr>
        <w:tc>
          <w:tcPr>
            <w:tcW w:w="1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번호</w:t>
            </w:r>
          </w:p>
        </w:tc>
        <w:tc>
          <w:tcPr>
            <w:tcW w:w="22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 대상</w:t>
            </w:r>
          </w:p>
        </w:tc>
        <w:tc>
          <w:tcPr>
            <w:tcW w:w="6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수문·기상 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댐의 현재 또는 기준시점의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수문·기상 상태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실제로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승인내용은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1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2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승인내용 및 운영기준을 확인할 수 있는 공식 자료 또는 근거문서는 무엇인가?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C. 온톨로지 설계</w:t>
      </w: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Class (6개)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3500"/>
        <w:gridCol w:w="2000"/>
        <w:gridCol w:w="1972"/>
      </w:tblGrid>
      <w:tr>
        <w:trPr>
          <w:cantSplit/>
          <w:tblHeader/>
          <w:jc w:val="center"/>
        </w:trPr>
        <w:tc>
          <w:tcPr>
            <w:tcW w:w="2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5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  <w:tc>
          <w:tcPr>
            <w:tcW w:w="1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표현하는 CQ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운영 의사결정의 대상이 되는 물리적 시설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충주댐, 소양강댐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CQ1~CQ6 전체의 중심 대상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댐과 연결되는 수문·기상 상태(강우, 수위, 유입량, 방류량 등) 변수 정보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충주댐_강우량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CQ1·CQ2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실제로 수행된 댐 운영행위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방류, 수문 개방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CQ3 (승인과 구분)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운영행위(방류/수문 운영 등)에 대한 승인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 승인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CQ4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특정 Dam에 적용되는 운영기준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CQ5</w:t>
            </w:r>
          </w:p>
        </w:tc>
      </w:tr>
      <w:tr>
        <w:trPr>
          <w:cantSplit/>
          <w:jc w:val="center"/>
        </w:trPr>
        <w:tc>
          <w:tcPr>
            <w:tcW w:w="25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5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상태·운영·승인·기준을 확인할 수 있는 공식 근거자료</w:t>
            </w:r>
          </w:p>
        </w:tc>
        <w:tc>
          <w:tcPr>
            <w:tcW w:w="20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규정, 승인자료, 측정자료</w:t>
            </w:r>
          </w:p>
        </w:tc>
        <w:tc>
          <w:tcPr>
            <w:tcW w:w="1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CQ6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Relation (9개)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2700"/>
        <w:gridCol w:w="2300"/>
        <w:gridCol w:w="2672"/>
      </w:tblGrid>
      <w:tr>
        <w:trPr>
          <w:cantSplit/>
          <w:tblHeader/>
          <w:jc w:val="center"/>
        </w:trPr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Subject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Relation</w:t>
            </w:r>
          </w:p>
        </w:tc>
        <w:tc>
          <w:tcPr>
            <w:tcW w:w="2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Object</w:t>
            </w:r>
          </w:p>
        </w:tc>
        <w:tc>
          <w:tcPr>
            <w:tcW w:w="26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hasHydrometeorologicalState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댐이 해당 수문·기상 변수 정보와 연결됨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performedOnDam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운영행위가 특정 Dam에서 수행됨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authorizes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Operation을 승인함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concernsDam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Approval이 특정 Dam에 관한 것임 (KG 구축 중 CQ4에 답하기 위해 추가)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appliesToDam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운영기준이 특정 Dam에 적용됨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상태를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운영행위를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승인을 확인할 수 있는 근거자료</w:t>
            </w:r>
          </w:p>
        </w:tc>
      </w:tr>
      <w:tr>
        <w:trPr>
          <w:cantSplit/>
          <w:jc w:val="center"/>
        </w:trPr>
        <w:tc>
          <w:tcPr>
            <w:tcW w:w="23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supportedBy</w:t>
            </w:r>
          </w:p>
        </w:tc>
        <w:tc>
          <w:tcPr>
            <w:tcW w:w="2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26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운영기준을 확인할 수 있는 근거자료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Data Property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3300"/>
        <w:gridCol w:w="3972"/>
      </w:tblGrid>
      <w:tr>
        <w:trPr>
          <w:cantSplit/>
          <w:tblHeader/>
          <w:jc w:val="center"/>
        </w:trPr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Class</w:t>
            </w:r>
          </w:p>
        </w:tc>
        <w:tc>
          <w:tcPr>
            <w:tcW w:w="33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Data Property</w:t>
            </w:r>
          </w:p>
        </w:tc>
        <w:tc>
          <w:tcPr>
            <w:tcW w:w="3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필요한 이유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Dam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damName, damType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대상 댐을 식별하고 유형을 설명하기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HydrometeorologicalState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variableType, stationCode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수문·기상 변수를 구분하고 측정자료를 찾아가기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Operation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operationType, operationTime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운영이 언제 수행되었는지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Approval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approvalTime, approvalContent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언제 어떤 승인이 있었는지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Criterion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criterionType, criterionValue, unit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어떤 기준이 얼마의 값으로 적용되는지 확인하기 위해</w:t>
            </w:r>
          </w:p>
        </w:tc>
      </w:tr>
      <w:tr>
        <w:trPr>
          <w:cantSplit/>
          <w:jc w:val="center"/>
        </w:trPr>
        <w:tc>
          <w:tcPr>
            <w:tcW w:w="27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EvidenceSource</w:t>
            </w:r>
          </w:p>
        </w:tc>
        <w:tc>
          <w:tcPr>
            <w:tcW w:w="33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sourceTitle, sourceType, sourceLocator</w:t>
            </w:r>
          </w:p>
        </w:tc>
        <w:tc>
          <w:tcPr>
            <w:tcW w:w="3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근거자료와 자료 내 근거 위치를 확인하기 위해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D. KG와 외부 저장소, 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3800"/>
        <w:gridCol w:w="41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구분</w:t>
            </w:r>
          </w:p>
        </w:tc>
        <w:tc>
          <w:tcPr>
            <w:tcW w:w="3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저장하는 것</w:t>
            </w:r>
          </w:p>
        </w:tc>
        <w:tc>
          <w:tcPr>
            <w:tcW w:w="41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예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의미와 관계, 근거 위치, 외부 자료를 찾아가는 정보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승인·운영행위 Entity, 변수 종류와 측정소 코드, 근거자료의 위치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측정자료 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시간별 실제 측정 시계열 값 전체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수위, 유입량, 방류량 등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문서 저장소</w:t>
            </w:r>
          </w:p>
        </w:tc>
        <w:tc>
          <w:tcPr>
            <w:tcW w:w="38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규정 원문</w:t>
            </w:r>
          </w:p>
        </w:tc>
        <w:tc>
          <w:tcPr>
            <w:tcW w:w="41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 (현행)</w:t>
            </w:r>
          </w:p>
        </w:tc>
      </w:tr>
    </w:tbl>
    <w:p>
      <w:pPr>
        <w:spacing w:after="60"/>
        <w:rPr>
          <w:lang w:eastAsia="ko-KR"/>
        </w:rPr>
      </w:pP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028"/>
      </w:tblGrid>
      <w:tr>
        <w:trPr>
          <w:cantSplit/>
          <w:jc w:val="center"/>
        </w:trPr>
        <w:tc>
          <w:tcPr>
            <w:tcW w:w="194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KG의 역할</w:t>
            </w:r>
          </w:p>
        </w:tc>
        <w:tc>
          <w:tcPr>
            <w:tcW w:w="802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KG는 모든 데이터를 직접 저장하지 않고, 댐 운영에 필요한 상태·운영·승인·기준·근거의 의미 관계를 표현하며, 상세 문서와 대량 측정자료를 찾아갈 수 있도록 연결하는 중심 구조이다.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keepNext/>
        <w:spacing w:before="240"/>
        <w:rPr>
          <w:lang w:eastAsia="ko-KR"/>
        </w:rPr>
      </w:pPr>
      <w:r>
        <w:rPr>
          <w:b/>
          <w:color w:val="1F4E79"/>
          <w:sz w:val="25"/>
          <w:szCs w:val="25"/>
          <w:lang w:eastAsia="ko-KR"/>
        </w:rPr>
        <w:t xml:space="preserve">구축 대상 자료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00"/>
        <w:gridCol w:w="2700"/>
        <w:gridCol w:w="3772"/>
        <w:gridCol w:w="1700"/>
      </w:tblGrid>
      <w:tr>
        <w:trPr>
          <w:cantSplit/>
          <w:tblHeader/>
          <w:jc w:val="center"/>
        </w:trPr>
        <w:tc>
          <w:tcPr>
            <w:tcW w:w="18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2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37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범위</w:t>
            </w:r>
          </w:p>
        </w:tc>
        <w:tc>
          <w:tcPr>
            <w:tcW w:w="17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사용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 댐방류승인(공공데이터포털)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충주·소양강·횡성·광동 4개 댐 80건 (2010-09 ~ 2021-07)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Approval, Operation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수문·기상 시간자료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× 6개 변수, 508,246개 (댐, 시각). 충주·횡성 2010-08~, 소양강 2011-06~, 광동 2016-06~, 모두 2026-09까지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저장소, HMS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댐 일자료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댐의 댐 코드, 댐 이름, 댐 유형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Dam</w:t>
            </w:r>
          </w:p>
        </w:tc>
      </w:tr>
      <w:tr>
        <w:trPr>
          <w:cantSplit/>
          <w:jc w:val="center"/>
        </w:trPr>
        <w:tc>
          <w:tcPr>
            <w:tcW w:w="18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 XML)</w:t>
            </w:r>
          </w:p>
        </w:tc>
        <w:tc>
          <w:tcPr>
            <w:tcW w:w="37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 (광동댐은 별표3에 없음)</w:t>
            </w:r>
          </w:p>
        </w:tc>
        <w:tc>
          <w:tcPr>
            <w:tcW w:w="17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Criterion, 문서 저장소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E. 근거 문헌의 원리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E.1 Huang 외(2026) — 소스 구분, 비정형 텍스트 추출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무엇인가: 중국의 결함·위험 댐 22,076개의 안전 감정 보고서와 저수지 운영관리 플랫폼 자료로 댐 결함 지식그래프(DDKG, Dam Defects Knowledge Graph)를 만든 논문이다. 온톨로지 DDO(Dam Defects Ontology)의 최상위 Class는 7개다: c1 Dam, c2 Properties, c3 Location, c4 Parameter, c5 HazardForm(위험 형태), c6 HazardComponent(위험 부위), c7 SafetyEvaluation(안전평가).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지식 출처와 전처리: 플랫폼의 정형 표가 c1~c4의 데이터를 대부분 채우고, 보고서의 비정형 텍스트(PDF, DOC, PNG)가 c5~c7을 채운다. 비정형 텍스트는 마크다운으로 바꾸고(이미지는 OCR), 정규식으로 필요한 텍스트 구간의 경계를 찾아 잘라낸 뒤 하나의 말뭉치로 합친다. → 우리는 출처 구분만 따랐고, 전처리 기술은 쓰지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규칙 기반 지식 추출: c7 안전평가 결과(홍수 방어, 침투, 구조, 내진, 금속 구조 각각 A/B/C 등급)는 고도로 표준화된 문형으로 쓰이므로 정규식으로 바로 뽑는다. 예: "홍수 방어 안전 등급은 C등급이다" → C. → 비정형 텍스트 추출에서 따랐다.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LLM 기반 지식 추출: 표현이 제각각인 위험 서술(c5, c6)은 미세조정한 LLM, 온도를 바꾼 여러 번의 추론과 투표, 온톨로지 제약 검사, 전문가 검토로 분류한다(OHCF). → 우리 자료에는 이런 서술이 없어 쓰지 않았다.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저장: 추출한 지식을 JSON으로 모은 뒤 Python 스크립트로 Cypher 문을 만들어 Neo4j에 넣는다. → 저장(다음 주)에서 다룬다.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E.2 Zhou 외(2023) — 구조화 자료 매핑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표기: Zhou 외(2023)는 댐 안전 모니터링을 위한 BIM·온톨로지 기반 지식관리 논문이다. OntoDSMS는 이 논문이 만든 댐 안전 모니터링 시스템(DSMS) 도메인 온톨로지의 이름이다. D2RQ는 이 논문이 만든 것이 아니라 기존 오픈소스 플랫폼이며, 논문은 MySQL의 모니터링 데이터를 OntoDSMS에 연결할 때 D2RQ를 사용했다.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D2RQ는 "표는 Class, 열은 Data Property, 행은 Entity, 셀은 값"이라는 대응을 매핑 파일(Turtle 문법)의 선언으로 구현한다.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1 (uriPattern): 식별자의 틀을 "item/@@item.item_ID@@"처럼 정하고, @@ 사이 열의 값을 행마다 끼워 넣는다. item_ID가 7인 행 → item/7. 같은 행은 언제나 같은 식별자를 받는다.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2 (d2rq:class): "d2rq:class :Item"으로 그 표의 모든 행 식별자를 Item Class의 Entity로 선언한다. 논문: "Converting a table in a database to a class in an ontology"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3 (PropertyBridge): 열마다 어느 Entity에 붙일지(belongsToClassMap), 어떤 속성인지(property), 어느 열의 값을 옮길지(column)를 선언한다. 예: column "item.Genre" → 속성 :itemName. 고정 문자열과 열 값을 조합할 때는 pattern을 쓴다. 논문: "Converting a column in a table to a DatatypeProperty in an ontology"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원리 4: 매핑 파일은 DB 구조로부터 자동 생성되며 이름은 DB의 표·열 이름 그대로이다. 이를 사람이 온톨로지 용어에 맞게 고친다(Genre 열 → :itemName).</w:t>
      </w:r>
    </w:p>
    <w:p>
      <w:pPr>
        <w:pStyle w:val="1"/>
        <w:pageBreakBefore/>
        <w:rPr>
          <w:lang w:eastAsia="ko-KR"/>
        </w:rPr>
      </w:pPr>
      <w:r>
        <w:rPr>
          <w:lang w:eastAsia="ko-KR"/>
        </w:rPr>
        <w:t xml:space="preserve">부록 F. 참고문헌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Huang, J., Hou, W., Zhang, S., Du, Z., &amp; Yin, J. (2026). Dam defects ontology and knowledge graph construction from multi-source hazard data using large language models. Advanced Engineering Informatics, 76, 104987.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Zhou, Y., Bao, T., Shu, X., Li, Y., &amp; Li, Y. (2023). BIM and ontology-based knowledge management for dam safety monitoring. Automation in Construction, 145, 104649.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Purohit, S., Chin, G., Mackey, P. S., &amp; Cottam, J. A. (2024). GraphAide: Advanced Graph-Assisted Query and Reasoning System. IEEE BigData.</w:t>
      </w:r>
    </w:p>
    <w:sectPr w:rsidR="00371E98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748413" w14:textId="77777777" w:rsidR="007A6589" w:rsidRDefault="007A6589">
      <w:pPr>
        <w:spacing w:after="0" w:line="240" w:lineRule="auto"/>
      </w:pPr>
      <w:r>
        <w:separator/>
      </w:r>
    </w:p>
  </w:endnote>
  <w:endnote w:type="continuationSeparator" w:id="0">
    <w:p w14:paraId="740DA624" w14:textId="77777777" w:rsidR="007A6589" w:rsidRDefault="007A65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B3DFB" w14:textId="77777777" w:rsidR="009410AD" w:rsidRDefault="006C26AB">
    <w:pPr>
      <w:pStyle w:val="a6"/>
      <w:jc w:val="center"/>
      <w:rPr>
        <w:lang w:eastAsia="ko-KR"/>
      </w:rPr>
    </w:pPr>
    <w:fldSimple w:instr=" PAGE ">
      <w:r>
        <w:rPr>
          <w:color w:val="787878"/>
          <w:sz w:val="16"/>
          <w:lang w:eastAsia="ko-KR"/>
        </w:rPr>
        <w:t>1</w:t>
      </w:r>
    </w:fldSimple>
    <w:r>
      <w:rPr>
        <w:color w:val="787878"/>
        <w:sz w:val="16"/>
        <w:lang w:eastAsia="ko-KR"/>
      </w:rPr>
      <w:t xml:space="preserve"> / </w:t>
    </w:r>
    <w:fldSimple w:instr=" NUMPAGES ">
      <w:r>
        <w:rPr>
          <w:color w:val="787878"/>
          <w:sz w:val="16"/>
          <w:lang w:eastAsia="ko-KR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79DA4A" w14:textId="77777777" w:rsidR="007A6589" w:rsidRDefault="007A6589">
      <w:pPr>
        <w:spacing w:after="0" w:line="240" w:lineRule="auto"/>
      </w:pPr>
      <w:r>
        <w:separator/>
      </w:r>
    </w:p>
  </w:footnote>
  <w:footnote w:type="continuationSeparator" w:id="0">
    <w:p w14:paraId="6ECA9A54" w14:textId="77777777" w:rsidR="007A6589" w:rsidRDefault="007A65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90A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71E98"/>
    <w:rsid w:val="00382777"/>
    <w:rsid w:val="003D63F0"/>
    <w:rsid w:val="003F4703"/>
    <w:rsid w:val="00443BFD"/>
    <w:rsid w:val="00451B94"/>
    <w:rsid w:val="00477F0D"/>
    <w:rsid w:val="004D027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7A6589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9454C"/>
    <w:rsid w:val="00AA1D8D"/>
    <w:rsid w:val="00B37E7D"/>
    <w:rsid w:val="00B47730"/>
    <w:rsid w:val="00BC50BD"/>
    <w:rsid w:val="00CB0664"/>
    <w:rsid w:val="00CD7799"/>
    <w:rsid w:val="00D14AD2"/>
    <w:rsid w:val="00D2068F"/>
    <w:rsid w:val="00D24964"/>
    <w:rsid w:val="00D62846"/>
    <w:rsid w:val="00D761BF"/>
    <w:rsid w:val="00D92A95"/>
    <w:rsid w:val="00E8423A"/>
    <w:rsid w:val="00EB3976"/>
    <w:rsid w:val="00EB44FF"/>
    <w:rsid w:val="00FC693F"/>
    <w:rsid w:val="00FD0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C5D152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step3_doc_f10.png"/><Relationship Id="rIdImg2" Type="http://schemas.openxmlformats.org/officeDocument/2006/relationships/image" Target="media/step3_doc_f12.png"/><Relationship Id="rIdImg3" Type="http://schemas.openxmlformats.org/officeDocument/2006/relationships/image" Target="media/step3_doc_f13.png"/><Relationship Id="rIdImg4" Type="http://schemas.openxmlformats.org/officeDocument/2006/relationships/image" Target="media/step3_doc_f14.png"/><Relationship Id="rIdImg5" Type="http://schemas.openxmlformats.org/officeDocument/2006/relationships/image" Target="media/step3_doc_f1.png"/><Relationship Id="rIdImg6" Type="http://schemas.openxmlformats.org/officeDocument/2006/relationships/image" Target="media/step3_doc_f2.png"/><Relationship Id="rIdImg7" Type="http://schemas.openxmlformats.org/officeDocument/2006/relationships/image" Target="media/step3_doc_f3.png"/><Relationship Id="rIdImg8" Type="http://schemas.openxmlformats.org/officeDocument/2006/relationships/image" Target="media/step3_doc_f8.png"/><Relationship Id="rIdImg9" Type="http://schemas.openxmlformats.org/officeDocument/2006/relationships/image" Target="media/step3_doc_f6.png"/><Relationship Id="rIdImg10" Type="http://schemas.openxmlformats.org/officeDocument/2006/relationships/image" Target="media/step3_doc_f9.png"/><Relationship Id="rIdImg11" Type="http://schemas.openxmlformats.org/officeDocument/2006/relationships/image" Target="media/step3_doc_f5.png"/><Relationship Id="rIdImg12" Type="http://schemas.openxmlformats.org/officeDocument/2006/relationships/image" Target="media/step3_doc_f7.png"/><Relationship Id="rIdImg13" Type="http://schemas.openxmlformats.org/officeDocument/2006/relationships/image" Target="media/step3_doc_f15.png"/><Relationship Id="rIdImg14" Type="http://schemas.openxmlformats.org/officeDocument/2006/relationships/image" Target="media/step3_doc_f19.png"/><Relationship Id="rIdImg15" Type="http://schemas.openxmlformats.org/officeDocument/2006/relationships/image" Target="media/step3_doc_f16.png"/><Relationship Id="rIdImg16" Type="http://schemas.openxmlformats.org/officeDocument/2006/relationships/image" Target="media/step3_doc_f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26</Pages>
  <Words>3816</Words>
  <Characters>21754</Characters>
  <Application>Microsoft Office Word</Application>
  <DocSecurity>0</DocSecurity>
  <Lines>181</Lines>
  <Paragraphs>51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25519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5</cp:revision>
  <dcterms:created xsi:type="dcterms:W3CDTF">2026-10-09T10:57:00Z</dcterms:created>
  <dcterms:modified xsi:type="dcterms:W3CDTF">2026-10-09T11:03:00Z</dcterms:modified>
  <cp:category/>
</cp:coreProperties>
</file>