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1000"/>
        <w:jc w:val="center"/>
        <w:rPr>
          <w:lang w:eastAsia="ko-KR"/>
        </w:rPr>
      </w:pPr>
      <w:r>
        <w:rPr>
          <w:b/>
          <w:color w:val="1F4E79"/>
          <w:sz w:val="44"/>
          <w:lang w:eastAsia="ko-KR"/>
        </w:rPr>
        <w:t xml:space="preserve">단계 3. 구조화 자료 매핑</w:t>
        <w:br/>
        <w:t xml:space="preserve">how 보완</w:t>
      </w:r>
    </w:p>
    <w:p>
      <w:pPr>
        <w:jc w:val="center"/>
        <w:rPr>
          <w:lang w:eastAsia="ko-KR"/>
        </w:rPr>
      </w:pPr>
      <w:r>
        <w:rPr>
          <w:b/>
          <w:color w:val="505050"/>
          <w:sz w:val="23"/>
          <w:szCs w:val="23"/>
          <w:lang w:eastAsia="ko-KR"/>
        </w:rPr>
        <w:t xml:space="preserve">벤치마킹한 문헌의 원리와 우리 구현 과정</w:t>
      </w:r>
    </w:p>
    <w:p>
      <w:pPr>
        <w:spacing w:before="400"/>
        <w:jc w:val="center"/>
        <w:rPr>
          <w:lang w:eastAsia="ko-KR"/>
        </w:rPr>
      </w:pPr>
      <w:r>
        <w:rPr>
          <w:color w:val="646464"/>
          <w:lang w:eastAsia="ko-KR"/>
        </w:rPr>
        <w:t xml:space="preserve">2026.10.30 · 문경민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1. 이번에 바뀐 점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핵심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문헌 표기를 바로잡았다. OntoDSMS는 Zhou 외(2023)가 만든 댐 안전 모니터링 온톨로지의 이름이고, 관계형 DB를 온톨로지에 연결한 기술은 기존 오픈소스 플랫폼 D2RQ이다. 우리가 벤치마킹한 것은 D2RQ의 매핑 원리 4개이다.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how를 채웠다. 승인 표의 504행 하나를 따라가며 식별자 → Class → 속성 → 근거 → 출처 순서로, 각 과정이 무엇을 어떻게 만들고 결과가 무엇인지 보였다.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결과를 보이게 했다. 결과 표 3개의 한 줄이 무엇인지와 그것을 모은 Entity의 모습(그림 5), 단계 3이 끝났을 때 충주댐의 Entity 상태(그림 8)를 그렸다.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매핑을 검토하며 찾은 온톨로지의 부족한 점과 10/19 질문(AP와 APR)을 검토할 점으로 정리했다.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1. 10/16 자료와 비교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3700"/>
        <w:gridCol w:w="4572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항목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10/16 자료</w:t>
            </w:r>
          </w:p>
        </w:tc>
        <w:tc>
          <w:tcPr>
            <w:tcW w:w="4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이번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문헌 표기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"OntoDSMS(Zhou 2023)는 … 관계형 DB의 자료를 온톨로지에 연결한다" — OntoDSMS를 기술 이름처럼 씀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논문(Zhou 외 2023) · 온톨로지(OntoDSMS) · 연결 도구(D2RQ)를 구분. 벤치마킹 대상 = D2RQ의 매핑 원리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문헌의 방법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표 → Class, 열 → 속성, 행 → 개체 (대응 원칙만)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원리 4개와 각 원리의 예: 키 값으로 식별자, 표 → Class, 열 → 속성, 대응은 사람이 결정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우리 구현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Class별 결과 예시 표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한 행을 따라가는 과정 5개와 과정별 결과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결과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예시 값만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결과 표 3개를 모은 Entity의 모습(그림 5), 단계 3이 끝난 상태(그림 8)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검토할 점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없음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approvalContent에 세 열이 합쳐짐, ID 접두어 표기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10/19 질문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—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매핑이 어떻게 작동하나 → 3장 · 댐 기본 자료 → 3.3 · AP와 APR → 과정 4, 4장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2. 벤치마킹한 문헌의 원리: D2RQ 매핑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Zhou 외(2023): 댐 안전 모니터링을 위한 BIM·온톨로지 기반 지식관리를 다룬 논문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OntoDSMS: 이 논문이 구축한 댐 안전 모니터링 시스템(DSMS) 도메인 온톨로지의 이름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D2RQ: 이 논문이 만든 것이 아니라 기존 오픈소스 플랫폼. 논문은 MySQL에 저장된 모니터링 데이터를 OntoDSMS에 연결할 때 D2RQ를 사용했다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본 연구가 벤치마킹한 것: D2RQ의 매핑 원리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용어: 문헌의 instance는 우리 용어로 Entity, DatatypeProperty는 Data Property이다. 이하 우리 용어로 쓴다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원리 1. 행의 키 값으로 Entity의 식별자를 만든다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D2RQ는 식별자의 틀을 uriPattern으로 정한다. 예: "item/@@item.item_ID@@"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@@ 사이에 적힌 열(item_ID)의 값을 행마다 끼워 넣는다. item_ID가 7인 행 → item/7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식별자를 원본의 키 값으로 만들므로, 같은 행은 언제나 같은 식별자를 받는다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원리 2. 한 표에서 나온 식별자는 모두 같은 Class의 Entity가 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D2RQ는 d2rq:class :Item으로, 그 표의 모든 행 식별자를 Item Class의 Entity로 선언한다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논문의 설명: "Converting a table in a database to a class in an ontology"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원리 3. 열 하나를 Data Property 하나에 대응시키고, 셀 값을 그 값으로 옮긴다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D2RQ는 열마다 어느 Entity에 붙일지, 어떤 속성인지, 어느 열의 값을 옮길지를 선언한다. 예: column "item.Genre" → 속성 :itemName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고정 문자열과 열 값을 조합해야 할 때는 column 대신 pattern(틀)을 쓴다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논문의 설명: "Converting a column in a table to a DatatypeProperty in an ontology"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원리 4. 열과 속성의 대응은 사람이 온톨로지 용어로 정한다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매핑 파일은 DB 구조로부터 자동 생성되며, 이때 이름은 DB의 표·열 이름 그대로이다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이를 사람이 온톨로지 용어에 맞게 고친다. 예: Genre 열 → :itemName 속성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3. 우리 구현: 승인 표 한 행이 Entity가 되는 과정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단계 3은 정형 표(승인 기록, K-water 측정자료)의 값을 해석을 더하지 않고 Ontology의 Entity와 Data Property로 옮기는 단계이다.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아래는 승인 표의 504행 하나를 따라간다. 그림의 노란 점선 상자는 그 과정에 쓰인 D2RQ 원리이다.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3.1 입력: 승인 표와 열의 역할 (원리 4)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입력: 전처리를 마친 승인 표(approval_records_clean.csv)에서 대상 4개 댐(충주, 소양강, 횡성, 광동)의 80행. 한 행은 승인 한 건이다.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변환하기 전에 열마다 어떤 역할을 할지 사람이 먼저 정했다. 표 2의 머리 색이 역할이다.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2. 승인 표(일부)와 열의 역할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1100"/>
        <w:gridCol w:w="1250"/>
        <w:gridCol w:w="1000"/>
        <w:gridCol w:w="1500"/>
        <w:gridCol w:w="1800"/>
        <w:gridCol w:w="1100"/>
        <w:gridCol w:w="2222"/>
      </w:tblGrid>
      <w:tr>
        <w:trPr>
          <w:cantSplit/>
        </w:trPr>
        <w:tc>
          <w:tcPr>
            <w:tcW w:w="1100" w:type="dxa"/>
            <w:shd w:val="clear" w:color="auto" w:fill="E07A2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순차번호</w:t>
            </w:r>
          </w:p>
        </w:tc>
        <w:tc>
          <w:tcPr>
            <w:tcW w:w="1250" w:type="dxa"/>
            <w:shd w:val="clear" w:color="auto" w:fill="2F66D0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관측소코드</w:t>
            </w:r>
          </w:p>
        </w:tc>
        <w:tc>
          <w:tcPr>
            <w:tcW w:w="1000" w:type="dxa"/>
            <w:shd w:val="clear" w:color="auto" w:fill="23907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관측소명</w:t>
            </w:r>
          </w:p>
        </w:tc>
        <w:tc>
          <w:tcPr>
            <w:tcW w:w="1500" w:type="dxa"/>
            <w:shd w:val="clear" w:color="auto" w:fill="3F8F2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승인년월일시분</w:t>
            </w:r>
          </w:p>
        </w:tc>
        <w:tc>
          <w:tcPr>
            <w:tcW w:w="1800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방류시작시간</w:t>
            </w:r>
          </w:p>
        </w:tc>
        <w:tc>
          <w:tcPr>
            <w:tcW w:w="1100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접수방류량</w:t>
            </w:r>
          </w:p>
        </w:tc>
        <w:tc>
          <w:tcPr>
            <w:tcW w:w="2222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비고</w:t>
            </w:r>
          </w:p>
        </w:tc>
      </w:tr>
      <w:tr>
        <w:trPr>
          <w:cantSplit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473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1006110</w:t>
            </w:r>
          </w:p>
        </w:tc>
        <w:tc>
          <w:tcPr>
            <w:tcW w:w="1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횡성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2011-06-24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2011-06-24 18:00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</w:t>
            </w:r>
          </w:p>
        </w:tc>
        <w:tc>
          <w:tcPr>
            <w:tcW w:w="222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수문방류 승인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504</w:t>
            </w:r>
          </w:p>
        </w:tc>
        <w:tc>
          <w:tcPr>
            <w:tcW w:w="125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0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충주</w:t>
            </w:r>
          </w:p>
        </w:tc>
        <w:tc>
          <w:tcPr>
            <w:tcW w:w="15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2011-06-27</w:t>
            </w:r>
          </w:p>
        </w:tc>
        <w:tc>
          <w:tcPr>
            <w:tcW w:w="18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2011-06-27 18:00</w:t>
            </w:r>
          </w:p>
        </w:tc>
        <w:tc>
          <w:tcPr>
            <w:tcW w:w="11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2000</w:t>
            </w:r>
          </w:p>
        </w:tc>
        <w:tc>
          <w:tcPr>
            <w:tcW w:w="2222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(실제방류는 20시부터)</w:t>
            </w:r>
          </w:p>
        </w:tc>
      </w:tr>
      <w:tr>
        <w:trPr>
          <w:cantSplit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574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충주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2011-07-01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2011-07-01 18:00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2000</w:t>
            </w:r>
          </w:p>
        </w:tc>
        <w:tc>
          <w:tcPr>
            <w:tcW w:w="222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(실제 방류는 19시부터)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식별자 키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(과정 1)</w:t>
            </w:r>
          </w:p>
        </w:tc>
        <w:tc>
          <w:tcPr>
            <w:tcW w:w="125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옮기지 않음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(댐 코드와 같은 값)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옮기지 않음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(코드와 같은 정보)</w:t>
            </w:r>
          </w:p>
        </w:tc>
        <w:tc>
          <w:tcPr>
            <w:tcW w:w="15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속성 하나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(과정 3)</w:t>
            </w:r>
          </w:p>
        </w:tc>
        <w:tc>
          <w:tcPr>
            <w:gridSpan w:val="3"/>
            <w:tcW w:w="5122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세 열을 내용 속성 하나로 (과정 3)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관측소코드: 자료 준비 때 승인 파일의 관측소코드와 K-water의 댐 코드(DAM_CD)를 대조했고, 4개 댐 모두 같은 코드였다(1003110 충주 ↔ 1003110 충주댐 등). 댐 자체의 정보는 댐 자료에서 만들므로(3.3) 승인 Entity의 속성으로 옮기지 않는다.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관측소명: 관측소코드와 같은 정보라 옮기지 않는다.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 밖에 원본 CSV의 행 번호와 출처 열(기관, 내려받은 주소, 원본 파일명 등)이 있으며, 과정 4·5에 쓴다.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3.2 과정 1~5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1. 식별자 만들기 (원리 1)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틀 "APR:" + {순차번호}에 504를 넣어 승인 Entity APR:504를 만든다.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행에서 틀 "EVI:AP:" + {순차번호}로 그 승인이 적힌 자료의 Entity EVI:AP:504를 만든다.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순차번호를 키로 쓴 이유: 원본 자료가 승인 한 건마다 매긴 번호이고, 전처리에서 중복 행을 지운 뒤에는 표 안에서 유일하다. 그래서 80행은 서로 다른 ID 80쌍이 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ID는 처리 순서나 무작위 번호가 아니라 원본의 순차번호로 만든다. 그래서 같은 행은 언제 다시 만들어도 같은 ID가 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895382"/>
            <wp:docPr id="1" name="step3_doc_f1" descr="step3_doc_f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tep3_doc_f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89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1. 식별자 만들기 — 키 열의 값을 틀에 끼운다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2. Class 지정 (원리 2)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승인 표에서 만든 APR: ID 80개는 모두 Approval Class의 Entity로 기록한다.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EVI:AP: ID 80개는 모두 EvidenceSource Class의 Entity로 기록한다.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012144"/>
            <wp:docPr id="2" name="step3_doc_f2" descr="step3_doc_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tep3_doc_f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01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2. Class 지정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Entity 표 (한 줄 = Entity 하나)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>
        <w:trPr>
          <w:cantSplit/>
          <w:tblHeader/>
          <w:jc w:val="center"/>
        </w:trPr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3. 열 → Data Property (원리 3)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승인년월일시분 → approvalTime. 원본 값에 시각이 없어 앞 10글자를 날짜로 저장한다(column).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방류시작시간, 접수방류량, 비고 → approvalContent 하나. 세 값을 글자 틀에 넣어 저장한다(pattern). 비고는 원문 그대로 넣는다.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세 열을 합친 이유: 주어진 온톨로지에 Approval의 내용 속성이 approvalContent 하나뿐이었다(4장 검토할 점 1).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333853"/>
            <wp:docPr id="3" name="step3_doc_f3" descr="step3_doc_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ep3_doc_f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33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3. 열 → Data Property — 원본 셀 값, 변환 규칙, 결과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속성 표 (한 줄 = Entity의 속성 하나)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2000"/>
        <w:gridCol w:w="5372"/>
        <w:gridCol w:w="1100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5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approvalTime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2011-06-27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날짜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approvalContent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방류시작 2011-06-27 18:00; 접수방류량 2000㎥/s; 비고: (실제방류는 20시부터)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4. 근거 Entity와 연결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행의 출처 열을 근거 Entity EVI:AP:504의 속성으로 옮긴다(아래 표).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APR:504와 EVI:AP:504는 같은 504행을 처리하면서 동시에 만든다. 그래서 만드는 그 자리에서 APR:504 —supportedBy→ EVI:AP:504로 잇는다(그림 4).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두 ID의 504는 둘이 같은 원본 행에서 나왔다는 표시이다. 나중에 ID 글자(AP, APR)를 맞춰 보고 찾아서 잇는 것이 아니다.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158375"/>
            <wp:docPr id="4" name="step3_doc_f8" descr="step3_doc_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tep3_doc_f8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1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4. 같은 행에서 함께 만들며 잇는다 (APR:504 → EVI:AP:504)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000"/>
        <w:gridCol w:w="5172"/>
        <w:gridCol w:w="1100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5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sourceTitle</w:t>
            </w:r>
          </w:p>
        </w:tc>
        <w:tc>
          <w:tcPr>
            <w:tcW w:w="5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환경부 한강홍수통제소 홍수예보 댐방류승인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sourceType</w:t>
            </w:r>
          </w:p>
        </w:tc>
        <w:tc>
          <w:tcPr>
            <w:tcW w:w="5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승인자료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sourceLocator</w:t>
            </w:r>
          </w:p>
        </w:tc>
        <w:tc>
          <w:tcPr>
            <w:tcW w:w="5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순차번호 504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5. 출처 기록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우리 원본은 DB가 아니라 내려받은 CSV·JSON 파일이어서, 매핑한 값을 옮겨 저장한다.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값을 옮기면 KG의 값과 원본 행의 연결이 끊긴다. 그래서 Entity마다 원본 파일, 그 안의 위치, 적용한 규칙, 값의 성격을 출처 표에 남긴다.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위치(504번째 행)로 원 파일의 해당 행을 바로 열 수 있다. 값의 성격 "원본 그대로"는 원본 값을 가공 없이 옮겼다는 뜻이다.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2800"/>
        <w:gridCol w:w="1500"/>
        <w:gridCol w:w="1200"/>
        <w:gridCol w:w="1500"/>
        <w:gridCol w:w="1672"/>
      </w:tblGrid>
      <w:tr>
        <w:trPr>
          <w:cantSplit/>
          <w:tblHeader/>
          <w:jc w:val="center"/>
        </w:trPr>
        <w:tc>
          <w:tcPr>
            <w:tcW w:w="1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원본 파일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위치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성격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메모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approval_records_clean.csv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504번째 행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MR-APR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원본 그대로</w:t>
            </w:r>
          </w:p>
        </w:tc>
        <w:tc>
          <w:tcPr>
            <w:tcW w:w="1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승인일은 날짜만 있음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결과: 표 3개를 모은 Entity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과정 1~5의 결과는 Entity 표, 속성 표, 출처 표 3개이다.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세 표의 줄을 Entity ID(APR:504)로 모으면 Entity 하나의 전체 모습이 된다: Class, 속성값, 출처(그림 5).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538577"/>
            <wp:docPr id="5" name="step3_doc_f6" descr="step3_doc_f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ep3_doc_f6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53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5. 결과 표 3개의 한 줄과 그것을 모은 Entity (APR:504)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3.3 댐 자료와 측정 자료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Dam (댐 기본 자료)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입력: 댐 한 개가 한 행인 표는 따로 없다. K-water 일자료에는 댐 하나의 하루 측정값이 한 행이고, 행마다 댐 코드(DAM_CD), 댐 이름, 댐 유형이 반복해서 붙어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식별자: 틀 "DAM:" + {DAM_CD}로 만든다. 충주댐의 12,582행은 모두 DAM_CD가 1003110이므로 모두 DAM:1003110이 되고, Entity 하나로 모인다(원리 1).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Class: Dam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속성: 댐 유형 열 → damType(다목적댐). damName에는 승인 자료의 "충주"와 맞춘 표준 댐명(충주댐)을 넣는다.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240488"/>
            <wp:docPr id="6" name="step3_doc_f9" descr="step3_doc_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tep3_doc_f9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24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6. K-water 일자료 → Dam Entity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HydrometeorologicalState (HMS, 수문·기상 상태)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입력: K-water 시간자료. 한 행이 (댐 코드, 시각)이고 변수 6개(수위, 저수량, 강우량, 유입량, 총방류량, 저수율)가 열로 펼쳐진 넓은 형태이며 553,609행이다.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행마다 Entity를 만들면 55만 개가 된다. KG에 필요한 것은 "어느 댐에 어떤 측정 변수가 있는가"이므로, 키 열(DAM_CD)과 열 머리(변수명)를 함께 틀에 넣어 (댐, 변수)마다 Entity를 만든다. 예: HMS:1003110:수위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결과: 댐 4 × 변수 6 = 24개. 속성은 variableType(수위 등)과 stationCode(1003110)이다.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시각별 값은 KG에 넣지 않고 측정 저장소에 그대로 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자료에서 댐마다 측정자료 근거 Entity EVI:KW:{DAM_CD}를 만들고, HMS와 supportedBy로 잇는다.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061863"/>
            <wp:docPr id="7" name="step3_doc_f5" descr="step3_doc_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tep3_doc_f5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06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7. K-water 시간자료 → HMS Entity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3.4 단계 3이 끝난 상태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그림 8은 충주댐에 관련된 Entity를 만든 자료별로 모은 것이다.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각 자료에서 Entity와 속성이 만들어졌고, 같은 행·같은 자료에서 함께 만든 근거만 supportedBy로 이어져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서로 다른 자료에서 만든 승인, 댐, 측정 상태 Entity는 아직 서로 떨어져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4개 댐 전체: Approval 80, EvidenceSource 84(승인자료 80, 측정자료 4), HMS 24, Dam 4. 모두 Entity 192개, 속성 468개.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547574"/>
            <wp:docPr id="8" name="step3_doc_f7" descr="step3_doc_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tep3_doc_f7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54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8. 단계 3이 끝난 상태 — 충주댐의 Entity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4. 검토할 점 (온톨로지 발전 후보)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1. approvalContent 하나에 세 열이 들어가 있음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현재: 방류시작시간, 접수방류량, 비고를 글자 하나로 저장한다. 접수일자 열은 어느 속성에도 들어가지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이유: 구축 당시 주어진 온톨로지에서 Approval의 Data Property는 approvalTime과 approvalContent 두 개뿐이었고, 온톨로지는 수정하지 않는다는 전제로 매핑했다.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원리로 보면: 세 열은 원본에서 이미 나뉘어 있고 형태(시각, 숫자, 문장)도 분명하므로, 원리 3대로라면 속성도 따로여야 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할 수 없는 것: "접수방류량 2000㎥/s 이상인 승인", "승인일과 방류 시작의 시간 차" 같은 조건 질의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선택지 ①: Approval에 Data Property 추가 — dischargeStartTime(일시), requestedDischarge(숫자, ㎥/s), remark(글자), 필요하면 receiptDate(날짜)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선택지 ②: 현재대로 두고, 승인 내용은 답변에 원문으로 보여 주는 용도로만 쓴다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판단 기준: 지금의 CQ4(과거 방류 승인)는 댐과 기간으로 승인을 찾아 내용을 그대로 돌려주므로 분리가 꼭 필요하지 않다. 방류량이나 시각을 조건으로 쓰는 질문을 CQ에 넣을 때 함께 정한다.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2. ID 접두어 표기 (10/19 질문: AP와 APR)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연결: APR:504와 EVI:AP:504는 같은 504행에서 동시에 만들어지고, 그 자리에서 이어진다(과정 4, 그림 4). 그래서 글자가 달라도 연결에는 문제가 없다.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표기: APR은 승인(Approval), EVI는 근거 자료(EvidenceSource)이고, EVI 뒤의 AP는 출처 종류(승인자료)이다. 측정자료는 KW, 규정은 LAW이다.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검토: 사람이 볼 때 AP와 APR이 비슷해 헷갈린다. 출처 종류 표기를 Class 접두어와 맞출지(EVI:APR:504) 정한다.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부록. 문헌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Zhou, Z. 외 (2023). BIM and ontology-based knowledge management for dam safety monitoring. Automation in Construction, 145, 104649.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D2RQ 매핑에 대한 설명은 이 논문의 4장, 매핑 파일의 예는 그림 3(수정된 매핑 파일 일부)에 있다.</w:t>
      </w:r>
    </w:p>
    <w:sectPr w:rsidR="00371E98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48413" w14:textId="77777777" w:rsidR="007A6589" w:rsidRDefault="007A6589">
      <w:pPr>
        <w:spacing w:after="0" w:line="240" w:lineRule="auto"/>
      </w:pPr>
      <w:r>
        <w:separator/>
      </w:r>
    </w:p>
  </w:endnote>
  <w:endnote w:type="continuationSeparator" w:id="0">
    <w:p w14:paraId="740DA624" w14:textId="77777777" w:rsidR="007A6589" w:rsidRDefault="007A65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B3DFB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랩미팅 연구 진행사항 · Ontology–KG–Hybrid Retrieval–LLM</w:t>
    </w:r>
    <w:r>
      <w:rPr>
        <w:color w:val="787878"/>
        <w:sz w:val="16"/>
        <w:lang w:eastAsia="ko-KR"/>
      </w:rPr>
      <w:t xml:space="preserve">  ·  </w:t>
    </w:r>
    <w:fldSimple w:instr=" PAGE ">
      <w:r>
        <w:rPr>
          <w:color w:val="787878"/>
          <w:sz w:val="16"/>
          <w:lang w:eastAsia="ko-KR"/>
        </w:rPr>
        <w:t>1</w:t>
      </w:r>
    </w:fldSimple>
    <w:r>
      <w:rPr>
        <w:color w:val="787878"/>
        <w:sz w:val="16"/>
        <w:lang w:eastAsia="ko-KR"/>
      </w:rPr>
      <w:t xml:space="preserve"> / </w:t>
    </w:r>
    <w:fldSimple w:instr=" NUMPAGES ">
      <w:r>
        <w:rPr>
          <w:color w:val="787878"/>
          <w:sz w:val="16"/>
          <w:lang w:eastAsia="ko-KR"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9DA4A" w14:textId="77777777" w:rsidR="007A6589" w:rsidRDefault="007A6589">
      <w:pPr>
        <w:spacing w:after="0" w:line="240" w:lineRule="auto"/>
      </w:pPr>
      <w:r>
        <w:separator/>
      </w:r>
    </w:p>
  </w:footnote>
  <w:footnote w:type="continuationSeparator" w:id="0">
    <w:p w14:paraId="6ECA9A54" w14:textId="77777777" w:rsidR="007A6589" w:rsidRDefault="007A65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90A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71E98"/>
    <w:rsid w:val="00382777"/>
    <w:rsid w:val="003D63F0"/>
    <w:rsid w:val="003F4703"/>
    <w:rsid w:val="00443BFD"/>
    <w:rsid w:val="00451B94"/>
    <w:rsid w:val="00477F0D"/>
    <w:rsid w:val="004D027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7A6589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9454C"/>
    <w:rsid w:val="00AA1D8D"/>
    <w:rsid w:val="00B37E7D"/>
    <w:rsid w:val="00B47730"/>
    <w:rsid w:val="00BC50BD"/>
    <w:rsid w:val="00CB0664"/>
    <w:rsid w:val="00CD7799"/>
    <w:rsid w:val="00D14AD2"/>
    <w:rsid w:val="00D2068F"/>
    <w:rsid w:val="00D24964"/>
    <w:rsid w:val="00D62846"/>
    <w:rsid w:val="00D761BF"/>
    <w:rsid w:val="00D92A95"/>
    <w:rsid w:val="00E8423A"/>
    <w:rsid w:val="00EB3976"/>
    <w:rsid w:val="00EB44FF"/>
    <w:rsid w:val="00FC693F"/>
    <w:rsid w:val="00FD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6C5D152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step3_doc_f1.png"/><Relationship Id="rIdImg2" Type="http://schemas.openxmlformats.org/officeDocument/2006/relationships/image" Target="media/step3_doc_f2.png"/><Relationship Id="rIdImg3" Type="http://schemas.openxmlformats.org/officeDocument/2006/relationships/image" Target="media/step3_doc_f3.png"/><Relationship Id="rIdImg4" Type="http://schemas.openxmlformats.org/officeDocument/2006/relationships/image" Target="media/step3_doc_f8.png"/><Relationship Id="rIdImg5" Type="http://schemas.openxmlformats.org/officeDocument/2006/relationships/image" Target="media/step3_doc_f6.png"/><Relationship Id="rIdImg6" Type="http://schemas.openxmlformats.org/officeDocument/2006/relationships/image" Target="media/step3_doc_f9.png"/><Relationship Id="rIdImg7" Type="http://schemas.openxmlformats.org/officeDocument/2006/relationships/image" Target="media/step3_doc_f5.png"/><Relationship Id="rIdImg8" Type="http://schemas.openxmlformats.org/officeDocument/2006/relationships/image" Target="media/step3_doc_f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26</Pages>
  <Words>3816</Words>
  <Characters>21754</Characters>
  <Application>Microsoft Office Word</Application>
  <DocSecurity>0</DocSecurity>
  <Lines>181</Lines>
  <Paragraphs>51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25519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5</cp:revision>
  <dcterms:created xsi:type="dcterms:W3CDTF">2026-10-09T10:57:00Z</dcterms:created>
  <dcterms:modified xsi:type="dcterms:W3CDTF">2026-10-09T11:03:00Z</dcterms:modified>
  <cp:category/>
</cp:coreProperties>
</file>