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2026.10.09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CQ1~CQ6과 수치 비교를 모두 포함하는 통합 질문을 구성하여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답변 개선(현재와 사례의 차이를 자동화가 계산, 사례 수 지정 규칙)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유클리드 거리</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두 지점 사이의 직선거리. 본 연구에서는 현재 상태와 과거 사례의 상태(수위, 유입량)가 얼마나 다른지를 나타내며, 작을수록 비슷하다. 단위와 크기가 다른 변수는 각각 그 댐 기록의 최솟값을 0, 최댓값을 1로 맞춘 뒤 계산한다.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자동으로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(승인 순차번호)</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Operation 종류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 (2327)</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(394)</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 (1103)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 (279)</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 (1368)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 (473)</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 (418)</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20"/>
        <w:rPr>
          <w:lang w:eastAsia="ko-KR"/>
        </w:rPr>
      </w:pPr>
      <w:r>
        <w:rPr>
          <w:sz w:val="20"/>
          <w:szCs w:val="20"/>
          <w:lang w:eastAsia="ko-KR"/>
        </w:rPr>
        <w:t xml:space="preserve">결과: 승인 80건에서 Operation 68개가 만들어졌다(방류 25, 탄력적 방류 25, 초기방류 9, 증가방류 7, 방류종료 1, 점진·점증방류 1).</w:t>
      </w:r>
    </w:p>
    <w:p>
      <w:pPr>
        <w:spacing w:before="60" w:after="100"/>
        <w:rPr>
          <w:lang w:eastAsia="ko-KR"/>
        </w:rPr>
      </w:pPr>
      <w:r>
        <w:rPr>
          <w:b/>
          <w:color w:val="1F4E79"/>
          <w:sz w:val="20"/>
          <w:szCs w:val="20"/>
          <w:lang w:eastAsia="ko-KR"/>
        </w:rPr>
        <w:t xml:space="preserve">B. 운영행위 시각  </w:t>
      </w:r>
      <w:r>
        <w:rPr>
          <w:sz w:val="20"/>
          <w:szCs w:val="20"/>
          <w:lang w:eastAsia="ko-KR"/>
        </w:rPr>
        <w:t xml:space="preserve">승인의 시각과 실제 운영행위의 시각은 다르므로, 운영행위 시각(operationTime)은 비고가 아니라 승인의 방류시작시간과 측정자료의 총방류량으로 정한다. 방류시작시간 앞 3시간~뒤 6시간에서 총방류량이 직전 시각보다 1 CMS와 직전 값의 10% 중 큰 값 이상 변한 시각을 찾고, 그중 방류시작시간에 가장 가까운 시각(같으면 늦은 쪽)을 행위 시각으로 한다. 아래는 승인 2327(광동댐, 방류시작 2016-07-16 12:00)의 예이다.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700"/>
        <w:gridCol w:w="1800"/>
        <w:gridCol w:w="1800"/>
        <w:gridCol w:w="3672"/>
      </w:tblGrid>
      <w:tr>
        <w:trPr>
          <w:cantSplit/>
          <w:tblHeader/>
          <w:jc w:val="center"/>
        </w:trPr>
        <w:tc>
          <w:tcPr>
            <w:tcW w:w="2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측정 시각</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직전 대비 변화</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11:00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1.908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+0.630</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12:00 (방류시작)</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2.741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+0.833</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미만</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13:00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3.796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+1.055</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방류시작에 가장 가까움 → 행위 시각</w:t>
            </w:r>
          </w:p>
        </w:tc>
      </w:tr>
      <w:tr>
        <w:trPr>
          <w:cantSplit/>
          <w:jc w:val="center"/>
        </w:trPr>
        <w:tc>
          <w:tcPr>
            <w:tcW w:w="2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2016-07-16 14:00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6.950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+3.154</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변화 기준 이상, 더 멀어 선택하지 않음</w:t>
            </w:r>
          </w:p>
        </w:tc>
      </w:tr>
    </w:tbl>
    <w:p>
      <w:pPr>
        <w:spacing w:after="60"/>
        <w:rPr>
          <w:lang w:eastAsia="ko-KR"/>
        </w:rPr>
      </w:pPr>
    </w:p>
    <w:p>
      <w:pPr>
        <w:spacing w:before="60" w:after="120"/>
        <w:rPr>
          <w:lang w:eastAsia="ko-KR"/>
        </w:rPr>
      </w:pPr>
      <w:r>
        <w:rPr>
          <w:sz w:val="20"/>
          <w:szCs w:val="20"/>
          <w:lang w:eastAsia="ko-KR"/>
        </w:rPr>
        <w:t xml:space="preserve">변화가 없으면 승인의 방류시작시간을, 비고에 시각이 적혀 있으면 그 시각을 쓴다. 시각을 정한 근거별 건수와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3200"/>
        <w:gridCol w:w="4172"/>
        <w:gridCol w:w="11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해당하는 경우</w:t>
            </w:r>
          </w:p>
        </w:tc>
        <w:tc>
          <w:tcPr>
            <w:tcW w:w="41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 (승인 순차번호)</w:t>
            </w:r>
          </w:p>
        </w:tc>
        <w:tc>
          <w:tcPr>
            <w:tcW w:w="1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건수</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변화</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방류시작 앞 3시간~뒤 6시간에 변화가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2327: 방류시작 2016-07-16 12:00 → 13:00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54</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시작</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같은 구간에서 변화를 찾지 못함</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842: 방류시작 2011-07-28 00:00 → 같은 시각</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11</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명시</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비고에 시각이 적혀 있음</w:t>
            </w:r>
          </w:p>
        </w:tc>
        <w:tc>
          <w:tcPr>
            <w:tcW w:w="4172" w:type="dxa"/>
            <w:tcMar>
              <w:top w:w="80" w:type="dxa"/>
              <w:left w:w="110" w:type="dxa"/>
              <w:bottom w:w="80" w:type="dxa"/>
              <w:right w:w="110" w:type="dxa"/>
            </w:tcMar>
            <w:vAlign w:val="center"/>
          </w:tcPr>
          <w:p>
            <w:pPr>
              <w:spacing w:after="20" w:line="252" w:lineRule="auto"/>
            </w:pPr>
            <w:r>
              <w:rPr>
                <w:sz w:val="18"/>
                <w:szCs w:val="18"/>
                <w:lang w:eastAsia="ko-KR"/>
              </w:rPr>
              <w:t xml:space="preserve">279: 방류시작 2010-09-10 17:00 → 비고의 2010-09-11 16:00</w:t>
            </w:r>
          </w:p>
        </w:tc>
        <w:tc>
          <w:tcPr>
            <w:tcW w:w="11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변화 1 CMS와 10%)은 연구자가 정한 임시 기준이다. 실제 운영행위의 시각을 정하는 기준이나 운영기록이 있으면 전문가의 검토를 받아 수정할 계획이다.</w:t>
            </w:r>
          </w:p>
        </w:tc>
      </w:tr>
    </w:tbl>
    <w:p>
      <w:pPr>
        <w:spacing w:after="60"/>
        <w:rPr>
          <w:lang w:eastAsia="ko-KR"/>
        </w:rPr>
      </w:pPr>
    </w:p>
    <w:p>
      <w:pPr>
        <w:spacing w:before="60" w:after="100"/>
        <w:rPr>
          <w:lang w:eastAsia="ko-KR"/>
        </w:rPr>
      </w:pPr>
      <w:r>
        <w:rPr>
          <w:b/>
          <w:color w:val="1F4E79"/>
          <w:sz w:val="20"/>
          <w:szCs w:val="20"/>
          <w:lang w:eastAsia="ko-KR"/>
        </w:rPr>
        <w:t xml:space="preserve">C.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D.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자동 검사로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자동화가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(자동화)</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자동화는 이 연구에서 구현한 파이썬 코드가 사람의 개입 없이 수행하는 처리를 뜻한다.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200"/>
        <w:gridCol w:w="4772"/>
        <w:gridCol w:w="2000"/>
      </w:tblGrid>
      <w:tr>
        <w:trPr>
          <w:cantSplit/>
          <w:tblHeader/>
          <w:jc w:val="center"/>
        </w:trPr>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구성 요소</w:t>
            </w:r>
          </w:p>
        </w:tc>
        <w:tc>
          <w:tcPr>
            <w:tcW w:w="4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역할</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담당하는 단계</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(Qwen3-8B-AWQ, vLLM 서버)</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질문을 해석하여 의도와 값을 JSON으로 출력, 근거 묶음을 읽고 답변 작성</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1, 6</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자동화 (파이썬 코드)</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값 검증, Neo4j 질의 실행, 외부 저장소 조회, 비교 값 계산, 근거 묶음 구성, LLM 호출</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2~5, 단계 6의 근거 묶음 구성</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Neo4j</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KG를 저장하고 Cypher 질의에 응답</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3</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시간별 측정값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r>
        <w:trPr>
          <w:cantSplit/>
          <w:jc w:val="center"/>
        </w:trPr>
        <w:tc>
          <w:tcPr>
            <w:tcW w:w="3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772" w:type="dxa"/>
            <w:tcMar>
              <w:top w:w="80" w:type="dxa"/>
              <w:left w:w="110" w:type="dxa"/>
              <w:bottom w:w="80" w:type="dxa"/>
              <w:right w:w="110" w:type="dxa"/>
            </w:tcMar>
            <w:vAlign w:val="center"/>
          </w:tcPr>
          <w:p>
            <w:pPr>
              <w:spacing w:after="20" w:line="252" w:lineRule="auto"/>
            </w:pPr>
            <w:r>
              <w:rPr>
                <w:sz w:val="18"/>
                <w:szCs w:val="18"/>
                <w:lang w:eastAsia="ko-KR"/>
              </w:rPr>
              <w:t xml:space="preserve">별표3 원문 청크 파일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단계 4</w:t>
            </w:r>
          </w:p>
        </w:tc>
      </w:tr>
    </w:tbl>
    <w:p>
      <w:pPr>
        <w:spacing w:after="60"/>
        <w:rPr>
          <w:lang w:eastAsia="ko-KR"/>
        </w:rPr>
      </w:pPr>
    </w:p>
    <w:p>
      <w:pPr>
        <w:spacing w:before="60" w:after="120"/>
        <w:rPr>
          <w:lang w:eastAsia="ko-KR"/>
        </w:rPr>
      </w:pPr>
      <w:r>
        <w:rPr>
          <w:sz w:val="20"/>
          <w:szCs w:val="20"/>
          <w:lang w:eastAsia="ko-KR"/>
        </w:rPr>
        <w:t xml:space="preserve">CQ1~CQ6과 수치 비교를 모두 포함하는 통합 질문을 구성하여 답변을 받아 보았다. 이 질문은 현재 상태와 제한수위를 확인하고, 비슷했던 과거 사례의 상태·운영행위·승인·근거와 승인량 대비 방류량까지 함께 보는 질문으로 Ontology의 전체 질문에 해당한다. 3.3~3.8은 이 질문이 각 단계에서 어떻게 처리되는지 따라가며 설명한다.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자동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1600"/>
        <w:gridCol w:w="6572"/>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1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c>
          <w:tcPr>
            <w:tcW w:w="6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질문의 의도. 현재 상태를 제한수위와 비교하고, 비슷했던 과거 사례를 찾아 비교하는 질문이므로 SIMILAR로 분류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slots.dam</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소양강댐</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질문에서 뽑은 댐 이름. 이후 조회의 대상 댐이 된다</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slots.k</w:t>
            </w:r>
          </w:p>
        </w:tc>
        <w:tc>
          <w:tcPr>
            <w:tcW w:w="1600" w:type="dxa"/>
            <w:tcMar>
              <w:top w:w="80" w:type="dxa"/>
              <w:left w:w="110" w:type="dxa"/>
              <w:bottom w:w="80" w:type="dxa"/>
              <w:right w:w="110" w:type="dxa"/>
            </w:tcMar>
            <w:vAlign w:val="center"/>
          </w:tcPr>
          <w:p>
            <w:pPr>
              <w:spacing w:after="20" w:line="252" w:lineRule="auto"/>
            </w:pPr>
            <w:r>
              <w:rPr>
                <w:sz w:val="18"/>
                <w:szCs w:val="18"/>
                <w:lang w:eastAsia="ko-KR"/>
              </w:rPr>
              <w:t xml:space="preserve">1</w:t>
            </w:r>
          </w:p>
        </w:tc>
        <w:tc>
          <w:tcPr>
            <w:tcW w:w="6572" w:type="dxa"/>
            <w:tcMar>
              <w:top w:w="80" w:type="dxa"/>
              <w:left w:w="110" w:type="dxa"/>
              <w:bottom w:w="80" w:type="dxa"/>
              <w:right w:w="110" w:type="dxa"/>
            </w:tcMar>
            <w:vAlign w:val="center"/>
          </w:tcPr>
          <w:p>
            <w:pPr>
              <w:spacing w:after="20" w:line="252" w:lineRule="auto"/>
            </w:pPr>
            <w:r>
              <w:rPr>
                <w:sz w:val="18"/>
                <w:szCs w:val="18"/>
                <w:lang w:eastAsia="ko-KR"/>
              </w:rPr>
              <w:t xml:space="preserve">가져올 유사 사례의 수. 질문에 사례 수가 없었으나 LLM이 1로 지정하였다</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자동화가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spacing w:before="60" w:after="120"/>
        <w:rPr>
          <w:lang w:eastAsia="ko-KR"/>
        </w:rPr>
      </w:pPr>
      <w:r>
        <w:rPr>
          <w:sz w:val="20"/>
          <w:szCs w:val="20"/>
          <w:lang w:eastAsia="ko-KR"/>
        </w:rPr>
        <w:t xml:space="preserve">제한수위의 근거는 근거자료 Entity의 chunkId(LAW:별표3)로 문서 저장소에서 별표3 원문을 가져온다. 조회한 원문 중 소양강댐 부분은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문서 저장소 조회 (chunkId LAW:별표3)</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│구 분 │댐 종류   │댐 명     │홍수기 제한수위 │시설별 최저 운영수위│</w:t>
            </w:r>
          </w:p>
          <w:p>
            <w:pPr>
              <w:spacing w:after="20" w:line="252" w:lineRule="auto"/>
            </w:pPr>
            <w:r>
              <w:rPr>
                <w:sz w:val="18"/>
                <w:szCs w:val="18"/>
                <w:lang w:eastAsia="ko-KR"/>
              </w:rPr>
              <w:t xml:space="preserve">│한 강 │다목적댐  │소양강댐  │190.3           │-                   │</w:t>
            </w:r>
          </w:p>
          <w:p>
            <w:pPr>
              <w:spacing w:after="20" w:line="252" w:lineRule="auto"/>
            </w:pPr>
            <w:r>
              <w:rPr>
                <w:sz w:val="18"/>
                <w:szCs w:val="18"/>
                <w:lang w:eastAsia="ko-KR"/>
              </w:rPr>
              <w:t xml:space="preserve">주) 1) 표시의 댐의 경우 홍수기 제한수위가 별도로 설정되어 있지 않아 상시만수위를 대신 표기</w:t>
            </w:r>
          </w:p>
          <w:p>
            <w:pPr>
              <w:spacing w:after="20" w:line="252" w:lineRule="auto"/>
            </w:pPr>
            <w:r>
              <w:rPr>
                <w:sz w:val="18"/>
                <w:szCs w:val="18"/>
                <w:lang w:eastAsia="ko-KR"/>
              </w:rPr>
              <w:t xml:space="preserve">    2) 홍수기 제한수위 하향 시범운영 기간(‘21~’26년)동안 해당 수위를 적용하며, 시범 운영기간 종료와 동시에 수계별 협의회에서 조정 가능</w:t>
            </w:r>
          </w:p>
          <w:p>
            <w:pPr>
              <w:spacing w:after="20" w:line="252" w:lineRule="auto"/>
            </w:pPr>
            <w:r>
              <w:rPr>
                <w:sz w:val="18"/>
                <w:szCs w:val="18"/>
                <w:lang w:eastAsia="ko-KR"/>
              </w:rPr>
              <w:t xml:space="preserve">같은 값이 적용된 별표3 연혁 판: 9개 (2012-01-01 ~ 2026-07-08)</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자동화가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비슷한 과거 사례를 찾아 맥락으로 제시하는 방법은 문헌에 있다. Li 등(2025)의 홍수 Ontology는 과거 사건을 의미 관계로 찾아 “2021년 5월 홍수와 비슷한 침수”처럼 선례로 제시한다. GraphAide(Purohit 2024)는 그래프에서 찾은 결과와 벡터 기반 유사도를 결합해 LLM의 문맥을 만든다. 두 문헌의 유사도는 텍스트를 임베딩 벡터로 바꾸어 비교하는 것이다(Li 등은 코사인 유사도).</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발상으로 현재와 비슷한 과거 사례를 찾되, 비교 대상이 텍스트가 아니라 수치 상태(수위, 유입량)이므로 이 유사도를 수치 상태에 맞게 크기를 반영하는 유클리드 거리(1.1절)로 바꾸어 적용하였다. 코사인 유사도는 방향만 보고 크기를 보지 않아 이 자료에서는 거의 모든 사례가 1에 가까워 구분되지 않았다. 자동화는 이와 함께 제한수위 대비 차이와 승인량 대비 최대 방류량 비율을 계산하여 근거 묶음에 포함하며, 구간보다 늦게 승인된 상한은 비율에서 제외한다. 예시 질문의 계산 결과는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사례를 고르는 변수(수위, 유입량)와 정규화 방식은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이 답변에서 다음을 확인하였다. 현재와 사례의 수위 차 “+7.27 m”는 근거 묶음에 없는 값으로 LLM이 직접 계산하였다. 사례 수를 묻지 않았는데 LLM이 1개로 지정하여 사례가 하나만 제시되었다. 마지막 문장(“임시 기준으로 선정된 사례이며 … 차이가 있습니다”)은 근거 묶음의 유사도 안내를 LLM이 풀어 쓴 것으로, 차이의 크기는 제시하지 않았다(사례의 유입량 1027.58 CMS는 현재 95.079 CMS의 약 10.8배).</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규칙(총방류량 변화 1 CMS와 10% 중 큰 값,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모델(8B)로 통합 질문 1개를 1회 실행하였다.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답변 개선: 현재와 사례의 차이(수위 차, 유입량 배수)를 자동으로 계산하여 근거 묶음에 포함하고, 사례 수는 질문에 명시된 경우에만 지정하도록 하여 같은 질문으로 재실행한 뒤 수정 전후를 비교</w:t>
      </w:r>
    </w:p>
    <w:p>
      <w:pPr>
        <w:pStyle w:val="a0"/>
        <w:spacing w:after="60"/>
        <w:rPr>
          <w:lang w:eastAsia="ko-KR"/>
        </w:rPr>
      </w:pPr>
      <w:r>
        <w:rPr>
          <w:sz w:val="20"/>
          <w:szCs w:val="20"/>
          <w:lang w:eastAsia="ko-KR"/>
        </w:rPr>
        <w:t xml:space="preserve">GPU가 확보되면 32B 모델로 같은 질문을 실행하여 모델 크기에 따른 차이를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