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Meghan Ng</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Geog 360 AC</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2 October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Web App:</w:t>
      </w:r>
    </w:p>
    <w:p w:rsidR="00000000" w:rsidDel="00000000" w:rsidP="00000000" w:rsidRDefault="00000000" w:rsidRPr="00000000">
      <w:pPr>
        <w:contextualSpacing w:val="0"/>
      </w:pPr>
      <w:hyperlink r:id="rId5">
        <w:r w:rsidDel="00000000" w:rsidR="00000000" w:rsidRPr="00000000">
          <w:rPr>
            <w:rFonts w:ascii="Helvetica Neue" w:cs="Helvetica Neue" w:eastAsia="Helvetica Neue" w:hAnsi="Helvetica Neue"/>
            <w:color w:val="1155cc"/>
            <w:sz w:val="24"/>
            <w:szCs w:val="24"/>
            <w:u w:val="single"/>
            <w:rtl w:val="0"/>
          </w:rPr>
          <w:t xml:space="preserve">http://uw-geog.maps.arcgis.com/home/item.html?id=43243fba550248aa89718cbaf64ba1a4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highlight w:val="white"/>
          <w:rtl w:val="0"/>
        </w:rPr>
        <w:t xml:space="preserve">Reflection: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2d3b45"/>
          <w:sz w:val="24"/>
          <w:szCs w:val="24"/>
          <w:highlight w:val="white"/>
          <w:rtl w:val="0"/>
        </w:rPr>
        <w:t xml:space="preserve">Two things I would add on this map, if catered to a member of the public, would be to add information on where mudslides caused by eruptions have occurred, as well as the ability to see which shelter is closest to the map user’s home. Mudslides are a common effect of volcanic eruptions, so knowing where they have been can allow the public to understand this danger and avoid those areas. Also, adding a “which shelter is closest to me” function can allow map users to immediately know which shelter to head to in case of a volcanic eruption.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2d3b45"/>
          <w:sz w:val="24"/>
          <w:szCs w:val="24"/>
          <w:highlight w:val="white"/>
          <w:rtl w:val="0"/>
        </w:rPr>
        <w:t xml:space="preserve">If public authorities are using this map, I would add information on population densities (heat map) throughout the island as well as  the next predicted eruption for each volcano. Knowing where high population densities are, officials can educate the people and prepare them for mass evacuations if necessary. In addition, it would be highly informative to know when the next eruption would be so public authorities and inhabitants of the island can prepare for it ahead of time as well; this past summer, I remember a volcano tour guide explaining that the Hualalai volcano erupts every 200 years and that it has been about 200 years since its last eruption, meaning it is due to erupt within the next few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2d3b45"/>
          <w:sz w:val="24"/>
          <w:szCs w:val="24"/>
          <w:highlight w:val="white"/>
          <w:rtl w:val="0"/>
        </w:rPr>
        <w:t xml:space="preserve">I would add all of this information in one map because these attributes of volcanoes concern all the people (both authorities and the general public) living near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Hypothes.is:</w:t>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Helvetica Neue" w:cs="Helvetica Neue" w:eastAsia="Helvetica Neue" w:hAnsi="Helvetica Neue"/>
            <w:color w:val="1155cc"/>
            <w:sz w:val="24"/>
            <w:szCs w:val="24"/>
            <w:u w:val="single"/>
            <w:rtl w:val="0"/>
          </w:rPr>
          <w:t xml:space="preserve">https://hypothes.is/stream?q=user:ngm8</w:t>
        </w:r>
      </w:hyperlink>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uw-geog.maps.arcgis.com/home/item.html?id=43243fba550248aa89718cbaf64ba1a4" TargetMode="External"/><Relationship Id="rId6" Type="http://schemas.openxmlformats.org/officeDocument/2006/relationships/hyperlink" Target="https://hypothes.is/stream?q=user:ng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