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color w:val="0F172A"/>
          <w:sz w:val="22"/>
          <w:szCs w:val="22"/>
        </w:rPr>
        <w:t xml:space="preserve"/>
      </w:r>
    </w:p>
    <w:p>
      <w:pPr>
        <w:spacing w:after="80" w:before="0"/>
        <w:jc w:val="center"/>
      </w:pPr>
      <w:r>
        <w:rPr>
          <w:rFonts w:ascii="Arial" w:cs="Arial" w:eastAsia="Arial" w:hAnsi="Arial"/>
          <w:b/>
          <w:bCs/>
          <w:color w:val="4338CA"/>
          <w:sz w:val="80"/>
          <w:szCs w:val="80"/>
        </w:rPr>
        <w:t xml:space="preserve">MicroCMS</w:t>
      </w:r>
    </w:p>
    <w:p>
      <w:pPr>
        <w:spacing w:after="80" w:before="0"/>
        <w:jc w:val="center"/>
      </w:pPr>
      <w:r>
        <w:rPr>
          <w:rFonts w:ascii="Arial" w:cs="Arial" w:eastAsia="Arial" w:hAnsi="Arial"/>
          <w:b w:val="false"/>
          <w:bCs w:val="false"/>
          <w:color w:val="1D4ED8"/>
          <w:sz w:val="44"/>
          <w:szCs w:val="44"/>
        </w:rPr>
        <w:t xml:space="preserve">Backend Architecture</w:t>
      </w:r>
    </w:p>
    <w:p>
      <w:pPr>
        <w:spacing w:after="480" w:before="0"/>
        <w:jc w:val="center"/>
      </w:pPr>
      <w:r>
        <w:rPr>
          <w:rFonts w:ascii="Arial" w:cs="Arial" w:eastAsia="Arial" w:hAnsi="Arial"/>
          <w:color w:val="334155"/>
          <w:sz w:val="34"/>
          <w:szCs w:val="34"/>
        </w:rPr>
        <w:t xml:space="preserve">C# Developer Reference Guide</w:t>
      </w:r>
    </w:p>
    <w:p>
      <w:pPr>
        <w:pBdr>
          <w:bottom w:val="single" w:color="E2E8F0" w:sz="6"/>
        </w:pBdr>
        <w:spacing w:after="160" w:before="160"/>
      </w:pPr>
    </w:p>
    <w:p>
      <w:pPr>
        <w:spacing w:after="0" w:before="160"/>
      </w:pPr>
      <w:r>
        <w:rPr>
          <w:rFonts w:ascii="Arial" w:cs="Arial" w:eastAsia="Arial" w:hAnsi="Arial"/>
          <w:color w:val="0F172A"/>
          <w:sz w:val="22"/>
          <w:szCs w:val="22"/>
        </w:rPr>
        <w:t xml:space="preserve"/>
      </w:r>
    </w:p>
    <w:p>
      <w:pPr>
        <w:spacing w:after="80" w:before="200"/>
        <w:jc w:val="center"/>
      </w:pPr>
      <w:r>
        <w:rPr>
          <w:rFonts w:ascii="Arial" w:cs="Arial" w:eastAsia="Arial" w:hAnsi="Arial"/>
          <w:color w:val="334155"/>
          <w:sz w:val="24"/>
          <w:szCs w:val="24"/>
        </w:rPr>
        <w:t xml:space="preserve">WebHost, API, Application, Domain &amp; Infrastructure Projects</w:t>
      </w:r>
    </w:p>
    <w:p>
      <w:pPr>
        <w:spacing w:after="0" w:before="0"/>
        <w:jc w:val="center"/>
      </w:pPr>
      <w:r>
        <w:rPr>
          <w:rFonts w:ascii="Arial" w:cs="Arial" w:eastAsia="Arial" w:hAnsi="Arial"/>
          <w:color w:val="64748B"/>
          <w:sz w:val="24"/>
          <w:szCs w:val="24"/>
        </w:rPr>
        <w:t xml:space="preserve">May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0F172A"/>
          <w:sz w:val="36"/>
          <w:szCs w:val="36"/>
        </w:rPr>
        <w:t xml:space="preserve">1. Solution Overview</w:t>
      </w:r>
    </w:p>
    <w:p>
      <w:pPr>
        <w:spacing w:after="100" w:before="80"/>
      </w:pPr>
      <w:r>
        <w:rPr>
          <w:rFonts w:ascii="Arial" w:cs="Arial" w:eastAsia="Arial" w:hAnsi="Arial"/>
          <w:color w:val="0F172A"/>
          <w:sz w:val="22"/>
          <w:szCs w:val="22"/>
        </w:rPr>
        <w:t xml:space="preserve">MicroCMS is a multi-tenant, headless Content Management System built on .NET 8. The backend is structured as a multi-project solution following Clean Architecture principles, Domain-Driven Design (DDD), and Command Query Responsibility Segregation (CQRS). The solution exposes both a REST API and a GraphQL API and is designed to run across multiple database engines, storage backends, and cloud environments with no code changes — only configuration.</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8FAFC" w:val="clear"/>
            <w:tcMar>
              <w:top w:type="dxa" w:w="120"/>
              <w:left w:type="dxa" w:w="200"/>
              <w:bottom w:type="dxa" w:w="120"/>
              <w:right w:type="dxa" w:w="200"/>
            </w:tcMar>
          </w:tcPr>
          <w:p>
            <w:pPr>
              <w:spacing w:after="80" w:before="0"/>
            </w:pPr>
            <w:r>
              <w:rPr>
                <w:rFonts w:ascii="Arial" w:cs="Arial" w:eastAsia="Arial" w:hAnsi="Arial"/>
                <w:b/>
                <w:bCs/>
                <w:color w:val="4338CA"/>
                <w:sz w:val="22"/>
                <w:szCs w:val="22"/>
              </w:rPr>
              <w:t xml:space="preserve">At a Glance</w:t>
            </w:r>
          </w:p>
          <w:p>
            <w:pPr>
              <w:spacing w:after="30" w:before="30"/>
            </w:pPr>
            <w:r>
              <w:rPr>
                <w:rFonts w:ascii="Arial" w:cs="Arial" w:eastAsia="Arial" w:hAnsi="Arial"/>
                <w:color w:val="0F172A"/>
                <w:sz w:val="20"/>
                <w:szCs w:val="20"/>
              </w:rPr>
              <w:t xml:space="preserve">Runtime:        .NET 8 (C# 12)</w:t>
            </w:r>
          </w:p>
          <w:p>
            <w:pPr>
              <w:spacing w:after="30" w:before="30"/>
            </w:pPr>
            <w:r>
              <w:rPr>
                <w:rFonts w:ascii="Arial" w:cs="Arial" w:eastAsia="Arial" w:hAnsi="Arial"/>
                <w:color w:val="0F172A"/>
                <w:sz w:val="20"/>
                <w:szCs w:val="20"/>
              </w:rPr>
              <w:t xml:space="preserve">Architecture:   Clean Architecture + DDD + CQRS</w:t>
            </w:r>
          </w:p>
          <w:p>
            <w:pPr>
              <w:spacing w:after="30" w:before="30"/>
            </w:pPr>
            <w:r>
              <w:rPr>
                <w:rFonts w:ascii="Arial" w:cs="Arial" w:eastAsia="Arial" w:hAnsi="Arial"/>
                <w:color w:val="0F172A"/>
                <w:sz w:val="20"/>
                <w:szCs w:val="20"/>
              </w:rPr>
              <w:t xml:space="preserve">ORM:            Entity Framework Core 8</w:t>
            </w:r>
          </w:p>
          <w:p>
            <w:pPr>
              <w:spacing w:after="30" w:before="30"/>
            </w:pPr>
            <w:r>
              <w:rPr>
                <w:rFonts w:ascii="Arial" w:cs="Arial" w:eastAsia="Arial" w:hAnsi="Arial"/>
                <w:color w:val="0F172A"/>
                <w:sz w:val="20"/>
                <w:szCs w:val="20"/>
              </w:rPr>
              <w:t xml:space="preserve">Mediator:       MediatR 12</w:t>
            </w:r>
          </w:p>
          <w:p>
            <w:pPr>
              <w:spacing w:after="30" w:before="30"/>
            </w:pPr>
            <w:r>
              <w:rPr>
                <w:rFonts w:ascii="Arial" w:cs="Arial" w:eastAsia="Arial" w:hAnsi="Arial"/>
                <w:color w:val="0F172A"/>
                <w:sz w:val="20"/>
                <w:szCs w:val="20"/>
              </w:rPr>
              <w:t xml:space="preserve">API:            REST (ASP.NET Core) + GraphQL (Hot Chocolate 13)</w:t>
            </w:r>
          </w:p>
          <w:p>
            <w:pPr>
              <w:spacing w:after="30" w:before="30"/>
            </w:pPr>
            <w:r>
              <w:rPr>
                <w:rFonts w:ascii="Arial" w:cs="Arial" w:eastAsia="Arial" w:hAnsi="Arial"/>
                <w:color w:val="0F172A"/>
                <w:sz w:val="20"/>
                <w:szCs w:val="20"/>
              </w:rPr>
              <w:t xml:space="preserve">Auth:           JWT Bearer — multi-client policy scheme</w:t>
            </w:r>
          </w:p>
          <w:p>
            <w:pPr>
              <w:spacing w:after="30" w:before="30"/>
            </w:pPr>
            <w:r>
              <w:rPr>
                <w:rFonts w:ascii="Arial" w:cs="Arial" w:eastAsia="Arial" w:hAnsi="Arial"/>
                <w:color w:val="0F172A"/>
                <w:sz w:val="20"/>
                <w:szCs w:val="20"/>
              </w:rPr>
              <w:t xml:space="preserve">Multi-tenancy:  Row-level isolation via EF Core global query filters</w:t>
            </w:r>
          </w:p>
          <w:p>
            <w:pPr>
              <w:spacing w:after="30" w:before="30"/>
            </w:pPr>
            <w:r>
              <w:rPr>
                <w:rFonts w:ascii="Arial" w:cs="Arial" w:eastAsia="Arial" w:hAnsi="Arial"/>
                <w:color w:val="0F172A"/>
                <w:sz w:val="20"/>
                <w:szCs w:val="20"/>
              </w:rPr>
              <w:t xml:space="preserve">Databases:      PostgreSQL (primary), SQLite, SQL Server, MySQL</w:t>
            </w:r>
          </w:p>
          <w:p>
            <w:pPr>
              <w:spacing w:after="30" w:before="30"/>
            </w:pPr>
            <w:r>
              <w:rPr>
                <w:rFonts w:ascii="Arial" w:cs="Arial" w:eastAsia="Arial" w:hAnsi="Arial"/>
                <w:color w:val="0F172A"/>
                <w:sz w:val="20"/>
                <w:szCs w:val="20"/>
              </w:rPr>
              <w:t xml:space="preserve">Storage:        Filesystem / S3 / Azure Blob / Database (pluggable)</w:t>
            </w:r>
          </w:p>
          <w:p>
            <w:pPr>
              <w:spacing w:after="30" w:before="30"/>
            </w:pPr>
            <w:r>
              <w:rPr>
                <w:rFonts w:ascii="Arial" w:cs="Arial" w:eastAsia="Arial" w:hAnsi="Arial"/>
                <w:color w:val="0F172A"/>
                <w:sz w:val="20"/>
                <w:szCs w:val="20"/>
              </w:rPr>
              <w:t xml:space="preserve">Caching:        Two-tier — in-process L1 + optional Redis L2</w:t>
            </w:r>
          </w:p>
          <w:p>
            <w:pPr>
              <w:spacing w:after="30" w:before="30"/>
            </w:pPr>
            <w:r>
              <w:rPr>
                <w:rFonts w:ascii="Arial" w:cs="Arial" w:eastAsia="Arial" w:hAnsi="Arial"/>
                <w:color w:val="0F172A"/>
                <w:sz w:val="20"/>
                <w:szCs w:val="20"/>
              </w:rPr>
              <w:t xml:space="preserve">Search:         OpenSearch / Database LIKE / None (pluggable)</w:t>
            </w:r>
          </w:p>
          <w:p>
            <w:pPr>
              <w:spacing w:after="30" w:before="30"/>
            </w:pPr>
            <w:r>
              <w:rPr>
                <w:rFonts w:ascii="Arial" w:cs="Arial" w:eastAsia="Arial" w:hAnsi="Arial"/>
                <w:color w:val="0F172A"/>
                <w:sz w:val="20"/>
                <w:szCs w:val="20"/>
              </w:rPr>
              <w:t xml:space="preserve">Background:     Quartz.NET (outbox dispatcher, media scanner)</w:t>
            </w:r>
          </w:p>
        </w:tc>
      </w:tr>
    </w:tbl>
    <w:p>
      <w:r>
        <w:br w:type="page"/>
      </w:r>
    </w:p>
    <w:p>
      <w:pPr>
        <w:pStyle w:val="Heading1"/>
        <w:spacing w:after="160" w:before="400"/>
      </w:pPr>
      <w:r>
        <w:rPr>
          <w:rFonts w:ascii="Arial" w:cs="Arial" w:eastAsia="Arial" w:hAnsi="Arial"/>
          <w:b/>
          <w:bCs/>
          <w:color w:val="0F172A"/>
          <w:sz w:val="36"/>
          <w:szCs w:val="36"/>
        </w:rPr>
        <w:t xml:space="preserve">2. Solution Structure &amp; Project Map</w:t>
      </w:r>
    </w:p>
    <w:p>
      <w:pPr>
        <w:spacing w:after="100" w:before="80"/>
      </w:pPr>
      <w:r>
        <w:rPr>
          <w:rFonts w:ascii="Arial" w:cs="Arial" w:eastAsia="Arial" w:hAnsi="Arial"/>
          <w:color w:val="0F172A"/>
          <w:sz w:val="22"/>
          <w:szCs w:val="22"/>
        </w:rPr>
        <w:t xml:space="preserve">The solution is split into purpose-specific class libraries and host projects. Each project has a single responsibility and depends only on projects in the layer below it.</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Project</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Role &amp; Responsibility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MicroCMS.Shared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Primitives used everywhere: strongly-typed IDs, Result&lt;T&gt; pattern, PagedList, and base interfaces. No dependencies on other MicroCMS projects.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MicroCMS.Domain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 model: aggregates, value objects, domain events, repository interfaces, and specifications. References only MicroCMS.Shared.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MicroCMS.Application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Use-case logic: CQRS commands/queries (MediatR handlers), FluentValidation validators, pipeline behaviors, and application service interfaces.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MicroCMS.Infrastructure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Technical implementations: EF Core DbContext, repositories, JWT service, password hashing, storage providers, search providers, caching, Quartz jobs.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MicroCMS.Api</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REST API: ASP.NET Core controllers, route configuration, API versioning, Swagger, and problem-details exception mapping.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MicroCMS.GraphQL</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GraphQL API: Hot Chocolate schema, query/mutation types. References Application only — not Infrastructure.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MicroCMS.WebHost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Composition root: wires all DI registrations, builds the middleware pipeline, starts the host. The only executable project.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MicroCMS.Admin.WebHost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Hosts the React SPA (Admin ClientApp) and serves static files. Separate from the API host in production.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MicroCMS.Delivery.Core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Core logic for the public content delivery API (read-optimised query paths).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MicroCMS.Delivery.WebHost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Composition root for the delivery-facing host.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MicroCMS.Ai.*</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AI provider modules (OpenAI, etc.) — pluggable via IAiProvider abstraction.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MicroCMS.Plugins.*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Plugin hosting infrastructure for third-party extensions.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Tests/*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Unit, integration, contract, architecture, and E2E test projects.</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2.1 Dependency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4"/>
              <w:bottom w:val="single" w:color="0F766E" w:sz="4"/>
              <w:right w:val="single" w:color="0F766E" w:sz="4"/>
            </w:tcBorders>
            <w:shd w:fill="F8FAFC" w:val="clear"/>
            <w:tcMar>
              <w:top w:type="dxa" w:w="120"/>
              <w:left w:type="dxa" w:w="200"/>
              <w:bottom w:type="dxa" w:w="120"/>
              <w:right w:type="dxa" w:w="200"/>
            </w:tcMar>
          </w:tcPr>
          <w:p>
            <w:pPr>
              <w:spacing w:after="80" w:before="0"/>
            </w:pPr>
            <w:r>
              <w:rPr>
                <w:rFonts w:ascii="Arial" w:cs="Arial" w:eastAsia="Arial" w:hAnsi="Arial"/>
                <w:b/>
                <w:bCs/>
                <w:color w:val="0F766E"/>
                <w:sz w:val="22"/>
                <w:szCs w:val="22"/>
              </w:rPr>
              <w:t xml:space="preserve">Layer Dependency Rules (each layer may only reference layers below it)</w:t>
            </w:r>
          </w:p>
          <w:p>
            <w:pPr>
              <w:spacing w:after="30" w:before="30"/>
            </w:pPr>
            <w:r>
              <w:rPr>
                <w:rFonts w:ascii="Courier New" w:cs="Courier New" w:eastAsia="Courier New" w:hAnsi="Courier New"/>
                <w:color w:val="0F172A"/>
                <w:sz w:val="20"/>
                <w:szCs w:val="20"/>
              </w:rPr>
              <w:t xml:space="preserve">WebHost  →  Api + GraphQL + Application + Infrastructure + Domain + Shared</w:t>
            </w:r>
          </w:p>
          <w:p>
            <w:pPr>
              <w:spacing w:after="30" w:before="30"/>
            </w:pPr>
            <w:r>
              <w:rPr>
                <w:rFonts w:ascii="Courier New" w:cs="Courier New" w:eastAsia="Courier New" w:hAnsi="Courier New"/>
                <w:color w:val="0F172A"/>
                <w:sz w:val="20"/>
                <w:szCs w:val="20"/>
              </w:rPr>
              <w:t xml:space="preserve">Api      →  Application + Domain + Shared</w:t>
            </w:r>
          </w:p>
          <w:p>
            <w:pPr>
              <w:spacing w:after="30" w:before="30"/>
            </w:pPr>
            <w:r>
              <w:rPr>
                <w:rFonts w:ascii="Courier New" w:cs="Courier New" w:eastAsia="Courier New" w:hAnsi="Courier New"/>
                <w:color w:val="0F172A"/>
                <w:sz w:val="20"/>
                <w:szCs w:val="20"/>
              </w:rPr>
              <w:t xml:space="preserve">GraphQL  →  Application + Shared</w:t>
            </w:r>
          </w:p>
          <w:p>
            <w:pPr>
              <w:spacing w:after="30" w:before="30"/>
            </w:pPr>
            <w:r>
              <w:rPr>
                <w:rFonts w:ascii="Courier New" w:cs="Courier New" w:eastAsia="Courier New" w:hAnsi="Courier New"/>
                <w:color w:val="0F172A"/>
                <w:sz w:val="20"/>
                <w:szCs w:val="20"/>
              </w:rPr>
              <w:t xml:space="preserve">Application  →  Domain + Shared</w:t>
            </w:r>
          </w:p>
          <w:p>
            <w:pPr>
              <w:spacing w:after="30" w:before="30"/>
            </w:pPr>
            <w:r>
              <w:rPr>
                <w:rFonts w:ascii="Courier New" w:cs="Courier New" w:eastAsia="Courier New" w:hAnsi="Courier New"/>
                <w:color w:val="0F172A"/>
                <w:sz w:val="20"/>
                <w:szCs w:val="20"/>
              </w:rPr>
              <w:t xml:space="preserve">Infrastructure  →  Application + Domain + Shared</w:t>
            </w:r>
          </w:p>
          <w:p>
            <w:pPr>
              <w:spacing w:after="30" w:before="30"/>
            </w:pPr>
            <w:r>
              <w:rPr>
                <w:rFonts w:ascii="Courier New" w:cs="Courier New" w:eastAsia="Courier New" w:hAnsi="Courier New"/>
                <w:color w:val="0F172A"/>
                <w:sz w:val="20"/>
                <w:szCs w:val="20"/>
              </w:rPr>
              <w:t xml:space="preserve">Domain  →  Shared</w:t>
            </w:r>
          </w:p>
          <w:p>
            <w:pPr>
              <w:spacing w:after="30" w:before="30"/>
            </w:pPr>
            <w:r>
              <w:rPr>
                <w:rFonts w:ascii="Courier New" w:cs="Courier New" w:eastAsia="Courier New" w:hAnsi="Courier New"/>
                <w:color w:val="0F172A"/>
                <w:sz w:val="20"/>
                <w:szCs w:val="20"/>
              </w:rPr>
              <w:t xml:space="preserve">Shared  →  (none)</w:t>
            </w:r>
          </w:p>
        </w:tc>
      </w:tr>
    </w:tbl>
    <w:p>
      <w:r>
        <w:br w:type="page"/>
      </w:r>
    </w:p>
    <w:p>
      <w:pPr>
        <w:pStyle w:val="Heading1"/>
        <w:spacing w:after="160" w:before="400"/>
      </w:pPr>
      <w:r>
        <w:rPr>
          <w:rFonts w:ascii="Arial" w:cs="Arial" w:eastAsia="Arial" w:hAnsi="Arial"/>
          <w:b/>
          <w:bCs/>
          <w:color w:val="0F172A"/>
          <w:sz w:val="36"/>
          <w:szCs w:val="36"/>
        </w:rPr>
        <w:t xml:space="preserve">3. Technology Stack</w:t>
      </w:r>
    </w:p>
    <w:p>
      <w:pPr>
        <w:pStyle w:val="Heading2"/>
        <w:spacing w:after="120" w:before="300"/>
      </w:pPr>
      <w:r>
        <w:rPr>
          <w:rFonts w:ascii="Arial" w:cs="Arial" w:eastAsia="Arial" w:hAnsi="Arial"/>
          <w:b/>
          <w:bCs/>
          <w:color w:val="1D4ED8"/>
          <w:sz w:val="28"/>
          <w:szCs w:val="28"/>
        </w:rPr>
        <w:t xml:space="preserve">3.1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Package / Technology</w:t>
            </w:r>
          </w:p>
        </w:tc>
        <w:tc>
          <w:tcPr>
            <w:tcW w:type="dxa" w:w="1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Version</w:t>
            </w:r>
          </w:p>
        </w:tc>
        <w:tc>
          <w:tcPr>
            <w:tcW w:type="dxa" w:w="47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Purpose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.NET / ASP.NET Core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8.0</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Runtime and web framework</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12</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Language (records, primary constructors, collection expressions)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MediatR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12.x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In-process mediator — dispatches commands and queries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FluentValidation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11.x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Declarative validation rules for commands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AutoMapper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13.x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Object-to-object mapping (Domain → DTO)</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Entity Framework Core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8.0</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ORM for relational database access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Npgsql.EF / Microsoft.Data.Sqlite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8.0</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Database providers for EF Core</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3.2 API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Package</w:t>
            </w:r>
          </w:p>
        </w:tc>
        <w:tc>
          <w:tcPr>
            <w:tcW w:type="dxa" w:w="1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Version</w:t>
            </w:r>
          </w:p>
        </w:tc>
        <w:tc>
          <w:tcPr>
            <w:tcW w:type="dxa" w:w="47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Purpose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Asp.Versioning.Mvc</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8.x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API version negotiation (URL segment style)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Swashbuckle.AspNetCore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6.x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Swagger / OpenAPI spec generation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Hellang.Middleware.ProblemDetails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6.x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RFC 7807 problem details mapping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HotChocolate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13.x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GraphQL server (schema-first or code-first)</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3.3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Package</w:t>
            </w:r>
          </w:p>
        </w:tc>
        <w:tc>
          <w:tcPr>
            <w:tcW w:type="dxa" w:w="1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Version</w:t>
            </w:r>
          </w:p>
        </w:tc>
        <w:tc>
          <w:tcPr>
            <w:tcW w:type="dxa" w:w="47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Purpose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Microsoft.AspNetCore.Authentication.JwtBearer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8.0</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JWT Bearer token validation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System.IdentityModel.Tokens.Jwt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7.x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JWT generation and parsing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BCrypt.Net-Next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4.x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Password hashing (work factor 12)</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System.Security.Cryptography</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built-in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HMAC-SHA256 URL signing, API key hashing</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3.4 Infrastructure &amp;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Package</w:t>
            </w:r>
          </w:p>
        </w:tc>
        <w:tc>
          <w:tcPr>
            <w:tcW w:type="dxa" w:w="1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Version</w:t>
            </w:r>
          </w:p>
        </w:tc>
        <w:tc>
          <w:tcPr>
            <w:tcW w:type="dxa" w:w="47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Purpose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Quartz.NET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3.9</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Scheduled background jobs (outbox dispatcher, media scan)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StackExchange.Redis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2.7</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Distributed L2 cache client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AWSSDK.S3</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3.x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Amazon S3 storage provider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Azure.Storage.Blobs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12.x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Azure Blob storage provider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SixLabors.ImageSharp</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3.x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Image processing (thumbnails, variants)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OpenSearch.Client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OpenSearch full-text and vector search</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Serilog + sinks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3.x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Structured logging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OpenTelemetry</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1.x</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Distributed tracing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ClamAV (optional)</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Virus scanning for uploaded media</w:t>
            </w:r>
          </w:p>
        </w:tc>
      </w:tr>
    </w:tbl>
    <w:p>
      <w:r>
        <w:br w:type="page"/>
      </w:r>
    </w:p>
    <w:p>
      <w:pPr>
        <w:pStyle w:val="Heading1"/>
        <w:spacing w:after="160" w:before="400"/>
      </w:pPr>
      <w:r>
        <w:rPr>
          <w:rFonts w:ascii="Arial" w:cs="Arial" w:eastAsia="Arial" w:hAnsi="Arial"/>
          <w:b/>
          <w:bCs/>
          <w:color w:val="0F172A"/>
          <w:sz w:val="36"/>
          <w:szCs w:val="36"/>
        </w:rPr>
        <w:t xml:space="preserve">4. Clean Architecture — Layer by Layer</w:t>
      </w:r>
    </w:p>
    <w:p>
      <w:pPr>
        <w:pStyle w:val="Heading2"/>
        <w:spacing w:after="120" w:before="300"/>
      </w:pPr>
      <w:r>
        <w:rPr>
          <w:rFonts w:ascii="Arial" w:cs="Arial" w:eastAsia="Arial" w:hAnsi="Arial"/>
          <w:b/>
          <w:bCs/>
          <w:color w:val="1D4ED8"/>
          <w:sz w:val="28"/>
          <w:szCs w:val="28"/>
        </w:rPr>
        <w:t xml:space="preserve">4.1 MicroCMS.Shared — Primitives</w:t>
      </w:r>
    </w:p>
    <w:p>
      <w:pPr>
        <w:spacing w:after="100" w:before="80"/>
      </w:pPr>
      <w:r>
        <w:rPr>
          <w:rFonts w:ascii="Arial" w:cs="Arial" w:eastAsia="Arial" w:hAnsi="Arial"/>
          <w:color w:val="0F172A"/>
          <w:sz w:val="22"/>
          <w:szCs w:val="22"/>
        </w:rPr>
        <w:t xml:space="preserve">The Shared project contains building blocks that every other project depends on. It has zero dependencies on other MicroCMS projects, making it safe to reference from anywhere.</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Strongly-Typed IDs</w:t>
      </w:r>
    </w:p>
    <w:p>
      <w:pPr>
        <w:spacing w:after="100" w:before="80"/>
      </w:pPr>
      <w:r>
        <w:rPr>
          <w:rFonts w:ascii="Arial" w:cs="Arial" w:eastAsia="Arial" w:hAnsi="Arial"/>
          <w:color w:val="0F172A"/>
          <w:sz w:val="22"/>
          <w:szCs w:val="22"/>
        </w:rPr>
        <w:t xml:space="preserve">All entity identifiers are strongly-typed record structs wrapping a </w:t>
      </w:r>
      <w:r>
        <w:rPr>
          <w:rFonts w:ascii="Courier New" w:cs="Courier New" w:eastAsia="Courier New" w:hAnsi="Courier New"/>
          <w:color w:val="7C3AED"/>
          <w:sz w:val="19"/>
          <w:szCs w:val="19"/>
        </w:rPr>
        <w:t xml:space="preserve">Guid</w:t>
      </w:r>
      <w:r>
        <w:rPr>
          <w:rFonts w:ascii="Arial" w:cs="Arial" w:eastAsia="Arial" w:hAnsi="Arial"/>
          <w:color w:val="0F172A"/>
          <w:sz w:val="22"/>
          <w:szCs w:val="22"/>
        </w:rPr>
        <w:t xml:space="preserve">. This prevents the accidental substitution of one ID type for another at compile time.</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public readonly record struct TenantId(Guid Value)</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public static TenantId New()          =&gt; new(Guid.NewGuid());</w:t>
            </w:r>
          </w:p>
          <w:p>
            <w:pPr>
              <w:spacing w:after="20" w:before="20"/>
            </w:pPr>
            <w:r>
              <w:rPr>
                <w:rFonts w:ascii="Courier New" w:cs="Courier New" w:eastAsia="Courier New" w:hAnsi="Courier New"/>
                <w:color w:val="7C3AED"/>
                <w:sz w:val="18"/>
                <w:szCs w:val="18"/>
              </w:rPr>
              <w:t xml:space="preserve">    public static TenantId Parse(string s) =&gt; new(Guid.Parse(s));</w:t>
            </w:r>
          </w:p>
          <w:p>
            <w:pPr>
              <w:spacing w:after="20" w:before="20"/>
            </w:pPr>
            <w:r>
              <w:rPr>
                <w:rFonts w:ascii="Courier New" w:cs="Courier New" w:eastAsia="Courier New" w:hAnsi="Courier New"/>
                <w:color w:val="7C3AED"/>
                <w:sz w:val="18"/>
                <w:szCs w:val="18"/>
              </w:rPr>
              <w:t xml:space="preserve">    public override string ToString()      =&gt; Value.ToString();</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Same pattern for: EntryId, UserId, SiteId, MediaAssetId, ContentTypeId, ...</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Result Pattern (Railway-Oriented Programming)</w:t>
      </w:r>
    </w:p>
    <w:p>
      <w:pPr>
        <w:spacing w:after="100" w:before="80"/>
      </w:pPr>
      <w:r>
        <w:rPr>
          <w:rFonts w:ascii="Arial" w:cs="Arial" w:eastAsia="Arial" w:hAnsi="Arial"/>
          <w:color w:val="0F172A"/>
          <w:sz w:val="22"/>
          <w:szCs w:val="22"/>
        </w:rPr>
        <w:t xml:space="preserve">Every use-case returns </w:t>
      </w:r>
      <w:r>
        <w:rPr>
          <w:rFonts w:ascii="Courier New" w:cs="Courier New" w:eastAsia="Courier New" w:hAnsi="Courier New"/>
          <w:color w:val="7C3AED"/>
          <w:sz w:val="19"/>
          <w:szCs w:val="19"/>
        </w:rPr>
        <w:t xml:space="preserve">Result&lt;T&gt;</w:t>
      </w:r>
      <w:r>
        <w:rPr>
          <w:rFonts w:ascii="Arial" w:cs="Arial" w:eastAsia="Arial" w:hAnsi="Arial"/>
          <w:color w:val="0F172A"/>
          <w:sz w:val="22"/>
          <w:szCs w:val="22"/>
        </w:rPr>
        <w:t xml:space="preserve"> or </w:t>
      </w:r>
      <w:r>
        <w:rPr>
          <w:rFonts w:ascii="Courier New" w:cs="Courier New" w:eastAsia="Courier New" w:hAnsi="Courier New"/>
          <w:color w:val="7C3AED"/>
          <w:sz w:val="19"/>
          <w:szCs w:val="19"/>
        </w:rPr>
        <w:t xml:space="preserve">Result</w:t>
      </w:r>
      <w:r>
        <w:rPr>
          <w:rFonts w:ascii="Arial" w:cs="Arial" w:eastAsia="Arial" w:hAnsi="Arial"/>
          <w:color w:val="0F172A"/>
          <w:sz w:val="22"/>
          <w:szCs w:val="22"/>
        </w:rPr>
        <w:t xml:space="preserve"> rather than throwing exceptions for expected failures. This enforces explicit error handling at call sites and eliminates hidden control flow.</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public class Result&lt;T&gt;</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public bool    IsSuccess { get; }</w:t>
            </w:r>
          </w:p>
          <w:p>
            <w:pPr>
              <w:spacing w:after="20" w:before="20"/>
            </w:pPr>
            <w:r>
              <w:rPr>
                <w:rFonts w:ascii="Courier New" w:cs="Courier New" w:eastAsia="Courier New" w:hAnsi="Courier New"/>
                <w:color w:val="7C3AED"/>
                <w:sz w:val="18"/>
                <w:szCs w:val="18"/>
              </w:rPr>
              <w:t xml:space="preserve">    public bool    IsFailure =&gt; !IsSuccess;</w:t>
            </w:r>
          </w:p>
          <w:p>
            <w:pPr>
              <w:spacing w:after="20" w:before="20"/>
            </w:pPr>
            <w:r>
              <w:rPr>
                <w:rFonts w:ascii="Courier New" w:cs="Courier New" w:eastAsia="Courier New" w:hAnsi="Courier New"/>
                <w:color w:val="7C3AED"/>
                <w:sz w:val="18"/>
                <w:szCs w:val="18"/>
              </w:rPr>
              <w:t xml:space="preserve">    public T       Value     { get; }     // valid only when IsSuccess</w:t>
            </w:r>
          </w:p>
          <w:p>
            <w:pPr>
              <w:spacing w:after="20" w:before="20"/>
            </w:pPr>
            <w:r>
              <w:rPr>
                <w:rFonts w:ascii="Courier New" w:cs="Courier New" w:eastAsia="Courier New" w:hAnsi="Courier New"/>
                <w:color w:val="7C3AED"/>
                <w:sz w:val="18"/>
                <w:szCs w:val="18"/>
              </w:rPr>
              <w:t xml:space="preserve">    public Error   Error     { get; }     // valid only when IsFailure</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public record Error(string Code, string Message, ErrorType Type);</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public enum ErrorType</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NotFound, Validation, Conflict, Unauthorized, Forbidden, Unexpected</w:t>
            </w:r>
          </w:p>
          <w:p>
            <w:pPr>
              <w:spacing w:after="20" w:before="20"/>
            </w:pPr>
            <w:r>
              <w:rPr>
                <w:rFonts w:ascii="Courier New" w:cs="Courier New" w:eastAsia="Courier New" w:hAnsi="Courier New"/>
                <w:color w:val="7C3AED"/>
                <w:sz w:val="18"/>
                <w:szCs w:val="18"/>
              </w:rPr>
              <w:t xml:space="preserve">}</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PagedList&lt;T&gt;</w:t>
      </w:r>
    </w:p>
    <w:p>
      <w:pPr>
        <w:spacing w:after="100" w:before="80"/>
      </w:pPr>
      <w:r>
        <w:rPr>
          <w:rFonts w:ascii="Arial" w:cs="Arial" w:eastAsia="Arial" w:hAnsi="Arial"/>
          <w:color w:val="0F172A"/>
          <w:sz w:val="22"/>
          <w:szCs w:val="22"/>
        </w:rPr>
        <w:t xml:space="preserve">A generic wrapper returned by paginated queries, carrying </w:t>
      </w:r>
      <w:r>
        <w:rPr>
          <w:rFonts w:ascii="Courier New" w:cs="Courier New" w:eastAsia="Courier New" w:hAnsi="Courier New"/>
          <w:color w:val="7C3AED"/>
          <w:sz w:val="19"/>
          <w:szCs w:val="19"/>
        </w:rPr>
        <w:t xml:space="preserve">Items</w:t>
      </w:r>
      <w:r>
        <w:rPr>
          <w:rFonts w:ascii="Arial" w:cs="Arial" w:eastAsia="Arial" w:hAnsi="Arial"/>
          <w:color w:val="0F172A"/>
          <w:sz w:val="22"/>
          <w:szCs w:val="22"/>
        </w:rPr>
        <w:t xml:space="preserve">, </w:t>
      </w:r>
      <w:r>
        <w:rPr>
          <w:rFonts w:ascii="Courier New" w:cs="Courier New" w:eastAsia="Courier New" w:hAnsi="Courier New"/>
          <w:color w:val="7C3AED"/>
          <w:sz w:val="19"/>
          <w:szCs w:val="19"/>
        </w:rPr>
        <w:t xml:space="preserve">TotalCount</w:t>
      </w:r>
      <w:r>
        <w:rPr>
          <w:rFonts w:ascii="Arial" w:cs="Arial" w:eastAsia="Arial" w:hAnsi="Arial"/>
          <w:color w:val="0F172A"/>
          <w:sz w:val="22"/>
          <w:szCs w:val="22"/>
        </w:rPr>
        <w:t xml:space="preserve">, </w:t>
      </w:r>
      <w:r>
        <w:rPr>
          <w:rFonts w:ascii="Courier New" w:cs="Courier New" w:eastAsia="Courier New" w:hAnsi="Courier New"/>
          <w:color w:val="7C3AED"/>
          <w:sz w:val="19"/>
          <w:szCs w:val="19"/>
        </w:rPr>
        <w:t xml:space="preserve">Page</w:t>
      </w:r>
      <w:r>
        <w:rPr>
          <w:rFonts w:ascii="Arial" w:cs="Arial" w:eastAsia="Arial" w:hAnsi="Arial"/>
          <w:color w:val="0F172A"/>
          <w:sz w:val="22"/>
          <w:szCs w:val="22"/>
        </w:rPr>
        <w:t xml:space="preserve">, and </w:t>
      </w:r>
      <w:r>
        <w:rPr>
          <w:rFonts w:ascii="Courier New" w:cs="Courier New" w:eastAsia="Courier New" w:hAnsi="Courier New"/>
          <w:color w:val="7C3AED"/>
          <w:sz w:val="19"/>
          <w:szCs w:val="19"/>
        </w:rPr>
        <w:t xml:space="preserve">PageSize</w:t>
      </w:r>
      <w:r>
        <w:rPr>
          <w:rFonts w:ascii="Arial" w:cs="Arial" w:eastAsia="Arial" w:hAnsi="Arial"/>
          <w:color w:val="0F172A"/>
          <w:sz w:val="22"/>
          <w:szCs w:val="22"/>
        </w:rPr>
        <w:t xml:space="preserve"> alongside computed </w:t>
      </w:r>
      <w:r>
        <w:rPr>
          <w:rFonts w:ascii="Courier New" w:cs="Courier New" w:eastAsia="Courier New" w:hAnsi="Courier New"/>
          <w:color w:val="7C3AED"/>
          <w:sz w:val="19"/>
          <w:szCs w:val="19"/>
        </w:rPr>
        <w:t xml:space="preserve">TotalPages</w:t>
      </w:r>
      <w:r>
        <w:rPr>
          <w:rFonts w:ascii="Arial" w:cs="Arial" w:eastAsia="Arial" w:hAnsi="Arial"/>
          <w:color w:val="0F172A"/>
          <w:sz w:val="22"/>
          <w:szCs w:val="22"/>
        </w:rPr>
        <w:t xml:space="preserve"> and </w:t>
      </w:r>
      <w:r>
        <w:rPr>
          <w:rFonts w:ascii="Courier New" w:cs="Courier New" w:eastAsia="Courier New" w:hAnsi="Courier New"/>
          <w:color w:val="7C3AED"/>
          <w:sz w:val="19"/>
          <w:szCs w:val="19"/>
        </w:rPr>
        <w:t xml:space="preserve">HasNextPage</w:t>
      </w:r>
      <w:r>
        <w:rPr>
          <w:rFonts w:ascii="Arial" w:cs="Arial" w:eastAsia="Arial" w:hAnsi="Arial"/>
          <w:color w:val="0F172A"/>
          <w:sz w:val="22"/>
          <w:szCs w:val="22"/>
        </w:rPr>
        <w:t xml:space="preserve"> properties.</w:t>
      </w:r>
    </w:p>
    <w:p>
      <w:r>
        <w:br w:type="page"/>
      </w:r>
    </w:p>
    <w:p>
      <w:pPr>
        <w:pStyle w:val="Heading2"/>
        <w:spacing w:after="120" w:before="300"/>
      </w:pPr>
      <w:r>
        <w:rPr>
          <w:rFonts w:ascii="Arial" w:cs="Arial" w:eastAsia="Arial" w:hAnsi="Arial"/>
          <w:b/>
          <w:bCs/>
          <w:color w:val="1D4ED8"/>
          <w:sz w:val="28"/>
          <w:szCs w:val="28"/>
        </w:rPr>
        <w:t xml:space="preserve">4.2 MicroCMS.Domain — Domain Model</w:t>
      </w:r>
    </w:p>
    <w:p>
      <w:pPr>
        <w:spacing w:after="100" w:before="80"/>
      </w:pPr>
      <w:r>
        <w:rPr>
          <w:rFonts w:ascii="Arial" w:cs="Arial" w:eastAsia="Arial" w:hAnsi="Arial"/>
          <w:color w:val="0F172A"/>
          <w:sz w:val="22"/>
          <w:szCs w:val="22"/>
        </w:rPr>
        <w:t xml:space="preserve">The Domain project contains the business rules and domain model. It has no knowledge of databases, HTTP, or any infrastructure concern. Everything here is plain C# with the only dependency being MicroCMS.Shared.</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Aggregate Roots</w:t>
      </w:r>
    </w:p>
    <w:p>
      <w:pPr>
        <w:spacing w:after="100" w:before="80"/>
      </w:pPr>
      <w:r>
        <w:rPr>
          <w:rFonts w:ascii="Arial" w:cs="Arial" w:eastAsia="Arial" w:hAnsi="Arial"/>
          <w:color w:val="0F172A"/>
          <w:sz w:val="22"/>
          <w:szCs w:val="22"/>
        </w:rPr>
        <w:t xml:space="preserve">All domain entities inherit from </w:t>
      </w:r>
      <w:r>
        <w:rPr>
          <w:rFonts w:ascii="Courier New" w:cs="Courier New" w:eastAsia="Courier New" w:hAnsi="Courier New"/>
          <w:color w:val="7C3AED"/>
          <w:sz w:val="19"/>
          <w:szCs w:val="19"/>
        </w:rPr>
        <w:t xml:space="preserve">AggregateRoot&lt;TId&gt;</w:t>
      </w:r>
      <w:r>
        <w:rPr>
          <w:rFonts w:ascii="Arial" w:cs="Arial" w:eastAsia="Arial" w:hAnsi="Arial"/>
          <w:color w:val="0F172A"/>
          <w:sz w:val="22"/>
          <w:szCs w:val="22"/>
        </w:rPr>
        <w:t xml:space="preserve">, which provides:</w:t>
      </w:r>
    </w:p>
    <w:p>
      <w:pPr>
        <w:pStyle w:val="ListParagraph"/>
        <w:numPr>
          <w:ilvl w:val="0"/>
          <w:numId w:val="2"/>
        </w:numPr>
        <w:spacing w:after="40" w:before="40"/>
      </w:pPr>
      <w:r>
        <w:rPr>
          <w:rFonts w:ascii="Arial" w:cs="Arial" w:eastAsia="Arial" w:hAnsi="Arial"/>
          <w:color w:val="0F172A"/>
          <w:sz w:val="22"/>
          <w:szCs w:val="22"/>
        </w:rPr>
        <w:t xml:space="preserve">A typed identity: </w:t>
      </w:r>
      <w:r>
        <w:rPr>
          <w:rFonts w:ascii="Courier New" w:cs="Courier New" w:eastAsia="Courier New" w:hAnsi="Courier New"/>
          <w:color w:val="7C3AED"/>
          <w:sz w:val="19"/>
          <w:szCs w:val="19"/>
        </w:rPr>
        <w:t xml:space="preserve">TId Id</w:t>
      </w:r>
    </w:p>
    <w:p>
      <w:pPr>
        <w:pStyle w:val="ListParagraph"/>
        <w:numPr>
          <w:ilvl w:val="0"/>
          <w:numId w:val="2"/>
        </w:numPr>
        <w:spacing w:after="40" w:before="40"/>
      </w:pPr>
      <w:r>
        <w:rPr>
          <w:rFonts w:ascii="Arial" w:cs="Arial" w:eastAsia="Arial" w:hAnsi="Arial"/>
          <w:color w:val="0F172A"/>
          <w:sz w:val="22"/>
          <w:szCs w:val="22"/>
        </w:rPr>
        <w:t xml:space="preserve">A collection of uncommitted domain events: </w:t>
      </w:r>
      <w:r>
        <w:rPr>
          <w:rFonts w:ascii="Courier New" w:cs="Courier New" w:eastAsia="Courier New" w:hAnsi="Courier New"/>
          <w:color w:val="7C3AED"/>
          <w:sz w:val="19"/>
          <w:szCs w:val="19"/>
        </w:rPr>
        <w:t xml:space="preserve">IReadOnlyList&lt;IDomainEvent&gt; DomainEvents</w:t>
      </w:r>
    </w:p>
    <w:p>
      <w:pPr>
        <w:pStyle w:val="ListParagraph"/>
        <w:numPr>
          <w:ilvl w:val="0"/>
          <w:numId w:val="2"/>
        </w:numPr>
        <w:spacing w:after="40" w:before="40"/>
      </w:pPr>
      <w:r>
        <w:rPr>
          <w:rFonts w:ascii="Arial" w:cs="Arial" w:eastAsia="Arial" w:hAnsi="Arial"/>
          <w:color w:val="0F172A"/>
          <w:sz w:val="22"/>
          <w:szCs w:val="22"/>
        </w:rPr>
        <w:t xml:space="preserve">A protected </w:t>
      </w:r>
      <w:r>
        <w:rPr>
          <w:rFonts w:ascii="Courier New" w:cs="Courier New" w:eastAsia="Courier New" w:hAnsi="Courier New"/>
          <w:color w:val="7C3AED"/>
          <w:sz w:val="19"/>
          <w:szCs w:val="19"/>
        </w:rPr>
        <w:t xml:space="preserve">RaiseDomainEvent(IDomainEvent e)</w:t>
      </w:r>
      <w:r>
        <w:rPr>
          <w:rFonts w:ascii="Arial" w:cs="Arial" w:eastAsia="Arial" w:hAnsi="Arial"/>
          <w:color w:val="0F172A"/>
          <w:sz w:val="22"/>
          <w:szCs w:val="22"/>
        </w:rPr>
        <w:t xml:space="preserve"> method for aggregates to record events</w:t>
      </w:r>
    </w:p>
    <w:p>
      <w:pPr>
        <w:pStyle w:val="ListParagraph"/>
        <w:numPr>
          <w:ilvl w:val="0"/>
          <w:numId w:val="2"/>
        </w:numPr>
        <w:spacing w:after="40" w:before="40"/>
      </w:pPr>
      <w:r>
        <w:rPr>
          <w:rFonts w:ascii="Arial" w:cs="Arial" w:eastAsia="Arial" w:hAnsi="Arial"/>
          <w:color w:val="0F172A"/>
          <w:sz w:val="22"/>
          <w:szCs w:val="22"/>
        </w:rPr>
        <w:t xml:space="preserve">Audit timestamps: </w:t>
      </w:r>
      <w:r>
        <w:rPr>
          <w:rFonts w:ascii="Courier New" w:cs="Courier New" w:eastAsia="Courier New" w:hAnsi="Courier New"/>
          <w:color w:val="7C3AED"/>
          <w:sz w:val="19"/>
          <w:szCs w:val="19"/>
        </w:rPr>
        <w:t xml:space="preserve">CreatedAtUtc</w:t>
      </w:r>
      <w:r>
        <w:rPr>
          <w:rFonts w:ascii="Arial" w:cs="Arial" w:eastAsia="Arial" w:hAnsi="Arial"/>
          <w:color w:val="0F172A"/>
          <w:sz w:val="22"/>
          <w:szCs w:val="22"/>
        </w:rPr>
        <w:t xml:space="preserve">, </w:t>
      </w:r>
      <w:r>
        <w:rPr>
          <w:rFonts w:ascii="Courier New" w:cs="Courier New" w:eastAsia="Courier New" w:hAnsi="Courier New"/>
          <w:color w:val="7C3AED"/>
          <w:sz w:val="19"/>
          <w:szCs w:val="19"/>
        </w:rPr>
        <w:t xml:space="preserve">UpdatedAtUtc</w:t>
      </w:r>
    </w:p>
    <w:p>
      <w:pPr>
        <w:spacing w:after="0" w:before="80"/>
      </w:pPr>
      <w:r>
        <w:rPr>
          <w:rFonts w:ascii="Arial" w:cs="Arial" w:eastAsia="Arial" w:hAnsi="Arial"/>
          <w:color w:val="0F172A"/>
          <w:sz w:val="22"/>
          <w:szCs w:val="22"/>
        </w:rPr>
        <w:t xml:space="preserve"/>
      </w:r>
    </w:p>
    <w:p>
      <w:pPr>
        <w:spacing w:after="100" w:before="80"/>
      </w:pPr>
      <w:r>
        <w:rPr>
          <w:rFonts w:ascii="Arial" w:cs="Arial" w:eastAsia="Arial" w:hAnsi="Arial"/>
          <w:color w:val="0F172A"/>
          <w:sz w:val="22"/>
          <w:szCs w:val="22"/>
        </w:rPr>
        <w:t xml:space="preserve">Key aggregates in the domain:</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Aggregate</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Responsibilities &amp; Key Behaviours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Tenant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Owns a CMS installation. Holds security settings, subscription tier, and site references. Raises TenantCreated, TenantUpdated events.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User</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Represents an authenticated principal. Manages roles, password hash (never raw), and login timestamps. Raises UserCreated, PasswordChanged events.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ContentType</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Defines the schema for a type of content. Owns an ordered collection of field definitions. Raises ContentTypePublished, FieldAdded events.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Entry</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 single piece of content conforming to a ContentType schema. Implements a workflow state machine (Draft → Review → Approved → Published → Archived). Raises EntryPublished, EntryUnpublished, etc.</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MediaAsset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Represents an uploaded file. Tracks MIME type, size, storage path, virus scan status, and generated variants. Raises MediaUploaded, VariantGenerated events.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Page</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Represents a rendered CMS page with a URL slug, layout reference, and component tree. Raises PagePublished event.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Component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 reusable UI building block registered in the component library.</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Category / Tag</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Taxonomy aggregates for classifying entries.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ApiClient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Represents a machine-to-machine credential. Stores the SHA-256 hash of the API key, never the key itself.</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Value Objects</w:t>
      </w:r>
    </w:p>
    <w:p>
      <w:pPr>
        <w:spacing w:after="100" w:before="80"/>
      </w:pPr>
      <w:r>
        <w:rPr>
          <w:rFonts w:ascii="Arial" w:cs="Arial" w:eastAsia="Arial" w:hAnsi="Arial"/>
          <w:color w:val="0F172A"/>
          <w:sz w:val="22"/>
          <w:szCs w:val="22"/>
        </w:rPr>
        <w:t xml:space="preserve">Value objects are immutable, identity-less types that encapsulate domain concepts with built-in validation:</w:t>
      </w:r>
    </w:p>
    <w:p>
      <w:pPr>
        <w:pStyle w:val="ListParagraph"/>
        <w:numPr>
          <w:ilvl w:val="0"/>
          <w:numId w:val="2"/>
        </w:numPr>
        <w:spacing w:after="40" w:before="40"/>
      </w:pPr>
      <w:r>
        <w:rPr>
          <w:rFonts w:ascii="Courier New" w:cs="Courier New" w:eastAsia="Courier New" w:hAnsi="Courier New"/>
          <w:color w:val="7C3AED"/>
          <w:sz w:val="19"/>
          <w:szCs w:val="19"/>
        </w:rPr>
        <w:t xml:space="preserve">Slug</w:t>
      </w:r>
      <w:r>
        <w:rPr>
          <w:rFonts w:ascii="Arial" w:cs="Arial" w:eastAsia="Arial" w:hAnsi="Arial"/>
          <w:color w:val="0F172A"/>
          <w:sz w:val="22"/>
          <w:szCs w:val="22"/>
        </w:rPr>
        <w:t xml:space="preserve"> — URL-safe identifier (lowercase, hyphens only, max 200 chars). Validated on construction.</w:t>
      </w:r>
    </w:p>
    <w:p>
      <w:pPr>
        <w:pStyle w:val="ListParagraph"/>
        <w:numPr>
          <w:ilvl w:val="0"/>
          <w:numId w:val="2"/>
        </w:numPr>
        <w:spacing w:after="40" w:before="40"/>
      </w:pPr>
      <w:r>
        <w:rPr>
          <w:rFonts w:ascii="Courier New" w:cs="Courier New" w:eastAsia="Courier New" w:hAnsi="Courier New"/>
          <w:color w:val="7C3AED"/>
          <w:sz w:val="19"/>
          <w:szCs w:val="19"/>
        </w:rPr>
        <w:t xml:space="preserve">EmailAddress</w:t>
      </w:r>
      <w:r>
        <w:rPr>
          <w:rFonts w:ascii="Arial" w:cs="Arial" w:eastAsia="Arial" w:hAnsi="Arial"/>
          <w:color w:val="0F172A"/>
          <w:sz w:val="22"/>
          <w:szCs w:val="22"/>
        </w:rPr>
        <w:t xml:space="preserve"> — RFC-5321 validated email string.</w:t>
      </w:r>
    </w:p>
    <w:p>
      <w:pPr>
        <w:pStyle w:val="ListParagraph"/>
        <w:numPr>
          <w:ilvl w:val="0"/>
          <w:numId w:val="2"/>
        </w:numPr>
        <w:spacing w:after="40" w:before="40"/>
      </w:pPr>
      <w:r>
        <w:rPr>
          <w:rFonts w:ascii="Courier New" w:cs="Courier New" w:eastAsia="Courier New" w:hAnsi="Courier New"/>
          <w:color w:val="7C3AED"/>
          <w:sz w:val="19"/>
          <w:szCs w:val="19"/>
        </w:rPr>
        <w:t xml:space="preserve">SeoMetadata</w:t>
      </w:r>
      <w:r>
        <w:rPr>
          <w:rFonts w:ascii="Arial" w:cs="Arial" w:eastAsia="Arial" w:hAnsi="Arial"/>
          <w:color w:val="0F172A"/>
          <w:sz w:val="22"/>
          <w:szCs w:val="22"/>
        </w:rPr>
        <w:t xml:space="preserve"> — Aggregates title, description, and canonical URL.</w:t>
      </w:r>
    </w:p>
    <w:p>
      <w:pPr>
        <w:pStyle w:val="ListParagraph"/>
        <w:numPr>
          <w:ilvl w:val="0"/>
          <w:numId w:val="2"/>
        </w:numPr>
        <w:spacing w:after="40" w:before="40"/>
      </w:pPr>
      <w:r>
        <w:rPr>
          <w:rFonts w:ascii="Courier New" w:cs="Courier New" w:eastAsia="Courier New" w:hAnsi="Courier New"/>
          <w:color w:val="7C3AED"/>
          <w:sz w:val="19"/>
          <w:szCs w:val="19"/>
        </w:rPr>
        <w:t xml:space="preserve">ContentFieldValue</w:t>
      </w:r>
      <w:r>
        <w:rPr>
          <w:rFonts w:ascii="Arial" w:cs="Arial" w:eastAsia="Arial" w:hAnsi="Arial"/>
          <w:color w:val="0F172A"/>
          <w:sz w:val="22"/>
          <w:szCs w:val="22"/>
        </w:rPr>
        <w:t xml:space="preserve"> — A discriminated-union–style value holder for any field type.</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Domain Events</w:t>
      </w:r>
    </w:p>
    <w:p>
      <w:pPr>
        <w:spacing w:after="100" w:before="80"/>
      </w:pPr>
      <w:r>
        <w:rPr>
          <w:rFonts w:ascii="Arial" w:cs="Arial" w:eastAsia="Arial" w:hAnsi="Arial"/>
          <w:color w:val="0F172A"/>
          <w:sz w:val="22"/>
          <w:szCs w:val="22"/>
        </w:rPr>
        <w:t xml:space="preserve">Domain events implement </w:t>
      </w:r>
      <w:r>
        <w:rPr>
          <w:rFonts w:ascii="Courier New" w:cs="Courier New" w:eastAsia="Courier New" w:hAnsi="Courier New"/>
          <w:color w:val="7C3AED"/>
          <w:sz w:val="19"/>
          <w:szCs w:val="19"/>
        </w:rPr>
        <w:t xml:space="preserve">IDomainEvent</w:t>
      </w:r>
      <w:r>
        <w:rPr>
          <w:rFonts w:ascii="Arial" w:cs="Arial" w:eastAsia="Arial" w:hAnsi="Arial"/>
          <w:color w:val="0F172A"/>
          <w:sz w:val="22"/>
          <w:szCs w:val="22"/>
        </w:rPr>
        <w:t xml:space="preserve"> (which extends MediatR's </w:t>
      </w:r>
      <w:r>
        <w:rPr>
          <w:rFonts w:ascii="Courier New" w:cs="Courier New" w:eastAsia="Courier New" w:hAnsi="Courier New"/>
          <w:color w:val="7C3AED"/>
          <w:sz w:val="19"/>
          <w:szCs w:val="19"/>
        </w:rPr>
        <w:t xml:space="preserve">INotification</w:t>
      </w:r>
      <w:r>
        <w:rPr>
          <w:rFonts w:ascii="Arial" w:cs="Arial" w:eastAsia="Arial" w:hAnsi="Arial"/>
          <w:color w:val="0F172A"/>
          <w:sz w:val="22"/>
          <w:szCs w:val="22"/>
        </w:rPr>
        <w:t xml:space="preserve">). They are raised by aggregates during state transitions and collected in-memory. The infrastructure layer's </w:t>
      </w:r>
      <w:r>
        <w:rPr>
          <w:rFonts w:ascii="Courier New" w:cs="Courier New" w:eastAsia="Courier New" w:hAnsi="Courier New"/>
          <w:color w:val="7C3AED"/>
          <w:sz w:val="19"/>
          <w:szCs w:val="19"/>
        </w:rPr>
        <w:t xml:space="preserve">DomainEventsToOutboxInterceptor</w:t>
      </w:r>
      <w:r>
        <w:rPr>
          <w:rFonts w:ascii="Arial" w:cs="Arial" w:eastAsia="Arial" w:hAnsi="Arial"/>
          <w:color w:val="0F172A"/>
          <w:sz w:val="22"/>
          <w:szCs w:val="22"/>
        </w:rPr>
        <w:t xml:space="preserve"> converts them to </w:t>
      </w:r>
      <w:r>
        <w:rPr>
          <w:rFonts w:ascii="Courier New" w:cs="Courier New" w:eastAsia="Courier New" w:hAnsi="Courier New"/>
          <w:color w:val="7C3AED"/>
          <w:sz w:val="19"/>
          <w:szCs w:val="19"/>
        </w:rPr>
        <w:t xml:space="preserve">OutboxMessage</w:t>
      </w:r>
      <w:r>
        <w:rPr>
          <w:rFonts w:ascii="Arial" w:cs="Arial" w:eastAsia="Arial" w:hAnsi="Arial"/>
          <w:color w:val="0F172A"/>
          <w:sz w:val="22"/>
          <w:szCs w:val="22"/>
        </w:rPr>
        <w:t xml:space="preserve"> rows atomically within the same transaction, guaranteeing at-least-once delivery.</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Repository Interfaces</w:t>
      </w:r>
    </w:p>
    <w:p>
      <w:pPr>
        <w:spacing w:after="100" w:before="80"/>
      </w:pPr>
      <w:r>
        <w:rPr>
          <w:rFonts w:ascii="Arial" w:cs="Arial" w:eastAsia="Arial" w:hAnsi="Arial"/>
          <w:color w:val="0F172A"/>
          <w:sz w:val="22"/>
          <w:szCs w:val="22"/>
        </w:rPr>
        <w:t xml:space="preserve">Repository contracts are declared in the Domain layer and implemented in Infrastructure. This respects the Dependency Inversion Principle — the domain dictates what it needs, not how it is fulfilled.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public interface IRepository&lt;TEntity, TId&gt;</w:t>
            </w:r>
          </w:p>
          <w:p>
            <w:pPr>
              <w:spacing w:after="20" w:before="20"/>
            </w:pPr>
            <w:r>
              <w:rPr>
                <w:rFonts w:ascii="Courier New" w:cs="Courier New" w:eastAsia="Courier New" w:hAnsi="Courier New"/>
                <w:color w:val="7C3AED"/>
                <w:sz w:val="18"/>
                <w:szCs w:val="18"/>
              </w:rPr>
              <w:t xml:space="preserve">    where TEntity : Entity&lt;TId&gt;</w:t>
            </w:r>
          </w:p>
          <w:p>
            <w:pPr>
              <w:spacing w:after="20" w:before="20"/>
            </w:pPr>
            <w:r>
              <w:rPr>
                <w:rFonts w:ascii="Courier New" w:cs="Courier New" w:eastAsia="Courier New" w:hAnsi="Courier New"/>
                <w:color w:val="7C3AED"/>
                <w:sz w:val="18"/>
                <w:szCs w:val="18"/>
              </w:rPr>
              <w:t xml:space="preserve">    where TId     : notnull</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Task&lt;TEntity?&gt;              GetByIdAsync(TId id, CancellationToken ct = default);</w:t>
            </w:r>
          </w:p>
          <w:p>
            <w:pPr>
              <w:spacing w:after="20" w:before="20"/>
            </w:pPr>
            <w:r>
              <w:rPr>
                <w:rFonts w:ascii="Courier New" w:cs="Courier New" w:eastAsia="Courier New" w:hAnsi="Courier New"/>
                <w:color w:val="7C3AED"/>
                <w:sz w:val="18"/>
                <w:szCs w:val="18"/>
              </w:rPr>
              <w:t xml:space="preserve">    Task&lt;IReadOnlyList&lt;TEntity&gt;&gt; ListAsync(ISpecification&lt;TEntity&gt; spec, CancellationToken ct = default);</w:t>
            </w:r>
          </w:p>
          <w:p>
            <w:pPr>
              <w:spacing w:after="20" w:before="20"/>
            </w:pPr>
            <w:r>
              <w:rPr>
                <w:rFonts w:ascii="Courier New" w:cs="Courier New" w:eastAsia="Courier New" w:hAnsi="Courier New"/>
                <w:color w:val="7C3AED"/>
                <w:sz w:val="18"/>
                <w:szCs w:val="18"/>
              </w:rPr>
              <w:t xml:space="preserve">    Task&lt;int&gt;                   CountAsync(ISpecification&lt;TEntity&gt; spec, CancellationToken ct = default);</w:t>
            </w:r>
          </w:p>
          <w:p>
            <w:pPr>
              <w:spacing w:after="20" w:before="20"/>
            </w:pPr>
            <w:r>
              <w:rPr>
                <w:rFonts w:ascii="Courier New" w:cs="Courier New" w:eastAsia="Courier New" w:hAnsi="Courier New"/>
                <w:color w:val="7C3AED"/>
                <w:sz w:val="18"/>
                <w:szCs w:val="18"/>
              </w:rPr>
              <w:t xml:space="preserve">    Task                        AddAsync(TEntity entity, CancellationToken ct = default);</w:t>
            </w:r>
          </w:p>
          <w:p>
            <w:pPr>
              <w:spacing w:after="20" w:before="20"/>
            </w:pPr>
            <w:r>
              <w:rPr>
                <w:rFonts w:ascii="Courier New" w:cs="Courier New" w:eastAsia="Courier New" w:hAnsi="Courier New"/>
                <w:color w:val="7C3AED"/>
                <w:sz w:val="18"/>
                <w:szCs w:val="18"/>
              </w:rPr>
              <w:t xml:space="preserve">    void                        Update(TEntity entity);</w:t>
            </w:r>
          </w:p>
          <w:p>
            <w:pPr>
              <w:spacing w:after="20" w:before="20"/>
            </w:pPr>
            <w:r>
              <w:rPr>
                <w:rFonts w:ascii="Courier New" w:cs="Courier New" w:eastAsia="Courier New" w:hAnsi="Courier New"/>
                <w:color w:val="7C3AED"/>
                <w:sz w:val="18"/>
                <w:szCs w:val="18"/>
              </w:rPr>
              <w:t xml:space="preserve">    void                        Remove(TEntity entity);</w:t>
            </w:r>
          </w:p>
          <w:p>
            <w:pPr>
              <w:spacing w:after="20" w:before="20"/>
            </w:pPr>
            <w:r>
              <w:rPr>
                <w:rFonts w:ascii="Courier New" w:cs="Courier New" w:eastAsia="Courier New" w:hAnsi="Courier New"/>
                <w:color w:val="7C3AED"/>
                <w:sz w:val="18"/>
                <w:szCs w:val="18"/>
              </w:rPr>
              <w:t xml:space="preserve">}</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Specifications</w:t>
      </w:r>
    </w:p>
    <w:p>
      <w:pPr>
        <w:spacing w:after="100" w:before="80"/>
      </w:pPr>
      <w:r>
        <w:rPr>
          <w:rFonts w:ascii="Arial" w:cs="Arial" w:eastAsia="Arial" w:hAnsi="Arial"/>
          <w:color w:val="0F172A"/>
          <w:sz w:val="22"/>
          <w:szCs w:val="22"/>
        </w:rPr>
        <w:t xml:space="preserve">The Specification pattern encapsulates query predicates and includes as objects, keeping repositories thin. Specifications extend </w:t>
      </w:r>
      <w:r>
        <w:rPr>
          <w:rFonts w:ascii="Courier New" w:cs="Courier New" w:eastAsia="Courier New" w:hAnsi="Courier New"/>
          <w:color w:val="7C3AED"/>
          <w:sz w:val="19"/>
          <w:szCs w:val="19"/>
        </w:rPr>
        <w:t xml:space="preserve">BaseSpecification&lt;TEntity&gt;</w:t>
      </w:r>
      <w:r>
        <w:rPr>
          <w:rFonts w:ascii="Arial" w:cs="Arial" w:eastAsia="Arial" w:hAnsi="Arial"/>
          <w:color w:val="0F172A"/>
          <w:sz w:val="22"/>
          <w:szCs w:val="22"/>
        </w:rPr>
        <w:t xml:space="preserve"> and are evaluated by </w:t>
      </w:r>
      <w:r>
        <w:rPr>
          <w:rFonts w:ascii="Courier New" w:cs="Courier New" w:eastAsia="Courier New" w:hAnsi="Courier New"/>
          <w:color w:val="7C3AED"/>
          <w:sz w:val="19"/>
          <w:szCs w:val="19"/>
        </w:rPr>
        <w:t xml:space="preserve">SpecificationEvaluator</w:t>
      </w:r>
      <w:r>
        <w:rPr>
          <w:rFonts w:ascii="Arial" w:cs="Arial" w:eastAsia="Arial" w:hAnsi="Arial"/>
          <w:color w:val="0F172A"/>
          <w:sz w:val="22"/>
          <w:szCs w:val="22"/>
        </w:rPr>
        <w:t xml:space="preserve"> on the EF Core </w:t>
      </w:r>
      <w:r>
        <w:rPr>
          <w:rFonts w:ascii="Courier New" w:cs="Courier New" w:eastAsia="Courier New" w:hAnsi="Courier New"/>
          <w:color w:val="7C3AED"/>
          <w:sz w:val="19"/>
          <w:szCs w:val="19"/>
        </w:rPr>
        <w:t xml:space="preserve">IQueryable&lt;T&gt;</w:t>
      </w:r>
      <w:r>
        <w:rPr>
          <w:rFonts w:ascii="Arial" w:cs="Arial" w:eastAsia="Arial" w:hAnsi="Arial"/>
          <w:color w:val="0F172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 Example specification</w:t>
            </w:r>
          </w:p>
          <w:p>
            <w:pPr>
              <w:spacing w:after="20" w:before="20"/>
            </w:pPr>
            <w:r>
              <w:rPr>
                <w:rFonts w:ascii="Courier New" w:cs="Courier New" w:eastAsia="Courier New" w:hAnsi="Courier New"/>
                <w:color w:val="7C3AED"/>
                <w:sz w:val="18"/>
                <w:szCs w:val="18"/>
              </w:rPr>
              <w:t xml:space="preserve">public class EntriesByTenantSpec : BaseSpecification&lt;Entry&gt;</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public EntriesByTenantSpec(TenantId tenantId, EntryStatus? status)</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        AddCriteria(e =&gt; e.TenantId == tenantId);</w:t>
            </w:r>
          </w:p>
          <w:p>
            <w:pPr>
              <w:spacing w:after="20" w:before="20"/>
            </w:pPr>
            <w:r>
              <w:rPr>
                <w:rFonts w:ascii="Courier New" w:cs="Courier New" w:eastAsia="Courier New" w:hAnsi="Courier New"/>
                <w:color w:val="7C3AED"/>
                <w:sz w:val="18"/>
                <w:szCs w:val="18"/>
              </w:rPr>
              <w:t xml:space="preserve">        if (status.HasValue) AddCriteria(e =&gt; e.Status == status.Value);</w:t>
            </w:r>
          </w:p>
          <w:p>
            <w:pPr>
              <w:spacing w:after="20" w:before="20"/>
            </w:pPr>
            <w:r>
              <w:rPr>
                <w:rFonts w:ascii="Courier New" w:cs="Courier New" w:eastAsia="Courier New" w:hAnsi="Courier New"/>
                <w:color w:val="7C3AED"/>
                <w:sz w:val="18"/>
                <w:szCs w:val="18"/>
              </w:rPr>
              <w:t xml:space="preserve">        AddInclude(e =&gt; e.ContentType);</w:t>
            </w:r>
          </w:p>
          <w:p>
            <w:pPr>
              <w:spacing w:after="20" w:before="20"/>
            </w:pPr>
            <w:r>
              <w:rPr>
                <w:rFonts w:ascii="Courier New" w:cs="Courier New" w:eastAsia="Courier New" w:hAnsi="Courier New"/>
                <w:color w:val="7C3AED"/>
                <w:sz w:val="18"/>
                <w:szCs w:val="18"/>
              </w:rPr>
              <w:t xml:space="preserve">        AddOrderByDescending(e =&gt; e.UpdatedAtUtc);</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w:t>
            </w:r>
          </w:p>
        </w:tc>
      </w:tr>
    </w:tbl>
    <w:p>
      <w:r>
        <w:br w:type="page"/>
      </w:r>
    </w:p>
    <w:p>
      <w:pPr>
        <w:pStyle w:val="Heading2"/>
        <w:spacing w:after="120" w:before="300"/>
      </w:pPr>
      <w:r>
        <w:rPr>
          <w:rFonts w:ascii="Arial" w:cs="Arial" w:eastAsia="Arial" w:hAnsi="Arial"/>
          <w:b/>
          <w:bCs/>
          <w:color w:val="1D4ED8"/>
          <w:sz w:val="28"/>
          <w:szCs w:val="28"/>
        </w:rPr>
        <w:t xml:space="preserve">4.3 MicroCMS.Application — Use Cases (CQRS)</w:t>
      </w:r>
    </w:p>
    <w:p>
      <w:pPr>
        <w:spacing w:after="100" w:before="80"/>
      </w:pPr>
      <w:r>
        <w:rPr>
          <w:rFonts w:ascii="Arial" w:cs="Arial" w:eastAsia="Arial" w:hAnsi="Arial"/>
          <w:color w:val="0F172A"/>
          <w:sz w:val="22"/>
          <w:szCs w:val="22"/>
        </w:rPr>
        <w:t xml:space="preserve">The Application project contains all use-case logic. It references Domain and Shared but has no knowledge of databases, HTTP, or any infrastructure detail. All operations are expressed as MediatR commands or queries.</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CQRS Marker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 Commands — mutate state, return Result or Result&lt;T&gt;</w:t>
            </w:r>
          </w:p>
          <w:p>
            <w:pPr>
              <w:spacing w:after="20" w:before="20"/>
            </w:pPr>
            <w:r>
              <w:rPr>
                <w:rFonts w:ascii="Courier New" w:cs="Courier New" w:eastAsia="Courier New" w:hAnsi="Courier New"/>
                <w:color w:val="7C3AED"/>
                <w:sz w:val="18"/>
                <w:szCs w:val="18"/>
              </w:rPr>
              <w:t xml:space="preserve">public interface ICommand&lt;TResponse&gt; : IRequest&lt;Result&lt;TResponse&gt;&gt; { }</w:t>
            </w:r>
          </w:p>
          <w:p>
            <w:pPr>
              <w:spacing w:after="20" w:before="20"/>
            </w:pPr>
            <w:r>
              <w:rPr>
                <w:rFonts w:ascii="Courier New" w:cs="Courier New" w:eastAsia="Courier New" w:hAnsi="Courier New"/>
                <w:color w:val="7C3AED"/>
                <w:sz w:val="18"/>
                <w:szCs w:val="18"/>
              </w:rPr>
              <w:t xml:space="preserve">public interface ICommand             : IRequest&lt;Result&gt;           { }</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Queries — read state only, never mutate</w:t>
            </w:r>
          </w:p>
          <w:p>
            <w:pPr>
              <w:spacing w:after="20" w:before="20"/>
            </w:pPr>
            <w:r>
              <w:rPr>
                <w:rFonts w:ascii="Courier New" w:cs="Courier New" w:eastAsia="Courier New" w:hAnsi="Courier New"/>
                <w:color w:val="7C3AED"/>
                <w:sz w:val="18"/>
                <w:szCs w:val="18"/>
              </w:rPr>
              <w:t xml:space="preserve">public interface IQuery&lt;TResponse&gt;   : IRequest&lt;Result&lt;TResponse&gt;&gt; { }</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Feature Folder Structure</w:t>
      </w:r>
    </w:p>
    <w:p>
      <w:pPr>
        <w:spacing w:after="100" w:before="80"/>
      </w:pPr>
      <w:r>
        <w:rPr>
          <w:rFonts w:ascii="Arial" w:cs="Arial" w:eastAsia="Arial" w:hAnsi="Arial"/>
          <w:color w:val="0F172A"/>
          <w:sz w:val="22"/>
          <w:szCs w:val="22"/>
        </w:rPr>
        <w:t xml:space="preserve">Use cases are organised under </w:t>
      </w:r>
      <w:r>
        <w:rPr>
          <w:rFonts w:ascii="Courier New" w:cs="Courier New" w:eastAsia="Courier New" w:hAnsi="Courier New"/>
          <w:color w:val="7C3AED"/>
          <w:sz w:val="19"/>
          <w:szCs w:val="19"/>
        </w:rPr>
        <w:t xml:space="preserve">Features/</w:t>
      </w:r>
      <w:r>
        <w:rPr>
          <w:rFonts w:ascii="Arial" w:cs="Arial" w:eastAsia="Arial" w:hAnsi="Arial"/>
          <w:color w:val="0F172A"/>
          <w:sz w:val="22"/>
          <w:szCs w:val="22"/>
        </w:rPr>
        <w:t xml:space="preserve"> by domain area, each containing Commands and Queries sub-folders:</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8FAFC" w:val="clear"/>
            <w:tcMar>
              <w:top w:type="dxa" w:w="120"/>
              <w:left w:type="dxa" w:w="200"/>
              <w:bottom w:type="dxa" w:w="120"/>
              <w:right w:type="dxa" w:w="200"/>
            </w:tcMar>
          </w:tcPr>
          <w:p>
            <w:pPr>
              <w:spacing w:after="80" w:before="0"/>
            </w:pPr>
            <w:r>
              <w:rPr>
                <w:rFonts w:ascii="Arial" w:cs="Arial" w:eastAsia="Arial" w:hAnsi="Arial"/>
                <w:b/>
                <w:bCs/>
                <w:color w:val="4338CA"/>
                <w:sz w:val="22"/>
                <w:szCs w:val="22"/>
              </w:rPr>
              <w:t xml:space="preserve">Application/Features/ folder layout</w:t>
            </w:r>
          </w:p>
          <w:p>
            <w:pPr>
              <w:spacing w:after="30" w:before="30"/>
            </w:pPr>
            <w:r>
              <w:rPr>
                <w:rFonts w:ascii="Arial" w:cs="Arial" w:eastAsia="Arial" w:hAnsi="Arial"/>
                <w:color w:val="0F172A"/>
                <w:sz w:val="20"/>
                <w:szCs w:val="20"/>
              </w:rPr>
              <w:t xml:space="preserve">Features/</w:t>
            </w:r>
          </w:p>
          <w:p>
            <w:pPr>
              <w:spacing w:after="30" w:before="30"/>
            </w:pPr>
            <w:r>
              <w:rPr>
                <w:rFonts w:ascii="Courier New" w:cs="Courier New" w:eastAsia="Courier New" w:hAnsi="Courier New"/>
                <w:color w:val="0F172A"/>
                <w:sz w:val="20"/>
                <w:szCs w:val="20"/>
              </w:rPr>
              <w:t xml:space="preserve">  Entries/</w:t>
            </w:r>
          </w:p>
          <w:p>
            <w:pPr>
              <w:spacing w:after="30" w:before="30"/>
            </w:pPr>
            <w:r>
              <w:rPr>
                <w:rFonts w:ascii="Courier New" w:cs="Courier New" w:eastAsia="Courier New" w:hAnsi="Courier New"/>
                <w:color w:val="0F172A"/>
                <w:sz w:val="20"/>
                <w:szCs w:val="20"/>
              </w:rPr>
              <w:t xml:space="preserve">    Commands/  CreateEntry, UpdateEntry, PublishEntry, ScheduleEntry, SubmitForApproval ...</w:t>
            </w:r>
          </w:p>
          <w:p>
            <w:pPr>
              <w:spacing w:after="30" w:before="30"/>
            </w:pPr>
            <w:r>
              <w:rPr>
                <w:rFonts w:ascii="Courier New" w:cs="Courier New" w:eastAsia="Courier New" w:hAnsi="Courier New"/>
                <w:color w:val="0F172A"/>
                <w:sz w:val="20"/>
                <w:szCs w:val="20"/>
              </w:rPr>
              <w:t xml:space="preserve">    Queries/   GetEntry, ListEntries, GetEntryVersions ...</w:t>
            </w:r>
          </w:p>
          <w:p>
            <w:pPr>
              <w:spacing w:after="30" w:before="30"/>
            </w:pPr>
            <w:r>
              <w:rPr>
                <w:rFonts w:ascii="Courier New" w:cs="Courier New" w:eastAsia="Courier New" w:hAnsi="Courier New"/>
                <w:color w:val="0F172A"/>
                <w:sz w:val="20"/>
                <w:szCs w:val="20"/>
              </w:rPr>
              <w:t xml:space="preserve">  ContentTypes/</w:t>
            </w:r>
          </w:p>
          <w:p>
            <w:pPr>
              <w:spacing w:after="30" w:before="30"/>
            </w:pPr>
            <w:r>
              <w:rPr>
                <w:rFonts w:ascii="Courier New" w:cs="Courier New" w:eastAsia="Courier New" w:hAnsi="Courier New"/>
                <w:color w:val="0F172A"/>
                <w:sz w:val="20"/>
                <w:szCs w:val="20"/>
              </w:rPr>
              <w:t xml:space="preserve">    Commands/  CreateContentType, UpdateContentType, AddField, ReorderFields ...</w:t>
            </w:r>
          </w:p>
          <w:p>
            <w:pPr>
              <w:spacing w:after="30" w:before="30"/>
            </w:pPr>
            <w:r>
              <w:rPr>
                <w:rFonts w:ascii="Courier New" w:cs="Courier New" w:eastAsia="Courier New" w:hAnsi="Courier New"/>
                <w:color w:val="0F172A"/>
                <w:sz w:val="20"/>
                <w:szCs w:val="20"/>
              </w:rPr>
              <w:t xml:space="preserve">    Queries/   GetContentType, ListContentTypes ...</w:t>
            </w:r>
          </w:p>
          <w:p>
            <w:pPr>
              <w:spacing w:after="30" w:before="30"/>
            </w:pPr>
            <w:r>
              <w:rPr>
                <w:rFonts w:ascii="Courier New" w:cs="Courier New" w:eastAsia="Courier New" w:hAnsi="Courier New"/>
                <w:color w:val="0F172A"/>
                <w:sz w:val="20"/>
                <w:szCs w:val="20"/>
              </w:rPr>
              <w:t xml:space="preserve">  Media/</w:t>
            </w:r>
          </w:p>
          <w:p>
            <w:pPr>
              <w:spacing w:after="30" w:before="30"/>
            </w:pPr>
            <w:r>
              <w:rPr>
                <w:rFonts w:ascii="Courier New" w:cs="Courier New" w:eastAsia="Courier New" w:hAnsi="Courier New"/>
                <w:color w:val="0F172A"/>
                <w:sz w:val="20"/>
                <w:szCs w:val="20"/>
              </w:rPr>
              <w:t xml:space="preserve">    Commands/  UploadMedia, DeleteMedia ...</w:t>
            </w:r>
          </w:p>
          <w:p>
            <w:pPr>
              <w:spacing w:after="30" w:before="30"/>
            </w:pPr>
            <w:r>
              <w:rPr>
                <w:rFonts w:ascii="Courier New" w:cs="Courier New" w:eastAsia="Courier New" w:hAnsi="Courier New"/>
                <w:color w:val="0F172A"/>
                <w:sz w:val="20"/>
                <w:szCs w:val="20"/>
              </w:rPr>
              <w:t xml:space="preserve">    Queries/   GetMedia, ListMedia ...</w:t>
            </w:r>
          </w:p>
          <w:p>
            <w:pPr>
              <w:spacing w:after="30" w:before="30"/>
            </w:pPr>
            <w:r>
              <w:rPr>
                <w:rFonts w:ascii="Courier New" w:cs="Courier New" w:eastAsia="Courier New" w:hAnsi="Courier New"/>
                <w:color w:val="0F172A"/>
                <w:sz w:val="20"/>
                <w:szCs w:val="20"/>
              </w:rPr>
              <w:t xml:space="preserve">  Users/</w:t>
            </w:r>
          </w:p>
          <w:p>
            <w:pPr>
              <w:spacing w:after="30" w:before="30"/>
            </w:pPr>
            <w:r>
              <w:rPr>
                <w:rFonts w:ascii="Courier New" w:cs="Courier New" w:eastAsia="Courier New" w:hAnsi="Courier New"/>
                <w:color w:val="0F172A"/>
                <w:sz w:val="20"/>
                <w:szCs w:val="20"/>
              </w:rPr>
              <w:t xml:space="preserve">    Commands/  CreateUser, UpdateUser, ChangePassword, AssignRoles ...</w:t>
            </w:r>
          </w:p>
          <w:p>
            <w:pPr>
              <w:spacing w:after="30" w:before="30"/>
            </w:pPr>
            <w:r>
              <w:rPr>
                <w:rFonts w:ascii="Courier New" w:cs="Courier New" w:eastAsia="Courier New" w:hAnsi="Courier New"/>
                <w:color w:val="0F172A"/>
                <w:sz w:val="20"/>
                <w:szCs w:val="20"/>
              </w:rPr>
              <w:t xml:space="preserve">    Queries/   GetUser, ListUsers ...</w:t>
            </w:r>
          </w:p>
          <w:p>
            <w:pPr>
              <w:spacing w:after="30" w:before="30"/>
            </w:pPr>
            <w:r>
              <w:rPr>
                <w:rFonts w:ascii="Courier New" w:cs="Courier New" w:eastAsia="Courier New" w:hAnsi="Courier New"/>
                <w:color w:val="0F172A"/>
                <w:sz w:val="20"/>
                <w:szCs w:val="20"/>
              </w:rPr>
              <w:t xml:space="preserve">  Auth/</w:t>
            </w:r>
          </w:p>
          <w:p>
            <w:pPr>
              <w:spacing w:after="30" w:before="30"/>
            </w:pPr>
            <w:r>
              <w:rPr>
                <w:rFonts w:ascii="Courier New" w:cs="Courier New" w:eastAsia="Courier New" w:hAnsi="Courier New"/>
                <w:color w:val="0F172A"/>
                <w:sz w:val="20"/>
                <w:szCs w:val="20"/>
              </w:rPr>
              <w:t xml:space="preserve">    Commands/  Login, RefreshToken, Logout, RevokeToken ...</w:t>
            </w:r>
          </w:p>
          <w:p>
            <w:pPr>
              <w:spacing w:after="30" w:before="30"/>
            </w:pPr>
            <w:r>
              <w:rPr>
                <w:rFonts w:ascii="Courier New" w:cs="Courier New" w:eastAsia="Courier New" w:hAnsi="Courier New"/>
                <w:color w:val="0F172A"/>
                <w:sz w:val="20"/>
                <w:szCs w:val="20"/>
              </w:rPr>
              <w:t xml:space="preserve">  Tenants/ | Sites/ | Taxonomy/ | Pages/ | Components/ | Layouts/ | Search/ ...</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Handler Pattern</w:t>
      </w:r>
    </w:p>
    <w:p>
      <w:pPr>
        <w:spacing w:after="100" w:before="80"/>
      </w:pPr>
      <w:r>
        <w:rPr>
          <w:rFonts w:ascii="Arial" w:cs="Arial" w:eastAsia="Arial" w:hAnsi="Arial"/>
          <w:color w:val="0F172A"/>
          <w:sz w:val="22"/>
          <w:szCs w:val="22"/>
        </w:rPr>
        <w:t xml:space="preserve">Each command/query has a co-located handler and, for commands, a FluentValidation validator. Here is the typical pattern for a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 1. Command (record — immutable by default)</w:t>
            </w:r>
          </w:p>
          <w:p>
            <w:pPr>
              <w:spacing w:after="20" w:before="20"/>
            </w:pPr>
            <w:r>
              <w:rPr>
                <w:rFonts w:ascii="Courier New" w:cs="Courier New" w:eastAsia="Courier New" w:hAnsi="Courier New"/>
                <w:color w:val="7C3AED"/>
                <w:sz w:val="18"/>
                <w:szCs w:val="18"/>
              </w:rPr>
              <w:t xml:space="preserve">public record CreateEntryCommand(TenantId TenantId, ContentTypeId ContentTypeId,</w:t>
            </w:r>
          </w:p>
          <w:p>
            <w:pPr>
              <w:spacing w:after="20" w:before="20"/>
            </w:pPr>
            <w:r>
              <w:rPr>
                <w:rFonts w:ascii="Courier New" w:cs="Courier New" w:eastAsia="Courier New" w:hAnsi="Courier New"/>
                <w:color w:val="7C3AED"/>
                <w:sz w:val="18"/>
                <w:szCs w:val="18"/>
              </w:rPr>
              <w:t xml:space="preserve">    Dictionary&lt;string,object&gt; Fields) : ICommand&lt;EntryId&gt;;</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2. Validator</w:t>
            </w:r>
          </w:p>
          <w:p>
            <w:pPr>
              <w:spacing w:after="20" w:before="20"/>
            </w:pPr>
            <w:r>
              <w:rPr>
                <w:rFonts w:ascii="Courier New" w:cs="Courier New" w:eastAsia="Courier New" w:hAnsi="Courier New"/>
                <w:color w:val="7C3AED"/>
                <w:sz w:val="18"/>
                <w:szCs w:val="18"/>
              </w:rPr>
              <w:t xml:space="preserve">public class CreateEntryCommandValidator : AbstractValidator&lt;CreateEntryCommand&gt;</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public CreateEntryCommandValidator()</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        RuleFor(x =&gt; x.ContentTypeId).NotEmpty();</w:t>
            </w:r>
          </w:p>
          <w:p>
            <w:pPr>
              <w:spacing w:after="20" w:before="20"/>
            </w:pPr>
            <w:r>
              <w:rPr>
                <w:rFonts w:ascii="Courier New" w:cs="Courier New" w:eastAsia="Courier New" w:hAnsi="Courier New"/>
                <w:color w:val="7C3AED"/>
                <w:sz w:val="18"/>
                <w:szCs w:val="18"/>
              </w:rPr>
              <w:t xml:space="preserve">        RuleFor(x =&gt; x.Fields).NotNull();</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3. Handler</w:t>
            </w:r>
          </w:p>
          <w:p>
            <w:pPr>
              <w:spacing w:after="20" w:before="20"/>
            </w:pPr>
            <w:r>
              <w:rPr>
                <w:rFonts w:ascii="Courier New" w:cs="Courier New" w:eastAsia="Courier New" w:hAnsi="Courier New"/>
                <w:color w:val="7C3AED"/>
                <w:sz w:val="18"/>
                <w:szCs w:val="18"/>
              </w:rPr>
              <w:t xml:space="preserve">internal sealed class CreateEntryCommandHandler</w:t>
            </w:r>
          </w:p>
          <w:p>
            <w:pPr>
              <w:spacing w:after="20" w:before="20"/>
            </w:pPr>
            <w:r>
              <w:rPr>
                <w:rFonts w:ascii="Courier New" w:cs="Courier New" w:eastAsia="Courier New" w:hAnsi="Courier New"/>
                <w:color w:val="7C3AED"/>
                <w:sz w:val="18"/>
                <w:szCs w:val="18"/>
              </w:rPr>
              <w:t xml:space="preserve">    : IRequestHandler&lt;CreateEntryCommand, Result&lt;EntryId&gt;&gt;</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private readonly IRepository&lt;Entry, EntryId&gt;       _entries;</w:t>
            </w:r>
          </w:p>
          <w:p>
            <w:pPr>
              <w:spacing w:after="20" w:before="20"/>
            </w:pPr>
            <w:r>
              <w:rPr>
                <w:rFonts w:ascii="Courier New" w:cs="Courier New" w:eastAsia="Courier New" w:hAnsi="Courier New"/>
                <w:color w:val="7C3AED"/>
                <w:sz w:val="18"/>
                <w:szCs w:val="18"/>
              </w:rPr>
              <w:t xml:space="preserve">    private readonly IRepository&lt;ContentType, ContentTypeId&gt; _contentTypes;</w:t>
            </w:r>
          </w:p>
          <w:p>
            <w:pPr>
              <w:spacing w:after="20" w:before="20"/>
            </w:pPr>
            <w:r>
              <w:rPr>
                <w:rFonts w:ascii="Courier New" w:cs="Courier New" w:eastAsia="Courier New" w:hAnsi="Courier New"/>
                <w:color w:val="7C3AED"/>
                <w:sz w:val="18"/>
                <w:szCs w:val="18"/>
              </w:rPr>
              <w:t xml:space="preserve">    private readonly ICurrentUser _currentUser;</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public async Task&lt;Result&lt;EntryId&gt;&gt; Handle(</w:t>
            </w:r>
          </w:p>
          <w:p>
            <w:pPr>
              <w:spacing w:after="20" w:before="20"/>
            </w:pPr>
            <w:r>
              <w:rPr>
                <w:rFonts w:ascii="Courier New" w:cs="Courier New" w:eastAsia="Courier New" w:hAnsi="Courier New"/>
                <w:color w:val="7C3AED"/>
                <w:sz w:val="18"/>
                <w:szCs w:val="18"/>
              </w:rPr>
              <w:t xml:space="preserve">        CreateEntryCommand request, CancellationToken ct)</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        var ct_ = await _contentTypes.GetByIdAsync(request.ContentTypeId, ct);</w:t>
            </w:r>
          </w:p>
          <w:p>
            <w:pPr>
              <w:spacing w:after="20" w:before="20"/>
            </w:pPr>
            <w:r>
              <w:rPr>
                <w:rFonts w:ascii="Courier New" w:cs="Courier New" w:eastAsia="Courier New" w:hAnsi="Courier New"/>
                <w:color w:val="7C3AED"/>
                <w:sz w:val="18"/>
                <w:szCs w:val="18"/>
              </w:rPr>
              <w:t xml:space="preserve">        if (ct_ is null) return Result.Failure&lt;EntryId&gt;(Errors.NotFound("ContentType"));</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var entry = Entry.Create(request.TenantId, ct_, request.Fields, _currentUser.UserId);</w:t>
            </w:r>
          </w:p>
          <w:p>
            <w:pPr>
              <w:spacing w:after="20" w:before="20"/>
            </w:pPr>
            <w:r>
              <w:rPr>
                <w:rFonts w:ascii="Courier New" w:cs="Courier New" w:eastAsia="Courier New" w:hAnsi="Courier New"/>
                <w:color w:val="7C3AED"/>
                <w:sz w:val="18"/>
                <w:szCs w:val="18"/>
              </w:rPr>
              <w:t xml:space="preserve">        await _entries.AddAsync(entry, ct);</w:t>
            </w:r>
          </w:p>
          <w:p>
            <w:pPr>
              <w:spacing w:after="20" w:before="20"/>
            </w:pPr>
            <w:r>
              <w:rPr>
                <w:rFonts w:ascii="Courier New" w:cs="Courier New" w:eastAsia="Courier New" w:hAnsi="Courier New"/>
                <w:color w:val="7C3AED"/>
                <w:sz w:val="18"/>
                <w:szCs w:val="18"/>
              </w:rPr>
              <w:t xml:space="preserve">        return Result.Success(entry.Id);</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w:t>
            </w:r>
          </w:p>
        </w:tc>
      </w:tr>
    </w:tbl>
    <w:p>
      <w:r>
        <w:br w:type="page"/>
      </w:r>
    </w:p>
    <w:p>
      <w:pPr>
        <w:pStyle w:val="Heading3"/>
        <w:spacing w:after="80" w:before="200"/>
      </w:pPr>
      <w:r>
        <w:rPr>
          <w:rFonts w:ascii="Arial" w:cs="Arial" w:eastAsia="Arial" w:hAnsi="Arial"/>
          <w:b/>
          <w:bCs/>
          <w:color w:val="4338CA"/>
          <w:sz w:val="24"/>
          <w:szCs w:val="24"/>
        </w:rPr>
        <w:t xml:space="preserve">MediatR Pipeline Behaviors</w:t>
      </w:r>
    </w:p>
    <w:p>
      <w:pPr>
        <w:spacing w:after="100" w:before="80"/>
      </w:pPr>
      <w:r>
        <w:rPr>
          <w:rFonts w:ascii="Arial" w:cs="Arial" w:eastAsia="Arial" w:hAnsi="Arial"/>
          <w:color w:val="0F172A"/>
          <w:sz w:val="22"/>
          <w:szCs w:val="22"/>
        </w:rPr>
        <w:t xml:space="preserve">Behaviors wrap every handler in a cross-cutting concern pipeline. They execute in registration order (outer to inner):</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Behavior (outer → inner)</w:t>
            </w:r>
          </w:p>
        </w:tc>
        <w:tc>
          <w:tcPr>
            <w:tcW w:type="dxa" w:w="61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Responsibility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LoggingBehavior&lt;TReq,TRes&gt;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Logs request type, execution time, and outcome (success/failure). Uses Serilog structured logging with request properties.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AuthorizationBehavior&lt;TReq,TRes&gt;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Reads [HasPolicy("..")] attribute from the request type. Checks the current user's claims against the named policy. Throws MissingPolicyException if no policy is declared (fail-secure by default). Skips if [AllowAnonymousRequest] is present.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ValidationBehavior&lt;TReq,TRes&gt;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Runs all IValidator&lt;TReq&gt; instances registered for the request. Collects all failures and throws ValidationException with a structured error list. Only fires if validators exist.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UnitOfWorkBehavior&lt;TReq,TRes&gt;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Calls IUnitOfWork.SaveChangesAsync() after the handler completes — but only for ICommand types. Queries bypass this, keeping them read-only with no accidental writes.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Handler (innermost)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The actual business logic.</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Authorization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[HasPolicy("ContentEditor")]   // checked by AuthorizationBehavior</w:t>
            </w:r>
          </w:p>
          <w:p>
            <w:pPr>
              <w:spacing w:after="20" w:before="20"/>
            </w:pPr>
            <w:r>
              <w:rPr>
                <w:rFonts w:ascii="Courier New" w:cs="Courier New" w:eastAsia="Courier New" w:hAnsi="Courier New"/>
                <w:color w:val="7C3AED"/>
                <w:sz w:val="18"/>
                <w:szCs w:val="18"/>
              </w:rPr>
              <w:t xml:space="preserve">public record UpdateEntryCommand(...) : ICommand;</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[AllowAnonymousRequest]         // bypasses AuthorizationBehavior entirely</w:t>
            </w:r>
          </w:p>
          <w:p>
            <w:pPr>
              <w:spacing w:after="20" w:before="20"/>
            </w:pPr>
            <w:r>
              <w:rPr>
                <w:rFonts w:ascii="Courier New" w:cs="Courier New" w:eastAsia="Courier New" w:hAnsi="Courier New"/>
                <w:color w:val="7C3AED"/>
                <w:sz w:val="18"/>
                <w:szCs w:val="18"/>
              </w:rPr>
              <w:t xml:space="preserve">public record LoginCommand(...)  : ICommand&lt;LoginResponse&gt;;</w:t>
            </w:r>
          </w:p>
        </w:tc>
      </w:tr>
    </w:tbl>
    <w:p>
      <w:r>
        <w:br w:type="page"/>
      </w:r>
    </w:p>
    <w:p>
      <w:pPr>
        <w:pStyle w:val="Heading2"/>
        <w:spacing w:after="120" w:before="300"/>
      </w:pPr>
      <w:r>
        <w:rPr>
          <w:rFonts w:ascii="Arial" w:cs="Arial" w:eastAsia="Arial" w:hAnsi="Arial"/>
          <w:b/>
          <w:bCs/>
          <w:color w:val="1D4ED8"/>
          <w:sz w:val="28"/>
          <w:szCs w:val="28"/>
        </w:rPr>
        <w:t xml:space="preserve">4.4 MicroCMS.Infrastructure — Technical Implementations</w:t>
      </w:r>
    </w:p>
    <w:p>
      <w:pPr>
        <w:spacing w:after="100" w:before="80"/>
      </w:pPr>
      <w:r>
        <w:rPr>
          <w:rFonts w:ascii="Arial" w:cs="Arial" w:eastAsia="Arial" w:hAnsi="Arial"/>
          <w:color w:val="0F172A"/>
          <w:sz w:val="22"/>
          <w:szCs w:val="22"/>
        </w:rPr>
        <w:t xml:space="preserve">The Infrastructure project provides concrete implementations of all interfaces declared in Domain and Application. It is the only project that references external NuGet packages for databases, cloud SDKs, and third-party services.</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Dependency Injection Registration</w:t>
      </w:r>
    </w:p>
    <w:p>
      <w:pPr>
        <w:spacing w:after="100" w:before="80"/>
      </w:pPr>
      <w:r>
        <w:rPr>
          <w:rFonts w:ascii="Arial" w:cs="Arial" w:eastAsia="Arial" w:hAnsi="Arial"/>
          <w:color w:val="0F172A"/>
          <w:sz w:val="22"/>
          <w:szCs w:val="22"/>
        </w:rPr>
        <w:t xml:space="preserve">Infrastructure registers itself via a single extension method: </w:t>
      </w:r>
      <w:r>
        <w:rPr>
          <w:rFonts w:ascii="Courier New" w:cs="Courier New" w:eastAsia="Courier New" w:hAnsi="Courier New"/>
          <w:color w:val="7C3AED"/>
          <w:sz w:val="19"/>
          <w:szCs w:val="19"/>
        </w:rPr>
        <w:t xml:space="preserve">services.AddInfrastructureServices(configuration)</w:t>
      </w:r>
      <w:r>
        <w:rPr>
          <w:rFonts w:ascii="Arial" w:cs="Arial" w:eastAsia="Arial" w:hAnsi="Arial"/>
          <w:color w:val="0F172A"/>
          <w:sz w:val="22"/>
          <w:szCs w:val="22"/>
        </w:rPr>
        <w:t xml:space="preserve">. This is called from WebHost's Program.cs and encapsulates all infrastructure wiring, keeping the composition root clean.</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Persistence — EF Core</w:t>
      </w:r>
    </w:p>
    <w:p>
      <w:pPr>
        <w:spacing w:after="100" w:before="80"/>
      </w:pPr>
      <w:r>
        <w:rPr>
          <w:rFonts w:ascii="Arial" w:cs="Arial" w:eastAsia="Arial" w:hAnsi="Arial"/>
          <w:color w:val="0F172A"/>
          <w:sz w:val="22"/>
          <w:szCs w:val="22"/>
        </w:rPr>
        <w:t xml:space="preserve">The </w:t>
      </w:r>
      <w:r>
        <w:rPr>
          <w:rFonts w:ascii="Courier New" w:cs="Courier New" w:eastAsia="Courier New" w:hAnsi="Courier New"/>
          <w:color w:val="7C3AED"/>
          <w:sz w:val="19"/>
          <w:szCs w:val="19"/>
        </w:rPr>
        <w:t xml:space="preserve">ApplicationDbContext</w:t>
      </w:r>
      <w:r>
        <w:rPr>
          <w:rFonts w:ascii="Arial" w:cs="Arial" w:eastAsia="Arial" w:hAnsi="Arial"/>
          <w:color w:val="0F172A"/>
          <w:sz w:val="22"/>
          <w:szCs w:val="22"/>
        </w:rPr>
        <w:t xml:space="preserve"> is the single EF Core context for the entire application. Key characteristics:</w:t>
      </w:r>
    </w:p>
    <w:p>
      <w:pPr>
        <w:pStyle w:val="ListParagraph"/>
        <w:numPr>
          <w:ilvl w:val="0"/>
          <w:numId w:val="2"/>
        </w:numPr>
        <w:spacing w:after="40" w:before="40"/>
      </w:pPr>
      <w:r>
        <w:rPr>
          <w:rFonts w:ascii="Courier New" w:cs="Courier New" w:eastAsia="Courier New" w:hAnsi="Courier New"/>
          <w:color w:val="7C3AED"/>
          <w:sz w:val="19"/>
          <w:szCs w:val="19"/>
        </w:rPr>
        <w:t xml:space="preserve">ICurrentUser</w:t>
      </w:r>
      <w:r>
        <w:rPr>
          <w:rFonts w:ascii="Arial" w:cs="Arial" w:eastAsia="Arial" w:hAnsi="Arial"/>
          <w:color w:val="0F172A"/>
          <w:sz w:val="22"/>
          <w:szCs w:val="22"/>
        </w:rPr>
        <w:t xml:space="preserve"> is injected to power global query filters (tenant isolation).</w:t>
      </w:r>
    </w:p>
    <w:p>
      <w:pPr>
        <w:pStyle w:val="ListParagraph"/>
        <w:numPr>
          <w:ilvl w:val="0"/>
          <w:numId w:val="2"/>
        </w:numPr>
        <w:spacing w:after="40" w:before="40"/>
      </w:pPr>
      <w:r>
        <w:rPr>
          <w:rFonts w:ascii="Arial" w:cs="Arial" w:eastAsia="Arial" w:hAnsi="Arial"/>
          <w:color w:val="0F172A"/>
          <w:sz w:val="22"/>
          <w:szCs w:val="22"/>
        </w:rPr>
        <w:t xml:space="preserve">Global query filters on all tenant-scoped entities: </w:t>
      </w:r>
      <w:r>
        <w:rPr>
          <w:rFonts w:ascii="Courier New" w:cs="Courier New" w:eastAsia="Courier New" w:hAnsi="Courier New"/>
          <w:color w:val="7C3AED"/>
          <w:sz w:val="19"/>
          <w:szCs w:val="19"/>
        </w:rPr>
        <w:t xml:space="preserve">e =&gt; e.TenantId == _currentUser.TenantId</w:t>
      </w:r>
      <w:r>
        <w:rPr>
          <w:rFonts w:ascii="Arial" w:cs="Arial" w:eastAsia="Arial" w:hAnsi="Arial"/>
          <w:color w:val="0F172A"/>
          <w:sz w:val="22"/>
          <w:szCs w:val="22"/>
        </w:rPr>
        <w:t xml:space="preserve">.</w:t>
      </w:r>
    </w:p>
    <w:p>
      <w:pPr>
        <w:pStyle w:val="ListParagraph"/>
        <w:numPr>
          <w:ilvl w:val="0"/>
          <w:numId w:val="2"/>
        </w:numPr>
        <w:spacing w:after="40" w:before="40"/>
      </w:pPr>
      <w:r>
        <w:rPr>
          <w:rFonts w:ascii="Courier New" w:cs="Courier New" w:eastAsia="Courier New" w:hAnsi="Courier New"/>
          <w:color w:val="7C3AED"/>
          <w:sz w:val="19"/>
          <w:szCs w:val="19"/>
        </w:rPr>
        <w:t xml:space="preserve">DomainEventsToOutboxInterceptor</w:t>
      </w:r>
      <w:r>
        <w:rPr>
          <w:rFonts w:ascii="Arial" w:cs="Arial" w:eastAsia="Arial" w:hAnsi="Arial"/>
          <w:color w:val="0F172A"/>
          <w:sz w:val="22"/>
          <w:szCs w:val="22"/>
        </w:rPr>
        <w:t xml:space="preserve"> intercepts </w:t>
      </w:r>
      <w:r>
        <w:rPr>
          <w:rFonts w:ascii="Courier New" w:cs="Courier New" w:eastAsia="Courier New" w:hAnsi="Courier New"/>
          <w:color w:val="7C3AED"/>
          <w:sz w:val="19"/>
          <w:szCs w:val="19"/>
        </w:rPr>
        <w:t xml:space="preserve">SaveChangesAsync</w:t>
      </w:r>
      <w:r>
        <w:rPr>
          <w:rFonts w:ascii="Arial" w:cs="Arial" w:eastAsia="Arial" w:hAnsi="Arial"/>
          <w:color w:val="0F172A"/>
          <w:sz w:val="22"/>
          <w:szCs w:val="22"/>
        </w:rPr>
        <w:t xml:space="preserve"> to atomically persist domain events as </w:t>
      </w:r>
      <w:r>
        <w:rPr>
          <w:rFonts w:ascii="Courier New" w:cs="Courier New" w:eastAsia="Courier New" w:hAnsi="Courier New"/>
          <w:color w:val="7C3AED"/>
          <w:sz w:val="19"/>
          <w:szCs w:val="19"/>
        </w:rPr>
        <w:t xml:space="preserve">OutboxMessage</w:t>
      </w:r>
      <w:r>
        <w:rPr>
          <w:rFonts w:ascii="Arial" w:cs="Arial" w:eastAsia="Arial" w:hAnsi="Arial"/>
          <w:color w:val="0F172A"/>
          <w:sz w:val="22"/>
          <w:szCs w:val="22"/>
        </w:rPr>
        <w:t xml:space="preserve"> rows.</w:t>
      </w:r>
    </w:p>
    <w:p>
      <w:pPr>
        <w:pStyle w:val="ListParagraph"/>
        <w:numPr>
          <w:ilvl w:val="0"/>
          <w:numId w:val="2"/>
        </w:numPr>
        <w:spacing w:after="40" w:before="40"/>
      </w:pPr>
      <w:r>
        <w:rPr>
          <w:rFonts w:ascii="Arial" w:cs="Arial" w:eastAsia="Arial" w:hAnsi="Arial"/>
          <w:color w:val="0F172A"/>
          <w:sz w:val="22"/>
          <w:szCs w:val="22"/>
        </w:rPr>
        <w:t xml:space="preserve">Supports PostgreSQL, SQLite, SQL Server, and MySQL via provider-specific </w:t>
      </w:r>
      <w:r>
        <w:rPr>
          <w:rFonts w:ascii="Courier New" w:cs="Courier New" w:eastAsia="Courier New" w:hAnsi="Courier New"/>
          <w:color w:val="7C3AED"/>
          <w:sz w:val="19"/>
          <w:szCs w:val="19"/>
        </w:rPr>
        <w:t xml:space="preserve">DbContextOptionsBuilder</w:t>
      </w:r>
      <w:r>
        <w:rPr>
          <w:rFonts w:ascii="Arial" w:cs="Arial" w:eastAsia="Arial" w:hAnsi="Arial"/>
          <w:color w:val="0F172A"/>
          <w:sz w:val="22"/>
          <w:szCs w:val="22"/>
        </w:rPr>
        <w:t xml:space="preserve"> extension calls.</w:t>
      </w:r>
    </w:p>
    <w:p>
      <w:pPr>
        <w:pStyle w:val="ListParagraph"/>
        <w:numPr>
          <w:ilvl w:val="0"/>
          <w:numId w:val="2"/>
        </w:numPr>
        <w:spacing w:after="40" w:before="40"/>
      </w:pPr>
      <w:r>
        <w:rPr>
          <w:rFonts w:ascii="Arial" w:cs="Arial" w:eastAsia="Arial" w:hAnsi="Arial"/>
          <w:color w:val="0F172A"/>
          <w:sz w:val="22"/>
          <w:szCs w:val="22"/>
        </w:rPr>
        <w:t xml:space="preserve">SQLite workaround: </w:t>
      </w:r>
      <w:r>
        <w:rPr>
          <w:rFonts w:ascii="Courier New" w:cs="Courier New" w:eastAsia="Courier New" w:hAnsi="Courier New"/>
          <w:color w:val="7C3AED"/>
          <w:sz w:val="19"/>
          <w:szCs w:val="19"/>
        </w:rPr>
        <w:t xml:space="preserve">DateTimeOffset</w:t>
      </w:r>
      <w:r>
        <w:rPr>
          <w:rFonts w:ascii="Arial" w:cs="Arial" w:eastAsia="Arial" w:hAnsi="Arial"/>
          <w:color w:val="0F172A"/>
          <w:sz w:val="22"/>
          <w:szCs w:val="22"/>
        </w:rPr>
        <w:t xml:space="preserve"> stored as </w:t>
      </w:r>
      <w:r>
        <w:rPr>
          <w:rFonts w:ascii="Courier New" w:cs="Courier New" w:eastAsia="Courier New" w:hAnsi="Courier New"/>
          <w:color w:val="7C3AED"/>
          <w:sz w:val="19"/>
          <w:szCs w:val="19"/>
        </w:rPr>
        <w:t xml:space="preserve">long</w:t>
      </w:r>
      <w:r>
        <w:rPr>
          <w:rFonts w:ascii="Arial" w:cs="Arial" w:eastAsia="Arial" w:hAnsi="Arial"/>
          <w:color w:val="0F172A"/>
          <w:sz w:val="22"/>
          <w:szCs w:val="22"/>
        </w:rPr>
        <w:t xml:space="preserve"> (UTC ticks) due to SQLite sorting limitations. Value converters are registered transparently.</w:t>
      </w:r>
    </w:p>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Repository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public class EfRepository&lt;TEntity, TId&gt; : IRepository&lt;TEntity, TId&gt;</w:t>
            </w:r>
          </w:p>
          <w:p>
            <w:pPr>
              <w:spacing w:after="20" w:before="20"/>
            </w:pPr>
            <w:r>
              <w:rPr>
                <w:rFonts w:ascii="Courier New" w:cs="Courier New" w:eastAsia="Courier New" w:hAnsi="Courier New"/>
                <w:color w:val="7C3AED"/>
                <w:sz w:val="18"/>
                <w:szCs w:val="18"/>
              </w:rPr>
              <w:t xml:space="preserve">    where TEntity : Entity&lt;TId&gt;</w:t>
            </w:r>
          </w:p>
          <w:p>
            <w:pPr>
              <w:spacing w:after="20" w:before="20"/>
            </w:pPr>
            <w:r>
              <w:rPr>
                <w:rFonts w:ascii="Courier New" w:cs="Courier New" w:eastAsia="Courier New" w:hAnsi="Courier New"/>
                <w:color w:val="7C3AED"/>
                <w:sz w:val="18"/>
                <w:szCs w:val="18"/>
              </w:rPr>
              <w:t xml:space="preserve">    where TId     : notnull</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private readonly ApplicationDbContext _db;</w:t>
            </w:r>
          </w:p>
          <w:p>
            <w:pPr>
              <w:spacing w:after="20" w:before="20"/>
            </w:pPr>
            <w:r>
              <w:rPr>
                <w:rFonts w:ascii="Courier New" w:cs="Courier New" w:eastAsia="Courier New" w:hAnsi="Courier New"/>
                <w:color w:val="7C3AED"/>
                <w:sz w:val="18"/>
                <w:szCs w:val="18"/>
              </w:rPr>
              <w:t xml:space="preserve">    private readonly DbSet&lt;TEntity&gt;       _set;</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public Task&lt;TEntity?&gt; GetByIdAsync(TId id, CancellationToken ct)</w:t>
            </w:r>
          </w:p>
          <w:p>
            <w:pPr>
              <w:spacing w:after="20" w:before="20"/>
            </w:pPr>
            <w:r>
              <w:rPr>
                <w:rFonts w:ascii="Courier New" w:cs="Courier New" w:eastAsia="Courier New" w:hAnsi="Courier New"/>
                <w:color w:val="7C3AED"/>
                <w:sz w:val="18"/>
                <w:szCs w:val="18"/>
              </w:rPr>
              <w:t xml:space="preserve">        =&gt; _set.FindAsync(new object[] { id }, ct).AsTask();</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public Task&lt;IReadOnlyList&lt;TEntity&gt;&gt; ListAsync(ISpecification&lt;TEntity&gt; spec, CancellationToken ct)</w:t>
            </w:r>
          </w:p>
          <w:p>
            <w:pPr>
              <w:spacing w:after="20" w:before="20"/>
            </w:pPr>
            <w:r>
              <w:rPr>
                <w:rFonts w:ascii="Courier New" w:cs="Courier New" w:eastAsia="Courier New" w:hAnsi="Courier New"/>
                <w:color w:val="7C3AED"/>
                <w:sz w:val="18"/>
                <w:szCs w:val="18"/>
              </w:rPr>
              <w:t xml:space="preserve">        =&gt; SpecificationEvaluator.GetQuery(_set.AsQueryable(), spec)</w:t>
            </w:r>
          </w:p>
          <w:p>
            <w:pPr>
              <w:spacing w:after="20" w:before="20"/>
            </w:pPr>
            <w:r>
              <w:rPr>
                <w:rFonts w:ascii="Courier New" w:cs="Courier New" w:eastAsia="Courier New" w:hAnsi="Courier New"/>
                <w:color w:val="7C3AED"/>
                <w:sz w:val="18"/>
                <w:szCs w:val="18"/>
              </w:rPr>
              <w:t xml:space="preserve">                                 .ToListAsync(ct)</w:t>
            </w:r>
          </w:p>
          <w:p>
            <w:pPr>
              <w:spacing w:after="20" w:before="20"/>
            </w:pPr>
            <w:r>
              <w:rPr>
                <w:rFonts w:ascii="Courier New" w:cs="Courier New" w:eastAsia="Courier New" w:hAnsi="Courier New"/>
                <w:color w:val="7C3AED"/>
                <w:sz w:val="18"/>
                <w:szCs w:val="18"/>
              </w:rPr>
              <w:t xml:space="preserve">                                 .ContinueWith(t =&gt; (IReadOnlyList&lt;TEntity&gt;)t.Result);</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public Task AddAsync(TEntity entity, CancellationToken ct)</w:t>
            </w:r>
          </w:p>
          <w:p>
            <w:pPr>
              <w:spacing w:after="20" w:before="20"/>
            </w:pPr>
            <w:r>
              <w:rPr>
                <w:rFonts w:ascii="Courier New" w:cs="Courier New" w:eastAsia="Courier New" w:hAnsi="Courier New"/>
                <w:color w:val="7C3AED"/>
                <w:sz w:val="18"/>
                <w:szCs w:val="18"/>
              </w:rPr>
              <w:t xml:space="preserve">        =&gt; _set.AddAsync(entity, ct).AsTask();</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public void Update(TEntity entity)  =&gt; _set.Update(entity);</w:t>
            </w:r>
          </w:p>
          <w:p>
            <w:pPr>
              <w:spacing w:after="20" w:before="20"/>
            </w:pPr>
            <w:r>
              <w:rPr>
                <w:rFonts w:ascii="Courier New" w:cs="Courier New" w:eastAsia="Courier New" w:hAnsi="Courier New"/>
                <w:color w:val="7C3AED"/>
                <w:sz w:val="18"/>
                <w:szCs w:val="18"/>
              </w:rPr>
              <w:t xml:space="preserve">    public void Remove(TEntity entity)  =&gt; _set.Remove(entity);</w:t>
            </w:r>
          </w:p>
          <w:p>
            <w:pPr>
              <w:spacing w:after="20" w:before="20"/>
            </w:pPr>
            <w:r>
              <w:rPr>
                <w:rFonts w:ascii="Courier New" w:cs="Courier New" w:eastAsia="Courier New" w:hAnsi="Courier New"/>
                <w:color w:val="7C3AED"/>
                <w:sz w:val="18"/>
                <w:szCs w:val="18"/>
              </w:rPr>
              <w:t xml:space="preserve">}</w:t>
            </w:r>
          </w:p>
        </w:tc>
      </w:tr>
    </w:tbl>
    <w:p>
      <w:pPr>
        <w:spacing w:after="0" w:before="80"/>
      </w:pPr>
      <w:r>
        <w:rPr>
          <w:rFonts w:ascii="Arial" w:cs="Arial" w:eastAsia="Arial" w:hAnsi="Arial"/>
          <w:color w:val="0F172A"/>
          <w:sz w:val="22"/>
          <w:szCs w:val="22"/>
        </w:rPr>
        <w:t xml:space="preserve"/>
      </w:r>
    </w:p>
    <w:p>
      <w:pPr>
        <w:pStyle w:val="Heading3"/>
        <w:spacing w:after="80" w:before="200"/>
      </w:pPr>
      <w:r>
        <w:rPr>
          <w:rFonts w:ascii="Arial" w:cs="Arial" w:eastAsia="Arial" w:hAnsi="Arial"/>
          <w:b/>
          <w:bCs/>
          <w:color w:val="4338CA"/>
          <w:sz w:val="24"/>
          <w:szCs w:val="24"/>
        </w:rPr>
        <w:t xml:space="preserve">Identity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Service</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Implementation Detail</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IPasswordHasher</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BCryptPasswordHasher wraps BCrypt.Net-Next with work factor 12. Exposes Hash(password) and Verify(hash, password).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ITokenService</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JwtTokenService generates signed access tokens (15-min default) and opaque refresh tokens. Reads per-client secrets from TrustedClients config. Decodes tokens without network round-trips.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ICurrentUser</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HttpContextCurrentUser reads claims from HttpContext.User (populated by JWT middleware). Provides UserId, TenantId, SiteId, Roles, and IsAuthenticated.</w:t>
            </w:r>
          </w:p>
        </w:tc>
      </w:tr>
    </w:tbl>
    <w:p>
      <w:r>
        <w:br w:type="page"/>
      </w:r>
    </w:p>
    <w:p>
      <w:pPr>
        <w:pStyle w:val="Heading1"/>
        <w:spacing w:after="160" w:before="400"/>
      </w:pPr>
      <w:r>
        <w:rPr>
          <w:rFonts w:ascii="Arial" w:cs="Arial" w:eastAsia="Arial" w:hAnsi="Arial"/>
          <w:b/>
          <w:bCs/>
          <w:color w:val="0F172A"/>
          <w:sz w:val="36"/>
          <w:szCs w:val="36"/>
        </w:rPr>
        <w:t xml:space="preserve">5. MicroCMS.WebHost — Composition Root</w:t>
      </w:r>
    </w:p>
    <w:p>
      <w:pPr>
        <w:spacing w:after="100" w:before="80"/>
      </w:pPr>
      <w:r>
        <w:rPr>
          <w:rFonts w:ascii="Arial" w:cs="Arial" w:eastAsia="Arial" w:hAnsi="Arial"/>
          <w:color w:val="0F172A"/>
          <w:sz w:val="22"/>
          <w:szCs w:val="22"/>
        </w:rPr>
        <w:t xml:space="preserve">WebHost is the only executable project. Its sole job is to compose the application from all other projects: register dependencies, build the middleware pipeline, and start the Kestrel server. Business logic must never live in WebHost.</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5.1 Program.cs — Startup Sequence</w:t>
      </w:r>
    </w:p>
    <w:p>
      <w:pPr>
        <w:spacing w:after="100" w:before="80"/>
      </w:pPr>
      <w:r>
        <w:rPr>
          <w:rFonts w:ascii="Arial" w:cs="Arial" w:eastAsia="Arial" w:hAnsi="Arial"/>
          <w:color w:val="0F172A"/>
          <w:sz w:val="22"/>
          <w:szCs w:val="22"/>
        </w:rPr>
        <w:t xml:space="preserve">Registrations are encapsulated in extension methods on IServiceCollection and IApplicationBuilder, keeping Program.cs declarative:</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var builder = WebApplication.CreateBuilder(args);</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1. Derive Jwt:* config from TrustedClients:Admin (single source of truth)</w:t>
            </w:r>
          </w:p>
          <w:p>
            <w:pPr>
              <w:spacing w:after="20" w:before="20"/>
            </w:pPr>
            <w:r>
              <w:rPr>
                <w:rFonts w:ascii="Courier New" w:cs="Courier New" w:eastAsia="Courier New" w:hAnsi="Courier New"/>
                <w:color w:val="7C3AED"/>
                <w:sz w:val="18"/>
                <w:szCs w:val="18"/>
              </w:rPr>
              <w:t xml:space="preserve">builder.Services.BridgeJwtConfig(builder.Configuration);</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2. Serilog + OpenTelemetry</w:t>
            </w:r>
          </w:p>
          <w:p>
            <w:pPr>
              <w:spacing w:after="20" w:before="20"/>
            </w:pPr>
            <w:r>
              <w:rPr>
                <w:rFonts w:ascii="Courier New" w:cs="Courier New" w:eastAsia="Courier New" w:hAnsi="Courier New"/>
                <w:color w:val="7C3AED"/>
                <w:sz w:val="18"/>
                <w:szCs w:val="18"/>
              </w:rPr>
              <w:t xml:space="preserve">builder.Services.AddLoggingAndTelemetry(builder.Configuration);</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3. JWT multi-client policy scheme</w:t>
            </w:r>
          </w:p>
          <w:p>
            <w:pPr>
              <w:spacing w:after="20" w:before="20"/>
            </w:pPr>
            <w:r>
              <w:rPr>
                <w:rFonts w:ascii="Courier New" w:cs="Courier New" w:eastAsia="Courier New" w:hAnsi="Courier New"/>
                <w:color w:val="7C3AED"/>
                <w:sz w:val="18"/>
                <w:szCs w:val="18"/>
              </w:rPr>
              <w:t xml:space="preserve">builder.Services.AddSecurityServices(builder.Configuration);</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4. MediatR, validators, pipeline behaviors</w:t>
            </w:r>
          </w:p>
          <w:p>
            <w:pPr>
              <w:spacing w:after="20" w:before="20"/>
            </w:pPr>
            <w:r>
              <w:rPr>
                <w:rFonts w:ascii="Courier New" w:cs="Courier New" w:eastAsia="Courier New" w:hAnsi="Courier New"/>
                <w:color w:val="7C3AED"/>
                <w:sz w:val="18"/>
                <w:szCs w:val="18"/>
              </w:rPr>
              <w:t xml:space="preserve">builder.Services.AddApplicationServices();</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5. EF Core, repositories, storage, search, caching, background jobs</w:t>
            </w:r>
          </w:p>
          <w:p>
            <w:pPr>
              <w:spacing w:after="20" w:before="20"/>
            </w:pPr>
            <w:r>
              <w:rPr>
                <w:rFonts w:ascii="Courier New" w:cs="Courier New" w:eastAsia="Courier New" w:hAnsi="Courier New"/>
                <w:color w:val="7C3AED"/>
                <w:sz w:val="18"/>
                <w:szCs w:val="18"/>
              </w:rPr>
              <w:t xml:space="preserve">builder.Services.AddInfrastructureServices(builder.Configuration);</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6. Controllers, API versioning, Swagger, Problem Details</w:t>
            </w:r>
          </w:p>
          <w:p>
            <w:pPr>
              <w:spacing w:after="20" w:before="20"/>
            </w:pPr>
            <w:r>
              <w:rPr>
                <w:rFonts w:ascii="Courier New" w:cs="Courier New" w:eastAsia="Courier New" w:hAnsi="Courier New"/>
                <w:color w:val="7C3AED"/>
                <w:sz w:val="18"/>
                <w:szCs w:val="18"/>
              </w:rPr>
              <w:t xml:space="preserve">builder.Services.AddApiServices(builder.Configuration);</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7. Hot Chocolate GraphQL schema</w:t>
            </w:r>
          </w:p>
          <w:p>
            <w:pPr>
              <w:spacing w:after="20" w:before="20"/>
            </w:pPr>
            <w:r>
              <w:rPr>
                <w:rFonts w:ascii="Courier New" w:cs="Courier New" w:eastAsia="Courier New" w:hAnsi="Courier New"/>
                <w:color w:val="7C3AED"/>
                <w:sz w:val="18"/>
                <w:szCs w:val="18"/>
              </w:rPr>
              <w:t xml:space="preserve">builder.Services.AddGraphQlServices();</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8. Health checks (DB, Redis, search)</w:t>
            </w:r>
          </w:p>
          <w:p>
            <w:pPr>
              <w:spacing w:after="20" w:before="20"/>
            </w:pPr>
            <w:r>
              <w:rPr>
                <w:rFonts w:ascii="Courier New" w:cs="Courier New" w:eastAsia="Courier New" w:hAnsi="Courier New"/>
                <w:color w:val="7C3AED"/>
                <w:sz w:val="18"/>
                <w:szCs w:val="18"/>
              </w:rPr>
              <w:t xml:space="preserve">builder.Services.AddHealthChecks();</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var app = builder.Build();</w:t>
            </w:r>
          </w:p>
          <w:p>
            <w:pPr>
              <w:spacing w:after="20" w:before="20"/>
            </w:pPr>
            <w:r>
              <w:rPr>
                <w:rFonts w:ascii="Courier New" w:cs="Courier New" w:eastAsia="Courier New" w:hAnsi="Courier New"/>
                <w:color w:val="7C3AED"/>
                <w:sz w:val="18"/>
                <w:szCs w:val="18"/>
              </w:rPr>
              <w:t xml:space="preserve">app.UseSecurityMiddleware();   // HSTS, CORS, rate limiting, security headers</w:t>
            </w:r>
          </w:p>
          <w:p>
            <w:pPr>
              <w:spacing w:after="20" w:before="20"/>
            </w:pPr>
            <w:r>
              <w:rPr>
                <w:rFonts w:ascii="Courier New" w:cs="Courier New" w:eastAsia="Courier New" w:hAnsi="Courier New"/>
                <w:color w:val="7C3AED"/>
                <w:sz w:val="18"/>
                <w:szCs w:val="18"/>
              </w:rPr>
              <w:t xml:space="preserve">app.UseApiMiddleware();        // auth, tenant resolution, problem details, Swagger</w:t>
            </w:r>
          </w:p>
          <w:p>
            <w:pPr>
              <w:spacing w:after="20" w:before="20"/>
            </w:pPr>
            <w:r>
              <w:rPr>
                <w:rFonts w:ascii="Courier New" w:cs="Courier New" w:eastAsia="Courier New" w:hAnsi="Courier New"/>
                <w:color w:val="7C3AED"/>
                <w:sz w:val="18"/>
                <w:szCs w:val="18"/>
              </w:rPr>
              <w:t xml:space="preserve">app.UseGraphQlMiddleware();    // /graphql endpoint + Banana Cake Pop IDE</w:t>
            </w:r>
          </w:p>
          <w:p>
            <w:pPr>
              <w:spacing w:after="20" w:before="20"/>
            </w:pPr>
            <w:r>
              <w:rPr>
                <w:rFonts w:ascii="Courier New" w:cs="Courier New" w:eastAsia="Courier New" w:hAnsi="Courier New"/>
                <w:color w:val="7C3AED"/>
                <w:sz w:val="18"/>
                <w:szCs w:val="18"/>
              </w:rPr>
              <w:t xml:space="preserve">app.MapControllers();</w:t>
            </w:r>
          </w:p>
          <w:p>
            <w:pPr>
              <w:spacing w:after="20" w:before="20"/>
            </w:pPr>
            <w:r>
              <w:rPr>
                <w:rFonts w:ascii="Courier New" w:cs="Courier New" w:eastAsia="Courier New" w:hAnsi="Courier New"/>
                <w:color w:val="7C3AED"/>
                <w:sz w:val="18"/>
                <w:szCs w:val="18"/>
              </w:rPr>
              <w:t xml:space="preserve">app.MapHealthChecks("/health/live");</w:t>
            </w:r>
          </w:p>
          <w:p>
            <w:pPr>
              <w:spacing w:after="20" w:before="20"/>
            </w:pPr>
            <w:r>
              <w:rPr>
                <w:rFonts w:ascii="Courier New" w:cs="Courier New" w:eastAsia="Courier New" w:hAnsi="Courier New"/>
                <w:color w:val="7C3AED"/>
                <w:sz w:val="18"/>
                <w:szCs w:val="18"/>
              </w:rPr>
              <w:t xml:space="preserve">app.MapHealthChecks("/health/ready");</w:t>
            </w:r>
          </w:p>
          <w:p>
            <w:pPr>
              <w:spacing w:after="20" w:before="20"/>
            </w:pPr>
            <w:r>
              <w:rPr>
                <w:rFonts w:ascii="Courier New" w:cs="Courier New" w:eastAsia="Courier New" w:hAnsi="Courier New"/>
                <w:color w:val="7C3AED"/>
                <w:sz w:val="18"/>
                <w:szCs w:val="18"/>
              </w:rPr>
              <w:t xml:space="preserve">await app.RunAsync();</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5.2 Key DI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Interface</w:t>
            </w:r>
          </w:p>
        </w:tc>
        <w:tc>
          <w:tcPr>
            <w:tcW w:type="dxa" w:w="61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Registered Implementation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IUnitOfWork</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UnitOfWork (wraps ApplicationDbContext.SaveChangesAsync)</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IRepository&lt;T,TId&gt;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EfRepository&lt;T,TId&gt; — one generic registration covers all aggregates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ICurrentUser</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HttpContextCurrentUser (scoped, reads from JWT claims)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ITokenService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JwtTokenService (generates and validates JWT tokens)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IPasswordHasher</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BCryptPasswordHasher (work factor 12)</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IStorageProvider</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FilesystemStorageProvider / S3StorageProvider / AzureBlobStorageProvider / DatabaseStorageProvider — selected by config</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ISearchService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OpenSearchService / DatabaseSearchService / NullSearchService — selected by config</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ICacheService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TwoTierCacheService (L1 = IMemoryCache, L2 = Redis)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ISender (MediatR)</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Built-in MediatR registration</w:t>
            </w:r>
          </w:p>
        </w:tc>
      </w:tr>
    </w:tbl>
    <w:p>
      <w:r>
        <w:br w:type="page"/>
      </w:r>
    </w:p>
    <w:p>
      <w:pPr>
        <w:pStyle w:val="Heading1"/>
        <w:spacing w:after="160" w:before="400"/>
      </w:pPr>
      <w:r>
        <w:rPr>
          <w:rFonts w:ascii="Arial" w:cs="Arial" w:eastAsia="Arial" w:hAnsi="Arial"/>
          <w:b/>
          <w:bCs/>
          <w:color w:val="0F172A"/>
          <w:sz w:val="36"/>
          <w:szCs w:val="36"/>
        </w:rPr>
        <w:t xml:space="preserve">6. REST API Layer (MicroCMS.Api)</w:t>
      </w:r>
    </w:p>
    <w:p>
      <w:pPr>
        <w:pStyle w:val="Heading2"/>
        <w:spacing w:after="120" w:before="300"/>
      </w:pPr>
      <w:r>
        <w:rPr>
          <w:rFonts w:ascii="Arial" w:cs="Arial" w:eastAsia="Arial" w:hAnsi="Arial"/>
          <w:b/>
          <w:bCs/>
          <w:color w:val="1D4ED8"/>
          <w:sz w:val="28"/>
          <w:szCs w:val="28"/>
        </w:rPr>
        <w:t xml:space="preserve">6.1 Base Controller</w:t>
      </w:r>
    </w:p>
    <w:p>
      <w:pPr>
        <w:spacing w:after="100" w:before="80"/>
      </w:pPr>
      <w:r>
        <w:rPr>
          <w:rFonts w:ascii="Arial" w:cs="Arial" w:eastAsia="Arial" w:hAnsi="Arial"/>
          <w:color w:val="0F172A"/>
          <w:sz w:val="22"/>
          <w:szCs w:val="22"/>
        </w:rPr>
        <w:t xml:space="preserve">All controllers inherit from </w:t>
      </w:r>
      <w:r>
        <w:rPr>
          <w:rFonts w:ascii="Courier New" w:cs="Courier New" w:eastAsia="Courier New" w:hAnsi="Courier New"/>
          <w:color w:val="7C3AED"/>
          <w:sz w:val="19"/>
          <w:szCs w:val="19"/>
        </w:rPr>
        <w:t xml:space="preserve">ApiControllerBase</w:t>
      </w:r>
      <w:r>
        <w:rPr>
          <w:rFonts w:ascii="Arial" w:cs="Arial" w:eastAsia="Arial" w:hAnsi="Arial"/>
          <w:color w:val="0F172A"/>
          <w:sz w:val="22"/>
          <w:szCs w:val="22"/>
        </w:rPr>
        <w:t xml:space="preserve">, which provides:</w:t>
      </w:r>
    </w:p>
    <w:p>
      <w:pPr>
        <w:pStyle w:val="ListParagraph"/>
        <w:numPr>
          <w:ilvl w:val="0"/>
          <w:numId w:val="2"/>
        </w:numPr>
        <w:spacing w:after="40" w:before="40"/>
      </w:pPr>
      <w:r>
        <w:rPr>
          <w:rFonts w:ascii="Courier New" w:cs="Courier New" w:eastAsia="Courier New" w:hAnsi="Courier New"/>
          <w:color w:val="7C3AED"/>
          <w:sz w:val="19"/>
          <w:szCs w:val="19"/>
        </w:rPr>
        <w:t xml:space="preserve">ISender Sender</w:t>
      </w:r>
      <w:r>
        <w:rPr>
          <w:rFonts w:ascii="Arial" w:cs="Arial" w:eastAsia="Arial" w:hAnsi="Arial"/>
          <w:color w:val="0F172A"/>
          <w:sz w:val="22"/>
          <w:szCs w:val="22"/>
        </w:rPr>
        <w:t xml:space="preserve"> — lazy-resolved from request services (avoids constructor pollution in derived controllers).</w:t>
      </w:r>
    </w:p>
    <w:p>
      <w:pPr>
        <w:pStyle w:val="ListParagraph"/>
        <w:numPr>
          <w:ilvl w:val="0"/>
          <w:numId w:val="2"/>
        </w:numPr>
        <w:spacing w:after="40" w:before="40"/>
      </w:pPr>
      <w:r>
        <w:rPr>
          <w:rFonts w:ascii="Courier New" w:cs="Courier New" w:eastAsia="Courier New" w:hAnsi="Courier New"/>
          <w:color w:val="7C3AED"/>
          <w:sz w:val="19"/>
          <w:szCs w:val="19"/>
        </w:rPr>
        <w:t xml:space="preserve">OkOrProblem&lt;T&gt;(Result&lt;T&gt;)</w:t>
      </w:r>
      <w:r>
        <w:rPr>
          <w:rFonts w:ascii="Arial" w:cs="Arial" w:eastAsia="Arial" w:hAnsi="Arial"/>
          <w:color w:val="0F172A"/>
          <w:sz w:val="22"/>
          <w:szCs w:val="22"/>
        </w:rPr>
        <w:t xml:space="preserve"> — maps a Result to HTTP 200 or a problem-details response.</w:t>
      </w:r>
    </w:p>
    <w:p>
      <w:pPr>
        <w:pStyle w:val="ListParagraph"/>
        <w:numPr>
          <w:ilvl w:val="0"/>
          <w:numId w:val="2"/>
        </w:numPr>
        <w:spacing w:after="40" w:before="40"/>
      </w:pPr>
      <w:r>
        <w:rPr>
          <w:rFonts w:ascii="Courier New" w:cs="Courier New" w:eastAsia="Courier New" w:hAnsi="Courier New"/>
          <w:color w:val="7C3AED"/>
          <w:sz w:val="19"/>
          <w:szCs w:val="19"/>
        </w:rPr>
        <w:t xml:space="preserve">CreatedOrProblem&lt;T&gt;(Result&lt;T&gt;, string route)</w:t>
      </w:r>
      <w:r>
        <w:rPr>
          <w:rFonts w:ascii="Arial" w:cs="Arial" w:eastAsia="Arial" w:hAnsi="Arial"/>
          <w:color w:val="0F172A"/>
          <w:sz w:val="22"/>
          <w:szCs w:val="22"/>
        </w:rPr>
        <w:t xml:space="preserve"> — maps a Result to HTTP 201 or problem details.</w:t>
      </w:r>
    </w:p>
    <w:p>
      <w:pPr>
        <w:pStyle w:val="ListParagraph"/>
        <w:numPr>
          <w:ilvl w:val="0"/>
          <w:numId w:val="2"/>
        </w:numPr>
        <w:spacing w:after="40" w:before="40"/>
      </w:pPr>
      <w:r>
        <w:rPr>
          <w:rFonts w:ascii="Courier New" w:cs="Courier New" w:eastAsia="Courier New" w:hAnsi="Courier New"/>
          <w:color w:val="7C3AED"/>
          <w:sz w:val="19"/>
          <w:szCs w:val="19"/>
        </w:rPr>
        <w:t xml:space="preserve">NoContentOrProblem(Result)</w:t>
      </w:r>
      <w:r>
        <w:rPr>
          <w:rFonts w:ascii="Arial" w:cs="Arial" w:eastAsia="Arial" w:hAnsi="Arial"/>
          <w:color w:val="0F172A"/>
          <w:sz w:val="22"/>
          <w:szCs w:val="22"/>
        </w:rPr>
        <w:t xml:space="preserve"> — maps a Result to HTTP 204 or problem details.</w:t>
      </w:r>
    </w:p>
    <w:p>
      <w:pPr>
        <w:pStyle w:val="ListParagraph"/>
        <w:numPr>
          <w:ilvl w:val="0"/>
          <w:numId w:val="2"/>
        </w:numPr>
        <w:spacing w:after="40" w:before="40"/>
      </w:pPr>
      <w:r>
        <w:rPr>
          <w:rFonts w:ascii="Courier New" w:cs="Courier New" w:eastAsia="Courier New" w:hAnsi="Courier New"/>
          <w:color w:val="7C3AED"/>
          <w:sz w:val="19"/>
          <w:szCs w:val="19"/>
        </w:rPr>
        <w:t xml:space="preserve">ErrorTypeToStatus(ErrorType)</w:t>
      </w:r>
      <w:r>
        <w:rPr>
          <w:rFonts w:ascii="Arial" w:cs="Arial" w:eastAsia="Arial" w:hAnsi="Arial"/>
          <w:color w:val="0F172A"/>
          <w:sz w:val="22"/>
          <w:szCs w:val="22"/>
        </w:rPr>
        <w:t xml:space="preserve"> — converts the Result's ErrorType enum to an HTTP status code.</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ErrorType</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HTTP Status Code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NotFound</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404 Not Found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Validation</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422 Unprocessable Entity</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Conflict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409 Conflict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Unauthorized</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401 Unauthorized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Forbidden</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403 Forbidden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Unexpected</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500 Internal Server Error</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6.2 Routing Conventions</w:t>
      </w:r>
    </w:p>
    <w:p>
      <w:pPr>
        <w:pStyle w:val="ListParagraph"/>
        <w:numPr>
          <w:ilvl w:val="0"/>
          <w:numId w:val="2"/>
        </w:numPr>
        <w:spacing w:after="40" w:before="40"/>
      </w:pPr>
      <w:r>
        <w:rPr>
          <w:rFonts w:ascii="Courier New" w:cs="Courier New" w:eastAsia="Courier New" w:hAnsi="Courier New"/>
          <w:color w:val="7C3AED"/>
          <w:sz w:val="19"/>
          <w:szCs w:val="19"/>
        </w:rPr>
        <w:t xml:space="preserve">Route: api/v{version:apiVersion}/[controller]</w:t>
      </w:r>
      <w:r>
        <w:rPr>
          <w:rFonts w:ascii="Arial" w:cs="Arial" w:eastAsia="Arial" w:hAnsi="Arial"/>
          <w:color w:val="0F172A"/>
          <w:sz w:val="22"/>
          <w:szCs w:val="22"/>
        </w:rPr>
        <w:t xml:space="preserve"> — API version appears in the URL path segment.</w:t>
      </w:r>
    </w:p>
    <w:p>
      <w:pPr>
        <w:pStyle w:val="ListParagraph"/>
        <w:numPr>
          <w:ilvl w:val="0"/>
          <w:numId w:val="2"/>
        </w:numPr>
        <w:spacing w:after="40" w:before="40"/>
      </w:pPr>
      <w:r>
        <w:rPr>
          <w:rFonts w:ascii="Arial" w:cs="Arial" w:eastAsia="Arial" w:hAnsi="Arial"/>
          <w:color w:val="0F172A"/>
          <w:sz w:val="22"/>
          <w:szCs w:val="22"/>
        </w:rPr>
        <w:t xml:space="preserve">Controller names are transformed from PascalCase to kebab-case automatically. For example, </w:t>
      </w:r>
      <w:r>
        <w:rPr>
          <w:rFonts w:ascii="Courier New" w:cs="Courier New" w:eastAsia="Courier New" w:hAnsi="Courier New"/>
          <w:color w:val="7C3AED"/>
          <w:sz w:val="19"/>
          <w:szCs w:val="19"/>
        </w:rPr>
        <w:t xml:space="preserve">ContentTypesController</w:t>
      </w:r>
      <w:r>
        <w:rPr>
          <w:rFonts w:ascii="Arial" w:cs="Arial" w:eastAsia="Arial" w:hAnsi="Arial"/>
          <w:color w:val="0F172A"/>
          <w:sz w:val="22"/>
          <w:szCs w:val="22"/>
        </w:rPr>
        <w:t xml:space="preserve"> becomes </w:t>
      </w:r>
      <w:r>
        <w:rPr>
          <w:rFonts w:ascii="Courier New" w:cs="Courier New" w:eastAsia="Courier New" w:hAnsi="Courier New"/>
          <w:color w:val="7C3AED"/>
          <w:sz w:val="19"/>
          <w:szCs w:val="19"/>
        </w:rPr>
        <w:t xml:space="preserve">/api/v1/content-types</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This is handled by </w:t>
      </w:r>
      <w:r>
        <w:rPr>
          <w:rFonts w:ascii="Courier New" w:cs="Courier New" w:eastAsia="Courier New" w:hAnsi="Courier New"/>
          <w:color w:val="7C3AED"/>
          <w:sz w:val="19"/>
          <w:szCs w:val="19"/>
        </w:rPr>
        <w:t xml:space="preserve">KebabCaseParameterTransformer</w:t>
      </w:r>
      <w:r>
        <w:rPr>
          <w:rFonts w:ascii="Arial" w:cs="Arial" w:eastAsia="Arial" w:hAnsi="Arial"/>
          <w:color w:val="0F172A"/>
          <w:sz w:val="22"/>
          <w:szCs w:val="22"/>
        </w:rPr>
        <w:t xml:space="preserve"> registered as a route convention in </w:t>
      </w:r>
      <w:r>
        <w:rPr>
          <w:rFonts w:ascii="Courier New" w:cs="Courier New" w:eastAsia="Courier New" w:hAnsi="Courier New"/>
          <w:color w:val="7C3AED"/>
          <w:sz w:val="19"/>
          <w:szCs w:val="19"/>
        </w:rPr>
        <w:t xml:space="preserve">AddApiServices()</w:t>
      </w:r>
      <w:r>
        <w:rPr>
          <w:rFonts w:ascii="Arial" w:cs="Arial" w:eastAsia="Arial" w:hAnsi="Arial"/>
          <w:color w:val="0F172A"/>
          <w:sz w:val="22"/>
          <w:szCs w:val="22"/>
        </w:rPr>
        <w:t xml:space="preserve">.</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6.3 Controllers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Controller</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Key Endpoints &amp; Behaviours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AuthController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POST /auth/login, POST /auth/refresh, POST /auth/logout, POST /auth/switch-site. Issues JWT access + refresh token pair. Anonymous endpoints.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EntriesController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Full CRUD (GET list, GET by ID, POST, PUT, DELETE). Additional: POST /publish, POST /unpublish, POST /schedule, POST /submit, GET /versions. Role-gated per action.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ContentTypesController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CRUD for content schema definitions. POST /fields to add a field, PUT /fields/reorder.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MediaController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POST /upload (multipart), GET /:id, DELETE /:id, GET /variants/:id. Streams to storage provider.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UsersController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CRUD for users. PUT /roles to assign roles. TenantAdmin required for most actions.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TenantsController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CRUD for tenants (SystemAdmin only). GET /current returns the caller's tenant.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ApiClientsController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Manage API keys. POST returns the plain-text key once; only the hash is stored.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TaxonomyController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CRUD for categories and tags (separate endpoints).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PagesController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CRUD for CMS pages. POST /publish, POST /unpublish.</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LayoutsController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CRUD for page layout templates.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ComponentsController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CRUD for the CMS component library.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SearchController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GET /search?q= — cross-domain search via ISearchService.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DashboardController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GET /stats, GET /activity. Read-only, no mutations.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PackagesController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POST /export, POST /import — content package management.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InstallController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GET /status, POST /install — first-run setup. No auth required.</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6.4 API Versioning</w:t>
      </w:r>
    </w:p>
    <w:p>
      <w:pPr>
        <w:spacing w:after="100" w:before="80"/>
      </w:pPr>
      <w:r>
        <w:rPr>
          <w:rFonts w:ascii="Arial" w:cs="Arial" w:eastAsia="Arial" w:hAnsi="Arial"/>
          <w:color w:val="0F172A"/>
          <w:sz w:val="22"/>
          <w:szCs w:val="22"/>
        </w:rPr>
        <w:t xml:space="preserve">Asp.Versioning is used. The current default version is </w:t>
      </w:r>
      <w:r>
        <w:rPr>
          <w:rFonts w:ascii="Courier New" w:cs="Courier New" w:eastAsia="Courier New" w:hAnsi="Courier New"/>
          <w:color w:val="7C3AED"/>
          <w:sz w:val="19"/>
          <w:szCs w:val="19"/>
        </w:rPr>
        <w:t xml:space="preserve">1.0</w:t>
      </w:r>
      <w:r>
        <w:rPr>
          <w:rFonts w:ascii="Arial" w:cs="Arial" w:eastAsia="Arial" w:hAnsi="Arial"/>
          <w:color w:val="0F172A"/>
          <w:sz w:val="22"/>
          <w:szCs w:val="22"/>
        </w:rPr>
        <w:t xml:space="preserve">. The version is read from the URL segment (</w:t>
      </w:r>
      <w:r>
        <w:rPr>
          <w:rFonts w:ascii="Courier New" w:cs="Courier New" w:eastAsia="Courier New" w:hAnsi="Courier New"/>
          <w:color w:val="7C3AED"/>
          <w:sz w:val="19"/>
          <w:szCs w:val="19"/>
        </w:rPr>
        <w:t xml:space="preserve">api/v1/...</w:t>
      </w:r>
      <w:r>
        <w:rPr>
          <w:rFonts w:ascii="Arial" w:cs="Arial" w:eastAsia="Arial" w:hAnsi="Arial"/>
          <w:color w:val="0F172A"/>
          <w:sz w:val="22"/>
          <w:szCs w:val="22"/>
        </w:rPr>
        <w:t xml:space="preserve">). If a client does not specify a version, v1.0 is assumed. Version information is reported in response headers.</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6.5 Swagger / OpenAPI</w:t>
      </w:r>
    </w:p>
    <w:p>
      <w:pPr>
        <w:spacing w:after="100" w:before="80"/>
      </w:pPr>
      <w:r>
        <w:rPr>
          <w:rFonts w:ascii="Arial" w:cs="Arial" w:eastAsia="Arial" w:hAnsi="Arial"/>
          <w:color w:val="0F172A"/>
          <w:sz w:val="22"/>
          <w:szCs w:val="22"/>
        </w:rPr>
        <w:t xml:space="preserve">Swagger UI is available at /swagger in Development environments and disabled in Production. Operation IDs are human-readable (e.g., "Entries - List") rather than auto-generated action names. The Bearer authentication scheme is documented in the spec, allowing token entry directly in the Swagger UI.</w:t>
      </w:r>
    </w:p>
    <w:p>
      <w:r>
        <w:br w:type="page"/>
      </w:r>
    </w:p>
    <w:p>
      <w:pPr>
        <w:pStyle w:val="Heading1"/>
        <w:spacing w:after="160" w:before="400"/>
      </w:pPr>
      <w:r>
        <w:rPr>
          <w:rFonts w:ascii="Arial" w:cs="Arial" w:eastAsia="Arial" w:hAnsi="Arial"/>
          <w:b/>
          <w:bCs/>
          <w:color w:val="0F172A"/>
          <w:sz w:val="36"/>
          <w:szCs w:val="36"/>
        </w:rPr>
        <w:t xml:space="preserve">7. GraphQL Layer (MicroCMS.GraphQL)</w:t>
      </w:r>
    </w:p>
    <w:p>
      <w:pPr>
        <w:spacing w:after="100" w:before="80"/>
      </w:pPr>
      <w:r>
        <w:rPr>
          <w:rFonts w:ascii="Arial" w:cs="Arial" w:eastAsia="Arial" w:hAnsi="Arial"/>
          <w:color w:val="0F172A"/>
          <w:sz w:val="22"/>
          <w:szCs w:val="22"/>
        </w:rPr>
        <w:t xml:space="preserve">The GraphQL layer is a separate project using Hot Chocolate v13. It references only the Application project (not Infrastructure), meaning it dispatches operations through the same MediatR pipeline as the REST API, gaining all the same behaviors (logging, validation, authorization).</w:t>
      </w:r>
    </w:p>
    <w:p>
      <w:pPr>
        <w:spacing w:after="0" w:before="80"/>
      </w:pPr>
      <w:r>
        <w:rPr>
          <w:rFonts w:ascii="Arial" w:cs="Arial" w:eastAsia="Arial" w:hAnsi="Arial"/>
          <w:color w:val="0F172A"/>
          <w:sz w:val="22"/>
          <w:szCs w:val="22"/>
        </w:rPr>
        <w:t xml:space="preserve"/>
      </w:r>
    </w:p>
    <w:p>
      <w:pPr>
        <w:pStyle w:val="ListParagraph"/>
        <w:numPr>
          <w:ilvl w:val="0"/>
          <w:numId w:val="2"/>
        </w:numPr>
        <w:spacing w:after="40" w:before="40"/>
      </w:pPr>
      <w:r>
        <w:rPr>
          <w:rFonts w:ascii="Arial" w:cs="Arial" w:eastAsia="Arial" w:hAnsi="Arial"/>
          <w:color w:val="0F172A"/>
          <w:sz w:val="22"/>
          <w:szCs w:val="22"/>
        </w:rPr>
        <w:t xml:space="preserve">Schema mounted at </w:t>
      </w:r>
      <w:r>
        <w:rPr>
          <w:rFonts w:ascii="Courier New" w:cs="Courier New" w:eastAsia="Courier New" w:hAnsi="Courier New"/>
          <w:color w:val="7C3AED"/>
          <w:sz w:val="19"/>
          <w:szCs w:val="19"/>
        </w:rPr>
        <w:t xml:space="preserve">/graphql</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Banana Cake Pop IDE available at </w:t>
      </w:r>
      <w:r>
        <w:rPr>
          <w:rFonts w:ascii="Courier New" w:cs="Courier New" w:eastAsia="Courier New" w:hAnsi="Courier New"/>
          <w:color w:val="7C3AED"/>
          <w:sz w:val="19"/>
          <w:szCs w:val="19"/>
        </w:rPr>
        <w:t xml:space="preserve">/graphql/ui</w:t>
      </w:r>
      <w:r>
        <w:rPr>
          <w:rFonts w:ascii="Arial" w:cs="Arial" w:eastAsia="Arial" w:hAnsi="Arial"/>
          <w:color w:val="0F172A"/>
          <w:sz w:val="22"/>
          <w:szCs w:val="22"/>
        </w:rPr>
        <w:t xml:space="preserve"> in Development.</w:t>
      </w:r>
    </w:p>
    <w:p>
      <w:pPr>
        <w:pStyle w:val="ListParagraph"/>
        <w:numPr>
          <w:ilvl w:val="0"/>
          <w:numId w:val="2"/>
        </w:numPr>
        <w:spacing w:after="40" w:before="40"/>
      </w:pPr>
      <w:r>
        <w:rPr>
          <w:rFonts w:ascii="Arial" w:cs="Arial" w:eastAsia="Arial" w:hAnsi="Arial"/>
          <w:color w:val="0F172A"/>
          <w:sz w:val="22"/>
          <w:szCs w:val="22"/>
        </w:rPr>
        <w:t xml:space="preserve">WebSocket support enabled for GraphQL subscriptions.</w:t>
      </w:r>
    </w:p>
    <w:p>
      <w:pPr>
        <w:pStyle w:val="ListParagraph"/>
        <w:numPr>
          <w:ilvl w:val="0"/>
          <w:numId w:val="2"/>
        </w:numPr>
        <w:spacing w:after="40" w:before="40"/>
      </w:pPr>
      <w:r>
        <w:rPr>
          <w:rFonts w:ascii="Arial" w:cs="Arial" w:eastAsia="Arial" w:hAnsi="Arial"/>
          <w:color w:val="0F172A"/>
          <w:sz w:val="22"/>
          <w:szCs w:val="22"/>
        </w:rPr>
        <w:t xml:space="preserve">EF Core integration via HotChocolate.Data.EntityFramework for cursor-based pagination and filtering.</w:t>
      </w:r>
    </w:p>
    <w:p>
      <w:pPr>
        <w:pStyle w:val="ListParagraph"/>
        <w:numPr>
          <w:ilvl w:val="0"/>
          <w:numId w:val="2"/>
        </w:numPr>
        <w:spacing w:after="40" w:before="40"/>
      </w:pPr>
      <w:r>
        <w:rPr>
          <w:rFonts w:ascii="Arial" w:cs="Arial" w:eastAsia="Arial" w:hAnsi="Arial"/>
          <w:color w:val="0F172A"/>
          <w:sz w:val="22"/>
          <w:szCs w:val="22"/>
        </w:rPr>
        <w:t xml:space="preserve">Authorization uses the same policy names as REST (</w:t>
      </w:r>
      <w:r>
        <w:rPr>
          <w:rFonts w:ascii="Courier New" w:cs="Courier New" w:eastAsia="Courier New" w:hAnsi="Courier New"/>
          <w:color w:val="7C3AED"/>
          <w:sz w:val="19"/>
          <w:szCs w:val="19"/>
        </w:rPr>
        <w:t xml:space="preserve">[Authorize(Policy = "ContentEditor")]</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Query and mutation types dispatch IQuery / ICommand records through MediatR's ISender, identical to controllers.</w:t>
      </w:r>
    </w:p>
    <w:p>
      <w:r>
        <w:br w:type="page"/>
      </w:r>
    </w:p>
    <w:p>
      <w:pPr>
        <w:pStyle w:val="Heading1"/>
        <w:spacing w:after="160" w:before="400"/>
      </w:pPr>
      <w:r>
        <w:rPr>
          <w:rFonts w:ascii="Arial" w:cs="Arial" w:eastAsia="Arial" w:hAnsi="Arial"/>
          <w:b/>
          <w:bCs/>
          <w:color w:val="0F172A"/>
          <w:sz w:val="36"/>
          <w:szCs w:val="36"/>
        </w:rPr>
        <w:t xml:space="preserve">8. Authentication &amp; Authorisation</w:t>
      </w:r>
    </w:p>
    <w:p>
      <w:pPr>
        <w:pStyle w:val="Heading2"/>
        <w:spacing w:after="120" w:before="300"/>
      </w:pPr>
      <w:r>
        <w:rPr>
          <w:rFonts w:ascii="Arial" w:cs="Arial" w:eastAsia="Arial" w:hAnsi="Arial"/>
          <w:b/>
          <w:bCs/>
          <w:color w:val="1D4ED8"/>
          <w:sz w:val="28"/>
          <w:szCs w:val="28"/>
        </w:rPr>
        <w:t xml:space="preserve">8.1 Multi-Client JWT Architecture</w:t>
      </w:r>
    </w:p>
    <w:p>
      <w:pPr>
        <w:spacing w:after="100" w:before="80"/>
      </w:pPr>
      <w:r>
        <w:rPr>
          <w:rFonts w:ascii="Arial" w:cs="Arial" w:eastAsia="Arial" w:hAnsi="Arial"/>
          <w:color w:val="0F172A"/>
          <w:sz w:val="22"/>
          <w:szCs w:val="22"/>
        </w:rPr>
        <w:t xml:space="preserve">MicroCMS supports multiple trusted API clients (e.g., the Admin SPA, delivery clients, third-party integrations). Each client has its own JWT secret, issuer, and audience. This is configured in appsettings.json under TrustedClients.</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4"/>
              <w:bottom w:val="single" w:color="1D4ED8" w:sz="4"/>
              <w:right w:val="single" w:color="1D4ED8" w:sz="4"/>
            </w:tcBorders>
            <w:shd w:fill="F8FAFC" w:val="clear"/>
            <w:tcMar>
              <w:top w:type="dxa" w:w="120"/>
              <w:left w:type="dxa" w:w="200"/>
              <w:bottom w:type="dxa" w:w="120"/>
              <w:right w:type="dxa" w:w="200"/>
            </w:tcMar>
          </w:tcPr>
          <w:p>
            <w:pPr>
              <w:spacing w:after="80" w:before="0"/>
            </w:pPr>
            <w:r>
              <w:rPr>
                <w:rFonts w:ascii="Arial" w:cs="Arial" w:eastAsia="Arial" w:hAnsi="Arial"/>
                <w:b/>
                <w:bCs/>
                <w:color w:val="1D4ED8"/>
                <w:sz w:val="22"/>
                <w:szCs w:val="22"/>
              </w:rPr>
              <w:t xml:space="preserve">How Multi-Client JWT Works</w:t>
            </w:r>
          </w:p>
          <w:p>
            <w:pPr>
              <w:spacing w:after="30" w:before="30"/>
            </w:pPr>
            <w:r>
              <w:rPr>
                <w:rFonts w:ascii="Arial" w:cs="Arial" w:eastAsia="Arial" w:hAnsi="Arial"/>
                <w:color w:val="0F172A"/>
                <w:sz w:val="20"/>
                <w:szCs w:val="20"/>
              </w:rPr>
              <w:t xml:space="preserve">1. A JwtDispatch policy scheme is set as the default authentication scheme.</w:t>
            </w:r>
          </w:p>
          <w:p>
            <w:pPr>
              <w:spacing w:after="30" w:before="30"/>
            </w:pPr>
            <w:r>
              <w:rPr>
                <w:rFonts w:ascii="Arial" w:cs="Arial" w:eastAsia="Arial" w:hAnsi="Arial"/>
                <w:color w:val="0F172A"/>
                <w:sz w:val="20"/>
                <w:szCs w:val="20"/>
              </w:rPr>
              <w:t xml:space="preserve">2. On each request, JwtDispatch reads the 'iss' (issuer) claim from the incoming token header.</w:t>
            </w:r>
          </w:p>
          <w:p>
            <w:pPr>
              <w:spacing w:after="30" w:before="30"/>
            </w:pPr>
            <w:r>
              <w:rPr>
                <w:rFonts w:ascii="Arial" w:cs="Arial" w:eastAsia="Arial" w:hAnsi="Arial"/>
                <w:color w:val="0F172A"/>
                <w:sz w:val="20"/>
                <w:szCs w:val="20"/>
              </w:rPr>
              <w:t xml:space="preserve">3. It maps the issuer to a client name and forwards to the Jwt_{ClientName} scheme.</w:t>
            </w:r>
          </w:p>
          <w:p>
            <w:pPr>
              <w:spacing w:after="30" w:before="30"/>
            </w:pPr>
            <w:r>
              <w:rPr>
                <w:rFonts w:ascii="Arial" w:cs="Arial" w:eastAsia="Arial" w:hAnsi="Arial"/>
                <w:color w:val="0F172A"/>
                <w:sz w:val="20"/>
                <w:szCs w:val="20"/>
              </w:rPr>
              <w:t xml:space="preserve">4. Each Jwt_{ClientName} scheme validates the token against that client's specific</w:t>
            </w:r>
          </w:p>
          <w:p>
            <w:pPr>
              <w:spacing w:after="30" w:before="30"/>
            </w:pPr>
            <w:r>
              <w:rPr>
                <w:rFonts w:ascii="Courier New" w:cs="Courier New" w:eastAsia="Courier New" w:hAnsi="Courier New"/>
                <w:color w:val="0F172A"/>
                <w:sz w:val="20"/>
                <w:szCs w:val="20"/>
              </w:rPr>
              <w:t xml:space="preserve">   Secret, Issuer, and Audience values.</w:t>
            </w:r>
          </w:p>
          <w:p>
            <w:pPr>
              <w:spacing w:after="30" w:before="30"/>
            </w:pPr>
            <w:r>
              <w:rPr>
                <w:rFonts w:ascii="Arial" w:cs="Arial" w:eastAsia="Arial" w:hAnsi="Arial"/>
                <w:color w:val="0F172A"/>
                <w:sz w:val="20"/>
                <w:szCs w:val="20"/>
              </w:rPr>
              <w:t xml:space="preserve">5. At startup, TrustedClients:Admin values are copied into Jwt:* config keys so</w:t>
            </w:r>
          </w:p>
          <w:p>
            <w:pPr>
              <w:spacing w:after="30" w:before="30"/>
            </w:pPr>
            <w:r>
              <w:rPr>
                <w:rFonts w:ascii="Courier New" w:cs="Courier New" w:eastAsia="Courier New" w:hAnsi="Courier New"/>
                <w:color w:val="0F172A"/>
                <w:sz w:val="20"/>
                <w:szCs w:val="20"/>
              </w:rPr>
              <w:t xml:space="preserve">   the standard JwtBearerOptions binding path also works (single source of truth).</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8.2 Token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Step</w:t>
            </w:r>
          </w:p>
        </w:tc>
        <w:tc>
          <w:tcPr>
            <w:tcW w:type="dxa" w:w="68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Detail</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Login</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POST /auth/login with email + password. Returns access token (JWT, 15-min default) + refresh token (opaque, stored server-side as hash).</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Request auth</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Client sends Authorization: Bearer &lt;access_token&gt;. JWT middleware validates signature, issuer, audience, expiry.</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Silent refresh</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Before access token expiry, client calls POST /auth/refresh with the refresh token. Server issues new access + refresh tokens.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Logout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POST /auth/logout. Server revokes the refresh token. Client clears stored tokens.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API Key auth</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Alternatively, requests may carry X-Api-Key header. ApiKeyAuthenticationMiddleware hashes the value and compares against stored SHA-256 hashes in the database. Synthesizes a ClaimsPrincipal if valid.</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8.3 JWT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Claim Key</w:t>
            </w:r>
          </w:p>
        </w:tc>
        <w:tc>
          <w:tcPr>
            <w:tcW w:type="dxa" w:w="71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Value &amp; Usage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sub</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User ID (strongly-typed UserId on ICurrentUser)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email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User's email address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display_name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Human-readable display name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role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One or more role strings (can be an array claim)</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tid / tenant_id</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TenantId — used by EF Core query filters for isolation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site_id</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Currently active site (optional, for site-scoped operations)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auth_method</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api_key — set when authenticated via API key, not password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exp</w:t>
            </w:r>
          </w:p>
        </w:tc>
        <w:tc>
          <w:tcPr>
            <w:tcW w:type="dxa" w:w="7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Unix expiry timestamp — read client-side to schedule silent refresh</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8.4 Authorization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Policy Name</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Required Claims / Roles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TenantMember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Any authenticated user (valid JWT or API key)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TenantAdmin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role claim contains TenantAdmin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ContentAuthor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role is Author, Editor, Approver, Publisher, or TenantAdmin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ContentEditor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role is Editor, Approver, Publisher, or TenantAdmin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ContentApprover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role is Approver, Publisher, or TenantAdmin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ContentPublisher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role is Publisher or TenantAdmin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ApiKey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auth_method claim equals api_key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SystemAdmin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role claim contains SystemAdmin (cross-tenant operations)</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8.5 Declarative Authorization (HasPolicy Attribute)</w:t>
      </w:r>
    </w:p>
    <w:p>
      <w:pPr>
        <w:spacing w:after="100" w:before="80"/>
      </w:pPr>
      <w:r>
        <w:rPr>
          <w:rFonts w:ascii="Arial" w:cs="Arial" w:eastAsia="Arial" w:hAnsi="Arial"/>
          <w:color w:val="0F172A"/>
          <w:sz w:val="22"/>
          <w:szCs w:val="22"/>
        </w:rPr>
        <w:t xml:space="preserve">Commands and queries declare their required policy using the </w:t>
      </w:r>
      <w:r>
        <w:rPr>
          <w:rFonts w:ascii="Courier New" w:cs="Courier New" w:eastAsia="Courier New" w:hAnsi="Courier New"/>
          <w:color w:val="7C3AED"/>
          <w:sz w:val="19"/>
          <w:szCs w:val="19"/>
        </w:rPr>
        <w:t xml:space="preserve">[HasPolicy]</w:t>
      </w:r>
      <w:r>
        <w:rPr>
          <w:rFonts w:ascii="Arial" w:cs="Arial" w:eastAsia="Arial" w:hAnsi="Arial"/>
          <w:color w:val="0F172A"/>
          <w:sz w:val="22"/>
          <w:szCs w:val="22"/>
        </w:rPr>
        <w:t xml:space="preserve"> attribute. The </w:t>
      </w:r>
      <w:r>
        <w:rPr>
          <w:rFonts w:ascii="Courier New" w:cs="Courier New" w:eastAsia="Courier New" w:hAnsi="Courier New"/>
          <w:color w:val="7C3AED"/>
          <w:sz w:val="19"/>
          <w:szCs w:val="19"/>
        </w:rPr>
        <w:t xml:space="preserve">AuthorizationBehavior</w:t>
      </w:r>
      <w:r>
        <w:rPr>
          <w:rFonts w:ascii="Arial" w:cs="Arial" w:eastAsia="Arial" w:hAnsi="Arial"/>
          <w:color w:val="0F172A"/>
          <w:sz w:val="22"/>
          <w:szCs w:val="22"/>
        </w:rPr>
        <w:t xml:space="preserve"> MediatR pipeline behavior enforces this before the handler runs. The fail-secure rule means any command without a policy annotation throws </w:t>
      </w:r>
      <w:r>
        <w:rPr>
          <w:rFonts w:ascii="Courier New" w:cs="Courier New" w:eastAsia="Courier New" w:hAnsi="Courier New"/>
          <w:color w:val="7C3AED"/>
          <w:sz w:val="19"/>
          <w:szCs w:val="19"/>
        </w:rPr>
        <w:t xml:space="preserve">MissingPolicyException</w:t>
      </w:r>
      <w:r>
        <w:rPr>
          <w:rFonts w:ascii="Arial" w:cs="Arial" w:eastAsia="Arial" w:hAnsi="Arial"/>
          <w:color w:val="0F172A"/>
          <w:sz w:val="22"/>
          <w:szCs w:val="22"/>
        </w:rPr>
        <w:t xml:space="preserve"> (HTTP 500) — inadvertently public endpoints are not possible.</w:t>
      </w:r>
    </w:p>
    <w:p>
      <w:r>
        <w:br w:type="page"/>
      </w:r>
    </w:p>
    <w:p>
      <w:pPr>
        <w:pStyle w:val="Heading1"/>
        <w:spacing w:after="160" w:before="400"/>
      </w:pPr>
      <w:r>
        <w:rPr>
          <w:rFonts w:ascii="Arial" w:cs="Arial" w:eastAsia="Arial" w:hAnsi="Arial"/>
          <w:b/>
          <w:bCs/>
          <w:color w:val="0F172A"/>
          <w:sz w:val="36"/>
          <w:szCs w:val="36"/>
        </w:rPr>
        <w:t xml:space="preserve">9. Multi-Tenancy</w:t>
      </w:r>
    </w:p>
    <w:p>
      <w:pPr>
        <w:pStyle w:val="Heading2"/>
        <w:spacing w:after="120" w:before="300"/>
      </w:pPr>
      <w:r>
        <w:rPr>
          <w:rFonts w:ascii="Arial" w:cs="Arial" w:eastAsia="Arial" w:hAnsi="Arial"/>
          <w:b/>
          <w:bCs/>
          <w:color w:val="1D4ED8"/>
          <w:sz w:val="28"/>
          <w:szCs w:val="28"/>
        </w:rPr>
        <w:t xml:space="preserve">9.1 Tenant Resolution</w:t>
      </w:r>
    </w:p>
    <w:p>
      <w:pPr>
        <w:spacing w:after="100" w:before="80"/>
      </w:pPr>
      <w:r>
        <w:rPr>
          <w:rFonts w:ascii="Arial" w:cs="Arial" w:eastAsia="Arial" w:hAnsi="Arial"/>
          <w:color w:val="0F172A"/>
          <w:sz w:val="22"/>
          <w:szCs w:val="22"/>
        </w:rPr>
        <w:t xml:space="preserve">The current tenant is resolved per request by TenantResolutionMiddleware, which tries three strategies in order:</w:t>
      </w:r>
    </w:p>
    <w:p>
      <w:pPr>
        <w:pStyle w:val="ListParagraph"/>
        <w:numPr>
          <w:ilvl w:val="0"/>
          <w:numId w:val="2"/>
        </w:numPr>
        <w:spacing w:after="40" w:before="40"/>
      </w:pPr>
      <w:r>
        <w:rPr>
          <w:rFonts w:ascii="Arial" w:cs="Arial" w:eastAsia="Arial" w:hAnsi="Arial"/>
          <w:color w:val="0F172A"/>
          <w:sz w:val="22"/>
          <w:szCs w:val="22"/>
        </w:rPr>
        <w:t xml:space="preserve">Subdomain extraction — acme.microcms.io → tenant slug "acme".</w:t>
      </w:r>
    </w:p>
    <w:p>
      <w:pPr>
        <w:pStyle w:val="ListParagraph"/>
        <w:numPr>
          <w:ilvl w:val="0"/>
          <w:numId w:val="2"/>
        </w:numPr>
        <w:spacing w:after="40" w:before="40"/>
      </w:pPr>
      <w:r>
        <w:rPr>
          <w:rFonts w:ascii="Arial" w:cs="Arial" w:eastAsia="Arial" w:hAnsi="Arial"/>
          <w:color w:val="0F172A"/>
          <w:sz w:val="22"/>
          <w:szCs w:val="22"/>
        </w:rPr>
        <w:t xml:space="preserve">Header fallback — </w:t>
      </w:r>
      <w:r>
        <w:rPr>
          <w:rFonts w:ascii="Courier New" w:cs="Courier New" w:eastAsia="Courier New" w:hAnsi="Courier New"/>
          <w:color w:val="7C3AED"/>
          <w:sz w:val="19"/>
          <w:szCs w:val="19"/>
        </w:rPr>
        <w:t xml:space="preserve">X-Tenant-Slug</w:t>
      </w:r>
      <w:r>
        <w:rPr>
          <w:rFonts w:ascii="Arial" w:cs="Arial" w:eastAsia="Arial" w:hAnsi="Arial"/>
          <w:color w:val="0F172A"/>
          <w:sz w:val="22"/>
          <w:szCs w:val="22"/>
        </w:rPr>
        <w:t xml:space="preserve"> header (only accepted from JWT tokens that carry the SystemAdmin role, preventing spoofing).</w:t>
      </w:r>
    </w:p>
    <w:p>
      <w:pPr>
        <w:pStyle w:val="ListParagraph"/>
        <w:numPr>
          <w:ilvl w:val="0"/>
          <w:numId w:val="2"/>
        </w:numPr>
        <w:spacing w:after="40" w:before="40"/>
      </w:pPr>
      <w:r>
        <w:rPr>
          <w:rFonts w:ascii="Arial" w:cs="Arial" w:eastAsia="Arial" w:hAnsi="Arial"/>
          <w:color w:val="0F172A"/>
          <w:sz w:val="22"/>
          <w:szCs w:val="22"/>
        </w:rPr>
        <w:t xml:space="preserve">JWT claim fallback — reads </w:t>
      </w:r>
      <w:r>
        <w:rPr>
          <w:rFonts w:ascii="Courier New" w:cs="Courier New" w:eastAsia="Courier New" w:hAnsi="Courier New"/>
          <w:color w:val="7C3AED"/>
          <w:sz w:val="19"/>
          <w:szCs w:val="19"/>
        </w:rPr>
        <w:t xml:space="preserve">tid</w:t>
      </w:r>
      <w:r>
        <w:rPr>
          <w:rFonts w:ascii="Arial" w:cs="Arial" w:eastAsia="Arial" w:hAnsi="Arial"/>
          <w:color w:val="0F172A"/>
          <w:sz w:val="22"/>
          <w:szCs w:val="22"/>
        </w:rPr>
        <w:t xml:space="preserve">, </w:t>
      </w:r>
      <w:r>
        <w:rPr>
          <w:rFonts w:ascii="Courier New" w:cs="Courier New" w:eastAsia="Courier New" w:hAnsi="Courier New"/>
          <w:color w:val="7C3AED"/>
          <w:sz w:val="19"/>
          <w:szCs w:val="19"/>
        </w:rPr>
        <w:t xml:space="preserve">tenant_id</w:t>
      </w:r>
      <w:r>
        <w:rPr>
          <w:rFonts w:ascii="Arial" w:cs="Arial" w:eastAsia="Arial" w:hAnsi="Arial"/>
          <w:color w:val="0F172A"/>
          <w:sz w:val="22"/>
          <w:szCs w:val="22"/>
        </w:rPr>
        <w:t xml:space="preserve">, or </w:t>
      </w:r>
      <w:r>
        <w:rPr>
          <w:rFonts w:ascii="Courier New" w:cs="Courier New" w:eastAsia="Courier New" w:hAnsi="Courier New"/>
          <w:color w:val="7C3AED"/>
          <w:sz w:val="19"/>
          <w:szCs w:val="19"/>
        </w:rPr>
        <w:t xml:space="preserve">tenantSlug</w:t>
      </w:r>
      <w:r>
        <w:rPr>
          <w:rFonts w:ascii="Arial" w:cs="Arial" w:eastAsia="Arial" w:hAnsi="Arial"/>
          <w:color w:val="0F172A"/>
          <w:sz w:val="22"/>
          <w:szCs w:val="22"/>
        </w:rPr>
        <w:t xml:space="preserve"> from the validated token.</w:t>
      </w:r>
    </w:p>
    <w:p>
      <w:pPr>
        <w:spacing w:after="100" w:before="80"/>
      </w:pPr>
      <w:r>
        <w:rPr>
          <w:rFonts w:ascii="Arial" w:cs="Arial" w:eastAsia="Arial" w:hAnsi="Arial"/>
          <w:color w:val="0F172A"/>
          <w:sz w:val="22"/>
          <w:szCs w:val="22"/>
        </w:rPr>
        <w:t xml:space="preserve">The resolved slug is cached in-process with a 5-minute TTL (max 1,024 entries). The resolved </w:t>
      </w:r>
      <w:r>
        <w:rPr>
          <w:rFonts w:ascii="Courier New" w:cs="Courier New" w:eastAsia="Courier New" w:hAnsi="Courier New"/>
          <w:color w:val="7C3AED"/>
          <w:sz w:val="19"/>
          <w:szCs w:val="19"/>
        </w:rPr>
        <w:t xml:space="preserve">TenantId</w:t>
      </w:r>
      <w:r>
        <w:rPr>
          <w:rFonts w:ascii="Arial" w:cs="Arial" w:eastAsia="Arial" w:hAnsi="Arial"/>
          <w:color w:val="0F172A"/>
          <w:sz w:val="22"/>
          <w:szCs w:val="22"/>
        </w:rPr>
        <w:t xml:space="preserve"> is stored in </w:t>
      </w:r>
      <w:r>
        <w:rPr>
          <w:rFonts w:ascii="Courier New" w:cs="Courier New" w:eastAsia="Courier New" w:hAnsi="Courier New"/>
          <w:color w:val="7C3AED"/>
          <w:sz w:val="19"/>
          <w:szCs w:val="19"/>
        </w:rPr>
        <w:t xml:space="preserve">HttpContext.Items</w:t>
      </w:r>
      <w:r>
        <w:rPr>
          <w:rFonts w:ascii="Arial" w:cs="Arial" w:eastAsia="Arial" w:hAnsi="Arial"/>
          <w:color w:val="0F172A"/>
          <w:sz w:val="22"/>
          <w:szCs w:val="22"/>
        </w:rPr>
        <w:t xml:space="preserve"> for the lifetime of the request.</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9.2 Data Isolation Strategy</w:t>
      </w:r>
    </w:p>
    <w:p>
      <w:pPr>
        <w:spacing w:after="100" w:before="80"/>
      </w:pPr>
      <w:r>
        <w:rPr>
          <w:rFonts w:ascii="Arial" w:cs="Arial" w:eastAsia="Arial" w:hAnsi="Arial"/>
          <w:color w:val="0F172A"/>
          <w:sz w:val="22"/>
          <w:szCs w:val="22"/>
        </w:rPr>
        <w:t xml:space="preserve">Row-level security (not schema-per-tenant) is used. All tenant-scoped tables have a TenantId foreign key column. EF Core global query filters automatically append a WHERE TenantId = @currentTenantId predicate to every query involving these entities.</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 In ApplicationDbContext.OnModelCreating:</w:t>
            </w:r>
          </w:p>
          <w:p>
            <w:pPr>
              <w:spacing w:after="20" w:before="20"/>
            </w:pPr>
            <w:r>
              <w:rPr>
                <w:rFonts w:ascii="Courier New" w:cs="Courier New" w:eastAsia="Courier New" w:hAnsi="Courier New"/>
                <w:color w:val="7C3AED"/>
                <w:sz w:val="18"/>
                <w:szCs w:val="18"/>
              </w:rPr>
              <w:t xml:space="preserve">modelBuilder.Entity&lt;Entry&gt;()</w:t>
            </w:r>
          </w:p>
          <w:p>
            <w:pPr>
              <w:spacing w:after="20" w:before="20"/>
            </w:pPr>
            <w:r>
              <w:rPr>
                <w:rFonts w:ascii="Courier New" w:cs="Courier New" w:eastAsia="Courier New" w:hAnsi="Courier New"/>
                <w:color w:val="7C3AED"/>
                <w:sz w:val="18"/>
                <w:szCs w:val="18"/>
              </w:rPr>
              <w:t xml:space="preserve">    .HasQueryFilter(e =&gt; e.TenantId == _currentUser.TenantId);</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_currentUser is captured by reference — EF re-evaluates per query.</w:t>
            </w:r>
          </w:p>
          <w:p>
            <w:pPr>
              <w:spacing w:after="20" w:before="20"/>
            </w:pPr>
            <w:r>
              <w:rPr>
                <w:rFonts w:ascii="Courier New" w:cs="Courier New" w:eastAsia="Courier New" w:hAnsi="Courier New"/>
                <w:color w:val="7C3AED"/>
                <w:sz w:val="18"/>
                <w:szCs w:val="18"/>
              </w:rPr>
              <w:t xml:space="preserve">// This means the filter always reflects the current request's tenant,</w:t>
            </w:r>
          </w:p>
          <w:p>
            <w:pPr>
              <w:spacing w:after="20" w:before="20"/>
            </w:pPr>
            <w:r>
              <w:rPr>
                <w:rFonts w:ascii="Courier New" w:cs="Courier New" w:eastAsia="Courier New" w:hAnsi="Courier New"/>
                <w:color w:val="7C3AED"/>
                <w:sz w:val="18"/>
                <w:szCs w:val="18"/>
              </w:rPr>
              <w:t xml:space="preserve">// even if the DbContext is scoped.</w:t>
            </w:r>
          </w:p>
        </w:tc>
      </w:tr>
    </w:tbl>
    <w:p>
      <w:pPr>
        <w:spacing w:after="0" w:before="80"/>
      </w:pPr>
      <w:r>
        <w:rPr>
          <w:rFonts w:ascii="Arial" w:cs="Arial" w:eastAsia="Arial" w:hAnsi="Arial"/>
          <w:color w:val="0F172A"/>
          <w:sz w:val="22"/>
          <w:szCs w:val="22"/>
        </w:rPr>
        <w:t xml:space="preserve"/>
      </w:r>
    </w:p>
    <w:p>
      <w:pPr>
        <w:spacing w:after="100" w:before="80"/>
      </w:pPr>
      <w:r>
        <w:rPr>
          <w:rFonts w:ascii="Arial" w:cs="Arial" w:eastAsia="Arial" w:hAnsi="Arial"/>
          <w:color w:val="0F172A"/>
          <w:sz w:val="22"/>
          <w:szCs w:val="22"/>
        </w:rPr>
        <w:t xml:space="preserve">Queries that must bypass isolation (SystemAdmin operations) use </w:t>
      </w:r>
      <w:r>
        <w:rPr>
          <w:rFonts w:ascii="Courier New" w:cs="Courier New" w:eastAsia="Courier New" w:hAnsi="Courier New"/>
          <w:color w:val="7C3AED"/>
          <w:sz w:val="19"/>
          <w:szCs w:val="19"/>
        </w:rPr>
        <w:t xml:space="preserve">.IgnoreQueryFilters()</w:t>
      </w:r>
      <w:r>
        <w:rPr>
          <w:rFonts w:ascii="Arial" w:cs="Arial" w:eastAsia="Arial" w:hAnsi="Arial"/>
          <w:color w:val="0F172A"/>
          <w:sz w:val="22"/>
          <w:szCs w:val="22"/>
        </w:rPr>
        <w:t xml:space="preserve"> explicitly and must always assert the caller's SystemAdmin role first. Using IgnoreQueryFilters without a role assertion is a security bug.</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9.3 Tenant-Scoped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Entity Group</w:t>
            </w:r>
          </w:p>
        </w:tc>
        <w:tc>
          <w:tcPr>
            <w:tcW w:type="dxa" w:w="5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Isolated by TenantId?</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ContentTypes, Entries, EntryGroups, Folders</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Yes</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Pages, Components, Layouts, SiteTemplates</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Yes</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MediaAssets, MediaFolders</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Yes</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Categories, Tags</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Yes</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Users, ApiClients, TenantSecuritySettings</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Yes</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Sites</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Yes</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EditLock</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No — global per entity ID (cross-tenant locking by design)</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OutboxMessage</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Yes (TenantId stored for filtering/debugging)</w:t>
            </w:r>
          </w:p>
        </w:tc>
      </w:tr>
      <w:tr>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Tenants themselves</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No — queried by SystemAdmin across all tenants</w:t>
            </w:r>
          </w:p>
        </w:tc>
      </w:tr>
    </w:tbl>
    <w:p>
      <w:r>
        <w:br w:type="page"/>
      </w:r>
    </w:p>
    <w:p>
      <w:pPr>
        <w:pStyle w:val="Heading1"/>
        <w:spacing w:after="160" w:before="400"/>
      </w:pPr>
      <w:r>
        <w:rPr>
          <w:rFonts w:ascii="Arial" w:cs="Arial" w:eastAsia="Arial" w:hAnsi="Arial"/>
          <w:b/>
          <w:bCs/>
          <w:color w:val="0F172A"/>
          <w:sz w:val="36"/>
          <w:szCs w:val="36"/>
        </w:rPr>
        <w:t xml:space="preserve">10. Middleware Pipeline</w:t>
      </w:r>
    </w:p>
    <w:p>
      <w:pPr>
        <w:spacing w:after="100" w:before="80"/>
      </w:pPr>
      <w:r>
        <w:rPr>
          <w:rFonts w:ascii="Arial" w:cs="Arial" w:eastAsia="Arial" w:hAnsi="Arial"/>
          <w:color w:val="0F172A"/>
          <w:sz w:val="22"/>
          <w:szCs w:val="22"/>
        </w:rPr>
        <w:t xml:space="preserve">The middleware pipeline is assembled in WebHost's Program.cs via extension methods. The order is critical — each middleware sees the request before the next and the response after it.</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Order / Middleware</w:t>
            </w:r>
          </w:p>
        </w:tc>
        <w:tc>
          <w:tcPr>
            <w:tcW w:type="dxa" w:w="61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Behaviour</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 HSTS + HTTPS Redirect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Enforces HTTPS. Only active in non-Development environments.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2. CORS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Allows any origin, method, and header. Tighten this in production via config.</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3. Rate Limiting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Token-bucket limiter: 200 tokens/min per tenant ID (falls back to IP). Returns HTTP 429 when exhausted.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4. InstallationGuardMiddleware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Returns HTTP 503 for all requests until the one-time installation has been completed. Exempts the POST /install endpoint.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5. Correlation ID</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Reads X-Correlation-ID from the incoming request or generates a new GUID. Attaches to the response and the Serilog log context.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6. Security Headers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Adds X-Content-Type-Options: nosniff, X-Frame-Options: DENY, Referrer-Policy: strict-origin-when-cross-origin to every response.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7. ApiKeyAuthenticationMiddleware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If X-Api-Key header is present (and no Bearer token), hashes the value and looks up the hash in the database. Synthesizes a ClaimsPrincipal and calls context.SignIn() so downstream auth middleware sees it as authenticated.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8. Authentication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ASP.NET Core authentication middleware validates JWT Bearer tokens via the JwtDispatch multi-client policy scheme.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9. Authorization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ASP.NET Core authorization middleware enforces [Authorize] attributes on controller actions. Fine-grained CQRS-level authorization is done in AuthorizationBehavior.</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10. TenantResolutionMiddleware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Resolves the current tenant from subdomain, header, or JWT claim. Stores TenantId in HttpContext.Items.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11. Problem Details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Catches unhandled exceptions and maps them to RFC 7807 problem details JSON responses. Domain exceptions map to specific HTTP status codes.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12. Swagger UI</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Serves the Swagger UI at /swagger. Development only.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13. Route Handlers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MapControllers() and MapGraphQL() dispatch to API controllers and the Hot Chocolate schema respectively.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14. Health Checks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/health/live (liveness — is the process up?) and /health/ready (readiness — can it serve traffic? checks DB, Redis, search).</w:t>
            </w:r>
          </w:p>
        </w:tc>
      </w:tr>
    </w:tbl>
    <w:p>
      <w:r>
        <w:br w:type="page"/>
      </w:r>
    </w:p>
    <w:p>
      <w:pPr>
        <w:pStyle w:val="Heading1"/>
        <w:spacing w:after="160" w:before="400"/>
      </w:pPr>
      <w:r>
        <w:rPr>
          <w:rFonts w:ascii="Arial" w:cs="Arial" w:eastAsia="Arial" w:hAnsi="Arial"/>
          <w:b/>
          <w:bCs/>
          <w:color w:val="0F172A"/>
          <w:sz w:val="36"/>
          <w:szCs w:val="36"/>
        </w:rPr>
        <w:t xml:space="preserve">11. Database &amp; Persistence</w:t>
      </w:r>
    </w:p>
    <w:p>
      <w:pPr>
        <w:pStyle w:val="Heading2"/>
        <w:spacing w:after="120" w:before="300"/>
      </w:pPr>
      <w:r>
        <w:rPr>
          <w:rFonts w:ascii="Arial" w:cs="Arial" w:eastAsia="Arial" w:hAnsi="Arial"/>
          <w:b/>
          <w:bCs/>
          <w:color w:val="1D4ED8"/>
          <w:sz w:val="28"/>
          <w:szCs w:val="28"/>
        </w:rPr>
        <w:t xml:space="preserve">11.1 Multi-Database Support</w:t>
      </w:r>
    </w:p>
    <w:p>
      <w:pPr>
        <w:spacing w:after="100" w:before="80"/>
      </w:pPr>
      <w:r>
        <w:rPr>
          <w:rFonts w:ascii="Arial" w:cs="Arial" w:eastAsia="Arial" w:hAnsi="Arial"/>
          <w:color w:val="0F172A"/>
          <w:sz w:val="22"/>
          <w:szCs w:val="22"/>
        </w:rPr>
        <w:t xml:space="preserve">The database provider is selected entirely through configuration. All four supported providers ship as installed packages; the deployment environment chooses which to activate:</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Provider</w:t>
            </w:r>
          </w:p>
        </w:tc>
        <w:tc>
          <w:tcPr>
            <w:tcW w:type="dxa" w:w="22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Config Value</w:t>
            </w:r>
          </w:p>
        </w:tc>
        <w:tc>
          <w:tcPr>
            <w:tcW w:type="dxa" w:w="43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Recommended For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PostgreSQL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PostgreSql</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Production — full feature support, best performance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SQLite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Sqlite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Development / single-developer setups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SQL Server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SqlServer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Enterprise environments on the Microsoft stack</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MySQL / MariaDB</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MySql</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Linux-native or PlanetScale cloud deployments</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11.2 Migrations</w:t>
      </w:r>
    </w:p>
    <w:p>
      <w:pPr>
        <w:spacing w:after="100" w:before="80"/>
      </w:pPr>
      <w:r>
        <w:rPr>
          <w:rFonts w:ascii="Arial" w:cs="Arial" w:eastAsia="Arial" w:hAnsi="Arial"/>
          <w:color w:val="0F172A"/>
          <w:sz w:val="22"/>
          <w:szCs w:val="22"/>
        </w:rPr>
        <w:t xml:space="preserve">EF Core migrations are kept in provider-specific directories under Infrastructure/Persistence:</w:t>
      </w:r>
    </w:p>
    <w:p>
      <w:pPr>
        <w:pStyle w:val="ListParagraph"/>
        <w:numPr>
          <w:ilvl w:val="0"/>
          <w:numId w:val="2"/>
        </w:numPr>
        <w:spacing w:after="40" w:before="40"/>
      </w:pPr>
      <w:r>
        <w:rPr>
          <w:rFonts w:ascii="Courier New" w:cs="Courier New" w:eastAsia="Courier New" w:hAnsi="Courier New"/>
          <w:color w:val="7C3AED"/>
          <w:sz w:val="19"/>
          <w:szCs w:val="19"/>
        </w:rPr>
        <w:t xml:space="preserve">Persistence/Sqlite/Migrations/</w:t>
      </w:r>
      <w:r>
        <w:rPr>
          <w:rFonts w:ascii="Arial" w:cs="Arial" w:eastAsia="Arial" w:hAnsi="Arial"/>
          <w:color w:val="0F172A"/>
          <w:sz w:val="22"/>
          <w:szCs w:val="22"/>
        </w:rPr>
        <w:t xml:space="preserve"> — SQLite migration history</w:t>
      </w:r>
    </w:p>
    <w:p>
      <w:pPr>
        <w:pStyle w:val="ListParagraph"/>
        <w:numPr>
          <w:ilvl w:val="0"/>
          <w:numId w:val="2"/>
        </w:numPr>
        <w:spacing w:after="40" w:before="40"/>
      </w:pPr>
      <w:r>
        <w:rPr>
          <w:rFonts w:ascii="Courier New" w:cs="Courier New" w:eastAsia="Courier New" w:hAnsi="Courier New"/>
          <w:color w:val="7C3AED"/>
          <w:sz w:val="19"/>
          <w:szCs w:val="19"/>
        </w:rPr>
        <w:t xml:space="preserve">Persistence/PostgreSql/Migrations/</w:t>
      </w:r>
      <w:r>
        <w:rPr>
          <w:rFonts w:ascii="Arial" w:cs="Arial" w:eastAsia="Arial" w:hAnsi="Arial"/>
          <w:color w:val="0F172A"/>
          <w:sz w:val="22"/>
          <w:szCs w:val="22"/>
        </w:rPr>
        <w:t xml:space="preserve"> — PostgreSQL migration history</w:t>
      </w:r>
    </w:p>
    <w:p>
      <w:pPr>
        <w:spacing w:after="100" w:before="80"/>
      </w:pPr>
      <w:r>
        <w:rPr>
          <w:rFonts w:ascii="Arial" w:cs="Arial" w:eastAsia="Arial" w:hAnsi="Arial"/>
          <w:color w:val="0F172A"/>
          <w:sz w:val="22"/>
          <w:szCs w:val="22"/>
        </w:rPr>
        <w:t xml:space="preserve">On startup, SQLite uses </w:t>
      </w:r>
      <w:r>
        <w:rPr>
          <w:rFonts w:ascii="Courier New" w:cs="Courier New" w:eastAsia="Courier New" w:hAnsi="Courier New"/>
          <w:color w:val="7C3AED"/>
          <w:sz w:val="19"/>
          <w:szCs w:val="19"/>
        </w:rPr>
        <w:t xml:space="preserve">EnsureCreatedAsync()</w:t>
      </w:r>
      <w:r>
        <w:rPr>
          <w:rFonts w:ascii="Arial" w:cs="Arial" w:eastAsia="Arial" w:hAnsi="Arial"/>
          <w:color w:val="0F172A"/>
          <w:sz w:val="22"/>
          <w:szCs w:val="22"/>
        </w:rPr>
        <w:t xml:space="preserve"> for simplicity, while other providers use </w:t>
      </w:r>
      <w:r>
        <w:rPr>
          <w:rFonts w:ascii="Courier New" w:cs="Courier New" w:eastAsia="Courier New" w:hAnsi="Courier New"/>
          <w:color w:val="7C3AED"/>
          <w:sz w:val="19"/>
          <w:szCs w:val="19"/>
        </w:rPr>
        <w:t xml:space="preserve">MigrateAsync()</w:t>
      </w:r>
      <w:r>
        <w:rPr>
          <w:rFonts w:ascii="Arial" w:cs="Arial" w:eastAsia="Arial" w:hAnsi="Arial"/>
          <w:color w:val="0F172A"/>
          <w:sz w:val="22"/>
          <w:szCs w:val="22"/>
        </w:rPr>
        <w:t xml:space="preserve"> to apply pending migrations automatically. Migrations are named by timestamp and feature (e.g., </w:t>
      </w:r>
      <w:r>
        <w:rPr>
          <w:rFonts w:ascii="Courier New" w:cs="Courier New" w:eastAsia="Courier New" w:hAnsi="Courier New"/>
          <w:color w:val="7C3AED"/>
          <w:sz w:val="19"/>
          <w:szCs w:val="19"/>
        </w:rPr>
        <w:t xml:space="preserve">20260421000000_InitialCreate</w:t>
      </w:r>
      <w:r>
        <w:rPr>
          <w:rFonts w:ascii="Arial" w:cs="Arial" w:eastAsia="Arial" w:hAnsi="Arial"/>
          <w:color w:val="0F172A"/>
          <w:sz w:val="22"/>
          <w:szCs w:val="22"/>
        </w:rPr>
        <w:t xml:space="preserve">).</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11.3 Outbox Pattern</w:t>
      </w:r>
    </w:p>
    <w:p>
      <w:pPr>
        <w:spacing w:after="100" w:before="80"/>
      </w:pPr>
      <w:r>
        <w:rPr>
          <w:rFonts w:ascii="Arial" w:cs="Arial" w:eastAsia="Arial" w:hAnsi="Arial"/>
          <w:color w:val="0F172A"/>
          <w:sz w:val="22"/>
          <w:szCs w:val="22"/>
        </w:rPr>
        <w:t xml:space="preserve">Domain events are never published in-process during the request — this would risk losing events if the process restarts before publishing completes. Instead, the transactional outbox pattern is used:</w:t>
      </w:r>
    </w:p>
    <w:p>
      <w:pPr>
        <w:pStyle w:val="ListParagraph"/>
        <w:numPr>
          <w:ilvl w:val="0"/>
          <w:numId w:val="2"/>
        </w:numPr>
        <w:spacing w:after="40" w:before="40"/>
      </w:pPr>
      <w:r>
        <w:rPr>
          <w:rFonts w:ascii="Courier New" w:cs="Courier New" w:eastAsia="Courier New" w:hAnsi="Courier New"/>
          <w:color w:val="7C3AED"/>
          <w:sz w:val="19"/>
          <w:szCs w:val="19"/>
        </w:rPr>
        <w:t xml:space="preserve">DomainEventsToOutboxInterceptor</w:t>
      </w:r>
      <w:r>
        <w:rPr>
          <w:rFonts w:ascii="Arial" w:cs="Arial" w:eastAsia="Arial" w:hAnsi="Arial"/>
          <w:color w:val="0F172A"/>
          <w:sz w:val="22"/>
          <w:szCs w:val="22"/>
        </w:rPr>
        <w:t xml:space="preserve"> runs inside </w:t>
      </w:r>
      <w:r>
        <w:rPr>
          <w:rFonts w:ascii="Courier New" w:cs="Courier New" w:eastAsia="Courier New" w:hAnsi="Courier New"/>
          <w:color w:val="7C3AED"/>
          <w:sz w:val="19"/>
          <w:szCs w:val="19"/>
        </w:rPr>
        <w:t xml:space="preserve">SaveChangesAsync()</w:t>
      </w:r>
      <w:r>
        <w:rPr>
          <w:rFonts w:ascii="Arial" w:cs="Arial" w:eastAsia="Arial" w:hAnsi="Arial"/>
          <w:color w:val="0F172A"/>
          <w:sz w:val="22"/>
          <w:szCs w:val="22"/>
        </w:rPr>
        <w:t xml:space="preserve">. It collects all </w:t>
      </w:r>
      <w:r>
        <w:rPr>
          <w:rFonts w:ascii="Courier New" w:cs="Courier New" w:eastAsia="Courier New" w:hAnsi="Courier New"/>
          <w:color w:val="7C3AED"/>
          <w:sz w:val="19"/>
          <w:szCs w:val="19"/>
        </w:rPr>
        <w:t xml:space="preserve">IDomainEvent</w:t>
      </w:r>
      <w:r>
        <w:rPr>
          <w:rFonts w:ascii="Arial" w:cs="Arial" w:eastAsia="Arial" w:hAnsi="Arial"/>
          <w:color w:val="0F172A"/>
          <w:sz w:val="22"/>
          <w:szCs w:val="22"/>
        </w:rPr>
        <w:t xml:space="preserve"> objects from all tracked aggregates, serializes them to JSON, and writes them as </w:t>
      </w:r>
      <w:r>
        <w:rPr>
          <w:rFonts w:ascii="Courier New" w:cs="Courier New" w:eastAsia="Courier New" w:hAnsi="Courier New"/>
          <w:color w:val="7C3AED"/>
          <w:sz w:val="19"/>
          <w:szCs w:val="19"/>
        </w:rPr>
        <w:t xml:space="preserve">OutboxMessage</w:t>
      </w:r>
      <w:r>
        <w:rPr>
          <w:rFonts w:ascii="Arial" w:cs="Arial" w:eastAsia="Arial" w:hAnsi="Arial"/>
          <w:color w:val="0F172A"/>
          <w:sz w:val="22"/>
          <w:szCs w:val="22"/>
        </w:rPr>
        <w:t xml:space="preserve"> rows in the same database transaction.</w:t>
      </w:r>
    </w:p>
    <w:p>
      <w:pPr>
        <w:pStyle w:val="ListParagraph"/>
        <w:numPr>
          <w:ilvl w:val="0"/>
          <w:numId w:val="2"/>
        </w:numPr>
        <w:spacing w:after="40" w:before="40"/>
      </w:pPr>
      <w:r>
        <w:rPr>
          <w:rFonts w:ascii="Arial" w:cs="Arial" w:eastAsia="Arial" w:hAnsi="Arial"/>
          <w:color w:val="0F172A"/>
          <w:sz w:val="22"/>
          <w:szCs w:val="22"/>
        </w:rPr>
        <w:t xml:space="preserve">Because the outbox write is in the same transaction as the aggregate update, either both succeed or both roll back. There is no window where data changes without events or events without data changes.</w:t>
      </w:r>
    </w:p>
    <w:p>
      <w:pPr>
        <w:pStyle w:val="ListParagraph"/>
        <w:numPr>
          <w:ilvl w:val="0"/>
          <w:numId w:val="2"/>
        </w:numPr>
        <w:spacing w:after="40" w:before="40"/>
      </w:pPr>
      <w:r>
        <w:rPr>
          <w:rFonts w:ascii="Courier New" w:cs="Courier New" w:eastAsia="Courier New" w:hAnsi="Courier New"/>
          <w:color w:val="7C3AED"/>
          <w:sz w:val="19"/>
          <w:szCs w:val="19"/>
        </w:rPr>
        <w:t xml:space="preserve">OutboxDispatcherJob</w:t>
      </w:r>
      <w:r>
        <w:rPr>
          <w:rFonts w:ascii="Arial" w:cs="Arial" w:eastAsia="Arial" w:hAnsi="Arial"/>
          <w:color w:val="0F172A"/>
          <w:sz w:val="22"/>
          <w:szCs w:val="22"/>
        </w:rPr>
        <w:t xml:space="preserve"> (Quartz, every 5 seconds) polls for unprocessed </w:t>
      </w:r>
      <w:r>
        <w:rPr>
          <w:rFonts w:ascii="Courier New" w:cs="Courier New" w:eastAsia="Courier New" w:hAnsi="Courier New"/>
          <w:color w:val="7C3AED"/>
          <w:sz w:val="19"/>
          <w:szCs w:val="19"/>
        </w:rPr>
        <w:t xml:space="preserve">OutboxMessage</w:t>
      </w:r>
      <w:r>
        <w:rPr>
          <w:rFonts w:ascii="Arial" w:cs="Arial" w:eastAsia="Arial" w:hAnsi="Arial"/>
          <w:color w:val="0F172A"/>
          <w:sz w:val="22"/>
          <w:szCs w:val="22"/>
        </w:rPr>
        <w:t xml:space="preserve"> rows, deserializes each event back to its CLR type, and publishes it via </w:t>
      </w:r>
      <w:r>
        <w:rPr>
          <w:rFonts w:ascii="Courier New" w:cs="Courier New" w:eastAsia="Courier New" w:hAnsi="Courier New"/>
          <w:color w:val="7C3AED"/>
          <w:sz w:val="19"/>
          <w:szCs w:val="19"/>
        </w:rPr>
        <w:t xml:space="preserve">IPublisher</w:t>
      </w:r>
      <w:r>
        <w:rPr>
          <w:rFonts w:ascii="Arial" w:cs="Arial" w:eastAsia="Arial" w:hAnsi="Arial"/>
          <w:color w:val="0F172A"/>
          <w:sz w:val="22"/>
          <w:szCs w:val="22"/>
        </w:rPr>
        <w:t xml:space="preserve"> (MediatR). On success it sets </w:t>
      </w:r>
      <w:r>
        <w:rPr>
          <w:rFonts w:ascii="Courier New" w:cs="Courier New" w:eastAsia="Courier New" w:hAnsi="Courier New"/>
          <w:color w:val="7C3AED"/>
          <w:sz w:val="19"/>
          <w:szCs w:val="19"/>
        </w:rPr>
        <w:t xml:space="preserve">ProcessedOnUtc</w:t>
      </w:r>
      <w:r>
        <w:rPr>
          <w:rFonts w:ascii="Arial" w:cs="Arial" w:eastAsia="Arial" w:hAnsi="Arial"/>
          <w:color w:val="0F172A"/>
          <w:sz w:val="22"/>
          <w:szCs w:val="22"/>
        </w:rPr>
        <w:t xml:space="preserve">. On failure it increments </w:t>
      </w:r>
      <w:r>
        <w:rPr>
          <w:rFonts w:ascii="Courier New" w:cs="Courier New" w:eastAsia="Courier New" w:hAnsi="Courier New"/>
          <w:color w:val="7C3AED"/>
          <w:sz w:val="19"/>
          <w:szCs w:val="19"/>
        </w:rPr>
        <w:t xml:space="preserve">RetryCount</w:t>
      </w:r>
      <w:r>
        <w:rPr>
          <w:rFonts w:ascii="Arial" w:cs="Arial" w:eastAsia="Arial" w:hAnsi="Arial"/>
          <w:color w:val="0F172A"/>
          <w:sz w:val="22"/>
          <w:szCs w:val="22"/>
        </w:rPr>
        <w:t xml:space="preserve">; after 5 retries the message is abandoned.</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11.4 Unit of Work</w:t>
      </w:r>
    </w:p>
    <w:p>
      <w:pPr>
        <w:spacing w:after="100" w:before="80"/>
      </w:pPr>
      <w:r>
        <w:rPr>
          <w:rFonts w:ascii="Arial" w:cs="Arial" w:eastAsia="Arial" w:hAnsi="Arial"/>
          <w:color w:val="0F172A"/>
          <w:sz w:val="22"/>
          <w:szCs w:val="22"/>
        </w:rPr>
        <w:t xml:space="preserve">The </w:t>
      </w:r>
      <w:r>
        <w:rPr>
          <w:rFonts w:ascii="Courier New" w:cs="Courier New" w:eastAsia="Courier New" w:hAnsi="Courier New"/>
          <w:color w:val="7C3AED"/>
          <w:sz w:val="19"/>
          <w:szCs w:val="19"/>
        </w:rPr>
        <w:t xml:space="preserve">UnitOfWorkBehavior</w:t>
      </w:r>
      <w:r>
        <w:rPr>
          <w:rFonts w:ascii="Arial" w:cs="Arial" w:eastAsia="Arial" w:hAnsi="Arial"/>
          <w:color w:val="0F172A"/>
          <w:sz w:val="22"/>
          <w:szCs w:val="22"/>
        </w:rPr>
        <w:t xml:space="preserve"> calls </w:t>
      </w:r>
      <w:r>
        <w:rPr>
          <w:rFonts w:ascii="Courier New" w:cs="Courier New" w:eastAsia="Courier New" w:hAnsi="Courier New"/>
          <w:color w:val="7C3AED"/>
          <w:sz w:val="19"/>
          <w:szCs w:val="19"/>
        </w:rPr>
        <w:t xml:space="preserve">IUnitOfWork.SaveChangesAsync()</w:t>
      </w:r>
      <w:r>
        <w:rPr>
          <w:rFonts w:ascii="Arial" w:cs="Arial" w:eastAsia="Arial" w:hAnsi="Arial"/>
          <w:color w:val="0F172A"/>
          <w:sz w:val="22"/>
          <w:szCs w:val="22"/>
        </w:rPr>
        <w:t xml:space="preserve"> after every command handler. The </w:t>
      </w:r>
      <w:r>
        <w:rPr>
          <w:rFonts w:ascii="Courier New" w:cs="Courier New" w:eastAsia="Courier New" w:hAnsi="Courier New"/>
          <w:color w:val="7C3AED"/>
          <w:sz w:val="19"/>
          <w:szCs w:val="19"/>
        </w:rPr>
        <w:t xml:space="preserve">IUnitOfWork</w:t>
      </w:r>
      <w:r>
        <w:rPr>
          <w:rFonts w:ascii="Arial" w:cs="Arial" w:eastAsia="Arial" w:hAnsi="Arial"/>
          <w:color w:val="0F172A"/>
          <w:sz w:val="22"/>
          <w:szCs w:val="22"/>
        </w:rPr>
        <w:t xml:space="preserve"> implementation delegates directly to </w:t>
      </w:r>
      <w:r>
        <w:rPr>
          <w:rFonts w:ascii="Courier New" w:cs="Courier New" w:eastAsia="Courier New" w:hAnsi="Courier New"/>
          <w:color w:val="7C3AED"/>
          <w:sz w:val="19"/>
          <w:szCs w:val="19"/>
        </w:rPr>
        <w:t xml:space="preserve">ApplicationDbContext.SaveChangesAsync()</w:t>
      </w:r>
      <w:r>
        <w:rPr>
          <w:rFonts w:ascii="Arial" w:cs="Arial" w:eastAsia="Arial" w:hAnsi="Arial"/>
          <w:color w:val="0F172A"/>
          <w:sz w:val="22"/>
          <w:szCs w:val="22"/>
        </w:rPr>
        <w:t xml:space="preserve">, which in turn triggers the outbox interceptor. Queries never call SaveChanges, keeping them side-effect free.</w:t>
      </w:r>
    </w:p>
    <w:p>
      <w:r>
        <w:br w:type="page"/>
      </w:r>
    </w:p>
    <w:p>
      <w:pPr>
        <w:pStyle w:val="Heading1"/>
        <w:spacing w:after="160" w:before="400"/>
      </w:pPr>
      <w:r>
        <w:rPr>
          <w:rFonts w:ascii="Arial" w:cs="Arial" w:eastAsia="Arial" w:hAnsi="Arial"/>
          <w:b/>
          <w:bCs/>
          <w:color w:val="0F172A"/>
          <w:sz w:val="36"/>
          <w:szCs w:val="36"/>
        </w:rPr>
        <w:t xml:space="preserve">12. Caching Strategy</w:t>
      </w:r>
    </w:p>
    <w:p>
      <w:pPr>
        <w:pStyle w:val="Heading2"/>
        <w:spacing w:after="120" w:before="300"/>
      </w:pPr>
      <w:r>
        <w:rPr>
          <w:rFonts w:ascii="Arial" w:cs="Arial" w:eastAsia="Arial" w:hAnsi="Arial"/>
          <w:b/>
          <w:bCs/>
          <w:color w:val="1D4ED8"/>
          <w:sz w:val="28"/>
          <w:szCs w:val="28"/>
        </w:rPr>
        <w:t xml:space="preserve">12.1 Two-Tier Cache</w:t>
      </w:r>
    </w:p>
    <w:p>
      <w:pPr>
        <w:spacing w:after="100" w:before="80"/>
      </w:pPr>
      <w:r>
        <w:rPr>
          <w:rFonts w:ascii="Arial" w:cs="Arial" w:eastAsia="Arial" w:hAnsi="Arial"/>
          <w:color w:val="0F172A"/>
          <w:sz w:val="22"/>
          <w:szCs w:val="22"/>
        </w:rPr>
        <w:t xml:space="preserve">The </w:t>
      </w:r>
      <w:r>
        <w:rPr>
          <w:rFonts w:ascii="Courier New" w:cs="Courier New" w:eastAsia="Courier New" w:hAnsi="Courier New"/>
          <w:color w:val="7C3AED"/>
          <w:sz w:val="19"/>
          <w:szCs w:val="19"/>
        </w:rPr>
        <w:t xml:space="preserve">TwoTierCacheService</w:t>
      </w:r>
      <w:r>
        <w:rPr>
          <w:rFonts w:ascii="Arial" w:cs="Arial" w:eastAsia="Arial" w:hAnsi="Arial"/>
          <w:color w:val="0F172A"/>
          <w:sz w:val="22"/>
          <w:szCs w:val="22"/>
        </w:rPr>
        <w:t xml:space="preserve"> implements </w:t>
      </w:r>
      <w:r>
        <w:rPr>
          <w:rFonts w:ascii="Courier New" w:cs="Courier New" w:eastAsia="Courier New" w:hAnsi="Courier New"/>
          <w:color w:val="7C3AED"/>
          <w:sz w:val="19"/>
          <w:szCs w:val="19"/>
        </w:rPr>
        <w:t xml:space="preserve">ICacheService</w:t>
      </w:r>
      <w:r>
        <w:rPr>
          <w:rFonts w:ascii="Arial" w:cs="Arial" w:eastAsia="Arial" w:hAnsi="Arial"/>
          <w:color w:val="0F172A"/>
          <w:sz w:val="22"/>
          <w:szCs w:val="22"/>
        </w:rPr>
        <w:t xml:space="preserve"> with two levels:</w:t>
      </w:r>
    </w:p>
    <w:p>
      <w:pPr>
        <w:pStyle w:val="ListParagraph"/>
        <w:numPr>
          <w:ilvl w:val="0"/>
          <w:numId w:val="2"/>
        </w:numPr>
        <w:spacing w:after="40" w:before="40"/>
      </w:pPr>
      <w:r>
        <w:rPr>
          <w:rFonts w:ascii="Arial" w:cs="Arial" w:eastAsia="Arial" w:hAnsi="Arial"/>
          <w:color w:val="0F172A"/>
          <w:sz w:val="22"/>
          <w:szCs w:val="22"/>
        </w:rPr>
        <w:t xml:space="preserve">L1 — In-process IMemoryCache. Sub-millisecond reads, no network round-trip. Scoped to the current process (not shared across instances).</w:t>
      </w:r>
    </w:p>
    <w:p>
      <w:pPr>
        <w:pStyle w:val="ListParagraph"/>
        <w:numPr>
          <w:ilvl w:val="0"/>
          <w:numId w:val="2"/>
        </w:numPr>
        <w:spacing w:after="40" w:before="40"/>
      </w:pPr>
      <w:r>
        <w:rPr>
          <w:rFonts w:ascii="Arial" w:cs="Arial" w:eastAsia="Arial" w:hAnsi="Arial"/>
          <w:color w:val="0F172A"/>
          <w:sz w:val="22"/>
          <w:szCs w:val="22"/>
        </w:rPr>
        <w:t xml:space="preserve">L2 — Redis (optional). Shared across all instances, survives process restart. A failure in Redis is logged as a warning but does not surface to callers — L1 is used as fallback.</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12.2 Tag-Based Invalidation</w:t>
      </w:r>
    </w:p>
    <w:p>
      <w:pPr>
        <w:spacing w:after="100" w:before="80"/>
      </w:pPr>
      <w:r>
        <w:rPr>
          <w:rFonts w:ascii="Arial" w:cs="Arial" w:eastAsia="Arial" w:hAnsi="Arial"/>
          <w:color w:val="0F172A"/>
          <w:sz w:val="22"/>
          <w:szCs w:val="22"/>
        </w:rPr>
        <w:t xml:space="preserve">Cache entries can be associated with a tag at write time via </w:t>
      </w:r>
      <w:r>
        <w:rPr>
          <w:rFonts w:ascii="Courier New" w:cs="Courier New" w:eastAsia="Courier New" w:hAnsi="Courier New"/>
          <w:color w:val="7C3AED"/>
          <w:sz w:val="19"/>
          <w:szCs w:val="19"/>
        </w:rPr>
        <w:t xml:space="preserve">SetWithTagAsync(key, value, tag)</w:t>
      </w:r>
      <w:r>
        <w:rPr>
          <w:rFonts w:ascii="Arial" w:cs="Arial" w:eastAsia="Arial" w:hAnsi="Arial"/>
          <w:color w:val="0F172A"/>
          <w:sz w:val="22"/>
          <w:szCs w:val="22"/>
        </w:rPr>
        <w:t xml:space="preserve">. Calling </w:t>
      </w:r>
      <w:r>
        <w:rPr>
          <w:rFonts w:ascii="Courier New" w:cs="Courier New" w:eastAsia="Courier New" w:hAnsi="Courier New"/>
          <w:color w:val="7C3AED"/>
          <w:sz w:val="19"/>
          <w:szCs w:val="19"/>
        </w:rPr>
        <w:t xml:space="preserve">RemoveByTagAsync(tag)</w:t>
      </w:r>
      <w:r>
        <w:rPr>
          <w:rFonts w:ascii="Arial" w:cs="Arial" w:eastAsia="Arial" w:hAnsi="Arial"/>
          <w:color w:val="0F172A"/>
          <w:sz w:val="22"/>
          <w:szCs w:val="22"/>
        </w:rPr>
        <w:t xml:space="preserve"> atomically removes all entries carrying that tag. This allows targeted invalidation (e.g., invalidate all cached data for a tenant when tenant settings change) without needing to track individual cache keys.</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12.3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"MicroCMS": {</w:t>
            </w:r>
          </w:p>
          <w:p>
            <w:pPr>
              <w:spacing w:after="20" w:before="20"/>
            </w:pPr>
            <w:r>
              <w:rPr>
                <w:rFonts w:ascii="Courier New" w:cs="Courier New" w:eastAsia="Courier New" w:hAnsi="Courier New"/>
                <w:color w:val="7C3AED"/>
                <w:sz w:val="18"/>
                <w:szCs w:val="18"/>
              </w:rPr>
              <w:t xml:space="preserve">  "Cache": {</w:t>
            </w:r>
          </w:p>
          <w:p>
            <w:pPr>
              <w:spacing w:after="20" w:before="20"/>
            </w:pPr>
            <w:r>
              <w:rPr>
                <w:rFonts w:ascii="Courier New" w:cs="Courier New" w:eastAsia="Courier New" w:hAnsi="Courier New"/>
                <w:color w:val="7C3AED"/>
                <w:sz w:val="18"/>
                <w:szCs w:val="18"/>
              </w:rPr>
              <w:t xml:space="preserve">    "Provider":          "Redis",          // or "None"</w:t>
            </w:r>
          </w:p>
          <w:p>
            <w:pPr>
              <w:spacing w:after="20" w:before="20"/>
            </w:pPr>
            <w:r>
              <w:rPr>
                <w:rFonts w:ascii="Courier New" w:cs="Courier New" w:eastAsia="Courier New" w:hAnsi="Courier New"/>
                <w:color w:val="7C3AED"/>
                <w:sz w:val="18"/>
                <w:szCs w:val="18"/>
              </w:rPr>
              <w:t xml:space="preserve">    "ConnectionString":  "localhost:6379",</w:t>
            </w:r>
          </w:p>
          <w:p>
            <w:pPr>
              <w:spacing w:after="20" w:before="20"/>
            </w:pPr>
            <w:r>
              <w:rPr>
                <w:rFonts w:ascii="Courier New" w:cs="Courier New" w:eastAsia="Courier New" w:hAnsi="Courier New"/>
                <w:color w:val="7C3AED"/>
                <w:sz w:val="18"/>
                <w:szCs w:val="18"/>
              </w:rPr>
              <w:t xml:space="preserve">    "KeyPrefix":         "microcms:",</w:t>
            </w:r>
          </w:p>
          <w:p>
            <w:pPr>
              <w:spacing w:after="20" w:before="20"/>
            </w:pPr>
            <w:r>
              <w:rPr>
                <w:rFonts w:ascii="Courier New" w:cs="Courier New" w:eastAsia="Courier New" w:hAnsi="Courier New"/>
                <w:color w:val="7C3AED"/>
                <w:sz w:val="18"/>
                <w:szCs w:val="18"/>
              </w:rPr>
              <w:t xml:space="preserve">    "DefaultTtl":        "00:30:00"</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w:t>
            </w:r>
          </w:p>
        </w:tc>
      </w:tr>
    </w:tbl>
    <w:p>
      <w:r>
        <w:br w:type="page"/>
      </w:r>
    </w:p>
    <w:p>
      <w:pPr>
        <w:pStyle w:val="Heading1"/>
        <w:spacing w:after="160" w:before="400"/>
      </w:pPr>
      <w:r>
        <w:rPr>
          <w:rFonts w:ascii="Arial" w:cs="Arial" w:eastAsia="Arial" w:hAnsi="Arial"/>
          <w:b/>
          <w:bCs/>
          <w:color w:val="0F172A"/>
          <w:sz w:val="36"/>
          <w:szCs w:val="36"/>
        </w:rPr>
        <w:t xml:space="preserve">13. Storage Layer</w:t>
      </w:r>
    </w:p>
    <w:p>
      <w:pPr>
        <w:spacing w:after="100" w:before="80"/>
      </w:pPr>
      <w:r>
        <w:rPr>
          <w:rFonts w:ascii="Arial" w:cs="Arial" w:eastAsia="Arial" w:hAnsi="Arial"/>
          <w:color w:val="0F172A"/>
          <w:sz w:val="22"/>
          <w:szCs w:val="22"/>
        </w:rPr>
        <w:t xml:space="preserve">The </w:t>
      </w:r>
      <w:r>
        <w:rPr>
          <w:rFonts w:ascii="Courier New" w:cs="Courier New" w:eastAsia="Courier New" w:hAnsi="Courier New"/>
          <w:color w:val="7C3AED"/>
          <w:sz w:val="19"/>
          <w:szCs w:val="19"/>
        </w:rPr>
        <w:t xml:space="preserve">IStorageProvider</w:t>
      </w:r>
      <w:r>
        <w:rPr>
          <w:rFonts w:ascii="Arial" w:cs="Arial" w:eastAsia="Arial" w:hAnsi="Arial"/>
          <w:color w:val="0F172A"/>
          <w:sz w:val="22"/>
          <w:szCs w:val="22"/>
        </w:rPr>
        <w:t xml:space="preserve"> abstraction decouples media storage from the rest of the application. All upload, download, and delete operations go through this interface.</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Provider</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When to Use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FilesystemStorageProvider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Default for local development. Files written to a local directory. Not suitable for multi-instance deployments.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S3StorageProvider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AWS S3 or S3-compatible object stores (MinIO, Backblaze B2). Best for AWS-hosted production.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AzureBlobStorageProvider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Azure Blob Storage. Best for Azure-hosted production.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DatabaseStorageProvider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Files stored as BLOB columns in the main database. Useful for single-server deployments without external storage. Caches files to disk on read.</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13.1 Related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Service</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Responsibility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ImageVariantService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Generates image thumbnails and format variants (WebP, AVIF, resized) using SixLabors.ImageSharp after upload.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MimeTypeInspector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Detects MIME type from file byte signature (magic bytes), not just the client-supplied Content-Type. Prevents type spoofing.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HmacStorageSigningService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Signs storage URLs with HMAC-SHA256 so they can be used by a CDN without exposing the storage provider credentials.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ClamAvScanner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Streams uploaded files to a ClamAV daemon for virus scanning. NoOpClamAvScanner is used if ClamAV is not configured.</w:t>
            </w:r>
          </w:p>
        </w:tc>
      </w:tr>
    </w:tbl>
    <w:p>
      <w:r>
        <w:br w:type="page"/>
      </w:r>
    </w:p>
    <w:p>
      <w:pPr>
        <w:pStyle w:val="Heading1"/>
        <w:spacing w:after="160" w:before="400"/>
      </w:pPr>
      <w:r>
        <w:rPr>
          <w:rFonts w:ascii="Arial" w:cs="Arial" w:eastAsia="Arial" w:hAnsi="Arial"/>
          <w:b/>
          <w:bCs/>
          <w:color w:val="0F172A"/>
          <w:sz w:val="36"/>
          <w:szCs w:val="36"/>
        </w:rPr>
        <w:t xml:space="preserve">14. Search Layer</w:t>
      </w:r>
    </w:p>
    <w:p>
      <w:pPr>
        <w:spacing w:after="100" w:before="80"/>
      </w:pPr>
      <w:r>
        <w:rPr>
          <w:rFonts w:ascii="Arial" w:cs="Arial" w:eastAsia="Arial" w:hAnsi="Arial"/>
          <w:color w:val="0F172A"/>
          <w:sz w:val="22"/>
          <w:szCs w:val="22"/>
        </w:rPr>
        <w:t xml:space="preserve">The </w:t>
      </w:r>
      <w:r>
        <w:rPr>
          <w:rFonts w:ascii="Courier New" w:cs="Courier New" w:eastAsia="Courier New" w:hAnsi="Courier New"/>
          <w:color w:val="7C3AED"/>
          <w:sz w:val="19"/>
          <w:szCs w:val="19"/>
        </w:rPr>
        <w:t xml:space="preserve">ISearchService</w:t>
      </w:r>
      <w:r>
        <w:rPr>
          <w:rFonts w:ascii="Arial" w:cs="Arial" w:eastAsia="Arial" w:hAnsi="Arial"/>
          <w:color w:val="0F172A"/>
          <w:sz w:val="22"/>
          <w:szCs w:val="22"/>
        </w:rPr>
        <w:t xml:space="preserve"> abstraction provides full-text and cross-entity search. The active provider is chosen by configuration:</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Provider</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Capability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OpenSearchService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Full-text search and vector search (semantic similarity) using an OpenSearch cluster. Best for production with large content volumes.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DatabaseSearchService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SQL LIKE queries via EF Core. No external dependencies. Suitable for small installations or development. Limited relevance ranking.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NullSearchService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Returns empty results for all queries. Use when search is not required.</w:t>
            </w:r>
          </w:p>
        </w:tc>
      </w:tr>
    </w:tbl>
    <w:p>
      <w:r>
        <w:br w:type="page"/>
      </w:r>
    </w:p>
    <w:p>
      <w:pPr>
        <w:pStyle w:val="Heading1"/>
        <w:spacing w:after="160" w:before="400"/>
      </w:pPr>
      <w:r>
        <w:rPr>
          <w:rFonts w:ascii="Arial" w:cs="Arial" w:eastAsia="Arial" w:hAnsi="Arial"/>
          <w:b/>
          <w:bCs/>
          <w:color w:val="0F172A"/>
          <w:sz w:val="36"/>
          <w:szCs w:val="36"/>
        </w:rPr>
        <w:t xml:space="preserve">15. Background Jobs (Quartz.NET)</w:t>
      </w:r>
    </w:p>
    <w:p>
      <w:pPr>
        <w:spacing w:after="100" w:before="80"/>
      </w:pPr>
      <w:r>
        <w:rPr>
          <w:rFonts w:ascii="Arial" w:cs="Arial" w:eastAsia="Arial" w:hAnsi="Arial"/>
          <w:color w:val="0F172A"/>
          <w:sz w:val="22"/>
          <w:szCs w:val="22"/>
        </w:rPr>
        <w:t xml:space="preserve">Quartz.NET v3.9 runs as an IHostedService. Jobs are registered at startup with their triggers. WaitForJobsToComplete is enabled, so graceful shutdown waits for in-progress jobs to finish.</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Job</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Schedule &amp; Behaviour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OutboxDispatcherJob</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Runs every 5 seconds. Queries OutboxMessage table for rows where ProcessedOnUtc IS NULL AND RetryCount &lt; 5. Deserializes each event and publishes via IPublisher. Marks as processed or increments retry count. Guarantees at-least-once domain event delivery.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MediaScanJob</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Runs every 30 seconds. Finds MediaAsset rows where variant generation or virus scanning is pending. Dispatches image variant generation (ImageVariantService) and ClamAV scans. Updates asset status on completion.</w:t>
            </w:r>
          </w:p>
        </w:tc>
      </w:tr>
    </w:tbl>
    <w:p>
      <w:r>
        <w:br w:type="page"/>
      </w:r>
    </w:p>
    <w:p>
      <w:pPr>
        <w:pStyle w:val="Heading1"/>
        <w:spacing w:after="160" w:before="400"/>
      </w:pPr>
      <w:r>
        <w:rPr>
          <w:rFonts w:ascii="Arial" w:cs="Arial" w:eastAsia="Arial" w:hAnsi="Arial"/>
          <w:b/>
          <w:bCs/>
          <w:color w:val="0F172A"/>
          <w:sz w:val="36"/>
          <w:szCs w:val="36"/>
        </w:rPr>
        <w:t xml:space="preserve">16. Error Handling</w:t>
      </w:r>
    </w:p>
    <w:p>
      <w:pPr>
        <w:pStyle w:val="Heading2"/>
        <w:spacing w:after="120" w:before="300"/>
      </w:pPr>
      <w:r>
        <w:rPr>
          <w:rFonts w:ascii="Arial" w:cs="Arial" w:eastAsia="Arial" w:hAnsi="Arial"/>
          <w:b/>
          <w:bCs/>
          <w:color w:val="1D4ED8"/>
          <w:sz w:val="28"/>
          <w:szCs w:val="28"/>
        </w:rPr>
        <w:t xml:space="preserve">16.1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Exception Class</w:t>
            </w:r>
          </w:p>
        </w:tc>
        <w:tc>
          <w:tcPr>
            <w:tcW w:type="dxa" w:w="65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Layer &amp; Meaning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 — a business rule has been violated by the proposed state transition.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BusinessRuleViolationException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 — a specific named business rule was broken.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InvalidStateTransitionException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 — a workflow state machine transition is not permitted.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ValidationException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 — FluentValidation detected invalid input. Contains a list of failures.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NotFoundException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 — a requested aggregate or entity does not exist.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ConflictException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 — a concurrent modification or uniqueness violation occurred.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UnauthorizedException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 — the caller is not authenticated.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ForbiddenException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 — the caller is authenticated but lacks the required role/policy.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MissingPolicyException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 (AuthorizationBehavior) — a command/query has no policy annotation.</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16.2 Problem Details Mapping</w:t>
      </w:r>
    </w:p>
    <w:p>
      <w:pPr>
        <w:spacing w:after="100" w:before="80"/>
      </w:pPr>
      <w:r>
        <w:rPr>
          <w:rFonts w:ascii="Arial" w:cs="Arial" w:eastAsia="Arial" w:hAnsi="Arial"/>
          <w:color w:val="0F172A"/>
          <w:sz w:val="22"/>
          <w:szCs w:val="22"/>
        </w:rPr>
        <w:t xml:space="preserve">The Hellang.Middleware.ProblemDetails middleware maps exceptions to RFC 7807 problem details JSON. This is configured in </w:t>
      </w:r>
      <w:r>
        <w:rPr>
          <w:rFonts w:ascii="Courier New" w:cs="Courier New" w:eastAsia="Courier New" w:hAnsi="Courier New"/>
          <w:color w:val="7C3AED"/>
          <w:sz w:val="19"/>
          <w:szCs w:val="19"/>
        </w:rPr>
        <w:t xml:space="preserve">AddApiServices()</w:t>
      </w:r>
      <w:r>
        <w:rPr>
          <w:rFonts w:ascii="Arial" w:cs="Arial" w:eastAsia="Arial" w:hAnsi="Arial"/>
          <w:color w:val="0F172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options.Map&lt;NotFoundException&gt;(ex =&gt;</w:t>
            </w:r>
          </w:p>
          <w:p>
            <w:pPr>
              <w:spacing w:after="20" w:before="20"/>
            </w:pPr>
            <w:r>
              <w:rPr>
                <w:rFonts w:ascii="Courier New" w:cs="Courier New" w:eastAsia="Courier New" w:hAnsi="Courier New"/>
                <w:color w:val="7C3AED"/>
                <w:sz w:val="18"/>
                <w:szCs w:val="18"/>
              </w:rPr>
              <w:t xml:space="preserve">    new StatusCodeProblemDetails(StatusCodes.Status404NotFound)</w:t>
            </w:r>
          </w:p>
          <w:p>
            <w:pPr>
              <w:spacing w:after="20" w:before="20"/>
            </w:pPr>
            <w:r>
              <w:rPr>
                <w:rFonts w:ascii="Courier New" w:cs="Courier New" w:eastAsia="Courier New" w:hAnsi="Courier New"/>
                <w:color w:val="7C3AED"/>
                <w:sz w:val="18"/>
                <w:szCs w:val="18"/>
              </w:rPr>
              <w:t xml:space="preserve">    { Detail = ex.Message });</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options.Map&lt;ValidationException&gt;(ex =&gt;</w:t>
            </w:r>
          </w:p>
          <w:p>
            <w:pPr>
              <w:spacing w:after="20" w:before="20"/>
            </w:pPr>
            <w:r>
              <w:rPr>
                <w:rFonts w:ascii="Courier New" w:cs="Courier New" w:eastAsia="Courier New" w:hAnsi="Courier New"/>
                <w:color w:val="7C3AED"/>
                <w:sz w:val="18"/>
                <w:szCs w:val="18"/>
              </w:rPr>
              <w:t xml:space="preserve">    new ValidationProblemDetails(ex.Errors.ToDictionary(...))</w:t>
            </w:r>
          </w:p>
          <w:p>
            <w:pPr>
              <w:spacing w:after="20" w:before="20"/>
            </w:pPr>
            <w:r>
              <w:rPr>
                <w:rFonts w:ascii="Courier New" w:cs="Courier New" w:eastAsia="Courier New" w:hAnsi="Courier New"/>
                <w:color w:val="7C3AED"/>
                <w:sz w:val="18"/>
                <w:szCs w:val="18"/>
              </w:rPr>
              <w:t xml:space="preserve">    { Status = StatusCodes.Status422UnprocessableEntity });</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options.Map&lt;ConflictException&gt;(ex =&gt;</w:t>
            </w:r>
          </w:p>
          <w:p>
            <w:pPr>
              <w:spacing w:after="20" w:before="20"/>
            </w:pPr>
            <w:r>
              <w:rPr>
                <w:rFonts w:ascii="Courier New" w:cs="Courier New" w:eastAsia="Courier New" w:hAnsi="Courier New"/>
                <w:color w:val="7C3AED"/>
                <w:sz w:val="18"/>
                <w:szCs w:val="18"/>
              </w:rPr>
              <w:t xml:space="preserve">    new StatusCodeProblemDetails(StatusCodes.Status409Conflict));</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 UnauthorizedException → 401, ForbiddenException → 403</w:t>
            </w:r>
          </w:p>
          <w:p>
            <w:pPr>
              <w:spacing w:after="20" w:before="20"/>
            </w:pPr>
            <w:r>
              <w:rPr>
                <w:rFonts w:ascii="Courier New" w:cs="Courier New" w:eastAsia="Courier New" w:hAnsi="Courier New"/>
                <w:color w:val="7C3AED"/>
                <w:sz w:val="18"/>
                <w:szCs w:val="18"/>
              </w:rPr>
              <w:t xml:space="preserve">// ... Generic Exception → 500 (message hidden in Production)</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16.3 Result Pattern in Practice</w:t>
      </w:r>
    </w:p>
    <w:p>
      <w:pPr>
        <w:spacing w:after="100" w:before="80"/>
      </w:pPr>
      <w:r>
        <w:rPr>
          <w:rFonts w:ascii="Arial" w:cs="Arial" w:eastAsia="Arial" w:hAnsi="Arial"/>
          <w:color w:val="0F172A"/>
          <w:sz w:val="22"/>
          <w:szCs w:val="22"/>
        </w:rPr>
        <w:t xml:space="preserve">Controllers never throw for expected failures. Instead, they unwrap the Result returned by MediatR: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[HttpPost]</w:t>
            </w:r>
          </w:p>
          <w:p>
            <w:pPr>
              <w:spacing w:after="20" w:before="20"/>
            </w:pPr>
            <w:r>
              <w:rPr>
                <w:rFonts w:ascii="Courier New" w:cs="Courier New" w:eastAsia="Courier New" w:hAnsi="Courier New"/>
                <w:color w:val="7C3AED"/>
                <w:sz w:val="18"/>
                <w:szCs w:val="18"/>
              </w:rPr>
              <w:t xml:space="preserve">public async Task&lt;IActionResult&gt; CreateEntry(</w:t>
            </w:r>
          </w:p>
          <w:p>
            <w:pPr>
              <w:spacing w:after="20" w:before="20"/>
            </w:pPr>
            <w:r>
              <w:rPr>
                <w:rFonts w:ascii="Courier New" w:cs="Courier New" w:eastAsia="Courier New" w:hAnsi="Courier New"/>
                <w:color w:val="7C3AED"/>
                <w:sz w:val="18"/>
                <w:szCs w:val="18"/>
              </w:rPr>
              <w:t xml:space="preserve">    CreateEntryCommand command, CancellationToken ct)</w:t>
            </w:r>
          </w:p>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var result = await Sender.Send(command, ct);</w:t>
            </w:r>
          </w:p>
          <w:p>
            <w:pPr>
              <w:spacing w:after="20" w:before="20"/>
            </w:pPr>
            <w:r>
              <w:rPr>
                <w:rFonts w:ascii="Courier New" w:cs="Courier New" w:eastAsia="Courier New" w:hAnsi="Courier New"/>
                <w:color w:val="7C3AED"/>
                <w:sz w:val="18"/>
                <w:szCs w:val="18"/>
              </w:rPr>
              <w:t xml:space="preserve">    return CreatedOrProblem(result, nameof(GetEntry));</w:t>
            </w:r>
          </w:p>
          <w:p>
            <w:pPr>
              <w:spacing w:after="20" w:before="20"/>
            </w:pPr>
            <w:r>
              <w:rPr>
                <w:rFonts w:ascii="Courier New" w:cs="Courier New" w:eastAsia="Courier New" w:hAnsi="Courier New"/>
                <w:color w:val="7C3AED"/>
                <w:sz w:val="18"/>
                <w:szCs w:val="18"/>
              </w:rPr>
              <w:t xml:space="preserve">    // → HTTP 201 Created  if result.IsSuccess</w:t>
            </w:r>
          </w:p>
          <w:p>
            <w:pPr>
              <w:spacing w:after="20" w:before="20"/>
            </w:pPr>
            <w:r>
              <w:rPr>
                <w:rFonts w:ascii="Courier New" w:cs="Courier New" w:eastAsia="Courier New" w:hAnsi="Courier New"/>
                <w:color w:val="7C3AED"/>
                <w:sz w:val="18"/>
                <w:szCs w:val="18"/>
              </w:rPr>
              <w:t xml:space="preserve">    // → HTTP 4xx/5xx     if result.IsFailure (mapped from ErrorType)</w:t>
            </w:r>
          </w:p>
          <w:p>
            <w:pPr>
              <w:spacing w:after="20" w:before="20"/>
            </w:pPr>
            <w:r>
              <w:rPr>
                <w:rFonts w:ascii="Courier New" w:cs="Courier New" w:eastAsia="Courier New" w:hAnsi="Courier New"/>
                <w:color w:val="7C3AED"/>
                <w:sz w:val="18"/>
                <w:szCs w:val="18"/>
              </w:rPr>
              <w:t xml:space="preserve">}</w:t>
            </w:r>
          </w:p>
        </w:tc>
      </w:tr>
    </w:tbl>
    <w:p>
      <w:r>
        <w:br w:type="page"/>
      </w:r>
    </w:p>
    <w:p>
      <w:pPr>
        <w:pStyle w:val="Heading1"/>
        <w:spacing w:after="160" w:before="400"/>
      </w:pPr>
      <w:r>
        <w:rPr>
          <w:rFonts w:ascii="Arial" w:cs="Arial" w:eastAsia="Arial" w:hAnsi="Arial"/>
          <w:b/>
          <w:bCs/>
          <w:color w:val="0F172A"/>
          <w:sz w:val="36"/>
          <w:szCs w:val="36"/>
        </w:rPr>
        <w:t xml:space="preserve">17. Logging &amp; Observability</w:t>
      </w:r>
    </w:p>
    <w:p>
      <w:pPr>
        <w:pStyle w:val="Heading2"/>
        <w:spacing w:after="120" w:before="300"/>
      </w:pPr>
      <w:r>
        <w:rPr>
          <w:rFonts w:ascii="Arial" w:cs="Arial" w:eastAsia="Arial" w:hAnsi="Arial"/>
          <w:b/>
          <w:bCs/>
          <w:color w:val="1D4ED8"/>
          <w:sz w:val="28"/>
          <w:szCs w:val="28"/>
        </w:rPr>
        <w:t xml:space="preserve">17.1 Serilog</w:t>
      </w:r>
    </w:p>
    <w:p>
      <w:pPr>
        <w:spacing w:after="100" w:before="80"/>
      </w:pPr>
      <w:r>
        <w:rPr>
          <w:rFonts w:ascii="Arial" w:cs="Arial" w:eastAsia="Arial" w:hAnsi="Arial"/>
          <w:color w:val="0F172A"/>
          <w:sz w:val="22"/>
          <w:szCs w:val="22"/>
        </w:rPr>
        <w:t xml:space="preserve">Serilog is used for structured logging. Log messages carry structured properties (tenant ID, user ID, request ID, etc.) that are forwarded to sinks. Configured sinks are Console (development) and OpenTelemetry (production). The log level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Logger</w:t>
            </w:r>
          </w:p>
        </w:tc>
        <w:tc>
          <w:tcPr>
            <w:tcW w:type="dxa" w:w="63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Min Level</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Default (application code)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Information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Microsoft.AspNetCore (framework)</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Warning</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Microsoft.EntityFrameworkCore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Warning (set to Debug to see generated SQL)</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System.Net.Http</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Warning</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17.2 OpenTelemetry</w:t>
      </w:r>
    </w:p>
    <w:p>
      <w:pPr>
        <w:spacing w:after="100" w:before="80"/>
      </w:pPr>
      <w:r>
        <w:rPr>
          <w:rFonts w:ascii="Arial" w:cs="Arial" w:eastAsia="Arial" w:hAnsi="Arial"/>
          <w:color w:val="0F172A"/>
          <w:sz w:val="22"/>
          <w:szCs w:val="22"/>
        </w:rPr>
        <w:t xml:space="preserve">Distributed traces are exported via OTLP to a configured collector (Jaeger, Grafana Tempo, etc.). The following instrumentation libraries are registered:</w:t>
      </w:r>
    </w:p>
    <w:p>
      <w:pPr>
        <w:pStyle w:val="ListParagraph"/>
        <w:numPr>
          <w:ilvl w:val="0"/>
          <w:numId w:val="2"/>
        </w:numPr>
        <w:spacing w:after="40" w:before="40"/>
      </w:pPr>
      <w:r>
        <w:rPr>
          <w:rFonts w:ascii="Arial" w:cs="Arial" w:eastAsia="Arial" w:hAnsi="Arial"/>
          <w:color w:val="0F172A"/>
          <w:sz w:val="22"/>
          <w:szCs w:val="22"/>
        </w:rPr>
        <w:t xml:space="preserve">AspNetCore instrumentation — HTTP request/response spans.</w:t>
      </w:r>
    </w:p>
    <w:p>
      <w:pPr>
        <w:pStyle w:val="ListParagraph"/>
        <w:numPr>
          <w:ilvl w:val="0"/>
          <w:numId w:val="2"/>
        </w:numPr>
        <w:spacing w:after="40" w:before="40"/>
      </w:pPr>
      <w:r>
        <w:rPr>
          <w:rFonts w:ascii="Arial" w:cs="Arial" w:eastAsia="Arial" w:hAnsi="Arial"/>
          <w:color w:val="0F172A"/>
          <w:sz w:val="22"/>
          <w:szCs w:val="22"/>
        </w:rPr>
        <w:t xml:space="preserve">EF Core instrumentation — database query spans.</w:t>
      </w:r>
    </w:p>
    <w:p>
      <w:pPr>
        <w:pStyle w:val="ListParagraph"/>
        <w:numPr>
          <w:ilvl w:val="0"/>
          <w:numId w:val="2"/>
        </w:numPr>
        <w:spacing w:after="40" w:before="40"/>
      </w:pPr>
      <w:r>
        <w:rPr>
          <w:rFonts w:ascii="Arial" w:cs="Arial" w:eastAsia="Arial" w:hAnsi="Arial"/>
          <w:color w:val="0F172A"/>
          <w:sz w:val="22"/>
          <w:szCs w:val="22"/>
        </w:rPr>
        <w:t xml:space="preserve">Redis instrumentation — cache operation spans.</w:t>
      </w:r>
    </w:p>
    <w:p>
      <w:pPr>
        <w:pStyle w:val="ListParagraph"/>
        <w:numPr>
          <w:ilvl w:val="0"/>
          <w:numId w:val="2"/>
        </w:numPr>
        <w:spacing w:after="40" w:before="40"/>
      </w:pPr>
      <w:r>
        <w:rPr>
          <w:rFonts w:ascii="Arial" w:cs="Arial" w:eastAsia="Arial" w:hAnsi="Arial"/>
          <w:color w:val="0F172A"/>
          <w:sz w:val="22"/>
          <w:szCs w:val="22"/>
        </w:rPr>
        <w:t xml:space="preserve">HttpClient instrumentation — outbound HTTP spans (e.g., OpenSearch, ClamAV).</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17.3 Correlation IDs</w:t>
      </w:r>
    </w:p>
    <w:p>
      <w:pPr>
        <w:spacing w:after="100" w:before="80"/>
      </w:pPr>
      <w:r>
        <w:rPr>
          <w:rFonts w:ascii="Arial" w:cs="Arial" w:eastAsia="Arial" w:hAnsi="Arial"/>
          <w:color w:val="0F172A"/>
          <w:sz w:val="22"/>
          <w:szCs w:val="22"/>
        </w:rPr>
        <w:t xml:space="preserve">Every request carries an </w:t>
      </w:r>
      <w:r>
        <w:rPr>
          <w:rFonts w:ascii="Courier New" w:cs="Courier New" w:eastAsia="Courier New" w:hAnsi="Courier New"/>
          <w:color w:val="7C3AED"/>
          <w:sz w:val="19"/>
          <w:szCs w:val="19"/>
        </w:rPr>
        <w:t xml:space="preserve">X-Correlation-ID</w:t>
      </w:r>
      <w:r>
        <w:rPr>
          <w:rFonts w:ascii="Arial" w:cs="Arial" w:eastAsia="Arial" w:hAnsi="Arial"/>
          <w:color w:val="0F172A"/>
          <w:sz w:val="22"/>
          <w:szCs w:val="22"/>
        </w:rPr>
        <w:t xml:space="preserve"> header. If the client sends one, it is echoed back; otherwise a new GUID is generated. The correlation ID is added to the Serilog log context so every log line emitted during that request carries the ID, making it possible to trace a request across log aggregators.</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17.4 Health Checks</w:t>
      </w:r>
    </w:p>
    <w:p>
      <w:pPr>
        <w:spacing w:after="100" w:before="80"/>
      </w:pPr>
      <w:r>
        <w:rPr>
          <w:rFonts w:ascii="Arial" w:cs="Arial" w:eastAsia="Arial" w:hAnsi="Arial"/>
          <w:color w:val="0F172A"/>
          <w:sz w:val="22"/>
          <w:szCs w:val="22"/>
        </w:rPr>
        <w:t xml:space="preserve">Health check endpoints are registered at </w:t>
      </w:r>
      <w:r>
        <w:rPr>
          <w:rFonts w:ascii="Courier New" w:cs="Courier New" w:eastAsia="Courier New" w:hAnsi="Courier New"/>
          <w:color w:val="7C3AED"/>
          <w:sz w:val="19"/>
          <w:szCs w:val="19"/>
        </w:rPr>
        <w:t xml:space="preserve">/health/live</w:t>
      </w:r>
      <w:r>
        <w:rPr>
          <w:rFonts w:ascii="Arial" w:cs="Arial" w:eastAsia="Arial" w:hAnsi="Arial"/>
          <w:color w:val="0F172A"/>
          <w:sz w:val="22"/>
          <w:szCs w:val="22"/>
        </w:rPr>
        <w:t xml:space="preserve"> (liveness — is the process running?) and </w:t>
      </w:r>
      <w:r>
        <w:rPr>
          <w:rFonts w:ascii="Courier New" w:cs="Courier New" w:eastAsia="Courier New" w:hAnsi="Courier New"/>
          <w:color w:val="7C3AED"/>
          <w:sz w:val="19"/>
          <w:szCs w:val="19"/>
        </w:rPr>
        <w:t xml:space="preserve">/health/ready</w:t>
      </w:r>
      <w:r>
        <w:rPr>
          <w:rFonts w:ascii="Arial" w:cs="Arial" w:eastAsia="Arial" w:hAnsi="Arial"/>
          <w:color w:val="0F172A"/>
          <w:sz w:val="22"/>
          <w:szCs w:val="22"/>
        </w:rPr>
        <w:t xml:space="preserve"> (readiness — can it serve traffic? checks database connectivity, Redis ping, and the search provider). Kubernetes/container orchestrators use these probes for rolling deployments.</w:t>
      </w:r>
    </w:p>
    <w:p>
      <w:r>
        <w:br w:type="page"/>
      </w:r>
    </w:p>
    <w:p>
      <w:pPr>
        <w:pStyle w:val="Heading1"/>
        <w:spacing w:after="160" w:before="400"/>
      </w:pPr>
      <w:r>
        <w:rPr>
          <w:rFonts w:ascii="Arial" w:cs="Arial" w:eastAsia="Arial" w:hAnsi="Arial"/>
          <w:b/>
          <w:bCs/>
          <w:color w:val="0F172A"/>
          <w:sz w:val="36"/>
          <w:szCs w:val="36"/>
        </w:rPr>
        <w:t xml:space="preserve">18. Configuration</w:t>
      </w:r>
    </w:p>
    <w:p>
      <w:pPr>
        <w:spacing w:after="100" w:before="80"/>
      </w:pPr>
      <w:r>
        <w:rPr>
          <w:rFonts w:ascii="Arial" w:cs="Arial" w:eastAsia="Arial" w:hAnsi="Arial"/>
          <w:color w:val="0F172A"/>
          <w:sz w:val="22"/>
          <w:szCs w:val="22"/>
        </w:rPr>
        <w:t xml:space="preserve">Configuration follows the standard ASP.NET Core options pattern. All MicroCMS-specific settings live under the MicroCMS key in appsettings.json. Strongly-typed options classes (e.g., CacheOptions, SearchOptions, StorageOptions) are bound via IOptions&lt;T&gt; and injected into services that need them.</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w:t>
            </w:r>
          </w:p>
          <w:p>
            <w:pPr>
              <w:spacing w:after="20" w:before="20"/>
            </w:pPr>
            <w:r>
              <w:rPr>
                <w:rFonts w:ascii="Courier New" w:cs="Courier New" w:eastAsia="Courier New" w:hAnsi="Courier New"/>
                <w:color w:val="7C3AED"/>
                <w:sz w:val="18"/>
                <w:szCs w:val="18"/>
              </w:rPr>
              <w:t xml:space="preserve">  "ConnectionStrings": {</w:t>
            </w:r>
          </w:p>
          <w:p>
            <w:pPr>
              <w:spacing w:after="20" w:before="20"/>
            </w:pPr>
            <w:r>
              <w:rPr>
                <w:rFonts w:ascii="Courier New" w:cs="Courier New" w:eastAsia="Courier New" w:hAnsi="Courier New"/>
                <w:color w:val="7C3AED"/>
                <w:sz w:val="18"/>
                <w:szCs w:val="18"/>
              </w:rPr>
              <w:t xml:space="preserve">    "DefaultConnection": "Host=localhost;Database=microcms;..."</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  "TrustedClients": {</w:t>
            </w:r>
          </w:p>
          <w:p>
            <w:pPr>
              <w:spacing w:after="20" w:before="20"/>
            </w:pPr>
            <w:r>
              <w:rPr>
                <w:rFonts w:ascii="Courier New" w:cs="Courier New" w:eastAsia="Courier New" w:hAnsi="Courier New"/>
                <w:color w:val="7C3AED"/>
                <w:sz w:val="18"/>
                <w:szCs w:val="18"/>
              </w:rPr>
              <w:t xml:space="preserve">    "Admin": {</w:t>
            </w:r>
          </w:p>
          <w:p>
            <w:pPr>
              <w:spacing w:after="20" w:before="20"/>
            </w:pPr>
            <w:r>
              <w:rPr>
                <w:rFonts w:ascii="Courier New" w:cs="Courier New" w:eastAsia="Courier New" w:hAnsi="Courier New"/>
                <w:color w:val="7C3AED"/>
                <w:sz w:val="18"/>
                <w:szCs w:val="18"/>
              </w:rPr>
              <w:t xml:space="preserve">      "Secret":             "&lt;min 32 chars&gt;",</w:t>
            </w:r>
          </w:p>
          <w:p>
            <w:pPr>
              <w:spacing w:after="20" w:before="20"/>
            </w:pPr>
            <w:r>
              <w:rPr>
                <w:rFonts w:ascii="Courier New" w:cs="Courier New" w:eastAsia="Courier New" w:hAnsi="Courier New"/>
                <w:color w:val="7C3AED"/>
                <w:sz w:val="18"/>
                <w:szCs w:val="18"/>
              </w:rPr>
              <w:t xml:space="preserve">      "Issuer":             "microcms-admin",</w:t>
            </w:r>
          </w:p>
          <w:p>
            <w:pPr>
              <w:spacing w:after="20" w:before="20"/>
            </w:pPr>
            <w:r>
              <w:rPr>
                <w:rFonts w:ascii="Courier New" w:cs="Courier New" w:eastAsia="Courier New" w:hAnsi="Courier New"/>
                <w:color w:val="7C3AED"/>
                <w:sz w:val="18"/>
                <w:szCs w:val="18"/>
              </w:rPr>
              <w:t xml:space="preserve">      "Audience":           "microcms-admin-spa",</w:t>
            </w:r>
          </w:p>
          <w:p>
            <w:pPr>
              <w:spacing w:after="20" w:before="20"/>
            </w:pPr>
            <w:r>
              <w:rPr>
                <w:rFonts w:ascii="Courier New" w:cs="Courier New" w:eastAsia="Courier New" w:hAnsi="Courier New"/>
                <w:color w:val="7C3AED"/>
                <w:sz w:val="18"/>
                <w:szCs w:val="18"/>
              </w:rPr>
              <w:t xml:space="preserve">      "AccessTokenMinutes": 15</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  "MicroCMS": {</w:t>
            </w:r>
          </w:p>
          <w:p>
            <w:pPr>
              <w:spacing w:after="20" w:before="20"/>
            </w:pPr>
            <w:r>
              <w:rPr>
                <w:rFonts w:ascii="Courier New" w:cs="Courier New" w:eastAsia="Courier New" w:hAnsi="Courier New"/>
                <w:color w:val="7C3AED"/>
                <w:sz w:val="18"/>
                <w:szCs w:val="18"/>
              </w:rPr>
              <w:t xml:space="preserve">    "Database": { "Provider": "PostgreSql" },</w:t>
            </w:r>
          </w:p>
          <w:p>
            <w:pPr>
              <w:spacing w:after="20" w:before="20"/>
            </w:pPr>
            <w:r>
              <w:rPr>
                <w:rFonts w:ascii="Courier New" w:cs="Courier New" w:eastAsia="Courier New" w:hAnsi="Courier New"/>
                <w:color w:val="7C3AED"/>
                <w:sz w:val="18"/>
                <w:szCs w:val="18"/>
              </w:rPr>
              <w:t xml:space="preserve">    "Cache":    { "Provider": "Redis", "ConnectionString": "localhost:6379" },</w:t>
            </w:r>
          </w:p>
          <w:p>
            <w:pPr>
              <w:spacing w:after="20" w:before="20"/>
            </w:pPr>
            <w:r>
              <w:rPr>
                <w:rFonts w:ascii="Courier New" w:cs="Courier New" w:eastAsia="Courier New" w:hAnsi="Courier New"/>
                <w:color w:val="7C3AED"/>
                <w:sz w:val="18"/>
                <w:szCs w:val="18"/>
              </w:rPr>
              <w:t xml:space="preserve">    "Storage":  { "Provider": "Filesystem" },</w:t>
            </w:r>
          </w:p>
          <w:p>
            <w:pPr>
              <w:spacing w:after="20" w:before="20"/>
            </w:pPr>
            <w:r>
              <w:rPr>
                <w:rFonts w:ascii="Courier New" w:cs="Courier New" w:eastAsia="Courier New" w:hAnsi="Courier New"/>
                <w:color w:val="7C3AED"/>
                <w:sz w:val="18"/>
                <w:szCs w:val="18"/>
              </w:rPr>
              <w:t xml:space="preserve">    "Search":   { "Provider": "Database" },</w:t>
            </w:r>
          </w:p>
          <w:p>
            <w:pPr>
              <w:spacing w:after="20" w:before="20"/>
            </w:pPr>
            <w:r>
              <w:rPr>
                <w:rFonts w:ascii="Courier New" w:cs="Courier New" w:eastAsia="Courier New" w:hAnsi="Courier New"/>
                <w:color w:val="7C3AED"/>
                <w:sz w:val="18"/>
                <w:szCs w:val="18"/>
              </w:rPr>
              <w:t xml:space="preserve">    "Ai":       { "DefaultProvider": "openai", "BudgetEnabled": true },</w:t>
            </w:r>
          </w:p>
          <w:p>
            <w:pPr>
              <w:spacing w:after="20" w:before="20"/>
            </w:pPr>
            <w:r>
              <w:rPr>
                <w:rFonts w:ascii="Courier New" w:cs="Courier New" w:eastAsia="Courier New" w:hAnsi="Courier New"/>
                <w:color w:val="7C3AED"/>
                <w:sz w:val="18"/>
                <w:szCs w:val="18"/>
              </w:rPr>
              <w:t xml:space="preserve">    "Plugins":  { "Directory": "/plugins", "EnableSignatureVerification": true }</w:t>
            </w:r>
          </w:p>
          <w:p>
            <w:pPr>
              <w:spacing w:after="20" w:before="20"/>
            </w:pPr>
            <w:r>
              <w:rPr>
                <w:rFonts w:ascii="Courier New" w:cs="Courier New" w:eastAsia="Courier New" w:hAnsi="Courier New"/>
                <w:color w:val="7C3AED"/>
                <w:sz w:val="18"/>
                <w:szCs w:val="18"/>
              </w:rPr>
              <w:t xml:space="preserve">  }</w:t>
            </w:r>
          </w:p>
          <w:p>
            <w:pPr>
              <w:spacing w:after="20" w:before="20"/>
            </w:pPr>
            <w:r>
              <w:rPr>
                <w:rFonts w:ascii="Courier New" w:cs="Courier New" w:eastAsia="Courier New" w:hAnsi="Courier New"/>
                <w:color w:val="7C3AED"/>
                <w:sz w:val="18"/>
                <w:szCs w:val="18"/>
              </w:rPr>
              <w:t xml:space="preserve">}</w:t>
            </w:r>
          </w:p>
        </w:tc>
      </w:tr>
    </w:tbl>
    <w:p>
      <w:pPr>
        <w:spacing w:after="0" w:before="80"/>
      </w:pPr>
      <w:r>
        <w:rPr>
          <w:rFonts w:ascii="Arial" w:cs="Arial" w:eastAsia="Arial" w:hAnsi="Arial"/>
          <w:color w:val="0F172A"/>
          <w:sz w:val="22"/>
          <w:szCs w:val="22"/>
        </w:rPr>
        <w:t xml:space="preserve"/>
      </w:r>
    </w:p>
    <w:p>
      <w:pPr>
        <w:spacing w:after="100" w:before="80"/>
      </w:pPr>
      <w:r>
        <w:rPr>
          <w:rFonts w:ascii="Arial" w:cs="Arial" w:eastAsia="Arial" w:hAnsi="Arial"/>
          <w:color w:val="0F172A"/>
          <w:sz w:val="22"/>
          <w:szCs w:val="22"/>
        </w:rPr>
        <w:t xml:space="preserve">Sensitive values (secrets, connection strings, API keys) should be supplied via environment variables or a secrets manager (e.g., Azure Key Vault, AWS Secrets Manager). The ASP.NET Core configuration system merges these with </w:t>
      </w:r>
      <w:r>
        <w:rPr>
          <w:rFonts w:ascii="Courier New" w:cs="Courier New" w:eastAsia="Courier New" w:hAnsi="Courier New"/>
          <w:color w:val="7C3AED"/>
          <w:sz w:val="19"/>
          <w:szCs w:val="19"/>
        </w:rPr>
        <w:t xml:space="preserve">appsettings.json</w:t>
      </w:r>
      <w:r>
        <w:rPr>
          <w:rFonts w:ascii="Arial" w:cs="Arial" w:eastAsia="Arial" w:hAnsi="Arial"/>
          <w:color w:val="0F172A"/>
          <w:sz w:val="22"/>
          <w:szCs w:val="22"/>
        </w:rPr>
        <w:t xml:space="preserve"> automatically — environment variables take precedence.</w:t>
      </w:r>
    </w:p>
    <w:p>
      <w:r>
        <w:br w:type="page"/>
      </w:r>
    </w:p>
    <w:p>
      <w:pPr>
        <w:pStyle w:val="Heading1"/>
        <w:spacing w:after="160" w:before="400"/>
      </w:pPr>
      <w:r>
        <w:rPr>
          <w:rFonts w:ascii="Arial" w:cs="Arial" w:eastAsia="Arial" w:hAnsi="Arial"/>
          <w:b/>
          <w:bCs/>
          <w:color w:val="0F172A"/>
          <w:sz w:val="36"/>
          <w:szCs w:val="36"/>
        </w:rPr>
        <w:t xml:space="preserve">19. Design Patterns Reference</w:t>
      </w:r>
    </w:p>
    <w:p>
      <w:pPr>
        <w:spacing w:after="100" w:before="80"/>
      </w:pPr>
      <w:r>
        <w:rPr>
          <w:rFonts w:ascii="Arial" w:cs="Arial" w:eastAsia="Arial" w:hAnsi="Arial"/>
          <w:color w:val="0F172A"/>
          <w:sz w:val="22"/>
          <w:szCs w:val="22"/>
        </w:rPr>
        <w:t xml:space="preserve">The following table is a quick reference to all significant patterns used in the codebase, where they live, and why they were chosen.</w:t>
      </w:r>
    </w:p>
    <w:p>
      <w:pPr>
        <w:spacing w:after="0" w:before="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Pattern</w:t>
            </w:r>
          </w:p>
        </w:tc>
        <w:tc>
          <w:tcPr>
            <w:tcW w:type="dxa" w:w="26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Implementation</w:t>
            </w:r>
          </w:p>
        </w:tc>
        <w:tc>
          <w:tcPr>
            <w:tcW w:type="dxa" w:w="240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Location</w:t>
            </w:r>
          </w:p>
        </w:tc>
        <w:tc>
          <w:tcPr>
            <w:tcW w:type="dxa" w:w="2160"/>
            <w:tcBorders>
              <w:top w:val="single" w:color="CBD5E1" w:sz="4"/>
              <w:left w:val="single" w:color="CBD5E1" w:sz="4"/>
              <w:bottom w:val="single" w:color="CBD5E1" w:sz="4"/>
              <w:right w:val="single" w:color="CBD5E1" w:sz="4"/>
            </w:tcBorders>
            <w:shd w:fill="E2E8F0" w:val="clear"/>
            <w:tcMar>
              <w:top w:type="dxa" w:w="80"/>
              <w:left w:type="dxa" w:w="140"/>
              <w:bottom w:type="dxa" w:w="80"/>
              <w:right w:type="dxa" w:w="140"/>
            </w:tcMar>
          </w:tcPr>
          <w:p>
            <w:r>
              <w:rPr>
                <w:rFonts w:ascii="Arial" w:cs="Arial" w:eastAsia="Arial" w:hAnsi="Arial"/>
                <w:b/>
                <w:bCs/>
                <w:color w:val="0F172A"/>
                <w:sz w:val="21"/>
                <w:szCs w:val="21"/>
              </w:rPr>
              <w:t xml:space="preserve">Purpose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CQRS</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ICommand / IQuery marker interfaces + MediatR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Application/Features/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Separates read and write paths; reads never mutate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Mediator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MediatR ISender/IPublisher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Controllers → Application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Decouples callers from handlers; enables pipeline injection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Pipeline / Decorator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IPipelineBehavior&lt;TReq,TRes&gt;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Application/Common/Behaviors/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Logging, validation, auth, UoW without polluting handlers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Repository</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IRepository&lt;T,TId&gt; + EfRepository&lt;T,TId&gt;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 + Infrastructure</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Abstracts persistence; enables testing with in-memory stores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Unit of Work</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IUnitOfWork → ApplicationDbContext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Infrastructure/Persistence/</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Single commit per command; prevents partial writes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Specification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ISpecification&lt;T&gt; + SpecificationEvaluator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Domain/Specifications/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Encapsulates query logic; keeps repositories thin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DDD Aggregate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AggregateRoot&lt;TId&gt; base class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Domain/Aggregates/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Enforces invariants; owns domain events; controls access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 Events</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IDomainEvent + Outbox</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Domain/Events/ + Infrastructure/</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Decoupled side effects; guaranteed delivery via outbox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Value Object</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Record structs (Slug, EmailAddress)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Domain/ValueObjects/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Immutable, validated domain concepts; no identity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Strongly-Typed IDs</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Record structs wrapping Guid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Shared/Ids/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Compile-time prevention of ID mix-ups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Result / Railway</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Result&lt;T&gt; + Error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Shared/Results/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Explicit error handling; eliminates exception-as-flow</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Transactional Outbox</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DomainEventsToOutboxInterceptor + Quartz</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Infrastructure/</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At-least-once domain event delivery across restarts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Strategy</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IStorageProvider, ISearchService, ICacheService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Infrastructure/</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Runtime-selectable implementations without code changes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Options Pattern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IOptions&lt;T&gt; bound classes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Throughout</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Strongly-typed configuration with validation support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Factory</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ApplicationDbContextFactory</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Infrastructure/</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Design-time EF migration support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Global Query Filter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EF Core HasQueryFilter()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ApplicationDbContext</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Automatic tenant isolation on every query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Policy Scheme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JwtDispatch → per-client Jwt_{name}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Infrastructure/Identity/</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Multi-client JWT validation from a single endpoint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Fail-Secure Auth</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MissingPolicyException on no [HasPolicy]</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Application/Behaviors/</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Undeclared endpoints are blocked, not open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Two-Tier Cache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L1 (IMemoryCache) + L2 (Redis)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Infrastructure/Caching/</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Low-latency reads + cross-instance sharing</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Tag-based Invalidation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SetWithTagAsync / RemoveByTagAsync</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Infrastructure/Caching/</w:t>
            </w:r>
          </w:p>
        </w:tc>
        <w:tc>
          <w:tcPr>
            <w:tcW w:type="dxa" w:w="2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val="false"/>
                <w:bCs w:val="false"/>
                <w:color w:val="0F172A"/>
                <w:sz w:val="21"/>
                <w:szCs w:val="21"/>
              </w:rPr>
              <w:t xml:space="preserve">Bulk invalidation without tracking individual keys</w:t>
            </w:r>
          </w:p>
        </w:tc>
      </w:tr>
    </w:tbl>
    <w:p>
      <w:r>
        <w:br w:type="page"/>
      </w:r>
    </w:p>
    <w:p>
      <w:pPr>
        <w:pStyle w:val="Heading1"/>
        <w:spacing w:after="160" w:before="400"/>
      </w:pPr>
      <w:r>
        <w:rPr>
          <w:rFonts w:ascii="Arial" w:cs="Arial" w:eastAsia="Arial" w:hAnsi="Arial"/>
          <w:b/>
          <w:bCs/>
          <w:color w:val="0F172A"/>
          <w:sz w:val="36"/>
          <w:szCs w:val="36"/>
        </w:rPr>
        <w:t xml:space="preserve">20. Developer Quick-Start</w:t>
      </w:r>
    </w:p>
    <w:p>
      <w:pPr>
        <w:pStyle w:val="Heading2"/>
        <w:spacing w:after="120" w:before="300"/>
      </w:pPr>
      <w:r>
        <w:rPr>
          <w:rFonts w:ascii="Arial" w:cs="Arial" w:eastAsia="Arial" w:hAnsi="Arial"/>
          <w:b/>
          <w:bCs/>
          <w:color w:val="1D4ED8"/>
          <w:sz w:val="28"/>
          <w:szCs w:val="28"/>
        </w:rPr>
        <w:t xml:space="preserve">20.1 Prerequisites</w:t>
      </w:r>
    </w:p>
    <w:p>
      <w:pPr>
        <w:pStyle w:val="ListParagraph"/>
        <w:numPr>
          <w:ilvl w:val="0"/>
          <w:numId w:val="2"/>
        </w:numPr>
        <w:spacing w:after="40" w:before="40"/>
      </w:pPr>
      <w:r>
        <w:rPr>
          <w:rFonts w:ascii="Arial" w:cs="Arial" w:eastAsia="Arial" w:hAnsi="Arial"/>
          <w:color w:val="0F172A"/>
          <w:sz w:val="22"/>
          <w:szCs w:val="22"/>
        </w:rPr>
        <w:t xml:space="preserve">.NET 8 SDK (dotnet --version → 8.x)</w:t>
      </w:r>
    </w:p>
    <w:p>
      <w:pPr>
        <w:pStyle w:val="ListParagraph"/>
        <w:numPr>
          <w:ilvl w:val="0"/>
          <w:numId w:val="2"/>
        </w:numPr>
        <w:spacing w:after="40" w:before="40"/>
      </w:pPr>
      <w:r>
        <w:rPr>
          <w:rFonts w:ascii="Arial" w:cs="Arial" w:eastAsia="Arial" w:hAnsi="Arial"/>
          <w:color w:val="0F172A"/>
          <w:sz w:val="22"/>
          <w:szCs w:val="22"/>
        </w:rPr>
        <w:t xml:space="preserve">PostgreSQL 15+ or Docker (for local Postgres)</w:t>
      </w:r>
    </w:p>
    <w:p>
      <w:pPr>
        <w:pStyle w:val="ListParagraph"/>
        <w:numPr>
          <w:ilvl w:val="0"/>
          <w:numId w:val="2"/>
        </w:numPr>
        <w:spacing w:after="40" w:before="40"/>
      </w:pPr>
      <w:r>
        <w:rPr>
          <w:rFonts w:ascii="Arial" w:cs="Arial" w:eastAsia="Arial" w:hAnsi="Arial"/>
          <w:color w:val="0F172A"/>
          <w:sz w:val="22"/>
          <w:szCs w:val="22"/>
        </w:rPr>
        <w:t xml:space="preserve">Optional: Redis, OpenSearch, ClamAV (all have fallbacks)</w:t>
      </w:r>
    </w:p>
    <w:p>
      <w:pPr>
        <w:pStyle w:val="ListParagraph"/>
        <w:numPr>
          <w:ilvl w:val="0"/>
          <w:numId w:val="2"/>
        </w:numPr>
        <w:spacing w:after="40" w:before="40"/>
      </w:pPr>
      <w:r>
        <w:rPr>
          <w:rFonts w:ascii="Arial" w:cs="Arial" w:eastAsia="Arial" w:hAnsi="Arial"/>
          <w:color w:val="0F172A"/>
          <w:sz w:val="22"/>
          <w:szCs w:val="22"/>
        </w:rPr>
        <w:t xml:space="preserve">IDE: Visual Studio 2022 17.8+, Rider 2024+, or VS Code with C# Dev Kit</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20.2 First-Time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 1. Clone and restore</w:t>
            </w:r>
          </w:p>
          <w:p>
            <w:pPr>
              <w:spacing w:after="20" w:before="20"/>
            </w:pPr>
            <w:r>
              <w:rPr>
                <w:rFonts w:ascii="Courier New" w:cs="Courier New" w:eastAsia="Courier New" w:hAnsi="Courier New"/>
                <w:color w:val="7C3AED"/>
                <w:sz w:val="18"/>
                <w:szCs w:val="18"/>
              </w:rPr>
              <w:t xml:space="preserve">git clone &lt;repo&gt;</w:t>
            </w:r>
          </w:p>
          <w:p>
            <w:pPr>
              <w:spacing w:after="20" w:before="20"/>
            </w:pPr>
            <w:r>
              <w:rPr>
                <w:rFonts w:ascii="Courier New" w:cs="Courier New" w:eastAsia="Courier New" w:hAnsi="Courier New"/>
                <w:color w:val="7C3AED"/>
                <w:sz w:val="18"/>
                <w:szCs w:val="18"/>
              </w:rPr>
              <w:t xml:space="preserve">cd MicroCMS</w:t>
            </w:r>
          </w:p>
          <w:p>
            <w:pPr>
              <w:spacing w:after="20" w:before="20"/>
            </w:pPr>
            <w:r>
              <w:rPr>
                <w:rFonts w:ascii="Courier New" w:cs="Courier New" w:eastAsia="Courier New" w:hAnsi="Courier New"/>
                <w:color w:val="7C3AED"/>
                <w:sz w:val="18"/>
                <w:szCs w:val="18"/>
              </w:rPr>
              <w:t xml:space="preserve">dotnet restore</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2. Configure local settings (never commit this file)</w:t>
            </w:r>
          </w:p>
          <w:p>
            <w:pPr>
              <w:spacing w:after="20" w:before="20"/>
            </w:pPr>
            <w:r>
              <w:rPr>
                <w:rFonts w:ascii="Courier New" w:cs="Courier New" w:eastAsia="Courier New" w:hAnsi="Courier New"/>
                <w:color w:val="7C3AED"/>
                <w:sz w:val="18"/>
                <w:szCs w:val="18"/>
              </w:rPr>
              <w:t xml:space="preserve">cp src/MicroCMS.WebHost/appsettings.json \</w:t>
            </w:r>
          </w:p>
          <w:p>
            <w:pPr>
              <w:spacing w:after="20" w:before="20"/>
            </w:pPr>
            <w:r>
              <w:rPr>
                <w:rFonts w:ascii="Courier New" w:cs="Courier New" w:eastAsia="Courier New" w:hAnsi="Courier New"/>
                <w:color w:val="7C3AED"/>
                <w:sz w:val="18"/>
                <w:szCs w:val="18"/>
              </w:rPr>
              <w:t xml:space="preserve">   src/MicroCMS.WebHost/appsettings.Development.json</w:t>
            </w:r>
          </w:p>
          <w:p>
            <w:pPr>
              <w:spacing w:after="20" w:before="20"/>
            </w:pPr>
            <w:r>
              <w:rPr>
                <w:rFonts w:ascii="Courier New" w:cs="Courier New" w:eastAsia="Courier New" w:hAnsi="Courier New"/>
                <w:color w:val="7C3AED"/>
                <w:sz w:val="18"/>
                <w:szCs w:val="18"/>
              </w:rPr>
              <w:t xml:space="preserve"># Edit appsettings.Development.json with your local DB connection string</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3. Apply migrations</w:t>
            </w:r>
          </w:p>
          <w:p>
            <w:pPr>
              <w:spacing w:after="20" w:before="20"/>
            </w:pPr>
            <w:r>
              <w:rPr>
                <w:rFonts w:ascii="Courier New" w:cs="Courier New" w:eastAsia="Courier New" w:hAnsi="Courier New"/>
                <w:color w:val="7C3AED"/>
                <w:sz w:val="18"/>
                <w:szCs w:val="18"/>
              </w:rPr>
              <w:t xml:space="preserve">dotnet ef database update --project src/MicroCMS.Infrastructure \</w:t>
            </w:r>
          </w:p>
          <w:p>
            <w:pPr>
              <w:spacing w:after="20" w:before="20"/>
            </w:pPr>
            <w:r>
              <w:rPr>
                <w:rFonts w:ascii="Courier New" w:cs="Courier New" w:eastAsia="Courier New" w:hAnsi="Courier New"/>
                <w:color w:val="7C3AED"/>
                <w:sz w:val="18"/>
                <w:szCs w:val="18"/>
              </w:rPr>
              <w:t xml:space="preserve">  --startup-project src/MicroCMS.WebHost</w:t>
            </w:r>
          </w:p>
          <w:p>
            <w:pPr>
              <w:spacing w:after="20" w:before="20"/>
            </w:pPr>
            <w:r>
              <w:rPr>
                <w:rFonts w:ascii="Courier New" w:cs="Courier New" w:eastAsia="Courier New" w:hAnsi="Courier New"/>
                <w:color w:val="7C3AED"/>
                <w:sz w:val="18"/>
                <w:szCs w:val="18"/>
              </w:rPr>
              <w:t xml:space="preserve"/>
            </w:r>
          </w:p>
          <w:p>
            <w:pPr>
              <w:spacing w:after="20" w:before="20"/>
            </w:pPr>
            <w:r>
              <w:rPr>
                <w:rFonts w:ascii="Courier New" w:cs="Courier New" w:eastAsia="Courier New" w:hAnsi="Courier New"/>
                <w:color w:val="7C3AED"/>
                <w:sz w:val="18"/>
                <w:szCs w:val="18"/>
              </w:rPr>
              <w:t xml:space="preserve"># 4. Run the host</w:t>
            </w:r>
          </w:p>
          <w:p>
            <w:pPr>
              <w:spacing w:after="20" w:before="20"/>
            </w:pPr>
            <w:r>
              <w:rPr>
                <w:rFonts w:ascii="Courier New" w:cs="Courier New" w:eastAsia="Courier New" w:hAnsi="Courier New"/>
                <w:color w:val="7C3AED"/>
                <w:sz w:val="18"/>
                <w:szCs w:val="18"/>
              </w:rPr>
              <w:t xml:space="preserve">dotnet run --project src/MicroCMS.WebHost</w:t>
            </w:r>
          </w:p>
          <w:p>
            <w:pPr>
              <w:spacing w:after="20" w:before="20"/>
            </w:pPr>
            <w:r>
              <w:rPr>
                <w:rFonts w:ascii="Courier New" w:cs="Courier New" w:eastAsia="Courier New" w:hAnsi="Courier New"/>
                <w:color w:val="7C3AED"/>
                <w:sz w:val="18"/>
                <w:szCs w:val="18"/>
              </w:rPr>
              <w:t xml:space="preserve"># → https://localhost:54186/swagger</w:t>
            </w:r>
          </w:p>
          <w:p>
            <w:pPr>
              <w:spacing w:after="20" w:before="20"/>
            </w:pPr>
            <w:r>
              <w:rPr>
                <w:rFonts w:ascii="Courier New" w:cs="Courier New" w:eastAsia="Courier New" w:hAnsi="Courier New"/>
                <w:color w:val="7C3AED"/>
                <w:sz w:val="18"/>
                <w:szCs w:val="18"/>
              </w:rPr>
              <w:t xml:space="preserve"># → https://localhost:54186/graphql/ui</w:t>
            </w:r>
          </w:p>
        </w:tc>
      </w:tr>
    </w:tbl>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20.3 Adding a New Use Case</w:t>
      </w:r>
    </w:p>
    <w:p>
      <w:pPr>
        <w:spacing w:after="100" w:before="80"/>
      </w:pPr>
      <w:r>
        <w:rPr>
          <w:rFonts w:ascii="Arial" w:cs="Arial" w:eastAsia="Arial" w:hAnsi="Arial"/>
          <w:color w:val="0F172A"/>
          <w:sz w:val="22"/>
          <w:szCs w:val="22"/>
        </w:rPr>
        <w:t xml:space="preserve">Follow this checklist for every new feature:</w:t>
      </w:r>
    </w:p>
    <w:p>
      <w:pPr>
        <w:pStyle w:val="ListParagraph"/>
        <w:numPr>
          <w:ilvl w:val="0"/>
          <w:numId w:val="2"/>
        </w:numPr>
        <w:spacing w:after="40" w:before="40"/>
      </w:pPr>
      <w:r>
        <w:rPr>
          <w:rFonts w:ascii="Arial" w:cs="Arial" w:eastAsia="Arial" w:hAnsi="Arial"/>
          <w:color w:val="0F172A"/>
          <w:sz w:val="22"/>
          <w:szCs w:val="22"/>
        </w:rPr>
        <w:t xml:space="preserve">Create a command/query record in </w:t>
      </w:r>
      <w:r>
        <w:rPr>
          <w:rFonts w:ascii="Courier New" w:cs="Courier New" w:eastAsia="Courier New" w:hAnsi="Courier New"/>
          <w:color w:val="7C3AED"/>
          <w:sz w:val="19"/>
          <w:szCs w:val="19"/>
        </w:rPr>
        <w:t xml:space="preserve">Application/Features/&lt;Domain&gt;/Commands/</w:t>
      </w:r>
      <w:r>
        <w:rPr>
          <w:rFonts w:ascii="Arial" w:cs="Arial" w:eastAsia="Arial" w:hAnsi="Arial"/>
          <w:color w:val="0F172A"/>
          <w:sz w:val="22"/>
          <w:szCs w:val="22"/>
        </w:rPr>
        <w:t xml:space="preserve"> or </w:t>
      </w:r>
      <w:r>
        <w:rPr>
          <w:rFonts w:ascii="Courier New" w:cs="Courier New" w:eastAsia="Courier New" w:hAnsi="Courier New"/>
          <w:color w:val="7C3AED"/>
          <w:sz w:val="19"/>
          <w:szCs w:val="19"/>
        </w:rPr>
        <w:t xml:space="preserve">Queries/</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Decorate it with </w:t>
      </w:r>
      <w:r>
        <w:rPr>
          <w:rFonts w:ascii="Courier New" w:cs="Courier New" w:eastAsia="Courier New" w:hAnsi="Courier New"/>
          <w:color w:val="7C3AED"/>
          <w:sz w:val="19"/>
          <w:szCs w:val="19"/>
        </w:rPr>
        <w:t xml:space="preserve">[HasPolicy("...")]</w:t>
      </w:r>
      <w:r>
        <w:rPr>
          <w:rFonts w:ascii="Arial" w:cs="Arial" w:eastAsia="Arial" w:hAnsi="Arial"/>
          <w:color w:val="0F172A"/>
          <w:sz w:val="22"/>
          <w:szCs w:val="22"/>
        </w:rPr>
        <w:t xml:space="preserve"> (or </w:t>
      </w:r>
      <w:r>
        <w:rPr>
          <w:rFonts w:ascii="Courier New" w:cs="Courier New" w:eastAsia="Courier New" w:hAnsi="Courier New"/>
          <w:color w:val="7C3AED"/>
          <w:sz w:val="19"/>
          <w:szCs w:val="19"/>
        </w:rPr>
        <w:t xml:space="preserve">[AllowAnonymousRequest]</w:t>
      </w:r>
      <w:r>
        <w:rPr>
          <w:rFonts w:ascii="Arial" w:cs="Arial" w:eastAsia="Arial" w:hAnsi="Arial"/>
          <w:color w:val="0F172A"/>
          <w:sz w:val="22"/>
          <w:szCs w:val="22"/>
        </w:rPr>
        <w:t xml:space="preserve"> for public endpoints).</w:t>
      </w:r>
    </w:p>
    <w:p>
      <w:pPr>
        <w:pStyle w:val="ListParagraph"/>
        <w:numPr>
          <w:ilvl w:val="0"/>
          <w:numId w:val="2"/>
        </w:numPr>
        <w:spacing w:after="40" w:before="40"/>
      </w:pPr>
      <w:r>
        <w:rPr>
          <w:rFonts w:ascii="Arial" w:cs="Arial" w:eastAsia="Arial" w:hAnsi="Arial"/>
          <w:color w:val="0F172A"/>
          <w:sz w:val="22"/>
          <w:szCs w:val="22"/>
        </w:rPr>
        <w:t xml:space="preserve">Create the handler: implement </w:t>
      </w:r>
      <w:r>
        <w:rPr>
          <w:rFonts w:ascii="Courier New" w:cs="Courier New" w:eastAsia="Courier New" w:hAnsi="Courier New"/>
          <w:color w:val="7C3AED"/>
          <w:sz w:val="19"/>
          <w:szCs w:val="19"/>
        </w:rPr>
        <w:t xml:space="preserve">IRequestHandler&lt;TCommand, Result&lt;T&gt;&gt;</w:t>
      </w:r>
      <w:r>
        <w:rPr>
          <w:rFonts w:ascii="Arial" w:cs="Arial" w:eastAsia="Arial" w:hAnsi="Arial"/>
          <w:color w:val="0F172A"/>
          <w:sz w:val="22"/>
          <w:szCs w:val="22"/>
        </w:rPr>
        <w:t xml:space="preserve"> in an </w:t>
      </w:r>
      <w:r>
        <w:rPr>
          <w:rFonts w:ascii="Courier New" w:cs="Courier New" w:eastAsia="Courier New" w:hAnsi="Courier New"/>
          <w:color w:val="7C3AED"/>
          <w:sz w:val="19"/>
          <w:szCs w:val="19"/>
        </w:rPr>
        <w:t xml:space="preserve">internal sealed class</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Create a FluentValidation validator if the command accepts user input.</w:t>
      </w:r>
    </w:p>
    <w:p>
      <w:pPr>
        <w:pStyle w:val="ListParagraph"/>
        <w:numPr>
          <w:ilvl w:val="0"/>
          <w:numId w:val="2"/>
        </w:numPr>
        <w:spacing w:after="40" w:before="40"/>
      </w:pPr>
      <w:r>
        <w:rPr>
          <w:rFonts w:ascii="Arial" w:cs="Arial" w:eastAsia="Arial" w:hAnsi="Arial"/>
          <w:color w:val="0F172A"/>
          <w:sz w:val="22"/>
          <w:szCs w:val="22"/>
        </w:rPr>
        <w:t xml:space="preserve">Add or reuse a repository specification if the handler needs a filtered query.</w:t>
      </w:r>
    </w:p>
    <w:p>
      <w:pPr>
        <w:pStyle w:val="ListParagraph"/>
        <w:numPr>
          <w:ilvl w:val="0"/>
          <w:numId w:val="2"/>
        </w:numPr>
        <w:spacing w:after="40" w:before="40"/>
      </w:pPr>
      <w:r>
        <w:rPr>
          <w:rFonts w:ascii="Arial" w:cs="Arial" w:eastAsia="Arial" w:hAnsi="Arial"/>
          <w:color w:val="0F172A"/>
          <w:sz w:val="22"/>
          <w:szCs w:val="22"/>
        </w:rPr>
        <w:t xml:space="preserve">Add a controller action in the appropriate controller that sends the command via </w:t>
      </w:r>
      <w:r>
        <w:rPr>
          <w:rFonts w:ascii="Courier New" w:cs="Courier New" w:eastAsia="Courier New" w:hAnsi="Courier New"/>
          <w:color w:val="7C3AED"/>
          <w:sz w:val="19"/>
          <w:szCs w:val="19"/>
        </w:rPr>
        <w:t xml:space="preserve">Sender.Send()</w:t>
      </w:r>
      <w:r>
        <w:rPr>
          <w:rFonts w:ascii="Arial" w:cs="Arial" w:eastAsia="Arial" w:hAnsi="Arial"/>
          <w:color w:val="0F172A"/>
          <w:sz w:val="22"/>
          <w:szCs w:val="22"/>
        </w:rPr>
        <w:t xml:space="preserve"> and returns </w:t>
      </w:r>
      <w:r>
        <w:rPr>
          <w:rFonts w:ascii="Courier New" w:cs="Courier New" w:eastAsia="Courier New" w:hAnsi="Courier New"/>
          <w:color w:val="7C3AED"/>
          <w:sz w:val="19"/>
          <w:szCs w:val="19"/>
        </w:rPr>
        <w:t xml:space="preserve">OkOrProblem(result)</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Write a unit test for the handler with a mocked repository and a mocked ICurrentUser.</w:t>
      </w:r>
    </w:p>
    <w:p>
      <w:pPr>
        <w:pStyle w:val="ListParagraph"/>
        <w:numPr>
          <w:ilvl w:val="0"/>
          <w:numId w:val="2"/>
        </w:numPr>
        <w:spacing w:after="40" w:before="40"/>
      </w:pPr>
      <w:r>
        <w:rPr>
          <w:rFonts w:ascii="Arial" w:cs="Arial" w:eastAsia="Arial" w:hAnsi="Arial"/>
          <w:color w:val="0F172A"/>
          <w:sz w:val="22"/>
          <w:szCs w:val="22"/>
        </w:rPr>
        <w:t xml:space="preserve">Write an integration test against the real DbContext (use SQLite in-memory).</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20.4 Adding a New Domain Entity</w:t>
      </w:r>
    </w:p>
    <w:p>
      <w:pPr>
        <w:pStyle w:val="ListParagraph"/>
        <w:numPr>
          <w:ilvl w:val="0"/>
          <w:numId w:val="2"/>
        </w:numPr>
        <w:spacing w:after="40" w:before="40"/>
      </w:pPr>
      <w:r>
        <w:rPr>
          <w:rFonts w:ascii="Arial" w:cs="Arial" w:eastAsia="Arial" w:hAnsi="Arial"/>
          <w:color w:val="0F172A"/>
          <w:sz w:val="22"/>
          <w:szCs w:val="22"/>
        </w:rPr>
        <w:t xml:space="preserve">Create an aggregate in </w:t>
      </w:r>
      <w:r>
        <w:rPr>
          <w:rFonts w:ascii="Courier New" w:cs="Courier New" w:eastAsia="Courier New" w:hAnsi="Courier New"/>
          <w:color w:val="7C3AED"/>
          <w:sz w:val="19"/>
          <w:szCs w:val="19"/>
        </w:rPr>
        <w:t xml:space="preserve">Domain/Aggregates/</w:t>
      </w:r>
      <w:r>
        <w:rPr>
          <w:rFonts w:ascii="Arial" w:cs="Arial" w:eastAsia="Arial" w:hAnsi="Arial"/>
          <w:color w:val="0F172A"/>
          <w:sz w:val="22"/>
          <w:szCs w:val="22"/>
        </w:rPr>
        <w:t xml:space="preserve"> inheriting from </w:t>
      </w:r>
      <w:r>
        <w:rPr>
          <w:rFonts w:ascii="Courier New" w:cs="Courier New" w:eastAsia="Courier New" w:hAnsi="Courier New"/>
          <w:color w:val="7C3AED"/>
          <w:sz w:val="19"/>
          <w:szCs w:val="19"/>
        </w:rPr>
        <w:t xml:space="preserve">AggregateRoot&lt;TId&gt;</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Define a strongly-typed ID in </w:t>
      </w:r>
      <w:r>
        <w:rPr>
          <w:rFonts w:ascii="Courier New" w:cs="Courier New" w:eastAsia="Courier New" w:hAnsi="Courier New"/>
          <w:color w:val="7C3AED"/>
          <w:sz w:val="19"/>
          <w:szCs w:val="19"/>
        </w:rPr>
        <w:t xml:space="preserve">Shared/Ids/</w:t>
      </w:r>
      <w:r>
        <w:rPr>
          <w:rFonts w:ascii="Arial" w:cs="Arial" w:eastAsia="Arial" w:hAnsi="Arial"/>
          <w:color w:val="0F172A"/>
          <w:sz w:val="22"/>
          <w:szCs w:val="22"/>
        </w:rPr>
        <w:t xml:space="preserve"> following the record struct pattern.</w:t>
      </w:r>
    </w:p>
    <w:p>
      <w:pPr>
        <w:pStyle w:val="ListParagraph"/>
        <w:numPr>
          <w:ilvl w:val="0"/>
          <w:numId w:val="2"/>
        </w:numPr>
        <w:spacing w:after="40" w:before="40"/>
      </w:pPr>
      <w:r>
        <w:rPr>
          <w:rFonts w:ascii="Arial" w:cs="Arial" w:eastAsia="Arial" w:hAnsi="Arial"/>
          <w:color w:val="0F172A"/>
          <w:sz w:val="22"/>
          <w:szCs w:val="22"/>
        </w:rPr>
        <w:t xml:space="preserve">Add EF Core configuration in </w:t>
      </w:r>
      <w:r>
        <w:rPr>
          <w:rFonts w:ascii="Courier New" w:cs="Courier New" w:eastAsia="Courier New" w:hAnsi="Courier New"/>
          <w:color w:val="7C3AED"/>
          <w:sz w:val="19"/>
          <w:szCs w:val="19"/>
        </w:rPr>
        <w:t xml:space="preserve">Infrastructure/Persistence/Common/Configurations/</w:t>
      </w:r>
      <w:r>
        <w:rPr>
          <w:rFonts w:ascii="Arial" w:cs="Arial" w:eastAsia="Arial" w:hAnsi="Arial"/>
          <w:color w:val="0F172A"/>
          <w:sz w:val="22"/>
          <w:szCs w:val="22"/>
        </w:rPr>
        <w:t xml:space="preserve"> using </w:t>
      </w:r>
      <w:r>
        <w:rPr>
          <w:rFonts w:ascii="Courier New" w:cs="Courier New" w:eastAsia="Courier New" w:hAnsi="Courier New"/>
          <w:color w:val="7C3AED"/>
          <w:sz w:val="19"/>
          <w:szCs w:val="19"/>
        </w:rPr>
        <w:t xml:space="preserve">IEntityTypeConfiguration&lt;T&gt;</w:t>
      </w:r>
      <w:r>
        <w:rPr>
          <w:rFonts w:ascii="Arial" w:cs="Arial" w:eastAsia="Arial" w:hAnsi="Arial"/>
          <w:color w:val="0F172A"/>
          <w:sz w:val="22"/>
          <w:szCs w:val="22"/>
        </w:rPr>
        <w:t xml:space="preserve">.</w:t>
      </w:r>
    </w:p>
    <w:p>
      <w:pPr>
        <w:pStyle w:val="ListParagraph"/>
        <w:numPr>
          <w:ilvl w:val="0"/>
          <w:numId w:val="2"/>
        </w:numPr>
        <w:spacing w:after="40" w:before="40"/>
      </w:pPr>
      <w:r>
        <w:rPr>
          <w:rFonts w:ascii="Arial" w:cs="Arial" w:eastAsia="Arial" w:hAnsi="Arial"/>
          <w:color w:val="0F172A"/>
          <w:sz w:val="22"/>
          <w:szCs w:val="22"/>
        </w:rPr>
        <w:t xml:space="preserve">Add </w:t>
      </w:r>
      <w:r>
        <w:rPr>
          <w:rFonts w:ascii="Courier New" w:cs="Courier New" w:eastAsia="Courier New" w:hAnsi="Courier New"/>
          <w:color w:val="7C3AED"/>
          <w:sz w:val="19"/>
          <w:szCs w:val="19"/>
        </w:rPr>
        <w:t xml:space="preserve">HasQueryFilter</w:t>
      </w:r>
      <w:r>
        <w:rPr>
          <w:rFonts w:ascii="Arial" w:cs="Arial" w:eastAsia="Arial" w:hAnsi="Arial"/>
          <w:color w:val="0F172A"/>
          <w:sz w:val="22"/>
          <w:szCs w:val="22"/>
        </w:rPr>
        <w:t xml:space="preserve"> in </w:t>
      </w:r>
      <w:r>
        <w:rPr>
          <w:rFonts w:ascii="Courier New" w:cs="Courier New" w:eastAsia="Courier New" w:hAnsi="Courier New"/>
          <w:color w:val="7C3AED"/>
          <w:sz w:val="19"/>
          <w:szCs w:val="19"/>
        </w:rPr>
        <w:t xml:space="preserve">ApplicationDbContext.OnModelCreating</w:t>
      </w:r>
      <w:r>
        <w:rPr>
          <w:rFonts w:ascii="Arial" w:cs="Arial" w:eastAsia="Arial" w:hAnsi="Arial"/>
          <w:color w:val="0F172A"/>
          <w:sz w:val="22"/>
          <w:szCs w:val="22"/>
        </w:rPr>
        <w:t xml:space="preserve"> if the entity is tenant-scoped.</w:t>
      </w:r>
    </w:p>
    <w:p>
      <w:pPr>
        <w:pStyle w:val="ListParagraph"/>
        <w:numPr>
          <w:ilvl w:val="0"/>
          <w:numId w:val="2"/>
        </w:numPr>
        <w:spacing w:after="40" w:before="40"/>
      </w:pPr>
      <w:r>
        <w:rPr>
          <w:rFonts w:ascii="Arial" w:cs="Arial" w:eastAsia="Arial" w:hAnsi="Arial"/>
          <w:color w:val="0F172A"/>
          <w:sz w:val="22"/>
          <w:szCs w:val="22"/>
        </w:rPr>
        <w:t xml:space="preserve">Register </w:t>
      </w:r>
      <w:r>
        <w:rPr>
          <w:rFonts w:ascii="Courier New" w:cs="Courier New" w:eastAsia="Courier New" w:hAnsi="Courier New"/>
          <w:color w:val="7C3AED"/>
          <w:sz w:val="19"/>
          <w:szCs w:val="19"/>
        </w:rPr>
        <w:t xml:space="preserve">IRepository&lt;NewEntity, NewEntityId&gt;</w:t>
      </w:r>
      <w:r>
        <w:rPr>
          <w:rFonts w:ascii="Arial" w:cs="Arial" w:eastAsia="Arial" w:hAnsi="Arial"/>
          <w:color w:val="0F172A"/>
          <w:sz w:val="22"/>
          <w:szCs w:val="22"/>
        </w:rPr>
        <w:t xml:space="preserve"> in </w:t>
      </w:r>
      <w:r>
        <w:rPr>
          <w:rFonts w:ascii="Courier New" w:cs="Courier New" w:eastAsia="Courier New" w:hAnsi="Courier New"/>
          <w:color w:val="7C3AED"/>
          <w:sz w:val="19"/>
          <w:szCs w:val="19"/>
        </w:rPr>
        <w:t xml:space="preserve">Infrastructure/DependencyInjection.cs</w:t>
      </w:r>
      <w:r>
        <w:rPr>
          <w:rFonts w:ascii="Arial" w:cs="Arial" w:eastAsia="Arial" w:hAnsi="Arial"/>
          <w:color w:val="0F172A"/>
          <w:sz w:val="22"/>
          <w:szCs w:val="22"/>
        </w:rPr>
        <w:t xml:space="preserve"> (the generic registration covers it automatically if using the base pattern).</w:t>
      </w:r>
    </w:p>
    <w:p>
      <w:pPr>
        <w:pStyle w:val="ListParagraph"/>
        <w:numPr>
          <w:ilvl w:val="0"/>
          <w:numId w:val="2"/>
        </w:numPr>
        <w:spacing w:after="40" w:before="40"/>
      </w:pPr>
      <w:r>
        <w:rPr>
          <w:rFonts w:ascii="Arial" w:cs="Arial" w:eastAsia="Arial" w:hAnsi="Arial"/>
          <w:color w:val="0F172A"/>
          <w:sz w:val="22"/>
          <w:szCs w:val="22"/>
        </w:rPr>
        <w:t xml:space="preserve">Generate a migration: </w:t>
      </w:r>
      <w:r>
        <w:rPr>
          <w:rFonts w:ascii="Courier New" w:cs="Courier New" w:eastAsia="Courier New" w:hAnsi="Courier New"/>
          <w:color w:val="7C3AED"/>
          <w:sz w:val="19"/>
          <w:szCs w:val="19"/>
        </w:rPr>
        <w:t xml:space="preserve">dotnet ef migrations add Add_NewEntity --project ... --startup-project ...</w:t>
      </w:r>
      <w:r>
        <w:rPr>
          <w:rFonts w:ascii="Arial" w:cs="Arial" w:eastAsia="Arial" w:hAnsi="Arial"/>
          <w:color w:val="0F172A"/>
          <w:sz w:val="22"/>
          <w:szCs w:val="22"/>
        </w:rPr>
        <w:t xml:space="preserve">.</w:t>
      </w:r>
    </w:p>
    <w:p>
      <w:pPr>
        <w:spacing w:after="0" w:before="80"/>
      </w:pPr>
      <w:r>
        <w:rPr>
          <w:rFonts w:ascii="Arial" w:cs="Arial" w:eastAsia="Arial" w:hAnsi="Arial"/>
          <w:color w:val="0F172A"/>
          <w:sz w:val="22"/>
          <w:szCs w:val="22"/>
        </w:rPr>
        <w:t xml:space="preserve"/>
      </w:r>
    </w:p>
    <w:p>
      <w:pPr>
        <w:pStyle w:val="Heading2"/>
        <w:spacing w:after="120" w:before="300"/>
      </w:pPr>
      <w:r>
        <w:rPr>
          <w:rFonts w:ascii="Arial" w:cs="Arial" w:eastAsia="Arial" w:hAnsi="Arial"/>
          <w:b/>
          <w:bCs/>
          <w:color w:val="1D4ED8"/>
          <w:sz w:val="28"/>
          <w:szCs w:val="28"/>
        </w:rPr>
        <w:t xml:space="preserve">20.5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7C3AED"/>
                <w:sz w:val="18"/>
                <w:szCs w:val="18"/>
              </w:rPr>
              <w:t xml:space="preserve">dotnet test                          # all test projects</w:t>
            </w:r>
          </w:p>
          <w:p>
            <w:pPr>
              <w:spacing w:after="20" w:before="20"/>
            </w:pPr>
            <w:r>
              <w:rPr>
                <w:rFonts w:ascii="Courier New" w:cs="Courier New" w:eastAsia="Courier New" w:hAnsi="Courier New"/>
                <w:color w:val="7C3AED"/>
                <w:sz w:val="18"/>
                <w:szCs w:val="18"/>
              </w:rPr>
              <w:t xml:space="preserve">dotnet test --filter Category=Unit   # unit tests only</w:t>
            </w:r>
          </w:p>
          <w:p>
            <w:pPr>
              <w:spacing w:after="20" w:before="20"/>
            </w:pPr>
            <w:r>
              <w:rPr>
                <w:rFonts w:ascii="Courier New" w:cs="Courier New" w:eastAsia="Courier New" w:hAnsi="Courier New"/>
                <w:color w:val="7C3AED"/>
                <w:sz w:val="18"/>
                <w:szCs w:val="18"/>
              </w:rPr>
              <w:t xml:space="preserve">dotnet test --filter Category=Integration  # integration tests</w:t>
            </w:r>
          </w:p>
        </w:tc>
      </w:tr>
    </w:tbl>
    <w:p>
      <w:pPr>
        <w:spacing w:after="0" w:before="160"/>
      </w:pPr>
      <w:r>
        <w:rPr>
          <w:rFonts w:ascii="Arial" w:cs="Arial" w:eastAsia="Arial" w:hAnsi="Arial"/>
          <w:color w:val="0F172A"/>
          <w:sz w:val="22"/>
          <w:szCs w:val="22"/>
        </w:rPr>
        <w:t xml:space="preserve"/>
      </w:r>
    </w:p>
    <w:p>
      <w:pPr>
        <w:pBdr>
          <w:bottom w:val="single" w:color="E2E8F0" w:sz="6"/>
        </w:pBdr>
        <w:spacing w:after="160" w:before="160"/>
      </w:pPr>
    </w:p>
    <w:p>
      <w:pPr>
        <w:spacing w:after="0" w:before="160"/>
        <w:jc w:val="center"/>
      </w:pPr>
      <w:r>
        <w:rPr>
          <w:rFonts w:ascii="Arial" w:cs="Arial" w:eastAsia="Arial" w:hAnsi="Arial"/>
          <w:i/>
          <w:iCs/>
          <w:color w:val="64748B"/>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after="0" w:before="0"/>
    </w:pPr>
    <w:r>
      <w:rPr>
        <w:rFonts w:ascii="Arial" w:cs="Arial" w:eastAsia="Arial" w:hAnsi="Arial"/>
        <w:color w:val="64748B"/>
        <w:sz w:val="18"/>
        <w:szCs w:val="18"/>
      </w:rPr>
      <w:t xml:space="preserve">MicroCMS Engineering — Confidential</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360"/>
      </w:tabs>
      <w:spacing w:after="0" w:before="0"/>
    </w:pPr>
    <w:r>
      <w:rPr>
        <w:rFonts w:ascii="Arial" w:cs="Arial" w:eastAsia="Arial" w:hAnsi="Arial"/>
        <w:color w:val="334155"/>
        <w:sz w:val="18"/>
        <w:szCs w:val="18"/>
      </w:rPr>
      <w:t xml:space="preserve">MicroCMS — Backend Architecture</w:t>
    </w:r>
    <w:r>
      <w:rPr>
        <w:rFonts w:ascii="Arial" w:cs="Arial" w:eastAsia="Arial" w:hAnsi="Arial"/>
        <w:color w:val="64748B"/>
        <w:sz w:val="18"/>
        <w:szCs w:val="18"/>
      </w:rPr>
      <w:t xml:space="preserve">	C# Developer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2026-05-08T02:09:15.729Z</dcterms:created>
  <dcterms:modified xsi:type="dcterms:W3CDTF">2026-05-08T02:09:15.730Z</dcterms:modified>
</cp:coreProperties>
</file>

<file path=docProps/custom.xml><?xml version="1.0" encoding="utf-8"?>
<Properties xmlns="http://schemas.openxmlformats.org/officeDocument/2006/custom-properties" xmlns:vt="http://schemas.openxmlformats.org/officeDocument/2006/docPropsVTypes"/>
</file>