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6C286" w14:textId="77777777" w:rsidR="00245AA4" w:rsidRPr="00EB6BCA" w:rsidRDefault="00245AA4" w:rsidP="00176C0A">
      <w:pPr>
        <w:ind w:left="720" w:hanging="360"/>
        <w:rPr>
          <w:lang w:val="en-US"/>
        </w:rPr>
      </w:pPr>
    </w:p>
    <w:tbl>
      <w:tblPr>
        <w:tblW w:w="9084" w:type="dxa"/>
        <w:shd w:val="clear" w:color="auto" w:fill="FFFFFF"/>
        <w:tblCellMar>
          <w:top w:w="15" w:type="dxa"/>
          <w:left w:w="15" w:type="dxa"/>
          <w:bottom w:w="15" w:type="dxa"/>
          <w:right w:w="15" w:type="dxa"/>
        </w:tblCellMar>
        <w:tblLook w:val="04A0" w:firstRow="1" w:lastRow="0" w:firstColumn="1" w:lastColumn="0" w:noHBand="0" w:noVBand="1"/>
      </w:tblPr>
      <w:tblGrid>
        <w:gridCol w:w="2212"/>
        <w:gridCol w:w="3371"/>
        <w:gridCol w:w="3501"/>
      </w:tblGrid>
      <w:tr w:rsidR="00245AA4" w:rsidRPr="00245AA4" w14:paraId="3FA801C9" w14:textId="77777777" w:rsidTr="00245AA4">
        <w:trPr>
          <w:trHeight w:val="390"/>
        </w:trPr>
        <w:tc>
          <w:tcPr>
            <w:tcW w:w="0" w:type="auto"/>
            <w:shd w:val="clear" w:color="auto" w:fill="FFFFFF"/>
            <w:tcMar>
              <w:top w:w="120" w:type="dxa"/>
              <w:left w:w="0" w:type="dxa"/>
              <w:bottom w:w="120" w:type="dxa"/>
              <w:right w:w="150" w:type="dxa"/>
            </w:tcMar>
            <w:hideMark/>
          </w:tcPr>
          <w:p w14:paraId="42C42A67" w14:textId="77777777" w:rsidR="00245AA4" w:rsidRPr="00245AA4" w:rsidRDefault="00245AA4" w:rsidP="00245AA4">
            <w:pPr>
              <w:spacing w:after="0" w:line="240" w:lineRule="auto"/>
              <w:rPr>
                <w:rFonts w:ascii="Arial" w:eastAsia="Times New Roman" w:hAnsi="Arial" w:cs="Arial"/>
                <w:b/>
                <w:bCs/>
                <w:color w:val="000000"/>
                <w:sz w:val="24"/>
                <w:szCs w:val="24"/>
                <w:lang w:eastAsia="ru-RU"/>
              </w:rPr>
            </w:pPr>
            <w:proofErr w:type="spellStart"/>
            <w:r w:rsidRPr="00245AA4">
              <w:rPr>
                <w:rFonts w:ascii="Arial" w:eastAsia="Times New Roman" w:hAnsi="Arial" w:cs="Arial"/>
                <w:b/>
                <w:bCs/>
                <w:color w:val="000000"/>
                <w:sz w:val="24"/>
                <w:szCs w:val="24"/>
                <w:lang w:eastAsia="ru-RU"/>
              </w:rPr>
              <w:t>Rarity</w:t>
            </w:r>
            <w:proofErr w:type="spellEnd"/>
          </w:p>
        </w:tc>
        <w:tc>
          <w:tcPr>
            <w:tcW w:w="0" w:type="auto"/>
            <w:shd w:val="clear" w:color="auto" w:fill="FFFFFF"/>
            <w:tcMar>
              <w:top w:w="120" w:type="dxa"/>
              <w:left w:w="150" w:type="dxa"/>
              <w:bottom w:w="120" w:type="dxa"/>
              <w:right w:w="150" w:type="dxa"/>
            </w:tcMar>
            <w:hideMark/>
          </w:tcPr>
          <w:p w14:paraId="7A9B85B6" w14:textId="77777777" w:rsidR="00245AA4" w:rsidRPr="00245AA4" w:rsidRDefault="00245AA4" w:rsidP="00245AA4">
            <w:pPr>
              <w:spacing w:after="0" w:line="240" w:lineRule="auto"/>
              <w:rPr>
                <w:rFonts w:ascii="Arial" w:eastAsia="Times New Roman" w:hAnsi="Arial" w:cs="Arial"/>
                <w:b/>
                <w:bCs/>
                <w:color w:val="000000"/>
                <w:sz w:val="24"/>
                <w:szCs w:val="24"/>
                <w:lang w:eastAsia="ru-RU"/>
              </w:rPr>
            </w:pPr>
            <w:proofErr w:type="spellStart"/>
            <w:r w:rsidRPr="00245AA4">
              <w:rPr>
                <w:rFonts w:ascii="Arial" w:eastAsia="Times New Roman" w:hAnsi="Arial" w:cs="Arial"/>
                <w:b/>
                <w:bCs/>
                <w:color w:val="000000"/>
                <w:sz w:val="24"/>
                <w:szCs w:val="24"/>
                <w:lang w:eastAsia="ru-RU"/>
              </w:rPr>
              <w:t>Character</w:t>
            </w:r>
            <w:proofErr w:type="spellEnd"/>
            <w:r w:rsidRPr="00245AA4">
              <w:rPr>
                <w:rFonts w:ascii="Arial" w:eastAsia="Times New Roman" w:hAnsi="Arial" w:cs="Arial"/>
                <w:b/>
                <w:bCs/>
                <w:color w:val="000000"/>
                <w:sz w:val="24"/>
                <w:szCs w:val="24"/>
                <w:lang w:eastAsia="ru-RU"/>
              </w:rPr>
              <w:t xml:space="preserve"> </w:t>
            </w:r>
            <w:proofErr w:type="spellStart"/>
            <w:r w:rsidRPr="00245AA4">
              <w:rPr>
                <w:rFonts w:ascii="Arial" w:eastAsia="Times New Roman" w:hAnsi="Arial" w:cs="Arial"/>
                <w:b/>
                <w:bCs/>
                <w:color w:val="000000"/>
                <w:sz w:val="24"/>
                <w:szCs w:val="24"/>
                <w:lang w:eastAsia="ru-RU"/>
              </w:rPr>
              <w:t>Level</w:t>
            </w:r>
            <w:proofErr w:type="spellEnd"/>
          </w:p>
        </w:tc>
        <w:tc>
          <w:tcPr>
            <w:tcW w:w="0" w:type="auto"/>
            <w:shd w:val="clear" w:color="auto" w:fill="FFFFFF"/>
            <w:tcMar>
              <w:top w:w="120" w:type="dxa"/>
              <w:left w:w="150" w:type="dxa"/>
              <w:bottom w:w="120" w:type="dxa"/>
              <w:right w:w="150" w:type="dxa"/>
            </w:tcMar>
            <w:hideMark/>
          </w:tcPr>
          <w:p w14:paraId="3B657E38" w14:textId="77777777" w:rsidR="00245AA4" w:rsidRPr="00245AA4" w:rsidRDefault="00245AA4" w:rsidP="00245AA4">
            <w:pPr>
              <w:spacing w:after="0" w:line="240" w:lineRule="auto"/>
              <w:rPr>
                <w:rFonts w:ascii="Arial" w:eastAsia="Times New Roman" w:hAnsi="Arial" w:cs="Arial"/>
                <w:b/>
                <w:bCs/>
                <w:color w:val="000000"/>
                <w:sz w:val="24"/>
                <w:szCs w:val="24"/>
                <w:lang w:eastAsia="ru-RU"/>
              </w:rPr>
            </w:pPr>
            <w:proofErr w:type="spellStart"/>
            <w:r w:rsidRPr="00245AA4">
              <w:rPr>
                <w:rFonts w:ascii="Arial" w:eastAsia="Times New Roman" w:hAnsi="Arial" w:cs="Arial"/>
                <w:b/>
                <w:bCs/>
                <w:color w:val="000000"/>
                <w:sz w:val="24"/>
                <w:szCs w:val="24"/>
                <w:lang w:eastAsia="ru-RU"/>
              </w:rPr>
              <w:t>Value</w:t>
            </w:r>
            <w:proofErr w:type="spellEnd"/>
          </w:p>
        </w:tc>
      </w:tr>
      <w:tr w:rsidR="00245AA4" w:rsidRPr="00245AA4" w14:paraId="6373B642" w14:textId="77777777" w:rsidTr="00245AA4">
        <w:trPr>
          <w:trHeight w:val="390"/>
        </w:trPr>
        <w:tc>
          <w:tcPr>
            <w:tcW w:w="0" w:type="auto"/>
            <w:shd w:val="clear" w:color="auto" w:fill="FFFFFF"/>
            <w:tcMar>
              <w:top w:w="120" w:type="dxa"/>
              <w:left w:w="0" w:type="dxa"/>
              <w:bottom w:w="120" w:type="dxa"/>
              <w:right w:w="150" w:type="dxa"/>
            </w:tcMar>
            <w:vAlign w:val="center"/>
            <w:hideMark/>
          </w:tcPr>
          <w:p w14:paraId="2B5954E3" w14:textId="77777777" w:rsidR="00245AA4" w:rsidRPr="00245AA4" w:rsidRDefault="00245AA4" w:rsidP="00245AA4">
            <w:pPr>
              <w:spacing w:after="0" w:line="240" w:lineRule="auto"/>
              <w:rPr>
                <w:rFonts w:ascii="Arial" w:eastAsia="Times New Roman" w:hAnsi="Arial" w:cs="Arial"/>
                <w:color w:val="222222"/>
                <w:sz w:val="24"/>
                <w:szCs w:val="24"/>
                <w:lang w:eastAsia="ru-RU"/>
              </w:rPr>
            </w:pPr>
            <w:proofErr w:type="spellStart"/>
            <w:r w:rsidRPr="00245AA4">
              <w:rPr>
                <w:rFonts w:ascii="Arial" w:eastAsia="Times New Roman" w:hAnsi="Arial" w:cs="Arial"/>
                <w:color w:val="222222"/>
                <w:sz w:val="24"/>
                <w:szCs w:val="24"/>
                <w:lang w:eastAsia="ru-RU"/>
              </w:rPr>
              <w:t>Uncommon</w:t>
            </w:r>
            <w:proofErr w:type="spellEnd"/>
          </w:p>
        </w:tc>
        <w:tc>
          <w:tcPr>
            <w:tcW w:w="0" w:type="auto"/>
            <w:shd w:val="clear" w:color="auto" w:fill="FFFFFF"/>
            <w:tcMar>
              <w:top w:w="120" w:type="dxa"/>
              <w:left w:w="150" w:type="dxa"/>
              <w:bottom w:w="120" w:type="dxa"/>
              <w:right w:w="150" w:type="dxa"/>
            </w:tcMar>
            <w:vAlign w:val="center"/>
            <w:hideMark/>
          </w:tcPr>
          <w:p w14:paraId="1D1A4C47" w14:textId="77777777" w:rsidR="00245AA4" w:rsidRPr="00245AA4" w:rsidRDefault="00245AA4" w:rsidP="00245AA4">
            <w:pPr>
              <w:spacing w:after="0" w:line="240" w:lineRule="auto"/>
              <w:rPr>
                <w:rFonts w:ascii="Arial" w:eastAsia="Times New Roman" w:hAnsi="Arial" w:cs="Arial"/>
                <w:color w:val="222222"/>
                <w:sz w:val="24"/>
                <w:szCs w:val="24"/>
                <w:lang w:eastAsia="ru-RU"/>
              </w:rPr>
            </w:pPr>
            <w:r w:rsidRPr="00245AA4">
              <w:rPr>
                <w:rFonts w:ascii="Arial" w:eastAsia="Times New Roman" w:hAnsi="Arial" w:cs="Arial"/>
                <w:color w:val="222222"/>
                <w:sz w:val="24"/>
                <w:szCs w:val="24"/>
                <w:lang w:eastAsia="ru-RU"/>
              </w:rPr>
              <w:t xml:space="preserve">1st </w:t>
            </w:r>
            <w:proofErr w:type="spellStart"/>
            <w:r w:rsidRPr="00245AA4">
              <w:rPr>
                <w:rFonts w:ascii="Arial" w:eastAsia="Times New Roman" w:hAnsi="Arial" w:cs="Arial"/>
                <w:color w:val="222222"/>
                <w:sz w:val="24"/>
                <w:szCs w:val="24"/>
                <w:lang w:eastAsia="ru-RU"/>
              </w:rPr>
              <w:t>or</w:t>
            </w:r>
            <w:proofErr w:type="spellEnd"/>
            <w:r w:rsidRPr="00245AA4">
              <w:rPr>
                <w:rFonts w:ascii="Arial" w:eastAsia="Times New Roman" w:hAnsi="Arial" w:cs="Arial"/>
                <w:color w:val="222222"/>
                <w:sz w:val="24"/>
                <w:szCs w:val="24"/>
                <w:lang w:eastAsia="ru-RU"/>
              </w:rPr>
              <w:t xml:space="preserve"> </w:t>
            </w:r>
            <w:proofErr w:type="spellStart"/>
            <w:r w:rsidRPr="00245AA4">
              <w:rPr>
                <w:rFonts w:ascii="Arial" w:eastAsia="Times New Roman" w:hAnsi="Arial" w:cs="Arial"/>
                <w:color w:val="222222"/>
                <w:sz w:val="24"/>
                <w:szCs w:val="24"/>
                <w:lang w:eastAsia="ru-RU"/>
              </w:rPr>
              <w:t>higher</w:t>
            </w:r>
            <w:proofErr w:type="spellEnd"/>
          </w:p>
        </w:tc>
        <w:tc>
          <w:tcPr>
            <w:tcW w:w="0" w:type="auto"/>
            <w:shd w:val="clear" w:color="auto" w:fill="FFFFFF"/>
            <w:tcMar>
              <w:top w:w="120" w:type="dxa"/>
              <w:left w:w="150" w:type="dxa"/>
              <w:bottom w:w="120" w:type="dxa"/>
              <w:right w:w="150" w:type="dxa"/>
            </w:tcMar>
            <w:vAlign w:val="center"/>
            <w:hideMark/>
          </w:tcPr>
          <w:p w14:paraId="14ED0208" w14:textId="77777777" w:rsidR="00245AA4" w:rsidRPr="00245AA4" w:rsidRDefault="00245AA4" w:rsidP="00245AA4">
            <w:pPr>
              <w:spacing w:after="0" w:line="240" w:lineRule="auto"/>
              <w:rPr>
                <w:rFonts w:ascii="Arial" w:eastAsia="Times New Roman" w:hAnsi="Arial" w:cs="Arial"/>
                <w:color w:val="222222"/>
                <w:sz w:val="24"/>
                <w:szCs w:val="24"/>
                <w:lang w:eastAsia="ru-RU"/>
              </w:rPr>
            </w:pPr>
            <w:r w:rsidRPr="00245AA4">
              <w:rPr>
                <w:rFonts w:ascii="Arial" w:eastAsia="Times New Roman" w:hAnsi="Arial" w:cs="Arial"/>
                <w:color w:val="222222"/>
                <w:sz w:val="24"/>
                <w:szCs w:val="24"/>
                <w:lang w:eastAsia="ru-RU"/>
              </w:rPr>
              <w:t xml:space="preserve">101-500 </w:t>
            </w:r>
            <w:proofErr w:type="spellStart"/>
            <w:r w:rsidRPr="00245AA4">
              <w:rPr>
                <w:rFonts w:ascii="Arial" w:eastAsia="Times New Roman" w:hAnsi="Arial" w:cs="Arial"/>
                <w:color w:val="222222"/>
                <w:sz w:val="24"/>
                <w:szCs w:val="24"/>
                <w:lang w:eastAsia="ru-RU"/>
              </w:rPr>
              <w:t>gp</w:t>
            </w:r>
            <w:proofErr w:type="spellEnd"/>
          </w:p>
        </w:tc>
      </w:tr>
      <w:tr w:rsidR="00245AA4" w:rsidRPr="00245AA4" w14:paraId="53F75474" w14:textId="77777777" w:rsidTr="00245AA4">
        <w:trPr>
          <w:trHeight w:val="390"/>
        </w:trPr>
        <w:tc>
          <w:tcPr>
            <w:tcW w:w="0" w:type="auto"/>
            <w:shd w:val="clear" w:color="auto" w:fill="FFFFFF"/>
            <w:tcMar>
              <w:top w:w="120" w:type="dxa"/>
              <w:left w:w="0" w:type="dxa"/>
              <w:bottom w:w="120" w:type="dxa"/>
              <w:right w:w="150" w:type="dxa"/>
            </w:tcMar>
            <w:vAlign w:val="center"/>
            <w:hideMark/>
          </w:tcPr>
          <w:p w14:paraId="6923FB82" w14:textId="77777777" w:rsidR="00245AA4" w:rsidRPr="00245AA4" w:rsidRDefault="00245AA4" w:rsidP="00245AA4">
            <w:pPr>
              <w:spacing w:after="0" w:line="240" w:lineRule="auto"/>
              <w:rPr>
                <w:rFonts w:ascii="Arial" w:eastAsia="Times New Roman" w:hAnsi="Arial" w:cs="Arial"/>
                <w:color w:val="222222"/>
                <w:sz w:val="24"/>
                <w:szCs w:val="24"/>
                <w:lang w:eastAsia="ru-RU"/>
              </w:rPr>
            </w:pPr>
            <w:proofErr w:type="spellStart"/>
            <w:r w:rsidRPr="00245AA4">
              <w:rPr>
                <w:rFonts w:ascii="Arial" w:eastAsia="Times New Roman" w:hAnsi="Arial" w:cs="Arial"/>
                <w:color w:val="222222"/>
                <w:sz w:val="24"/>
                <w:szCs w:val="24"/>
                <w:lang w:eastAsia="ru-RU"/>
              </w:rPr>
              <w:t>Rare</w:t>
            </w:r>
            <w:proofErr w:type="spellEnd"/>
          </w:p>
        </w:tc>
        <w:tc>
          <w:tcPr>
            <w:tcW w:w="0" w:type="auto"/>
            <w:shd w:val="clear" w:color="auto" w:fill="FFFFFF"/>
            <w:tcMar>
              <w:top w:w="120" w:type="dxa"/>
              <w:left w:w="150" w:type="dxa"/>
              <w:bottom w:w="120" w:type="dxa"/>
              <w:right w:w="150" w:type="dxa"/>
            </w:tcMar>
            <w:vAlign w:val="center"/>
            <w:hideMark/>
          </w:tcPr>
          <w:p w14:paraId="24749BE5" w14:textId="77777777" w:rsidR="00245AA4" w:rsidRPr="00245AA4" w:rsidRDefault="00245AA4" w:rsidP="00245AA4">
            <w:pPr>
              <w:spacing w:after="0" w:line="240" w:lineRule="auto"/>
              <w:rPr>
                <w:rFonts w:ascii="Arial" w:eastAsia="Times New Roman" w:hAnsi="Arial" w:cs="Arial"/>
                <w:color w:val="222222"/>
                <w:sz w:val="24"/>
                <w:szCs w:val="24"/>
                <w:lang w:eastAsia="ru-RU"/>
              </w:rPr>
            </w:pPr>
            <w:r w:rsidRPr="00245AA4">
              <w:rPr>
                <w:rFonts w:ascii="Arial" w:eastAsia="Times New Roman" w:hAnsi="Arial" w:cs="Arial"/>
                <w:color w:val="222222"/>
                <w:sz w:val="24"/>
                <w:szCs w:val="24"/>
                <w:lang w:eastAsia="ru-RU"/>
              </w:rPr>
              <w:t xml:space="preserve">5th </w:t>
            </w:r>
            <w:proofErr w:type="spellStart"/>
            <w:r w:rsidRPr="00245AA4">
              <w:rPr>
                <w:rFonts w:ascii="Arial" w:eastAsia="Times New Roman" w:hAnsi="Arial" w:cs="Arial"/>
                <w:color w:val="222222"/>
                <w:sz w:val="24"/>
                <w:szCs w:val="24"/>
                <w:lang w:eastAsia="ru-RU"/>
              </w:rPr>
              <w:t>or</w:t>
            </w:r>
            <w:proofErr w:type="spellEnd"/>
            <w:r w:rsidRPr="00245AA4">
              <w:rPr>
                <w:rFonts w:ascii="Arial" w:eastAsia="Times New Roman" w:hAnsi="Arial" w:cs="Arial"/>
                <w:color w:val="222222"/>
                <w:sz w:val="24"/>
                <w:szCs w:val="24"/>
                <w:lang w:eastAsia="ru-RU"/>
              </w:rPr>
              <w:t xml:space="preserve"> </w:t>
            </w:r>
            <w:proofErr w:type="spellStart"/>
            <w:r w:rsidRPr="00245AA4">
              <w:rPr>
                <w:rFonts w:ascii="Arial" w:eastAsia="Times New Roman" w:hAnsi="Arial" w:cs="Arial"/>
                <w:color w:val="222222"/>
                <w:sz w:val="24"/>
                <w:szCs w:val="24"/>
                <w:lang w:eastAsia="ru-RU"/>
              </w:rPr>
              <w:t>higher</w:t>
            </w:r>
            <w:proofErr w:type="spellEnd"/>
          </w:p>
        </w:tc>
        <w:tc>
          <w:tcPr>
            <w:tcW w:w="0" w:type="auto"/>
            <w:shd w:val="clear" w:color="auto" w:fill="FFFFFF"/>
            <w:tcMar>
              <w:top w:w="120" w:type="dxa"/>
              <w:left w:w="150" w:type="dxa"/>
              <w:bottom w:w="120" w:type="dxa"/>
              <w:right w:w="150" w:type="dxa"/>
            </w:tcMar>
            <w:vAlign w:val="center"/>
            <w:hideMark/>
          </w:tcPr>
          <w:p w14:paraId="288D68B9" w14:textId="77777777" w:rsidR="00245AA4" w:rsidRPr="00245AA4" w:rsidRDefault="00245AA4" w:rsidP="00245AA4">
            <w:pPr>
              <w:spacing w:after="0" w:line="240" w:lineRule="auto"/>
              <w:rPr>
                <w:rFonts w:ascii="Arial" w:eastAsia="Times New Roman" w:hAnsi="Arial" w:cs="Arial"/>
                <w:color w:val="222222"/>
                <w:sz w:val="24"/>
                <w:szCs w:val="24"/>
                <w:lang w:eastAsia="ru-RU"/>
              </w:rPr>
            </w:pPr>
            <w:r w:rsidRPr="00245AA4">
              <w:rPr>
                <w:rFonts w:ascii="Arial" w:eastAsia="Times New Roman" w:hAnsi="Arial" w:cs="Arial"/>
                <w:color w:val="222222"/>
                <w:sz w:val="24"/>
                <w:szCs w:val="24"/>
                <w:lang w:eastAsia="ru-RU"/>
              </w:rPr>
              <w:t xml:space="preserve">501 -5,000 </w:t>
            </w:r>
            <w:proofErr w:type="spellStart"/>
            <w:r w:rsidRPr="00245AA4">
              <w:rPr>
                <w:rFonts w:ascii="Arial" w:eastAsia="Times New Roman" w:hAnsi="Arial" w:cs="Arial"/>
                <w:color w:val="222222"/>
                <w:sz w:val="24"/>
                <w:szCs w:val="24"/>
                <w:lang w:eastAsia="ru-RU"/>
              </w:rPr>
              <w:t>gp</w:t>
            </w:r>
            <w:proofErr w:type="spellEnd"/>
          </w:p>
        </w:tc>
      </w:tr>
      <w:tr w:rsidR="00245AA4" w:rsidRPr="00245AA4" w14:paraId="731D6F05" w14:textId="77777777" w:rsidTr="00245AA4">
        <w:trPr>
          <w:trHeight w:val="390"/>
        </w:trPr>
        <w:tc>
          <w:tcPr>
            <w:tcW w:w="0" w:type="auto"/>
            <w:shd w:val="clear" w:color="auto" w:fill="FFFFFF"/>
            <w:tcMar>
              <w:top w:w="120" w:type="dxa"/>
              <w:left w:w="0" w:type="dxa"/>
              <w:bottom w:w="120" w:type="dxa"/>
              <w:right w:w="150" w:type="dxa"/>
            </w:tcMar>
            <w:vAlign w:val="center"/>
            <w:hideMark/>
          </w:tcPr>
          <w:p w14:paraId="526FB869" w14:textId="77777777" w:rsidR="00245AA4" w:rsidRPr="00245AA4" w:rsidRDefault="00245AA4" w:rsidP="00245AA4">
            <w:pPr>
              <w:spacing w:after="0" w:line="240" w:lineRule="auto"/>
              <w:rPr>
                <w:rFonts w:ascii="Arial" w:eastAsia="Times New Roman" w:hAnsi="Arial" w:cs="Arial"/>
                <w:color w:val="222222"/>
                <w:sz w:val="24"/>
                <w:szCs w:val="24"/>
                <w:lang w:eastAsia="ru-RU"/>
              </w:rPr>
            </w:pPr>
            <w:proofErr w:type="spellStart"/>
            <w:r w:rsidRPr="00245AA4">
              <w:rPr>
                <w:rFonts w:ascii="Arial" w:eastAsia="Times New Roman" w:hAnsi="Arial" w:cs="Arial"/>
                <w:color w:val="222222"/>
                <w:sz w:val="24"/>
                <w:szCs w:val="24"/>
                <w:lang w:eastAsia="ru-RU"/>
              </w:rPr>
              <w:t>Very</w:t>
            </w:r>
            <w:proofErr w:type="spellEnd"/>
            <w:r w:rsidRPr="00245AA4">
              <w:rPr>
                <w:rFonts w:ascii="Arial" w:eastAsia="Times New Roman" w:hAnsi="Arial" w:cs="Arial"/>
                <w:color w:val="222222"/>
                <w:sz w:val="24"/>
                <w:szCs w:val="24"/>
                <w:lang w:eastAsia="ru-RU"/>
              </w:rPr>
              <w:t xml:space="preserve"> </w:t>
            </w:r>
            <w:proofErr w:type="spellStart"/>
            <w:r w:rsidRPr="00245AA4">
              <w:rPr>
                <w:rFonts w:ascii="Arial" w:eastAsia="Times New Roman" w:hAnsi="Arial" w:cs="Arial"/>
                <w:color w:val="222222"/>
                <w:sz w:val="24"/>
                <w:szCs w:val="24"/>
                <w:lang w:eastAsia="ru-RU"/>
              </w:rPr>
              <w:t>rare</w:t>
            </w:r>
            <w:proofErr w:type="spellEnd"/>
          </w:p>
        </w:tc>
        <w:tc>
          <w:tcPr>
            <w:tcW w:w="0" w:type="auto"/>
            <w:shd w:val="clear" w:color="auto" w:fill="FFFFFF"/>
            <w:tcMar>
              <w:top w:w="120" w:type="dxa"/>
              <w:left w:w="150" w:type="dxa"/>
              <w:bottom w:w="120" w:type="dxa"/>
              <w:right w:w="150" w:type="dxa"/>
            </w:tcMar>
            <w:vAlign w:val="center"/>
            <w:hideMark/>
          </w:tcPr>
          <w:p w14:paraId="23027EEB" w14:textId="77777777" w:rsidR="00245AA4" w:rsidRPr="00245AA4" w:rsidRDefault="00245AA4" w:rsidP="00245AA4">
            <w:pPr>
              <w:spacing w:after="0" w:line="240" w:lineRule="auto"/>
              <w:rPr>
                <w:rFonts w:ascii="Arial" w:eastAsia="Times New Roman" w:hAnsi="Arial" w:cs="Arial"/>
                <w:color w:val="222222"/>
                <w:sz w:val="24"/>
                <w:szCs w:val="24"/>
                <w:lang w:eastAsia="ru-RU"/>
              </w:rPr>
            </w:pPr>
            <w:r w:rsidRPr="00245AA4">
              <w:rPr>
                <w:rFonts w:ascii="Arial" w:eastAsia="Times New Roman" w:hAnsi="Arial" w:cs="Arial"/>
                <w:color w:val="222222"/>
                <w:sz w:val="24"/>
                <w:szCs w:val="24"/>
                <w:lang w:eastAsia="ru-RU"/>
              </w:rPr>
              <w:t xml:space="preserve">11th </w:t>
            </w:r>
            <w:proofErr w:type="spellStart"/>
            <w:r w:rsidRPr="00245AA4">
              <w:rPr>
                <w:rFonts w:ascii="Arial" w:eastAsia="Times New Roman" w:hAnsi="Arial" w:cs="Arial"/>
                <w:color w:val="222222"/>
                <w:sz w:val="24"/>
                <w:szCs w:val="24"/>
                <w:lang w:eastAsia="ru-RU"/>
              </w:rPr>
              <w:t>or</w:t>
            </w:r>
            <w:proofErr w:type="spellEnd"/>
            <w:r w:rsidRPr="00245AA4">
              <w:rPr>
                <w:rFonts w:ascii="Arial" w:eastAsia="Times New Roman" w:hAnsi="Arial" w:cs="Arial"/>
                <w:color w:val="222222"/>
                <w:sz w:val="24"/>
                <w:szCs w:val="24"/>
                <w:lang w:eastAsia="ru-RU"/>
              </w:rPr>
              <w:t xml:space="preserve"> </w:t>
            </w:r>
            <w:proofErr w:type="spellStart"/>
            <w:r w:rsidRPr="00245AA4">
              <w:rPr>
                <w:rFonts w:ascii="Arial" w:eastAsia="Times New Roman" w:hAnsi="Arial" w:cs="Arial"/>
                <w:color w:val="222222"/>
                <w:sz w:val="24"/>
                <w:szCs w:val="24"/>
                <w:lang w:eastAsia="ru-RU"/>
              </w:rPr>
              <w:t>higher</w:t>
            </w:r>
            <w:proofErr w:type="spellEnd"/>
          </w:p>
        </w:tc>
        <w:tc>
          <w:tcPr>
            <w:tcW w:w="0" w:type="auto"/>
            <w:shd w:val="clear" w:color="auto" w:fill="FFFFFF"/>
            <w:tcMar>
              <w:top w:w="120" w:type="dxa"/>
              <w:left w:w="150" w:type="dxa"/>
              <w:bottom w:w="120" w:type="dxa"/>
              <w:right w:w="150" w:type="dxa"/>
            </w:tcMar>
            <w:vAlign w:val="center"/>
            <w:hideMark/>
          </w:tcPr>
          <w:p w14:paraId="31CBD0FE" w14:textId="77777777" w:rsidR="00245AA4" w:rsidRPr="00245AA4" w:rsidRDefault="00245AA4" w:rsidP="00245AA4">
            <w:pPr>
              <w:spacing w:after="0" w:line="240" w:lineRule="auto"/>
              <w:rPr>
                <w:rFonts w:ascii="Arial" w:eastAsia="Times New Roman" w:hAnsi="Arial" w:cs="Arial"/>
                <w:color w:val="222222"/>
                <w:sz w:val="24"/>
                <w:szCs w:val="24"/>
                <w:lang w:eastAsia="ru-RU"/>
              </w:rPr>
            </w:pPr>
            <w:r w:rsidRPr="00245AA4">
              <w:rPr>
                <w:rFonts w:ascii="Arial" w:eastAsia="Times New Roman" w:hAnsi="Arial" w:cs="Arial"/>
                <w:color w:val="222222"/>
                <w:sz w:val="24"/>
                <w:szCs w:val="24"/>
                <w:lang w:eastAsia="ru-RU"/>
              </w:rPr>
              <w:t xml:space="preserve">5,001 - 50,000 </w:t>
            </w:r>
            <w:proofErr w:type="spellStart"/>
            <w:r w:rsidRPr="00245AA4">
              <w:rPr>
                <w:rFonts w:ascii="Arial" w:eastAsia="Times New Roman" w:hAnsi="Arial" w:cs="Arial"/>
                <w:color w:val="222222"/>
                <w:sz w:val="24"/>
                <w:szCs w:val="24"/>
                <w:lang w:eastAsia="ru-RU"/>
              </w:rPr>
              <w:t>gp</w:t>
            </w:r>
            <w:proofErr w:type="spellEnd"/>
          </w:p>
        </w:tc>
      </w:tr>
      <w:tr w:rsidR="00245AA4" w:rsidRPr="00245AA4" w14:paraId="0936FC8C" w14:textId="77777777" w:rsidTr="00245AA4">
        <w:trPr>
          <w:trHeight w:val="390"/>
        </w:trPr>
        <w:tc>
          <w:tcPr>
            <w:tcW w:w="0" w:type="auto"/>
            <w:shd w:val="clear" w:color="auto" w:fill="FFFFFF"/>
            <w:tcMar>
              <w:top w:w="120" w:type="dxa"/>
              <w:left w:w="0" w:type="dxa"/>
              <w:bottom w:w="120" w:type="dxa"/>
              <w:right w:w="150" w:type="dxa"/>
            </w:tcMar>
            <w:vAlign w:val="center"/>
            <w:hideMark/>
          </w:tcPr>
          <w:p w14:paraId="4B390F59" w14:textId="77777777" w:rsidR="00245AA4" w:rsidRPr="00245AA4" w:rsidRDefault="00245AA4" w:rsidP="00245AA4">
            <w:pPr>
              <w:spacing w:after="0" w:line="240" w:lineRule="auto"/>
              <w:rPr>
                <w:rFonts w:ascii="Arial" w:eastAsia="Times New Roman" w:hAnsi="Arial" w:cs="Arial"/>
                <w:color w:val="222222"/>
                <w:sz w:val="24"/>
                <w:szCs w:val="24"/>
                <w:lang w:eastAsia="ru-RU"/>
              </w:rPr>
            </w:pPr>
            <w:proofErr w:type="spellStart"/>
            <w:r w:rsidRPr="00245AA4">
              <w:rPr>
                <w:rFonts w:ascii="Arial" w:eastAsia="Times New Roman" w:hAnsi="Arial" w:cs="Arial"/>
                <w:color w:val="222222"/>
                <w:sz w:val="24"/>
                <w:szCs w:val="24"/>
                <w:lang w:eastAsia="ru-RU"/>
              </w:rPr>
              <w:t>Legendary</w:t>
            </w:r>
            <w:proofErr w:type="spellEnd"/>
          </w:p>
        </w:tc>
        <w:tc>
          <w:tcPr>
            <w:tcW w:w="0" w:type="auto"/>
            <w:shd w:val="clear" w:color="auto" w:fill="FFFFFF"/>
            <w:tcMar>
              <w:top w:w="120" w:type="dxa"/>
              <w:left w:w="150" w:type="dxa"/>
              <w:bottom w:w="120" w:type="dxa"/>
              <w:right w:w="150" w:type="dxa"/>
            </w:tcMar>
            <w:vAlign w:val="center"/>
            <w:hideMark/>
          </w:tcPr>
          <w:p w14:paraId="670E9EF9" w14:textId="77777777" w:rsidR="00245AA4" w:rsidRPr="00245AA4" w:rsidRDefault="00245AA4" w:rsidP="00245AA4">
            <w:pPr>
              <w:spacing w:after="0" w:line="240" w:lineRule="auto"/>
              <w:rPr>
                <w:rFonts w:ascii="Arial" w:eastAsia="Times New Roman" w:hAnsi="Arial" w:cs="Arial"/>
                <w:color w:val="222222"/>
                <w:sz w:val="24"/>
                <w:szCs w:val="24"/>
                <w:lang w:eastAsia="ru-RU"/>
              </w:rPr>
            </w:pPr>
            <w:r w:rsidRPr="00245AA4">
              <w:rPr>
                <w:rFonts w:ascii="Arial" w:eastAsia="Times New Roman" w:hAnsi="Arial" w:cs="Arial"/>
                <w:color w:val="222222"/>
                <w:sz w:val="24"/>
                <w:szCs w:val="24"/>
                <w:lang w:eastAsia="ru-RU"/>
              </w:rPr>
              <w:t xml:space="preserve">17th </w:t>
            </w:r>
            <w:proofErr w:type="spellStart"/>
            <w:r w:rsidRPr="00245AA4">
              <w:rPr>
                <w:rFonts w:ascii="Arial" w:eastAsia="Times New Roman" w:hAnsi="Arial" w:cs="Arial"/>
                <w:color w:val="222222"/>
                <w:sz w:val="24"/>
                <w:szCs w:val="24"/>
                <w:lang w:eastAsia="ru-RU"/>
              </w:rPr>
              <w:t>or</w:t>
            </w:r>
            <w:proofErr w:type="spellEnd"/>
            <w:r w:rsidRPr="00245AA4">
              <w:rPr>
                <w:rFonts w:ascii="Arial" w:eastAsia="Times New Roman" w:hAnsi="Arial" w:cs="Arial"/>
                <w:color w:val="222222"/>
                <w:sz w:val="24"/>
                <w:szCs w:val="24"/>
                <w:lang w:eastAsia="ru-RU"/>
              </w:rPr>
              <w:t xml:space="preserve"> </w:t>
            </w:r>
            <w:proofErr w:type="spellStart"/>
            <w:r w:rsidRPr="00245AA4">
              <w:rPr>
                <w:rFonts w:ascii="Arial" w:eastAsia="Times New Roman" w:hAnsi="Arial" w:cs="Arial"/>
                <w:color w:val="222222"/>
                <w:sz w:val="24"/>
                <w:szCs w:val="24"/>
                <w:lang w:eastAsia="ru-RU"/>
              </w:rPr>
              <w:t>higher</w:t>
            </w:r>
            <w:proofErr w:type="spellEnd"/>
          </w:p>
        </w:tc>
        <w:tc>
          <w:tcPr>
            <w:tcW w:w="0" w:type="auto"/>
            <w:shd w:val="clear" w:color="auto" w:fill="FFFFFF"/>
            <w:tcMar>
              <w:top w:w="120" w:type="dxa"/>
              <w:left w:w="150" w:type="dxa"/>
              <w:bottom w:w="120" w:type="dxa"/>
              <w:right w:w="150" w:type="dxa"/>
            </w:tcMar>
            <w:vAlign w:val="center"/>
            <w:hideMark/>
          </w:tcPr>
          <w:p w14:paraId="36F5A7E6" w14:textId="77777777" w:rsidR="00245AA4" w:rsidRPr="00245AA4" w:rsidRDefault="00245AA4" w:rsidP="00245AA4">
            <w:pPr>
              <w:spacing w:after="0" w:line="240" w:lineRule="auto"/>
              <w:rPr>
                <w:rFonts w:ascii="Arial" w:eastAsia="Times New Roman" w:hAnsi="Arial" w:cs="Arial"/>
                <w:color w:val="222222"/>
                <w:sz w:val="24"/>
                <w:szCs w:val="24"/>
                <w:lang w:eastAsia="ru-RU"/>
              </w:rPr>
            </w:pPr>
            <w:r w:rsidRPr="00245AA4">
              <w:rPr>
                <w:rFonts w:ascii="Arial" w:eastAsia="Times New Roman" w:hAnsi="Arial" w:cs="Arial"/>
                <w:color w:val="222222"/>
                <w:sz w:val="24"/>
                <w:szCs w:val="24"/>
                <w:lang w:eastAsia="ru-RU"/>
              </w:rPr>
              <w:t xml:space="preserve">50,001+ </w:t>
            </w:r>
            <w:proofErr w:type="spellStart"/>
            <w:r w:rsidRPr="00245AA4">
              <w:rPr>
                <w:rFonts w:ascii="Arial" w:eastAsia="Times New Roman" w:hAnsi="Arial" w:cs="Arial"/>
                <w:color w:val="222222"/>
                <w:sz w:val="24"/>
                <w:szCs w:val="24"/>
                <w:lang w:eastAsia="ru-RU"/>
              </w:rPr>
              <w:t>gp</w:t>
            </w:r>
            <w:proofErr w:type="spellEnd"/>
          </w:p>
        </w:tc>
      </w:tr>
    </w:tbl>
    <w:p w14:paraId="42C880A2" w14:textId="77777777" w:rsidR="00245AA4" w:rsidRPr="00245AA4" w:rsidRDefault="00245AA4" w:rsidP="00245AA4">
      <w:pPr>
        <w:pStyle w:val="a3"/>
        <w:rPr>
          <w:lang w:val="en-US"/>
        </w:rPr>
      </w:pPr>
    </w:p>
    <w:p w14:paraId="23C4D58F" w14:textId="272147B4" w:rsidR="00A757CA" w:rsidRDefault="00176C0A" w:rsidP="00176C0A">
      <w:pPr>
        <w:pStyle w:val="a3"/>
        <w:numPr>
          <w:ilvl w:val="0"/>
          <w:numId w:val="1"/>
        </w:numPr>
        <w:rPr>
          <w:lang w:val="en-US"/>
        </w:rPr>
      </w:pPr>
      <w:r w:rsidRPr="003F5C1B">
        <w:rPr>
          <w:lang w:val="en-US"/>
        </w:rPr>
        <w:t>fiery wand of life:</w:t>
      </w:r>
      <w:r>
        <w:rPr>
          <w:b/>
          <w:bCs/>
          <w:lang w:val="en-US"/>
        </w:rPr>
        <w:t xml:space="preserve"> </w:t>
      </w:r>
      <w:r w:rsidRPr="00176C0A">
        <w:rPr>
          <w:lang w:val="en-US"/>
        </w:rPr>
        <w:t>+2 to any healing spell, once per long rest may be used as healing word spell(120</w:t>
      </w:r>
      <w:proofErr w:type="gramStart"/>
      <w:r w:rsidRPr="00176C0A">
        <w:rPr>
          <w:lang w:val="en-US"/>
        </w:rPr>
        <w:t>ft)(</w:t>
      </w:r>
      <w:proofErr w:type="gramEnd"/>
      <w:r w:rsidRPr="00176C0A">
        <w:rPr>
          <w:lang w:val="en-US"/>
        </w:rPr>
        <w:t>for free), works as focus item(druid, wizard, sorcerer</w:t>
      </w:r>
      <w:r w:rsidR="007C232A">
        <w:rPr>
          <w:lang w:val="en-US"/>
        </w:rPr>
        <w:t>, prie</w:t>
      </w:r>
      <w:r w:rsidR="00E028A7">
        <w:rPr>
          <w:lang w:val="en-US"/>
        </w:rPr>
        <w:t>s</w:t>
      </w:r>
      <w:r w:rsidR="007C232A">
        <w:rPr>
          <w:lang w:val="en-US"/>
        </w:rPr>
        <w:t>t</w:t>
      </w:r>
      <w:r w:rsidRPr="00176C0A">
        <w:rPr>
          <w:lang w:val="en-US"/>
        </w:rPr>
        <w:t>)</w:t>
      </w:r>
    </w:p>
    <w:p w14:paraId="5C2ED656" w14:textId="25E8FDB5" w:rsidR="00C23027" w:rsidRDefault="008141F4" w:rsidP="00176C0A">
      <w:pPr>
        <w:pStyle w:val="a3"/>
        <w:numPr>
          <w:ilvl w:val="0"/>
          <w:numId w:val="1"/>
        </w:numPr>
        <w:rPr>
          <w:lang w:val="en-US"/>
        </w:rPr>
      </w:pPr>
      <w:r w:rsidRPr="003F5C1B">
        <w:rPr>
          <w:color w:val="FF0000"/>
          <w:lang w:val="en-US"/>
        </w:rPr>
        <w:t>1st</w:t>
      </w:r>
      <w:r w:rsidR="00C23027" w:rsidRPr="003F5C1B">
        <w:rPr>
          <w:color w:val="FF0000"/>
          <w:lang w:val="en-US"/>
        </w:rPr>
        <w:t xml:space="preserve"> Ring</w:t>
      </w:r>
      <w:r w:rsidR="002F396C" w:rsidRPr="003F5C1B">
        <w:rPr>
          <w:color w:val="FF0000"/>
          <w:lang w:val="en-US"/>
        </w:rPr>
        <w:t xml:space="preserve"> of </w:t>
      </w:r>
      <w:proofErr w:type="gramStart"/>
      <w:r w:rsidR="002F396C" w:rsidRPr="003F5C1B">
        <w:rPr>
          <w:color w:val="FF0000"/>
          <w:lang w:val="en-US"/>
        </w:rPr>
        <w:t>Hadar</w:t>
      </w:r>
      <w:r w:rsidR="003F5C1B" w:rsidRPr="003F5C1B">
        <w:rPr>
          <w:color w:val="FF0000"/>
          <w:lang w:val="en-US"/>
        </w:rPr>
        <w:t>(</w:t>
      </w:r>
      <w:proofErr w:type="gramEnd"/>
      <w:r w:rsidR="003F5C1B" w:rsidRPr="003F5C1B">
        <w:rPr>
          <w:color w:val="FF0000"/>
          <w:lang w:val="en-US"/>
        </w:rPr>
        <w:t>*)</w:t>
      </w:r>
      <w:r w:rsidR="00C23027" w:rsidRPr="003F5C1B">
        <w:rPr>
          <w:color w:val="FF0000"/>
          <w:lang w:val="en-US"/>
        </w:rPr>
        <w:t>:</w:t>
      </w:r>
      <w:r w:rsidR="00C23027" w:rsidRPr="003F5C1B">
        <w:rPr>
          <w:lang w:val="en-US"/>
        </w:rPr>
        <w:t xml:space="preserve"> </w:t>
      </w:r>
      <w:r w:rsidR="00171BDC">
        <w:rPr>
          <w:lang w:val="en-US"/>
        </w:rPr>
        <w:t xml:space="preserve">+2 to wisdom, -1 to intelligence, </w:t>
      </w:r>
      <w:r w:rsidR="00CC5B5A">
        <w:rPr>
          <w:lang w:val="en-US"/>
        </w:rPr>
        <w:t>once per short rest you may grant yourself an advantage on perception check</w:t>
      </w:r>
      <w:r w:rsidR="002F396C">
        <w:rPr>
          <w:lang w:val="en-US"/>
        </w:rPr>
        <w:t>, catalyst for staff of astral</w:t>
      </w:r>
      <w:r w:rsidR="00171BDC">
        <w:rPr>
          <w:lang w:val="en-US"/>
        </w:rPr>
        <w:t xml:space="preserve"> </w:t>
      </w:r>
      <w:r>
        <w:rPr>
          <w:lang w:val="en-US"/>
        </w:rPr>
        <w:t>(serpent like ring with purple eye on it)</w:t>
      </w:r>
    </w:p>
    <w:p w14:paraId="496B838A" w14:textId="5C020EDE" w:rsidR="00245AA4" w:rsidRDefault="00245AA4" w:rsidP="00176C0A">
      <w:pPr>
        <w:pStyle w:val="a3"/>
        <w:numPr>
          <w:ilvl w:val="0"/>
          <w:numId w:val="1"/>
        </w:numPr>
        <w:rPr>
          <w:lang w:val="en-US"/>
        </w:rPr>
      </w:pPr>
      <w:r>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Blood sword - +2/+</w:t>
      </w:r>
      <w:proofErr w:type="gramStart"/>
      <w:r>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w:t>
      </w:r>
      <w:proofErr w:type="gramEnd"/>
      <w:r>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make const save DC15 take 1d4</w:t>
      </w:r>
    </w:p>
    <w:p w14:paraId="4F3F1CF5" w14:textId="29D982D3" w:rsidR="00245AA4" w:rsidRDefault="00EB6BCA" w:rsidP="00176C0A">
      <w:pPr>
        <w:pStyle w:val="a3"/>
        <w:numPr>
          <w:ilvl w:val="0"/>
          <w:numId w:val="1"/>
        </w:numPr>
        <w:rPr>
          <w:lang w:val="en-US"/>
        </w:rPr>
      </w:pPr>
      <w:r>
        <w:rPr>
          <w:lang w:val="en-US"/>
        </w:rPr>
        <w:t xml:space="preserve">Staff of astral </w:t>
      </w:r>
      <w:r w:rsidR="002F396C">
        <w:rPr>
          <w:lang w:val="en-US"/>
        </w:rPr>
        <w:t>summoning</w:t>
      </w:r>
      <w:r>
        <w:rPr>
          <w:lang w:val="en-US"/>
        </w:rPr>
        <w:t xml:space="preserve"> creates portal to astral </w:t>
      </w:r>
      <w:r w:rsidR="00EF73A6">
        <w:rPr>
          <w:lang w:val="en-US"/>
        </w:rPr>
        <w:t>at</w:t>
      </w:r>
      <w:r>
        <w:rPr>
          <w:lang w:val="en-US"/>
        </w:rPr>
        <w:t xml:space="preserve"> any point of space it targeted to</w:t>
      </w:r>
      <w:r w:rsidR="002F396C">
        <w:rPr>
          <w:lang w:val="en-US"/>
        </w:rPr>
        <w:t xml:space="preserve">, can cast only with </w:t>
      </w:r>
      <w:r w:rsidR="003F5C1B">
        <w:rPr>
          <w:lang w:val="en-US"/>
        </w:rPr>
        <w:t>1</w:t>
      </w:r>
      <w:r w:rsidR="003F5C1B" w:rsidRPr="003F5C1B">
        <w:rPr>
          <w:vertAlign w:val="superscript"/>
          <w:lang w:val="en-US"/>
        </w:rPr>
        <w:t>st</w:t>
      </w:r>
      <w:r w:rsidR="003F5C1B">
        <w:rPr>
          <w:lang w:val="en-US"/>
        </w:rPr>
        <w:t xml:space="preserve"> Ring of Hadar</w:t>
      </w:r>
    </w:p>
    <w:p w14:paraId="1FA23214" w14:textId="3CBC1552" w:rsidR="005122B7" w:rsidRDefault="005122B7" w:rsidP="00176C0A">
      <w:pPr>
        <w:pStyle w:val="a3"/>
        <w:numPr>
          <w:ilvl w:val="0"/>
          <w:numId w:val="1"/>
        </w:numPr>
        <w:rPr>
          <w:lang w:val="en-US"/>
        </w:rPr>
      </w:pPr>
      <w:r>
        <w:rPr>
          <w:lang w:val="en-US"/>
        </w:rPr>
        <w:t>Ring of dispel – dispel 1 spell per long rest</w:t>
      </w:r>
    </w:p>
    <w:p w14:paraId="168AB33F" w14:textId="7E54F972" w:rsidR="002F396C" w:rsidRDefault="002F396C" w:rsidP="00176C0A">
      <w:pPr>
        <w:pStyle w:val="a3"/>
        <w:numPr>
          <w:ilvl w:val="0"/>
          <w:numId w:val="1"/>
        </w:numPr>
        <w:rPr>
          <w:lang w:val="en-US"/>
        </w:rPr>
      </w:pPr>
      <w:r w:rsidRPr="003F5C1B">
        <w:rPr>
          <w:color w:val="FF0000"/>
          <w:lang w:val="en-US"/>
        </w:rPr>
        <w:t>2nd ring of Hadar:</w:t>
      </w:r>
      <w:r>
        <w:rPr>
          <w:lang w:val="en-US"/>
        </w:rPr>
        <w:t xml:space="preserve">  </w:t>
      </w:r>
      <w:r w:rsidR="00980A9B">
        <w:rPr>
          <w:lang w:val="en-US"/>
        </w:rPr>
        <w:t xml:space="preserve">+2 to </w:t>
      </w:r>
      <w:proofErr w:type="spellStart"/>
      <w:r w:rsidR="00980A9B">
        <w:rPr>
          <w:lang w:val="en-US"/>
        </w:rPr>
        <w:t>dex</w:t>
      </w:r>
      <w:proofErr w:type="spellEnd"/>
      <w:r w:rsidR="00980A9B">
        <w:rPr>
          <w:lang w:val="en-US"/>
        </w:rPr>
        <w:t>, -</w:t>
      </w:r>
      <w:r w:rsidR="00576B32">
        <w:rPr>
          <w:lang w:val="en-US"/>
        </w:rPr>
        <w:t>50% hp</w:t>
      </w:r>
      <w:r w:rsidR="00980A9B">
        <w:rPr>
          <w:lang w:val="en-US"/>
        </w:rPr>
        <w:t>, once per short rest you may give yourself an additional action point</w:t>
      </w:r>
      <w:r w:rsidR="00B4562B">
        <w:rPr>
          <w:lang w:val="en-US"/>
        </w:rPr>
        <w:t xml:space="preserve"> (looks like 2 serpents eating </w:t>
      </w:r>
      <w:proofErr w:type="spellStart"/>
      <w:r w:rsidR="00B4562B">
        <w:rPr>
          <w:lang w:val="en-US"/>
        </w:rPr>
        <w:t>eachother</w:t>
      </w:r>
      <w:proofErr w:type="spellEnd"/>
      <w:r w:rsidR="00B4562B">
        <w:rPr>
          <w:lang w:val="en-US"/>
        </w:rPr>
        <w:t>)</w:t>
      </w:r>
    </w:p>
    <w:p w14:paraId="5887CAFD" w14:textId="4E1CEAC2" w:rsidR="00B84538" w:rsidRDefault="00B84538" w:rsidP="00176C0A">
      <w:pPr>
        <w:pStyle w:val="a3"/>
        <w:numPr>
          <w:ilvl w:val="0"/>
          <w:numId w:val="1"/>
        </w:numPr>
        <w:rPr>
          <w:lang w:val="en-US"/>
        </w:rPr>
      </w:pPr>
      <w:r>
        <w:rPr>
          <w:lang w:val="en-US"/>
        </w:rPr>
        <w:t xml:space="preserve">Fire </w:t>
      </w:r>
      <w:r w:rsidR="00F87549">
        <w:rPr>
          <w:lang w:val="en-US"/>
        </w:rPr>
        <w:t>rapier</w:t>
      </w:r>
      <w:r>
        <w:rPr>
          <w:lang w:val="en-US"/>
        </w:rPr>
        <w:t xml:space="preserve"> – after successful attack roll deal 1d4 fire dmg</w:t>
      </w:r>
    </w:p>
    <w:p w14:paraId="50BADFA0" w14:textId="02356495" w:rsidR="00B84538" w:rsidRPr="001F6098" w:rsidRDefault="00F87549" w:rsidP="001F6098">
      <w:pPr>
        <w:pStyle w:val="a3"/>
        <w:numPr>
          <w:ilvl w:val="0"/>
          <w:numId w:val="1"/>
        </w:numPr>
        <w:rPr>
          <w:lang w:val="en-US"/>
        </w:rPr>
      </w:pPr>
      <w:r>
        <w:rPr>
          <w:lang w:val="en-US"/>
        </w:rPr>
        <w:t xml:space="preserve">Ritual warlock casting </w:t>
      </w:r>
      <w:proofErr w:type="gramStart"/>
      <w:r>
        <w:rPr>
          <w:lang w:val="en-US"/>
        </w:rPr>
        <w:t>knife</w:t>
      </w:r>
      <w:r w:rsidR="001F6098">
        <w:rPr>
          <w:lang w:val="en-US"/>
        </w:rPr>
        <w:t>(</w:t>
      </w:r>
      <w:proofErr w:type="gramEnd"/>
      <w:r w:rsidR="001F6098">
        <w:rPr>
          <w:lang w:val="en-US"/>
        </w:rPr>
        <w:t xml:space="preserve">*) and </w:t>
      </w:r>
      <w:r w:rsidRPr="001F6098">
        <w:rPr>
          <w:lang w:val="en-US"/>
        </w:rPr>
        <w:t>Ritual vampiric knife – 1d4 healing</w:t>
      </w:r>
    </w:p>
    <w:p w14:paraId="05E5B5DD" w14:textId="13733FA2" w:rsidR="001E16EF" w:rsidRDefault="001E16EF" w:rsidP="001E16EF">
      <w:pPr>
        <w:pStyle w:val="a3"/>
        <w:numPr>
          <w:ilvl w:val="0"/>
          <w:numId w:val="1"/>
        </w:numPr>
        <w:rPr>
          <w:lang w:val="en-US"/>
        </w:rPr>
      </w:pPr>
      <w:r>
        <w:rPr>
          <w:lang w:val="en-US"/>
        </w:rPr>
        <w:t>Dead ringer – once per long rest can be used to save owner from death, can activate by bonus action and cannot use action while active</w:t>
      </w:r>
    </w:p>
    <w:p w14:paraId="475CD755" w14:textId="0DFEBFB0" w:rsidR="00812825" w:rsidRDefault="00812825" w:rsidP="001E16EF">
      <w:pPr>
        <w:pStyle w:val="a3"/>
        <w:numPr>
          <w:ilvl w:val="0"/>
          <w:numId w:val="1"/>
        </w:numPr>
        <w:rPr>
          <w:lang w:val="en-US"/>
        </w:rPr>
      </w:pPr>
      <w:r>
        <w:rPr>
          <w:lang w:val="en-US"/>
        </w:rPr>
        <w:t>Chronos’s hourglass – sand from hourglass can return one mortal creature’s organism back in time for 1d4 years.</w:t>
      </w:r>
    </w:p>
    <w:p w14:paraId="3E5410E4" w14:textId="22A023EA" w:rsidR="006B5734" w:rsidRDefault="005D67D3" w:rsidP="006B5734">
      <w:pPr>
        <w:pStyle w:val="a3"/>
        <w:numPr>
          <w:ilvl w:val="0"/>
          <w:numId w:val="1"/>
        </w:numPr>
        <w:rPr>
          <w:lang w:val="en-US"/>
        </w:rPr>
      </w:pPr>
      <w:r>
        <w:rPr>
          <w:lang w:val="en-US"/>
        </w:rPr>
        <w:t>Staff of many eyes:</w:t>
      </w:r>
      <w:r w:rsidR="006B5734">
        <w:rPr>
          <w:lang w:val="en-US"/>
        </w:rPr>
        <w:t xml:space="preserve"> there are 4 eyes on the staff (red – evocation or abjuration, yellow – illusion or transmutation, black – necromancy or enchantment, violet – divination or conjuration) for each eye you can choose the position, depending on it staff grants caster buff to this school of magic (+2*(Wisdom modifier) to each effect).</w:t>
      </w:r>
    </w:p>
    <w:p w14:paraId="748E8B11" w14:textId="08256944" w:rsidR="008961A8" w:rsidRDefault="008961A8" w:rsidP="006B5734">
      <w:pPr>
        <w:pStyle w:val="a3"/>
        <w:numPr>
          <w:ilvl w:val="0"/>
          <w:numId w:val="1"/>
        </w:numPr>
        <w:rPr>
          <w:lang w:val="en-US"/>
        </w:rPr>
      </w:pPr>
      <w:r>
        <w:rPr>
          <w:lang w:val="en-US"/>
        </w:rPr>
        <w:t>Hadar’s coat/uniform: you can negate one curse</w:t>
      </w:r>
    </w:p>
    <w:p w14:paraId="1E43F999" w14:textId="65FBD949" w:rsidR="00910400" w:rsidRDefault="00910400" w:rsidP="006B5734">
      <w:pPr>
        <w:pStyle w:val="a3"/>
        <w:numPr>
          <w:ilvl w:val="0"/>
          <w:numId w:val="1"/>
        </w:numPr>
        <w:rPr>
          <w:lang w:val="en-US"/>
        </w:rPr>
      </w:pPr>
      <w:r>
        <w:rPr>
          <w:lang w:val="en-US"/>
        </w:rPr>
        <w:t>Viper’s fang - +1d6 poison dmg, poison causes the target to see world differently</w:t>
      </w:r>
    </w:p>
    <w:p w14:paraId="09CBC13B" w14:textId="1891B8F8" w:rsidR="00910400" w:rsidRDefault="00910400" w:rsidP="006B5734">
      <w:pPr>
        <w:pStyle w:val="a3"/>
        <w:numPr>
          <w:ilvl w:val="0"/>
          <w:numId w:val="1"/>
        </w:numPr>
        <w:rPr>
          <w:lang w:val="en-US"/>
        </w:rPr>
      </w:pPr>
      <w:r>
        <w:rPr>
          <w:lang w:val="en-US"/>
        </w:rPr>
        <w:t>Circlet of chaos – after each attack roll wild magic</w:t>
      </w:r>
    </w:p>
    <w:p w14:paraId="2971D08C" w14:textId="6BE142CC" w:rsidR="00910400" w:rsidRDefault="00712533" w:rsidP="006B5734">
      <w:pPr>
        <w:pStyle w:val="a3"/>
        <w:numPr>
          <w:ilvl w:val="0"/>
          <w:numId w:val="1"/>
        </w:numPr>
        <w:rPr>
          <w:lang w:val="en-US"/>
        </w:rPr>
      </w:pPr>
      <w:r>
        <w:rPr>
          <w:lang w:val="en-US"/>
        </w:rPr>
        <w:t>Traders ring: you have advantage on charisma throws during trade</w:t>
      </w:r>
    </w:p>
    <w:p w14:paraId="3BCC8917" w14:textId="25695C2A" w:rsidR="005E35D6" w:rsidRDefault="005E35D6" w:rsidP="006B5734">
      <w:pPr>
        <w:pStyle w:val="a3"/>
        <w:numPr>
          <w:ilvl w:val="0"/>
          <w:numId w:val="1"/>
        </w:numPr>
        <w:rPr>
          <w:lang w:val="en-US"/>
        </w:rPr>
      </w:pPr>
      <w:r>
        <w:rPr>
          <w:lang w:val="en-US"/>
        </w:rPr>
        <w:t xml:space="preserve">Pact of the spring – requires attunement </w:t>
      </w:r>
    </w:p>
    <w:p w14:paraId="2EC8F432" w14:textId="5AB60C21" w:rsidR="005E35D6" w:rsidRPr="005E35D6" w:rsidRDefault="005E35D6" w:rsidP="005E35D6">
      <w:pPr>
        <w:pStyle w:val="a3"/>
        <w:numPr>
          <w:ilvl w:val="1"/>
          <w:numId w:val="1"/>
        </w:numPr>
        <w:rPr>
          <w:lang w:val="en-US"/>
        </w:rPr>
      </w:pPr>
      <w:r>
        <w:rPr>
          <w:lang w:val="en-US"/>
        </w:rPr>
        <w:t xml:space="preserve">Tree life: your body gradually transforms, making your connection with nature and druidcraft stronger and your skin tougher: +1AC and +1 to level of casted druid spell. </w:t>
      </w:r>
    </w:p>
    <w:p w14:paraId="14FC4367" w14:textId="36EB1151" w:rsidR="005E35D6" w:rsidRPr="005E35D6" w:rsidRDefault="005E35D6" w:rsidP="005E35D6">
      <w:pPr>
        <w:pStyle w:val="a3"/>
        <w:numPr>
          <w:ilvl w:val="1"/>
          <w:numId w:val="1"/>
        </w:numPr>
        <w:rPr>
          <w:lang w:val="en-US"/>
        </w:rPr>
      </w:pPr>
      <w:r>
        <w:rPr>
          <w:lang w:val="en-US"/>
        </w:rPr>
        <w:t xml:space="preserve">Wooden fortitude - </w:t>
      </w:r>
      <w:r w:rsidRPr="005E35D6">
        <w:rPr>
          <w:lang w:val="en-US"/>
        </w:rPr>
        <w:t xml:space="preserve">If damage would reduce you to 0 hit points, you may make a Constitution saving throw with a DC of 5 plus the damage taken, unless the damage is radiant or from a critical hit. </w:t>
      </w:r>
      <w:proofErr w:type="spellStart"/>
      <w:r>
        <w:t>On</w:t>
      </w:r>
      <w:proofErr w:type="spellEnd"/>
      <w:r>
        <w:t xml:space="preserve"> a </w:t>
      </w:r>
      <w:proofErr w:type="spellStart"/>
      <w:r>
        <w:t>success</w:t>
      </w:r>
      <w:proofErr w:type="spellEnd"/>
      <w:r>
        <w:t xml:space="preserve">, </w:t>
      </w:r>
      <w:proofErr w:type="spellStart"/>
      <w:r>
        <w:t>you</w:t>
      </w:r>
      <w:proofErr w:type="spellEnd"/>
      <w:r>
        <w:t xml:space="preserve"> </w:t>
      </w:r>
      <w:proofErr w:type="spellStart"/>
      <w:r>
        <w:t>drop</w:t>
      </w:r>
      <w:proofErr w:type="spellEnd"/>
      <w:r>
        <w:t xml:space="preserve"> </w:t>
      </w:r>
      <w:proofErr w:type="spellStart"/>
      <w:r>
        <w:t>to</w:t>
      </w:r>
      <w:proofErr w:type="spellEnd"/>
      <w:r>
        <w:t xml:space="preserve"> 1 </w:t>
      </w:r>
      <w:proofErr w:type="spellStart"/>
      <w:r>
        <w:t>hit</w:t>
      </w:r>
      <w:proofErr w:type="spellEnd"/>
      <w:r>
        <w:t xml:space="preserve"> </w:t>
      </w:r>
      <w:proofErr w:type="spellStart"/>
      <w:r>
        <w:t>point</w:t>
      </w:r>
      <w:proofErr w:type="spellEnd"/>
      <w:r>
        <w:t xml:space="preserve"> </w:t>
      </w:r>
      <w:proofErr w:type="spellStart"/>
      <w:r>
        <w:t>instead</w:t>
      </w:r>
      <w:proofErr w:type="spellEnd"/>
      <w:r>
        <w:t>.</w:t>
      </w:r>
    </w:p>
    <w:p w14:paraId="73042252" w14:textId="168F99B2" w:rsidR="005E35D6" w:rsidRDefault="005E35D6" w:rsidP="005E35D6">
      <w:pPr>
        <w:pStyle w:val="a3"/>
        <w:numPr>
          <w:ilvl w:val="1"/>
          <w:numId w:val="1"/>
        </w:numPr>
        <w:rPr>
          <w:lang w:val="en-US"/>
        </w:rPr>
      </w:pPr>
      <w:r>
        <w:rPr>
          <w:lang w:val="en-US"/>
        </w:rPr>
        <w:t xml:space="preserve">Siege of the spring:  </w:t>
      </w:r>
      <w:r w:rsidRPr="005E35D6">
        <w:rPr>
          <w:lang w:val="en-US"/>
        </w:rPr>
        <w:t xml:space="preserve">Once per month, as an action, you can summon a </w:t>
      </w:r>
      <w:proofErr w:type="spellStart"/>
      <w:r>
        <w:rPr>
          <w:lang w:val="en-US"/>
        </w:rPr>
        <w:t>treants</w:t>
      </w:r>
      <w:proofErr w:type="spellEnd"/>
      <w:r w:rsidRPr="005E35D6">
        <w:rPr>
          <w:lang w:val="en-US"/>
        </w:rPr>
        <w:t xml:space="preserve"> of the </w:t>
      </w:r>
      <w:r>
        <w:rPr>
          <w:lang w:val="en-US"/>
        </w:rPr>
        <w:t xml:space="preserve">spring: 3 </w:t>
      </w:r>
      <w:proofErr w:type="spellStart"/>
      <w:r>
        <w:rPr>
          <w:lang w:val="en-US"/>
        </w:rPr>
        <w:t>treant</w:t>
      </w:r>
      <w:proofErr w:type="spellEnd"/>
      <w:r>
        <w:rPr>
          <w:lang w:val="en-US"/>
        </w:rPr>
        <w:t xml:space="preserve"> units </w:t>
      </w:r>
      <w:proofErr w:type="spellStart"/>
      <w:r>
        <w:rPr>
          <w:lang w:val="en-US"/>
        </w:rPr>
        <w:t>units</w:t>
      </w:r>
      <w:proofErr w:type="spellEnd"/>
      <w:r>
        <w:rPr>
          <w:lang w:val="en-US"/>
        </w:rPr>
        <w:t xml:space="preserve"> </w:t>
      </w:r>
    </w:p>
    <w:p w14:paraId="2C77610C" w14:textId="2FFED650" w:rsidR="005E35D6" w:rsidRDefault="005E35D6" w:rsidP="005E35D6">
      <w:pPr>
        <w:pStyle w:val="a3"/>
        <w:numPr>
          <w:ilvl w:val="1"/>
          <w:numId w:val="1"/>
        </w:numPr>
        <w:rPr>
          <w:lang w:val="en-US"/>
        </w:rPr>
      </w:pPr>
      <w:r>
        <w:rPr>
          <w:lang w:val="en-US"/>
        </w:rPr>
        <w:t>Once there were trees: once per year you can summon trees from the ancient days that once grew on this place. Dealing 75 dmg to every 5ft square in 100ft circle, centered at the point you choose</w:t>
      </w:r>
      <w:r w:rsidR="00B11C85">
        <w:rPr>
          <w:lang w:val="en-US"/>
        </w:rPr>
        <w:t xml:space="preserve"> in 500ft range</w:t>
      </w:r>
    </w:p>
    <w:p w14:paraId="30E44278" w14:textId="200BB5D7" w:rsidR="00DA245D" w:rsidRDefault="00DA245D" w:rsidP="00DA245D">
      <w:pPr>
        <w:pStyle w:val="a3"/>
        <w:numPr>
          <w:ilvl w:val="0"/>
          <w:numId w:val="1"/>
        </w:numPr>
        <w:rPr>
          <w:lang w:val="en-US"/>
        </w:rPr>
      </w:pPr>
      <w:r>
        <w:rPr>
          <w:lang w:val="en-US"/>
        </w:rPr>
        <w:lastRenderedPageBreak/>
        <w:t xml:space="preserve">Ring of mind of </w:t>
      </w:r>
      <w:proofErr w:type="spellStart"/>
      <w:r>
        <w:rPr>
          <w:lang w:val="en-US"/>
        </w:rPr>
        <w:t>Yogsoloth</w:t>
      </w:r>
      <w:proofErr w:type="spellEnd"/>
      <w:r>
        <w:rPr>
          <w:lang w:val="en-US"/>
        </w:rPr>
        <w:t xml:space="preserve"> – light blue ring, curses on you do not work, while you are wearing it, sentient</w:t>
      </w:r>
    </w:p>
    <w:p w14:paraId="0534B4B5" w14:textId="5AF93712" w:rsidR="00DA245D" w:rsidRDefault="00DA245D" w:rsidP="00DA245D">
      <w:pPr>
        <w:pStyle w:val="a3"/>
        <w:numPr>
          <w:ilvl w:val="0"/>
          <w:numId w:val="1"/>
        </w:numPr>
        <w:rPr>
          <w:lang w:val="en-US"/>
        </w:rPr>
      </w:pPr>
      <w:r>
        <w:rPr>
          <w:lang w:val="en-US"/>
        </w:rPr>
        <w:t xml:space="preserve">Ring of body of </w:t>
      </w:r>
      <w:proofErr w:type="spellStart"/>
      <w:r>
        <w:rPr>
          <w:lang w:val="en-US"/>
        </w:rPr>
        <w:t>Yogsoloth</w:t>
      </w:r>
      <w:proofErr w:type="spellEnd"/>
      <w:r>
        <w:rPr>
          <w:lang w:val="en-US"/>
        </w:rPr>
        <w:t xml:space="preserve"> </w:t>
      </w:r>
      <w:r>
        <w:rPr>
          <w:lang w:val="en-US"/>
        </w:rPr>
        <w:t xml:space="preserve">– light </w:t>
      </w:r>
      <w:r>
        <w:rPr>
          <w:lang w:val="en-US"/>
        </w:rPr>
        <w:t>red</w:t>
      </w:r>
      <w:r>
        <w:rPr>
          <w:lang w:val="en-US"/>
        </w:rPr>
        <w:t xml:space="preserve"> ring, curses on you do not work, while you are wearing it, sentient</w:t>
      </w:r>
    </w:p>
    <w:p w14:paraId="4FB9D18C" w14:textId="502ADB6C" w:rsidR="00DA245D" w:rsidRDefault="00DA245D" w:rsidP="00DA245D">
      <w:pPr>
        <w:pStyle w:val="a3"/>
        <w:numPr>
          <w:ilvl w:val="0"/>
          <w:numId w:val="1"/>
        </w:numPr>
        <w:rPr>
          <w:lang w:val="en-US"/>
        </w:rPr>
      </w:pPr>
      <w:r>
        <w:rPr>
          <w:lang w:val="en-US"/>
        </w:rPr>
        <w:t>Tempting goblet – drinking from it will lead to wonderous effect (curse/blessing deck)</w:t>
      </w:r>
    </w:p>
    <w:p w14:paraId="17309561" w14:textId="21475FAE" w:rsidR="00DA245D" w:rsidRPr="00DA245D" w:rsidRDefault="00DA245D" w:rsidP="00DA245D">
      <w:pPr>
        <w:pStyle w:val="a3"/>
        <w:numPr>
          <w:ilvl w:val="0"/>
          <w:numId w:val="1"/>
        </w:numPr>
        <w:rPr>
          <w:lang w:val="en-US"/>
        </w:rPr>
      </w:pPr>
      <w:r>
        <w:rPr>
          <w:lang w:val="en-US"/>
        </w:rPr>
        <w:t>Staff of flesh - +1/+1, once per long rest cast way of flesh</w:t>
      </w:r>
      <w:bookmarkStart w:id="0" w:name="_GoBack"/>
      <w:bookmarkEnd w:id="0"/>
    </w:p>
    <w:p w14:paraId="279166CE" w14:textId="6D354D52" w:rsidR="00B84538" w:rsidRPr="006B5734" w:rsidRDefault="00B84538" w:rsidP="006B5734">
      <w:pPr>
        <w:ind w:left="360"/>
        <w:rPr>
          <w:lang w:val="en-US"/>
        </w:rPr>
      </w:pPr>
      <w:r w:rsidRPr="006B5734">
        <w:rPr>
          <w:lang w:val="en-US"/>
        </w:rPr>
        <w:t xml:space="preserve">Hadar’s </w:t>
      </w:r>
      <w:proofErr w:type="gramStart"/>
      <w:r w:rsidRPr="006B5734">
        <w:rPr>
          <w:lang w:val="en-US"/>
        </w:rPr>
        <w:t>items</w:t>
      </w:r>
      <w:r w:rsidR="001F6098" w:rsidRPr="006B5734">
        <w:rPr>
          <w:lang w:val="en-US"/>
        </w:rPr>
        <w:t xml:space="preserve"> </w:t>
      </w:r>
      <w:r w:rsidRPr="006B5734">
        <w:rPr>
          <w:lang w:val="en-US"/>
        </w:rPr>
        <w:t>:</w:t>
      </w:r>
      <w:proofErr w:type="gramEnd"/>
    </w:p>
    <w:p w14:paraId="6FABEAD8" w14:textId="65AC98E7" w:rsidR="00B84538" w:rsidRDefault="00B84538" w:rsidP="00B84538">
      <w:pPr>
        <w:pStyle w:val="a3"/>
        <w:numPr>
          <w:ilvl w:val="0"/>
          <w:numId w:val="3"/>
        </w:numPr>
        <w:rPr>
          <w:lang w:val="en-US"/>
        </w:rPr>
      </w:pPr>
      <w:r>
        <w:rPr>
          <w:lang w:val="en-US"/>
        </w:rPr>
        <w:t xml:space="preserve">Minor buff to one stat for the price of another </w:t>
      </w:r>
      <w:r w:rsidR="00F078BD">
        <w:rPr>
          <w:lang w:val="en-US"/>
        </w:rPr>
        <w:t>as well as +1/+1 to basic stats</w:t>
      </w:r>
    </w:p>
    <w:p w14:paraId="11690A4A" w14:textId="1F020948" w:rsidR="00AD5C8F" w:rsidRDefault="001F6098" w:rsidP="00AD5C8F">
      <w:pPr>
        <w:pStyle w:val="a3"/>
        <w:numPr>
          <w:ilvl w:val="0"/>
          <w:numId w:val="3"/>
        </w:numPr>
        <w:rPr>
          <w:lang w:val="en-US"/>
        </w:rPr>
      </w:pPr>
      <w:r>
        <w:rPr>
          <w:lang w:val="en-US"/>
        </w:rPr>
        <w:t xml:space="preserve">(If *) </w:t>
      </w:r>
      <w:r w:rsidR="00F078BD">
        <w:rPr>
          <w:lang w:val="en-US"/>
        </w:rPr>
        <w:t>Unlocks warlock spellcasting for the price of health</w:t>
      </w:r>
      <w:r w:rsidR="00AD5C8F">
        <w:rPr>
          <w:lang w:val="en-US"/>
        </w:rPr>
        <w:t xml:space="preserve"> (level*level*level</w:t>
      </w:r>
      <w:r w:rsidR="00FE33B6">
        <w:rPr>
          <w:lang w:val="en-US"/>
        </w:rPr>
        <w:t xml:space="preserve"> </w:t>
      </w:r>
      <w:r>
        <w:rPr>
          <w:lang w:val="en-US"/>
        </w:rPr>
        <w:t>+ 1d6 hp per cast</w:t>
      </w:r>
      <w:r w:rsidR="00AD5C8F">
        <w:rPr>
          <w:lang w:val="en-US"/>
        </w:rPr>
        <w:t>)</w:t>
      </w:r>
    </w:p>
    <w:p w14:paraId="3605EAF4" w14:textId="42DDFAAC" w:rsidR="00AD5C8F" w:rsidRDefault="00AD5C8F" w:rsidP="00AD5C8F">
      <w:pPr>
        <w:ind w:left="720"/>
        <w:rPr>
          <w:lang w:val="en-US"/>
        </w:rPr>
      </w:pPr>
      <w:r>
        <w:rPr>
          <w:lang w:val="en-US"/>
        </w:rPr>
        <w:t>Spells:</w:t>
      </w:r>
    </w:p>
    <w:p w14:paraId="58E66DC0" w14:textId="47C64A46" w:rsidR="00AD5C8F" w:rsidRDefault="00AD5C8F" w:rsidP="00AD5C8F">
      <w:pPr>
        <w:pStyle w:val="a3"/>
        <w:numPr>
          <w:ilvl w:val="0"/>
          <w:numId w:val="4"/>
        </w:numPr>
        <w:rPr>
          <w:lang w:val="en-US"/>
        </w:rPr>
      </w:pPr>
      <w:r>
        <w:rPr>
          <w:lang w:val="en-US"/>
        </w:rPr>
        <w:t>Darkness</w:t>
      </w:r>
    </w:p>
    <w:p w14:paraId="1D1C3719" w14:textId="518D3115" w:rsidR="00AD5C8F" w:rsidRDefault="00AD5C8F" w:rsidP="00AD5C8F">
      <w:pPr>
        <w:pStyle w:val="a3"/>
        <w:numPr>
          <w:ilvl w:val="0"/>
          <w:numId w:val="4"/>
        </w:numPr>
        <w:rPr>
          <w:lang w:val="en-US"/>
        </w:rPr>
      </w:pPr>
      <w:r>
        <w:rPr>
          <w:lang w:val="en-US"/>
        </w:rPr>
        <w:t xml:space="preserve">Break curse (Each time you roll d20 + (times you used this </w:t>
      </w:r>
      <w:proofErr w:type="gramStart"/>
      <w:r>
        <w:rPr>
          <w:lang w:val="en-US"/>
        </w:rPr>
        <w:t>spell)d</w:t>
      </w:r>
      <w:proofErr w:type="gramEnd"/>
      <w:r>
        <w:rPr>
          <w:lang w:val="en-US"/>
        </w:rPr>
        <w:t>20, if one of the dices is lower than 10 you can no longer cast this spell)</w:t>
      </w:r>
    </w:p>
    <w:p w14:paraId="30A0D4D3" w14:textId="2D73FE2B" w:rsidR="00AD5C8F" w:rsidRDefault="00AD5C8F" w:rsidP="00AD5C8F">
      <w:pPr>
        <w:pStyle w:val="a3"/>
        <w:numPr>
          <w:ilvl w:val="0"/>
          <w:numId w:val="4"/>
        </w:numPr>
        <w:rPr>
          <w:lang w:val="en-US"/>
        </w:rPr>
      </w:pPr>
      <w:r>
        <w:rPr>
          <w:lang w:val="en-US"/>
        </w:rPr>
        <w:t>Tongues</w:t>
      </w:r>
    </w:p>
    <w:p w14:paraId="55EA938F" w14:textId="20F43FE4" w:rsidR="00327F2D" w:rsidRDefault="00327F2D" w:rsidP="00AD5C8F">
      <w:pPr>
        <w:pStyle w:val="a3"/>
        <w:numPr>
          <w:ilvl w:val="0"/>
          <w:numId w:val="4"/>
        </w:numPr>
        <w:rPr>
          <w:lang w:val="en-US"/>
        </w:rPr>
      </w:pPr>
      <w:r>
        <w:rPr>
          <w:lang w:val="en-US"/>
        </w:rPr>
        <w:t>Hellish rebuke</w:t>
      </w:r>
    </w:p>
    <w:p w14:paraId="5543E15F" w14:textId="6CFF2675" w:rsidR="00327F2D" w:rsidRDefault="00327F2D" w:rsidP="00AD5C8F">
      <w:pPr>
        <w:pStyle w:val="a3"/>
        <w:numPr>
          <w:ilvl w:val="0"/>
          <w:numId w:val="4"/>
        </w:numPr>
        <w:rPr>
          <w:lang w:val="en-US"/>
        </w:rPr>
      </w:pPr>
      <w:r>
        <w:rPr>
          <w:lang w:val="en-US"/>
        </w:rPr>
        <w:t xml:space="preserve">Last will (level </w:t>
      </w:r>
      <w:r w:rsidR="001F6098">
        <w:rPr>
          <w:lang w:val="en-US"/>
        </w:rPr>
        <w:t>10</w:t>
      </w:r>
      <w:r>
        <w:rPr>
          <w:lang w:val="en-US"/>
        </w:rPr>
        <w:t xml:space="preserve"> homebrew</w:t>
      </w:r>
      <w:r w:rsidR="001F6098">
        <w:rPr>
          <w:lang w:val="en-US"/>
        </w:rPr>
        <w:t>: you can cast any spell with 10</w:t>
      </w:r>
      <w:r w:rsidR="001F6098" w:rsidRPr="001F6098">
        <w:rPr>
          <w:vertAlign w:val="superscript"/>
          <w:lang w:val="en-US"/>
        </w:rPr>
        <w:t>th</w:t>
      </w:r>
      <w:r w:rsidR="001F6098">
        <w:rPr>
          <w:lang w:val="en-US"/>
        </w:rPr>
        <w:t xml:space="preserve"> level effect, then you </w:t>
      </w:r>
      <w:r w:rsidR="00812825">
        <w:rPr>
          <w:lang w:val="en-US"/>
        </w:rPr>
        <w:t>die,</w:t>
      </w:r>
      <w:r w:rsidR="001F6098">
        <w:rPr>
          <w:lang w:val="en-US"/>
        </w:rPr>
        <w:t xml:space="preserve"> and your soul is shattered</w:t>
      </w:r>
      <w:r>
        <w:rPr>
          <w:lang w:val="en-US"/>
        </w:rPr>
        <w:t>)</w:t>
      </w:r>
      <w:r w:rsidR="001F6098">
        <w:rPr>
          <w:lang w:val="en-US"/>
        </w:rPr>
        <w:t xml:space="preserve"> </w:t>
      </w:r>
    </w:p>
    <w:p w14:paraId="05D98D6C" w14:textId="694E6370" w:rsidR="00327F2D" w:rsidRPr="00AD5C8F" w:rsidRDefault="00327F2D" w:rsidP="001F6098">
      <w:pPr>
        <w:pStyle w:val="a3"/>
        <w:ind w:left="1080"/>
        <w:rPr>
          <w:lang w:val="en-US"/>
        </w:rPr>
      </w:pPr>
    </w:p>
    <w:sectPr w:rsidR="00327F2D" w:rsidRPr="00AD5C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306D"/>
    <w:multiLevelType w:val="hybridMultilevel"/>
    <w:tmpl w:val="E492437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8C960F7"/>
    <w:multiLevelType w:val="hybridMultilevel"/>
    <w:tmpl w:val="42E25F8E"/>
    <w:lvl w:ilvl="0" w:tplc="6C7A106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61937F1B"/>
    <w:multiLevelType w:val="hybridMultilevel"/>
    <w:tmpl w:val="D5E0B10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E740B47"/>
    <w:multiLevelType w:val="hybridMultilevel"/>
    <w:tmpl w:val="50901FCC"/>
    <w:lvl w:ilvl="0" w:tplc="7FFA24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C70"/>
    <w:rsid w:val="00171BDC"/>
    <w:rsid w:val="00176C0A"/>
    <w:rsid w:val="001E16EF"/>
    <w:rsid w:val="001F6098"/>
    <w:rsid w:val="00245AA4"/>
    <w:rsid w:val="002F396C"/>
    <w:rsid w:val="00320D04"/>
    <w:rsid w:val="00327F2D"/>
    <w:rsid w:val="003F5C1B"/>
    <w:rsid w:val="00405C70"/>
    <w:rsid w:val="005122B7"/>
    <w:rsid w:val="00576B32"/>
    <w:rsid w:val="005D67D3"/>
    <w:rsid w:val="005E35D6"/>
    <w:rsid w:val="006B5734"/>
    <w:rsid w:val="00702E5F"/>
    <w:rsid w:val="00712533"/>
    <w:rsid w:val="007C232A"/>
    <w:rsid w:val="00812825"/>
    <w:rsid w:val="008141F4"/>
    <w:rsid w:val="008961A8"/>
    <w:rsid w:val="008D3E15"/>
    <w:rsid w:val="00910400"/>
    <w:rsid w:val="00980A9B"/>
    <w:rsid w:val="009B06C7"/>
    <w:rsid w:val="00AD5C8F"/>
    <w:rsid w:val="00B11C85"/>
    <w:rsid w:val="00B4562B"/>
    <w:rsid w:val="00B84538"/>
    <w:rsid w:val="00BE54CD"/>
    <w:rsid w:val="00C12F72"/>
    <w:rsid w:val="00C23027"/>
    <w:rsid w:val="00CC5B5A"/>
    <w:rsid w:val="00DA245D"/>
    <w:rsid w:val="00DD0B7B"/>
    <w:rsid w:val="00E028A7"/>
    <w:rsid w:val="00EB6BCA"/>
    <w:rsid w:val="00EF73A6"/>
    <w:rsid w:val="00F078BD"/>
    <w:rsid w:val="00F87549"/>
    <w:rsid w:val="00FE33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0AF85"/>
  <w15:chartTrackingRefBased/>
  <w15:docId w15:val="{AF1E1F5D-A625-4584-AD9B-F18FFFA3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6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7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2</Pages>
  <Words>526</Words>
  <Characters>3001</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35</cp:revision>
  <dcterms:created xsi:type="dcterms:W3CDTF">2019-06-09T22:49:00Z</dcterms:created>
  <dcterms:modified xsi:type="dcterms:W3CDTF">2020-03-29T10:37:00Z</dcterms:modified>
</cp:coreProperties>
</file>