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D362B" w14:textId="37A22D2E" w:rsidR="00671089" w:rsidRDefault="00671089" w:rsidP="00671089">
      <w:r>
        <w:t>Network firewalls serve as critical technical controls for the security of community banks by providing a first line of defense against external threats and unauthorized access. They help in the following ways:</w:t>
      </w:r>
    </w:p>
    <w:p w14:paraId="70E925A9" w14:textId="63AC08F0" w:rsidR="00671089" w:rsidRDefault="00671089" w:rsidP="00671089">
      <w:r>
        <w:t>1. **Traffic Filtering**: Firewalls can filter incoming and outgoing traffic based on predefined security rules. This helps in preventing unauthorized access and blocking malicious traffic from entering the bank's network.</w:t>
      </w:r>
    </w:p>
    <w:p w14:paraId="069C42FB" w14:textId="59DFC71D" w:rsidR="00671089" w:rsidRDefault="00671089" w:rsidP="00671089">
      <w:r>
        <w:t>2. **Intrusion Prevention**: Modern firewalls often include intrusion prevention systems (IPS) that can detect and prevent cyberattacks. This is particularly important for community banks, which may be targeted for sensitive financial information.</w:t>
      </w:r>
    </w:p>
    <w:p w14:paraId="3D91FFC5" w14:textId="78E67AE6" w:rsidR="00671089" w:rsidRDefault="00671089" w:rsidP="00671089">
      <w:r>
        <w:t>3. **Data Protection**: Firewalls can help protect sensitive customer and financial data by controlling access to critical systems. This is essential for maintaining customer trust and complying with regulatory requirements.</w:t>
      </w:r>
    </w:p>
    <w:p w14:paraId="22A7E22D" w14:textId="3D05C1D1" w:rsidR="00671089" w:rsidRDefault="00671089" w:rsidP="00671089">
      <w:r>
        <w:t>4. **Access Control**: Firewalls can enforce policies regarding which users or systems are allowed to access certain parts of the network. This helps in limiting access to sensitive areas, such as databases containing personal and financial information.</w:t>
      </w:r>
    </w:p>
    <w:p w14:paraId="1AA14456" w14:textId="20E936EF" w:rsidR="00671089" w:rsidRDefault="00671089" w:rsidP="00671089">
      <w:r>
        <w:t>5. **Monitoring and Logging**: Firewalls provide logging capabilities that can monitor network traffic and activities. This is useful for detecting suspicious activities and conducting forensic investigations in case of a security breach.</w:t>
      </w:r>
    </w:p>
    <w:p w14:paraId="72B86FF4" w14:textId="2DED37A8" w:rsidR="00671089" w:rsidRDefault="00671089" w:rsidP="00671089">
      <w:r>
        <w:t>6. **Segmentation**: Firewalls can segment the bank's network into different zones, isolating critical systems from less secure areas. This minimizes the risk of an attacker moving laterally within the network.</w:t>
      </w:r>
    </w:p>
    <w:p w14:paraId="64569264" w14:textId="007CF0CA" w:rsidR="00671089" w:rsidRDefault="00671089" w:rsidP="00671089">
      <w:r>
        <w:t>7. **Compliance**: Firewalls help community banks meet regulatory requirements, such as those imposed by the Payment Card Industry Data Security Standard (PCI DSS) and other financial regulations that mandate certain levels of security controls.</w:t>
      </w:r>
    </w:p>
    <w:p w14:paraId="286F6265" w14:textId="683AECFA" w:rsidR="00B67170" w:rsidRDefault="00671089" w:rsidP="00671089">
      <w:r>
        <w:t>By implementing these features, network firewalls play a crucial role in safeguarding the integrity, confidentiality, and availability of a community bank's information systems and customer data.</w:t>
      </w:r>
    </w:p>
    <w:sectPr w:rsidR="00B67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89"/>
    <w:rsid w:val="005F3493"/>
    <w:rsid w:val="00671089"/>
    <w:rsid w:val="008D4813"/>
    <w:rsid w:val="00B67170"/>
    <w:rsid w:val="00D23914"/>
    <w:rsid w:val="00EA7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2EEB8C"/>
  <w15:chartTrackingRefBased/>
  <w15:docId w15:val="{D23BFA0C-B075-1147-96E5-7AE52656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0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10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0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0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0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0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0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0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0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0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10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0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0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0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0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0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0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089"/>
    <w:rPr>
      <w:rFonts w:eastAsiaTheme="majorEastAsia" w:cstheme="majorBidi"/>
      <w:color w:val="272727" w:themeColor="text1" w:themeTint="D8"/>
    </w:rPr>
  </w:style>
  <w:style w:type="paragraph" w:styleId="Title">
    <w:name w:val="Title"/>
    <w:basedOn w:val="Normal"/>
    <w:next w:val="Normal"/>
    <w:link w:val="TitleChar"/>
    <w:uiPriority w:val="10"/>
    <w:qFormat/>
    <w:rsid w:val="006710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0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0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0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089"/>
    <w:pPr>
      <w:spacing w:before="160"/>
      <w:jc w:val="center"/>
    </w:pPr>
    <w:rPr>
      <w:i/>
      <w:iCs/>
      <w:color w:val="404040" w:themeColor="text1" w:themeTint="BF"/>
    </w:rPr>
  </w:style>
  <w:style w:type="character" w:customStyle="1" w:styleId="QuoteChar">
    <w:name w:val="Quote Char"/>
    <w:basedOn w:val="DefaultParagraphFont"/>
    <w:link w:val="Quote"/>
    <w:uiPriority w:val="29"/>
    <w:rsid w:val="00671089"/>
    <w:rPr>
      <w:i/>
      <w:iCs/>
      <w:color w:val="404040" w:themeColor="text1" w:themeTint="BF"/>
    </w:rPr>
  </w:style>
  <w:style w:type="paragraph" w:styleId="ListParagraph">
    <w:name w:val="List Paragraph"/>
    <w:basedOn w:val="Normal"/>
    <w:uiPriority w:val="34"/>
    <w:qFormat/>
    <w:rsid w:val="00671089"/>
    <w:pPr>
      <w:ind w:left="720"/>
      <w:contextualSpacing/>
    </w:pPr>
  </w:style>
  <w:style w:type="character" w:styleId="IntenseEmphasis">
    <w:name w:val="Intense Emphasis"/>
    <w:basedOn w:val="DefaultParagraphFont"/>
    <w:uiPriority w:val="21"/>
    <w:qFormat/>
    <w:rsid w:val="00671089"/>
    <w:rPr>
      <w:i/>
      <w:iCs/>
      <w:color w:val="0F4761" w:themeColor="accent1" w:themeShade="BF"/>
    </w:rPr>
  </w:style>
  <w:style w:type="paragraph" w:styleId="IntenseQuote">
    <w:name w:val="Intense Quote"/>
    <w:basedOn w:val="Normal"/>
    <w:next w:val="Normal"/>
    <w:link w:val="IntenseQuoteChar"/>
    <w:uiPriority w:val="30"/>
    <w:qFormat/>
    <w:rsid w:val="006710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089"/>
    <w:rPr>
      <w:i/>
      <w:iCs/>
      <w:color w:val="0F4761" w:themeColor="accent1" w:themeShade="BF"/>
    </w:rPr>
  </w:style>
  <w:style w:type="character" w:styleId="IntenseReference">
    <w:name w:val="Intense Reference"/>
    <w:basedOn w:val="DefaultParagraphFont"/>
    <w:uiPriority w:val="32"/>
    <w:qFormat/>
    <w:rsid w:val="006710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Kolon</dc:creator>
  <cp:keywords/>
  <dc:description/>
  <cp:lastModifiedBy>Matt Kolon</cp:lastModifiedBy>
  <cp:revision>1</cp:revision>
  <dcterms:created xsi:type="dcterms:W3CDTF">2024-08-05T13:31:00Z</dcterms:created>
  <dcterms:modified xsi:type="dcterms:W3CDTF">2024-08-05T13:31:00Z</dcterms:modified>
</cp:coreProperties>
</file>