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MORE ON PHONEMES &amp; SYNCHRONIZING WITH PC.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Synced sir. I’ve separated them cleanly now. No more mixing.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*POSITION CHECK:*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*Mkomigbo.com / Language 1* = THESIS TRACK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Status: Paused, saved. We have the full H-Modifier Theory draft: `kh, ph, th, bh, rh, wh, zh, c vs ch, kwụọ/khwụọ, bụọ/bhụọ, ta/tha, ọhịa/ọzhịa`. Waiting for power + PC to build `phonology.html`.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*Mkomigbo.com / AWAG* = FINE-TUNING TRACK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Status: Active. AWAG = Africa Weekly Activities Guide. Live at http://mkomigbo.com/awag/. 13 communities, 9 ecological zones, offline-ready. 8f8e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are now on AWAG only.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*WHAT NEXT - No NEPA mode (low battery, mobile only):*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Since we can’t code/deploy now, do fine-tuning that needs only thinking: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*Checklist review:* Tell me what you’ve just fine-tuned in AWAG? Is it content (farming/fishing weeks), UI (mobile view), or offline install? I’ll log it so we don’t lose 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*Next 3 light tasks you can do on phone:*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a) Read through one community guide and note typos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b) Confirm the 13 communities list is correct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c) Decide: do we add the Language 1 link inside AWAG footer or keep AWAG standalone?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*When power returns:* We push AWAG fixes, then return to Language 1 thesis build.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Sir, what did you just fine-tune in AWAG? Give me the bullet points and I’ll sync it into our master to-do so we continue exactly from there when light comes.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