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B20" w:rsidRPr="004E4B20" w:rsidRDefault="004E4B20" w:rsidP="004E4B20">
      <w:pPr>
        <w:widowControl w:val="0"/>
        <w:tabs>
          <w:tab w:val="center" w:pos="3544"/>
          <w:tab w:val="left" w:pos="7371"/>
        </w:tabs>
        <w:spacing w:line="288" w:lineRule="auto"/>
        <w:jc w:val="left"/>
        <w:rPr>
          <w:rFonts w:ascii="Franklin Gothic Demi" w:eastAsia="Arial" w:hAnsi="Franklin Gothic Demi"/>
          <w:b/>
          <w:sz w:val="36"/>
        </w:rPr>
      </w:pPr>
      <w:r w:rsidRPr="004E4B20">
        <w:rPr>
          <w:rFonts w:ascii="Arial" w:eastAsia="Arial" w:hAnsi="Arial"/>
          <w:sz w:val="24"/>
          <w:lang w:eastAsia="cs-CZ"/>
        </w:rPr>
        <w:drawing>
          <wp:anchor distT="0" distB="0" distL="114300" distR="114300" simplePos="0" relativeHeight="251660288" behindDoc="1" locked="0" layoutInCell="1" allowOverlap="1">
            <wp:simplePos x="0" y="0"/>
            <wp:positionH relativeFrom="column">
              <wp:posOffset>-169545</wp:posOffset>
            </wp:positionH>
            <wp:positionV relativeFrom="paragraph">
              <wp:posOffset>11430</wp:posOffset>
            </wp:positionV>
            <wp:extent cx="1397000" cy="1790700"/>
            <wp:effectExtent l="0" t="0" r="0" b="0"/>
            <wp:wrapTight wrapText="bothSides">
              <wp:wrapPolygon edited="0">
                <wp:start x="0" y="0"/>
                <wp:lineTo x="0" y="21370"/>
                <wp:lineTo x="21207" y="21370"/>
                <wp:lineTo x="21207" y="0"/>
                <wp:lineTo x="0" y="0"/>
              </wp:wrapPolygon>
            </wp:wrapTight>
            <wp:docPr id="60" name="Obrázek 60" descr="žoldák 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žoldák IMG"/>
                    <pic:cNvPicPr>
                      <a:picLocks noChangeAspect="1" noChangeArrowheads="1"/>
                    </pic:cNvPicPr>
                  </pic:nvPicPr>
                  <pic:blipFill>
                    <a:blip r:embed="rId7" cstate="print">
                      <a:extLst>
                        <a:ext uri="{28A0092B-C50C-407E-A947-70E740481C1C}">
                          <a14:useLocalDpi xmlns:a14="http://schemas.microsoft.com/office/drawing/2010/main" val="0"/>
                        </a:ext>
                      </a:extLst>
                    </a:blip>
                    <a:srcRect l="1825" t="7692" r="27008" b="8696"/>
                    <a:stretch>
                      <a:fillRect/>
                    </a:stretch>
                  </pic:blipFill>
                  <pic:spPr bwMode="auto">
                    <a:xfrm>
                      <a:off x="0" y="0"/>
                      <a:ext cx="139700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4B20">
        <w:rPr>
          <w:rFonts w:ascii="Arial" w:eastAsia="Arial" w:hAnsi="Arial"/>
          <w:sz w:val="24"/>
          <w:lang w:eastAsia="cs-CZ"/>
        </w:rPr>
        <w:drawing>
          <wp:anchor distT="0" distB="0" distL="114300" distR="114300" simplePos="0" relativeHeight="251659264" behindDoc="1" locked="0" layoutInCell="1" allowOverlap="1">
            <wp:simplePos x="0" y="0"/>
            <wp:positionH relativeFrom="column">
              <wp:posOffset>5735955</wp:posOffset>
            </wp:positionH>
            <wp:positionV relativeFrom="paragraph">
              <wp:posOffset>-169545</wp:posOffset>
            </wp:positionV>
            <wp:extent cx="1352550" cy="2105025"/>
            <wp:effectExtent l="0" t="0" r="0" b="9525"/>
            <wp:wrapTight wrapText="bothSides">
              <wp:wrapPolygon edited="0">
                <wp:start x="0" y="0"/>
                <wp:lineTo x="0" y="21502"/>
                <wp:lineTo x="21296" y="21502"/>
                <wp:lineTo x="21296" y="0"/>
                <wp:lineTo x="0" y="0"/>
              </wp:wrapPolygon>
            </wp:wrapTight>
            <wp:docPr id="59" name="Obrázek 59" descr="Brigand_by_FSti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rigand_by_FStitz"/>
                    <pic:cNvPicPr>
                      <a:picLocks noChangeAspect="1" noChangeArrowheads="1"/>
                    </pic:cNvPicPr>
                  </pic:nvPicPr>
                  <pic:blipFill>
                    <a:blip r:embed="rId8" cstate="print">
                      <a:extLst>
                        <a:ext uri="{28A0092B-C50C-407E-A947-70E740481C1C}">
                          <a14:useLocalDpi xmlns:a14="http://schemas.microsoft.com/office/drawing/2010/main" val="0"/>
                        </a:ext>
                      </a:extLst>
                    </a:blip>
                    <a:srcRect t="4173" b="3589"/>
                    <a:stretch>
                      <a:fillRect/>
                    </a:stretch>
                  </pic:blipFill>
                  <pic:spPr bwMode="auto">
                    <a:xfrm>
                      <a:off x="0" y="0"/>
                      <a:ext cx="1352550" cy="2105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4B20">
        <w:rPr>
          <w:rFonts w:ascii="Arabia" w:eastAsia="Arial" w:hAnsi="Arabia"/>
          <w:b/>
          <w:sz w:val="36"/>
        </w:rPr>
        <w:tab/>
      </w:r>
      <w:r w:rsidRPr="004E4B20">
        <w:rPr>
          <w:rFonts w:ascii="Franklin Gothic Demi" w:eastAsia="Times New Roman" w:hAnsi="Franklin Gothic Demi"/>
          <w:b/>
          <w:noProof w:val="0"/>
          <w:sz w:val="40"/>
          <w:u w:val="single"/>
          <w:lang w:eastAsia="cs-CZ"/>
        </w:rPr>
        <w:t xml:space="preserve">Žoldnéř (M) / </w:t>
      </w:r>
      <w:proofErr w:type="spellStart"/>
      <w:r w:rsidRPr="004E4B20">
        <w:rPr>
          <w:rFonts w:ascii="Franklin Gothic Demi" w:eastAsia="Times New Roman" w:hAnsi="Franklin Gothic Demi"/>
          <w:b/>
          <w:noProof w:val="0"/>
          <w:sz w:val="40"/>
          <w:u w:val="single"/>
          <w:lang w:eastAsia="cs-CZ"/>
        </w:rPr>
        <w:t>žoldnéřka</w:t>
      </w:r>
      <w:proofErr w:type="spellEnd"/>
      <w:r w:rsidRPr="004E4B20">
        <w:rPr>
          <w:rFonts w:ascii="Franklin Gothic Demi" w:eastAsia="Times New Roman" w:hAnsi="Franklin Gothic Demi"/>
          <w:b/>
          <w:noProof w:val="0"/>
          <w:sz w:val="40"/>
          <w:u w:val="single"/>
          <w:lang w:eastAsia="cs-CZ"/>
        </w:rPr>
        <w:t xml:space="preserve"> (F)</w:t>
      </w:r>
      <w:r w:rsidRPr="004E4B20">
        <w:rPr>
          <w:rFonts w:ascii="Franklin Gothic Demi" w:eastAsia="Arial" w:hAnsi="Franklin Gothic Demi"/>
          <w:b/>
          <w:sz w:val="28"/>
          <w:szCs w:val="28"/>
        </w:rPr>
        <w:tab/>
      </w:r>
    </w:p>
    <w:p w:rsidR="004E4B20" w:rsidRPr="004E4B20" w:rsidRDefault="004E4B20" w:rsidP="004E4B20">
      <w:pPr>
        <w:widowControl w:val="0"/>
        <w:spacing w:line="288" w:lineRule="auto"/>
        <w:rPr>
          <w:rFonts w:eastAsia="Arial"/>
          <w:i/>
        </w:rPr>
      </w:pPr>
      <w:r w:rsidRPr="004E4B20">
        <w:rPr>
          <w:rFonts w:eastAsia="Arial"/>
          <w:i/>
        </w:rPr>
        <w:t xml:space="preserve"> Jedná se o nemagické povolání z oboru Válečník. </w:t>
      </w:r>
    </w:p>
    <w:p w:rsidR="004E4B20" w:rsidRPr="004E4B20" w:rsidRDefault="004E4B20" w:rsidP="004E4B20">
      <w:pPr>
        <w:widowControl w:val="0"/>
        <w:spacing w:line="288" w:lineRule="auto"/>
        <w:rPr>
          <w:rFonts w:eastAsia="Arial"/>
          <w:i/>
        </w:rPr>
      </w:pPr>
      <w:r w:rsidRPr="004E4B20">
        <w:rPr>
          <w:rFonts w:eastAsia="Arial"/>
          <w:i/>
        </w:rPr>
        <w:t xml:space="preserve">Jsou to universální vojáci, kteří slouží tomu, kdo jim platí žold. Nespecializují se na žádnou konkrétní zbraň, bojují vším, co dostanou do ruky. Spíše než jako jednotlivci se uplatňují jako součást sehrané, vzájemně se podporující, skupiny. Často se seskupujíí se do tzv. kumpanií, které putují z místa na místo. Tyto se nechávají najímat jako celek a mají vlastní propracovaný systém velení. </w:t>
      </w:r>
    </w:p>
    <w:p w:rsidR="004E4B20" w:rsidRPr="004E4B20" w:rsidRDefault="004E4B20" w:rsidP="004E4B20">
      <w:pPr>
        <w:widowControl w:val="0"/>
        <w:spacing w:line="288" w:lineRule="auto"/>
        <w:rPr>
          <w:rFonts w:eastAsia="Arial"/>
          <w:i/>
        </w:rPr>
      </w:pPr>
      <w:r w:rsidRPr="004E4B20">
        <w:rPr>
          <w:rFonts w:eastAsia="Arial"/>
          <w:i/>
        </w:rPr>
        <w:t>Postupem času rozvíjí žoldnéř své velitelské schopnosti a usazuje se jako velitel stráží či generál ve službách některého z šlechticů</w:t>
      </w:r>
    </w:p>
    <w:p w:rsidR="004E4B20" w:rsidRPr="004E4B20" w:rsidRDefault="004E4B20" w:rsidP="004E4B20">
      <w:pPr>
        <w:widowControl w:val="0"/>
        <w:spacing w:line="288" w:lineRule="auto"/>
        <w:rPr>
          <w:rFonts w:eastAsia="Arial"/>
          <w:i/>
        </w:rPr>
      </w:pPr>
    </w:p>
    <w:p w:rsidR="004E4B20" w:rsidRPr="004E4B20" w:rsidRDefault="004E4B20" w:rsidP="004E4B20">
      <w:pPr>
        <w:widowControl w:val="0"/>
        <w:spacing w:line="288" w:lineRule="auto"/>
        <w:rPr>
          <w:rFonts w:eastAsia="Times New Roman"/>
          <w:noProof w:val="0"/>
          <w:lang w:eastAsia="cs-CZ"/>
        </w:rPr>
      </w:pPr>
      <w:r w:rsidRPr="004E4B20">
        <w:rPr>
          <w:rFonts w:eastAsia="Arial"/>
        </w:rPr>
        <w:t xml:space="preserve">Základními vlastnostmi povolání jsou </w:t>
      </w:r>
      <w:r w:rsidRPr="004E4B20">
        <w:rPr>
          <w:rFonts w:eastAsia="Arial"/>
          <w:b/>
          <w:sz w:val="22"/>
          <w:szCs w:val="22"/>
        </w:rPr>
        <w:t>Síla (+2)</w:t>
      </w:r>
      <w:r w:rsidRPr="004E4B20">
        <w:rPr>
          <w:rFonts w:eastAsia="Arial"/>
        </w:rPr>
        <w:t xml:space="preserve"> a </w:t>
      </w:r>
      <w:r w:rsidRPr="004E4B20">
        <w:rPr>
          <w:rFonts w:eastAsia="Arial"/>
          <w:b/>
          <w:sz w:val="22"/>
          <w:szCs w:val="22"/>
        </w:rPr>
        <w:t>Zručnost (+2)</w:t>
      </w:r>
      <w:r w:rsidRPr="004E4B20">
        <w:rPr>
          <w:rFonts w:eastAsia="Arial"/>
          <w:b/>
        </w:rPr>
        <w:t xml:space="preserve">.  </w:t>
      </w:r>
    </w:p>
    <w:p w:rsidR="004E4B20" w:rsidRPr="004E4B20" w:rsidRDefault="004E4B20" w:rsidP="004E4B20">
      <w:pPr>
        <w:widowControl w:val="0"/>
        <w:spacing w:line="288" w:lineRule="auto"/>
        <w:rPr>
          <w:rFonts w:eastAsia="Arial"/>
        </w:rPr>
      </w:pPr>
      <w:r w:rsidRPr="004E4B20">
        <w:rPr>
          <w:rFonts w:eastAsia="Arial"/>
        </w:rPr>
        <w:t>Kondice (</w:t>
      </w:r>
      <w:r w:rsidRPr="004E4B20">
        <w:rPr>
          <w:rFonts w:eastAsia="Arial"/>
          <w:b/>
        </w:rPr>
        <w:t>KON</w:t>
      </w:r>
      <w:r w:rsidRPr="004E4B20">
        <w:rPr>
          <w:rFonts w:eastAsia="Arial"/>
        </w:rPr>
        <w:t xml:space="preserve">) </w:t>
      </w:r>
      <w:r w:rsidRPr="004E4B20">
        <w:rPr>
          <w:rFonts w:eastAsia="Arial"/>
          <w:color w:val="00B050"/>
        </w:rPr>
        <w:t xml:space="preserve">žoldnéře </w:t>
      </w:r>
      <w:r w:rsidRPr="004E4B20">
        <w:rPr>
          <w:rFonts w:eastAsia="Arial"/>
        </w:rPr>
        <w:t xml:space="preserve">je </w:t>
      </w:r>
      <w:r w:rsidRPr="004E4B20">
        <w:rPr>
          <w:rFonts w:eastAsia="Arial"/>
          <w:b/>
          <w:sz w:val="22"/>
          <w:szCs w:val="22"/>
        </w:rPr>
        <w:t>Odl + 4x úroveň</w:t>
      </w:r>
      <w:r w:rsidRPr="004E4B20">
        <w:rPr>
          <w:rFonts w:eastAsia="Arial"/>
        </w:rPr>
        <w:t xml:space="preserve">. </w:t>
      </w:r>
    </w:p>
    <w:p w:rsidR="004E4B20" w:rsidRPr="004E4B20" w:rsidRDefault="004E4B20" w:rsidP="004E4B20">
      <w:pPr>
        <w:widowControl w:val="0"/>
        <w:spacing w:line="288" w:lineRule="auto"/>
        <w:rPr>
          <w:rFonts w:eastAsia="Arial"/>
        </w:rPr>
      </w:pPr>
      <w:r w:rsidRPr="004E4B20">
        <w:rPr>
          <w:rFonts w:eastAsia="Arial"/>
        </w:rPr>
        <w:t>Síla mysli (</w:t>
      </w:r>
      <w:r w:rsidRPr="004E4B20">
        <w:rPr>
          <w:rFonts w:eastAsia="Arial"/>
          <w:b/>
        </w:rPr>
        <w:t>SM</w:t>
      </w:r>
      <w:r w:rsidRPr="004E4B20">
        <w:rPr>
          <w:rFonts w:eastAsia="Arial"/>
        </w:rPr>
        <w:t>)</w:t>
      </w:r>
      <w:r w:rsidRPr="004E4B20">
        <w:rPr>
          <w:rFonts w:eastAsia="Arial"/>
          <w:color w:val="00B050"/>
        </w:rPr>
        <w:t xml:space="preserve"> žoldnéře</w:t>
      </w:r>
      <w:r w:rsidRPr="004E4B20">
        <w:rPr>
          <w:rFonts w:eastAsia="Arial"/>
        </w:rPr>
        <w:t xml:space="preserve"> je </w:t>
      </w:r>
      <w:r w:rsidRPr="004E4B20">
        <w:rPr>
          <w:rFonts w:eastAsia="Arial"/>
          <w:b/>
          <w:sz w:val="22"/>
          <w:szCs w:val="22"/>
        </w:rPr>
        <w:t xml:space="preserve">1 +  bÚr </w:t>
      </w:r>
      <w:r w:rsidRPr="004E4B20">
        <w:rPr>
          <w:rFonts w:eastAsia="Arial"/>
          <w:sz w:val="22"/>
          <w:szCs w:val="22"/>
        </w:rPr>
        <w:t>(bonus za úroveň)</w:t>
      </w:r>
      <w:r w:rsidRPr="004E4B20">
        <w:rPr>
          <w:rFonts w:ascii="Arial" w:eastAsia="Arial" w:hAnsi="Arial"/>
          <w:b/>
          <w:sz w:val="22"/>
          <w:szCs w:val="22"/>
        </w:rPr>
        <w:t xml:space="preserve">.   </w:t>
      </w:r>
      <w:r w:rsidRPr="004E4B20">
        <w:rPr>
          <w:rFonts w:eastAsia="Arial"/>
        </w:rPr>
        <w:t>V útoku (SMÚ) se přičítá CHR v obraně (SMO) se přičítá VOL.</w:t>
      </w:r>
    </w:p>
    <w:p w:rsidR="004E4B20" w:rsidRPr="004E4B20" w:rsidRDefault="004E4B20" w:rsidP="004E4B20">
      <w:pPr>
        <w:widowControl w:val="0"/>
        <w:spacing w:line="288" w:lineRule="auto"/>
        <w:rPr>
          <w:rFonts w:eastAsia="Arial"/>
          <w:i/>
        </w:rPr>
      </w:pPr>
    </w:p>
    <w:p w:rsidR="004E4B20" w:rsidRPr="004E4B20" w:rsidRDefault="004E4B20" w:rsidP="004E4B20">
      <w:pPr>
        <w:widowControl w:val="0"/>
        <w:spacing w:line="288" w:lineRule="auto"/>
        <w:rPr>
          <w:rFonts w:eastAsia="Arial"/>
          <w:b/>
          <w:u w:val="single"/>
        </w:rPr>
      </w:pPr>
      <w:r w:rsidRPr="004E4B20">
        <w:rPr>
          <w:rFonts w:eastAsia="Times New Roman"/>
          <w:b/>
          <w:noProof w:val="0"/>
          <w:sz w:val="24"/>
          <w:u w:val="single"/>
          <w:lang w:eastAsia="cs-CZ"/>
        </w:rPr>
        <w:t>Doporučené dovednosti:</w:t>
      </w:r>
    </w:p>
    <w:p w:rsidR="004E4B20" w:rsidRPr="004E4B20" w:rsidRDefault="004E4B20" w:rsidP="004E4B20">
      <w:pPr>
        <w:widowControl w:val="0"/>
        <w:spacing w:line="288" w:lineRule="auto"/>
        <w:rPr>
          <w:rFonts w:eastAsia="Arial"/>
          <w:i/>
        </w:rPr>
      </w:pPr>
      <w:r w:rsidRPr="004E4B20">
        <w:rPr>
          <w:rFonts w:eastAsia="Arial"/>
        </w:rPr>
        <w:t>Při postupu na vyšší úroveň jsou podporovány především tyto všeobecné dovednosti.</w:t>
      </w:r>
      <w:r w:rsidRPr="004E4B20">
        <w:rPr>
          <w:rFonts w:ascii="Arial" w:eastAsia="Arial" w:hAnsi="Arial"/>
          <w:sz w:val="24"/>
        </w:rPr>
        <w:t xml:space="preserve"> </w:t>
      </w:r>
      <w:r w:rsidRPr="004E4B20">
        <w:rPr>
          <w:rFonts w:eastAsia="Arial"/>
        </w:rPr>
        <w:t>Pouze u těchto dovedností je možné dosáhnout stupně Dokonale nebo Mistrně. (Neuvedené dovednosti se lze naučit nejvýše Velmi dobře).</w:t>
      </w:r>
    </w:p>
    <w:p w:rsidR="004E4B20" w:rsidRPr="004E4B20" w:rsidRDefault="004E4B20" w:rsidP="004E4B20">
      <w:pPr>
        <w:widowControl w:val="0"/>
        <w:spacing w:line="288" w:lineRule="auto"/>
        <w:rPr>
          <w:rFonts w:eastAsia="Arial"/>
        </w:rPr>
        <w:sectPr w:rsidR="004E4B20" w:rsidRPr="004E4B20" w:rsidSect="00B0462C">
          <w:footerReference w:type="default" r:id="rId9"/>
          <w:footnotePr>
            <w:numRestart w:val="eachPage"/>
          </w:footnotePr>
          <w:endnotePr>
            <w:numFmt w:val="decimal"/>
            <w:numStart w:val="0"/>
          </w:endnotePr>
          <w:pgSz w:w="11906" w:h="16838"/>
          <w:pgMar w:top="567" w:right="284" w:bottom="567" w:left="567" w:header="567" w:footer="850" w:gutter="0"/>
          <w:cols w:space="708"/>
          <w:docGrid w:linePitch="326"/>
        </w:sectPr>
      </w:pPr>
    </w:p>
    <w:p w:rsidR="004E4B20" w:rsidRPr="004E4B20" w:rsidRDefault="004E4B20" w:rsidP="004E4B20">
      <w:pPr>
        <w:widowControl w:val="0"/>
        <w:spacing w:line="288" w:lineRule="auto"/>
        <w:rPr>
          <w:rFonts w:eastAsia="Arial"/>
          <w:i/>
        </w:rPr>
      </w:pPr>
      <w:r w:rsidRPr="004E4B20">
        <w:rPr>
          <w:rFonts w:eastAsia="Arial"/>
          <w:i/>
        </w:rPr>
        <w:lastRenderedPageBreak/>
        <w:t xml:space="preserve">Atletika </w:t>
      </w:r>
    </w:p>
    <w:p w:rsidR="004E4B20" w:rsidRPr="004E4B20" w:rsidRDefault="004E4B20" w:rsidP="004E4B20">
      <w:pPr>
        <w:widowControl w:val="0"/>
        <w:spacing w:line="288" w:lineRule="auto"/>
        <w:rPr>
          <w:rFonts w:eastAsia="Arial"/>
          <w:i/>
        </w:rPr>
      </w:pPr>
      <w:r w:rsidRPr="004E4B20">
        <w:rPr>
          <w:rFonts w:eastAsia="Arial"/>
          <w:i/>
        </w:rPr>
        <w:t>Blokování</w:t>
      </w:r>
    </w:p>
    <w:p w:rsidR="004E4B20" w:rsidRPr="004E4B20" w:rsidRDefault="004E4B20" w:rsidP="004E4B20">
      <w:pPr>
        <w:widowControl w:val="0"/>
        <w:spacing w:line="288" w:lineRule="auto"/>
        <w:rPr>
          <w:rFonts w:eastAsia="Arial"/>
          <w:i/>
        </w:rPr>
      </w:pPr>
      <w:r w:rsidRPr="004E4B20">
        <w:rPr>
          <w:rFonts w:eastAsia="Arial"/>
          <w:i/>
        </w:rPr>
        <w:t>Boj s holí</w:t>
      </w:r>
    </w:p>
    <w:p w:rsidR="004E4B20" w:rsidRPr="004E4B20" w:rsidRDefault="004E4B20" w:rsidP="004E4B20">
      <w:pPr>
        <w:widowControl w:val="0"/>
        <w:spacing w:line="288" w:lineRule="auto"/>
        <w:rPr>
          <w:rFonts w:eastAsia="Arial"/>
          <w:i/>
        </w:rPr>
      </w:pPr>
      <w:r w:rsidRPr="004E4B20">
        <w:rPr>
          <w:rFonts w:eastAsia="Arial"/>
          <w:i/>
        </w:rPr>
        <w:t>Boj ve zbroji</w:t>
      </w:r>
    </w:p>
    <w:p w:rsidR="004E4B20" w:rsidRPr="004E4B20" w:rsidRDefault="004E4B20" w:rsidP="004E4B20">
      <w:pPr>
        <w:widowControl w:val="0"/>
        <w:spacing w:line="288" w:lineRule="auto"/>
        <w:rPr>
          <w:rFonts w:eastAsia="Arial"/>
          <w:i/>
        </w:rPr>
      </w:pPr>
      <w:r w:rsidRPr="004E4B20">
        <w:rPr>
          <w:rFonts w:eastAsia="Arial"/>
          <w:i/>
        </w:rPr>
        <w:t>Drcení</w:t>
      </w:r>
    </w:p>
    <w:p w:rsidR="004E4B20" w:rsidRPr="004E4B20" w:rsidRDefault="004E4B20" w:rsidP="004E4B20">
      <w:pPr>
        <w:widowControl w:val="0"/>
        <w:spacing w:line="288" w:lineRule="auto"/>
        <w:rPr>
          <w:rFonts w:eastAsia="Arial"/>
          <w:i/>
        </w:rPr>
      </w:pPr>
      <w:r w:rsidRPr="004E4B20">
        <w:rPr>
          <w:rFonts w:eastAsia="Arial"/>
          <w:i/>
        </w:rPr>
        <w:lastRenderedPageBreak/>
        <w:t>Historie</w:t>
      </w:r>
    </w:p>
    <w:p w:rsidR="004E4B20" w:rsidRPr="004E4B20" w:rsidRDefault="004E4B20" w:rsidP="004E4B20">
      <w:pPr>
        <w:widowControl w:val="0"/>
        <w:spacing w:line="288" w:lineRule="auto"/>
        <w:rPr>
          <w:rFonts w:eastAsia="Arial"/>
          <w:i/>
        </w:rPr>
      </w:pPr>
      <w:r w:rsidRPr="004E4B20">
        <w:rPr>
          <w:rFonts w:eastAsia="Arial"/>
          <w:i/>
        </w:rPr>
        <w:t>Jezdectví</w:t>
      </w:r>
    </w:p>
    <w:p w:rsidR="004E4B20" w:rsidRPr="004E4B20" w:rsidRDefault="004E4B20" w:rsidP="004E4B20">
      <w:pPr>
        <w:widowControl w:val="0"/>
        <w:spacing w:line="288" w:lineRule="auto"/>
        <w:rPr>
          <w:rFonts w:eastAsia="Arial"/>
          <w:i/>
        </w:rPr>
      </w:pPr>
      <w:r w:rsidRPr="004E4B20">
        <w:rPr>
          <w:rFonts w:eastAsia="Arial"/>
          <w:i/>
        </w:rPr>
        <w:t>Lékařství</w:t>
      </w:r>
    </w:p>
    <w:p w:rsidR="004E4B20" w:rsidRPr="004E4B20" w:rsidRDefault="004E4B20" w:rsidP="004E4B20">
      <w:pPr>
        <w:widowControl w:val="0"/>
        <w:spacing w:line="288" w:lineRule="auto"/>
        <w:rPr>
          <w:rFonts w:eastAsia="Arial"/>
          <w:i/>
        </w:rPr>
      </w:pPr>
      <w:r w:rsidRPr="004E4B20">
        <w:rPr>
          <w:rFonts w:eastAsia="Arial"/>
          <w:i/>
        </w:rPr>
        <w:t>Otužilost</w:t>
      </w:r>
    </w:p>
    <w:p w:rsidR="004E4B20" w:rsidRPr="004E4B20" w:rsidRDefault="004E4B20" w:rsidP="004E4B20">
      <w:pPr>
        <w:widowControl w:val="0"/>
        <w:spacing w:line="288" w:lineRule="auto"/>
        <w:rPr>
          <w:rFonts w:eastAsia="Arial"/>
          <w:i/>
        </w:rPr>
      </w:pPr>
      <w:r w:rsidRPr="004E4B20">
        <w:rPr>
          <w:rFonts w:eastAsia="Arial"/>
          <w:i/>
        </w:rPr>
        <w:t>Sebeovládání</w:t>
      </w:r>
    </w:p>
    <w:p w:rsidR="004E4B20" w:rsidRPr="004E4B20" w:rsidRDefault="004E4B20" w:rsidP="004E4B20">
      <w:pPr>
        <w:widowControl w:val="0"/>
        <w:spacing w:line="288" w:lineRule="auto"/>
        <w:rPr>
          <w:rFonts w:eastAsia="Arial"/>
          <w:i/>
        </w:rPr>
      </w:pPr>
      <w:r w:rsidRPr="004E4B20">
        <w:rPr>
          <w:rFonts w:eastAsia="Arial"/>
          <w:i/>
        </w:rPr>
        <w:lastRenderedPageBreak/>
        <w:t>Střelba</w:t>
      </w:r>
    </w:p>
    <w:p w:rsidR="004E4B20" w:rsidRPr="004E4B20" w:rsidRDefault="004E4B20" w:rsidP="004E4B20">
      <w:pPr>
        <w:widowControl w:val="0"/>
        <w:spacing w:line="288" w:lineRule="auto"/>
        <w:rPr>
          <w:rFonts w:eastAsia="Arial"/>
          <w:i/>
        </w:rPr>
      </w:pPr>
      <w:r w:rsidRPr="004E4B20">
        <w:rPr>
          <w:rFonts w:eastAsia="Arial"/>
          <w:i/>
        </w:rPr>
        <w:t>Šerm</w:t>
      </w:r>
    </w:p>
    <w:p w:rsidR="004E4B20" w:rsidRPr="004E4B20" w:rsidRDefault="004E4B20" w:rsidP="004E4B20">
      <w:pPr>
        <w:widowControl w:val="0"/>
        <w:spacing w:line="288" w:lineRule="auto"/>
        <w:rPr>
          <w:rFonts w:eastAsia="Arial"/>
          <w:i/>
        </w:rPr>
      </w:pPr>
      <w:r w:rsidRPr="004E4B20">
        <w:rPr>
          <w:rFonts w:eastAsia="Arial"/>
          <w:i/>
        </w:rPr>
        <w:t>Vyhrožování</w:t>
      </w:r>
    </w:p>
    <w:p w:rsidR="004E4B20" w:rsidRPr="004E4B20" w:rsidRDefault="004E4B20" w:rsidP="004E4B20">
      <w:pPr>
        <w:widowControl w:val="0"/>
        <w:spacing w:line="288" w:lineRule="auto"/>
        <w:rPr>
          <w:rFonts w:eastAsia="Arial"/>
          <w:i/>
        </w:rPr>
      </w:pPr>
      <w:r w:rsidRPr="004E4B20">
        <w:rPr>
          <w:rFonts w:eastAsia="Arial"/>
          <w:i/>
        </w:rPr>
        <w:t>Zálesáctví</w:t>
      </w:r>
    </w:p>
    <w:p w:rsidR="004E4B20" w:rsidRPr="004E4B20" w:rsidRDefault="004E4B20" w:rsidP="004E4B20">
      <w:pPr>
        <w:widowControl w:val="0"/>
        <w:spacing w:line="288" w:lineRule="auto"/>
        <w:rPr>
          <w:rFonts w:eastAsia="Arial"/>
          <w:i/>
          <w:color w:val="C00000"/>
        </w:rPr>
      </w:pPr>
      <w:r w:rsidRPr="004E4B20">
        <w:rPr>
          <w:rFonts w:eastAsia="Arial"/>
          <w:i/>
        </w:rPr>
        <w:t>Zápas</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88" w:lineRule="auto"/>
        <w:rPr>
          <w:rFonts w:eastAsia="Arial"/>
          <w:b/>
        </w:rPr>
      </w:pPr>
      <w:r w:rsidRPr="004E4B20">
        <w:rPr>
          <w:rFonts w:eastAsia="Arial"/>
          <w:b/>
          <w:sz w:val="24"/>
        </w:rPr>
        <w:t>Zvýhodněné dovednosti</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4E4B20" w:rsidRPr="004E4B20" w:rsidRDefault="004E4B20" w:rsidP="004E4B20">
      <w:pPr>
        <w:widowControl w:val="0"/>
        <w:spacing w:line="288" w:lineRule="auto"/>
        <w:rPr>
          <w:rFonts w:eastAsia="Arial"/>
        </w:rPr>
      </w:pPr>
      <w:r w:rsidRPr="004E4B20">
        <w:rPr>
          <w:rFonts w:eastAsia="Arial"/>
        </w:rPr>
        <w:lastRenderedPageBreak/>
        <w:t xml:space="preserve"> Zálesáctví - +1 k hodu na práci se dřevem</w:t>
      </w: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88" w:lineRule="auto"/>
        <w:rPr>
          <w:rFonts w:eastAsia="Times New Roman"/>
          <w:b/>
          <w:noProof w:val="0"/>
          <w:sz w:val="24"/>
          <w:u w:val="single"/>
          <w:lang w:eastAsia="cs-CZ"/>
        </w:rPr>
        <w:sectPr w:rsidR="004E4B20" w:rsidRPr="004E4B20" w:rsidSect="00B0462C">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4E4B20" w:rsidRPr="004E4B20" w:rsidRDefault="004E4B20" w:rsidP="004E4B20">
      <w:pPr>
        <w:widowControl w:val="0"/>
        <w:spacing w:line="288" w:lineRule="auto"/>
        <w:rPr>
          <w:rFonts w:eastAsia="Arial"/>
          <w:b/>
          <w:sz w:val="24"/>
        </w:rPr>
      </w:pPr>
      <w:r w:rsidRPr="004E4B20">
        <w:rPr>
          <w:rFonts w:eastAsia="Times New Roman"/>
          <w:b/>
          <w:noProof w:val="0"/>
          <w:sz w:val="24"/>
          <w:u w:val="single"/>
          <w:lang w:eastAsia="cs-CZ"/>
        </w:rPr>
        <w:lastRenderedPageBreak/>
        <w:t>Schopnosti povolání:</w:t>
      </w: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Na každé úrovni (počínaje 1.) dostává </w:t>
      </w:r>
      <w:r w:rsidRPr="004E4B20">
        <w:rPr>
          <w:rFonts w:eastAsia="Times New Roman"/>
          <w:noProof w:val="0"/>
          <w:color w:val="00B050"/>
          <w:lang w:eastAsia="cs-CZ"/>
        </w:rPr>
        <w:t xml:space="preserve">žoldnéř </w:t>
      </w:r>
      <w:r w:rsidRPr="004E4B20">
        <w:rPr>
          <w:rFonts w:eastAsia="Times New Roman"/>
          <w:noProof w:val="0"/>
          <w:lang w:eastAsia="cs-CZ"/>
        </w:rPr>
        <w:t>k dispozici</w:t>
      </w:r>
      <w:r w:rsidRPr="004E4B20">
        <w:rPr>
          <w:rFonts w:eastAsia="Times New Roman"/>
          <w:b/>
          <w:noProof w:val="0"/>
          <w:lang w:eastAsia="cs-CZ"/>
        </w:rPr>
        <w:t xml:space="preserve"> 5</w:t>
      </w:r>
      <w:r w:rsidRPr="004E4B20">
        <w:rPr>
          <w:rFonts w:eastAsia="Times New Roman"/>
          <w:noProof w:val="0"/>
          <w:lang w:eastAsia="cs-CZ"/>
        </w:rPr>
        <w:t xml:space="preserve"> studijních bodů (</w:t>
      </w:r>
      <w:proofErr w:type="spellStart"/>
      <w:r w:rsidRPr="004E4B20">
        <w:rPr>
          <w:rFonts w:eastAsia="Times New Roman"/>
          <w:noProof w:val="0"/>
          <w:lang w:eastAsia="cs-CZ"/>
        </w:rPr>
        <w:t>sb</w:t>
      </w:r>
      <w:proofErr w:type="spellEnd"/>
      <w:r w:rsidRPr="004E4B20">
        <w:rPr>
          <w:rFonts w:eastAsia="Times New Roman"/>
          <w:noProof w:val="0"/>
          <w:lang w:eastAsia="cs-CZ"/>
        </w:rPr>
        <w:t xml:space="preserve">).  </w:t>
      </w:r>
    </w:p>
    <w:p w:rsidR="004E4B20" w:rsidRPr="004E4B20" w:rsidRDefault="004E4B20" w:rsidP="004E4B20">
      <w:pPr>
        <w:widowControl w:val="0"/>
        <w:spacing w:line="288" w:lineRule="auto"/>
        <w:rPr>
          <w:rFonts w:eastAsia="Times New Roman"/>
          <w:noProof w:val="0"/>
          <w:lang w:eastAsia="cs-CZ"/>
        </w:rPr>
      </w:pPr>
      <w:r w:rsidRPr="004E4B20">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4E4B20">
        <w:rPr>
          <w:rFonts w:eastAsia="Times New Roman"/>
          <w:noProof w:val="0"/>
          <w:lang w:eastAsia="cs-CZ"/>
        </w:rPr>
        <w:t xml:space="preserve">Některé schopnosti (stupně schopností) mohou vyžadovat splnění další podmínky (např. dosažení určité úrovně, znalost určité dovednosti či jiné schopnosti). </w:t>
      </w:r>
    </w:p>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Nejvýše je </w:t>
      </w:r>
      <w:r w:rsidRPr="004E4B20">
        <w:rPr>
          <w:rFonts w:eastAsia="Times New Roman"/>
          <w:noProof w:val="0"/>
          <w:color w:val="00B050"/>
          <w:lang w:eastAsia="cs-CZ"/>
        </w:rPr>
        <w:t>žoldnéř</w:t>
      </w:r>
      <w:r w:rsidRPr="004E4B20">
        <w:rPr>
          <w:rFonts w:eastAsia="Times New Roman"/>
          <w:noProof w:val="0"/>
          <w:lang w:eastAsia="cs-CZ"/>
        </w:rPr>
        <w:t xml:space="preserve"> schopen se naučit (na 30. úrovni) </w:t>
      </w:r>
      <w:r w:rsidRPr="004E4B20">
        <w:rPr>
          <w:rFonts w:eastAsia="Times New Roman"/>
          <w:b/>
          <w:noProof w:val="0"/>
          <w:lang w:eastAsia="cs-CZ"/>
        </w:rPr>
        <w:t>150</w:t>
      </w:r>
      <w:r w:rsidRPr="004E4B20">
        <w:rPr>
          <w:rFonts w:eastAsia="Times New Roman"/>
          <w:noProof w:val="0"/>
          <w:lang w:eastAsia="cs-CZ"/>
        </w:rPr>
        <w:t xml:space="preserve"> stupňů schopností ze 180, které má na výběr. Žádní 2 </w:t>
      </w:r>
      <w:r w:rsidRPr="004E4B20">
        <w:rPr>
          <w:rFonts w:eastAsia="Times New Roman"/>
          <w:noProof w:val="0"/>
          <w:color w:val="00B050"/>
          <w:lang w:eastAsia="cs-CZ"/>
        </w:rPr>
        <w:t>žoldnéři</w:t>
      </w:r>
      <w:r w:rsidRPr="004E4B20">
        <w:rPr>
          <w:rFonts w:eastAsia="Times New Roman"/>
          <w:noProof w:val="0"/>
          <w:lang w:eastAsia="cs-CZ"/>
        </w:rPr>
        <w:t xml:space="preserve"> tak nebudou úplně stejní, každý svůj rozvoj může zaměřit trochu jiným směrem.</w:t>
      </w:r>
    </w:p>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Schopnosti se stupněm 0 (nula) se postava naučí automaticky, jakmile splní potřebnou podmínku pro studium. Nestojí ji to žádné studijní body.  </w:t>
      </w:r>
    </w:p>
    <w:p w:rsidR="004E4B20" w:rsidRPr="004E4B20" w:rsidRDefault="004E4B20" w:rsidP="004E4B20">
      <w:pPr>
        <w:widowControl w:val="0"/>
        <w:rPr>
          <w:rFonts w:eastAsia="Times New Roman"/>
          <w:noProof w:val="0"/>
          <w:lang w:eastAsia="cs-CZ"/>
        </w:rPr>
      </w:pPr>
    </w:p>
    <w:p w:rsidR="004E4B20" w:rsidRPr="004E4B20" w:rsidRDefault="004E4B20" w:rsidP="004E4B20">
      <w:pPr>
        <w:widowControl w:val="0"/>
        <w:spacing w:line="288" w:lineRule="auto"/>
        <w:rPr>
          <w:rFonts w:eastAsia="Arial"/>
        </w:rPr>
      </w:pPr>
      <w:bookmarkStart w:id="0" w:name="Seznam"/>
      <w:r w:rsidRPr="004E4B20">
        <w:rPr>
          <w:rFonts w:eastAsia="Arial"/>
        </w:rPr>
        <w:t>Schopnosti</w:t>
      </w:r>
      <w:bookmarkEnd w:id="0"/>
      <w:r w:rsidRPr="004E4B20">
        <w:rPr>
          <w:rFonts w:eastAsia="Arial"/>
          <w:color w:val="00B050"/>
        </w:rPr>
        <w:t xml:space="preserve"> žoldnéře</w:t>
      </w:r>
      <w:r w:rsidRPr="004E4B20">
        <w:rPr>
          <w:rFonts w:eastAsia="Arial"/>
        </w:rPr>
        <w:t xml:space="preserve"> se dělí do 3 bloků (význam rozdělení je pouze pro rychlejší orientaci):</w:t>
      </w:r>
    </w:p>
    <w:p w:rsidR="004E4B20" w:rsidRPr="004E4B20" w:rsidRDefault="004E4B20" w:rsidP="004E4B20">
      <w:pPr>
        <w:widowControl w:val="0"/>
        <w:spacing w:line="288" w:lineRule="auto"/>
        <w:rPr>
          <w:rFonts w:eastAsia="Arial"/>
        </w:rPr>
      </w:pPr>
      <w:r w:rsidRPr="004E4B20">
        <w:rPr>
          <w:rFonts w:eastAsia="Arial"/>
        </w:rPr>
        <w:t xml:space="preserve">1. </w:t>
      </w:r>
      <w:r w:rsidRPr="004E4B20">
        <w:rPr>
          <w:rFonts w:eastAsia="Arial"/>
          <w:b/>
        </w:rPr>
        <w:t xml:space="preserve">Základní blok </w:t>
      </w:r>
      <w:r w:rsidRPr="004E4B20">
        <w:rPr>
          <w:rFonts w:eastAsia="Arial"/>
        </w:rPr>
        <w:t xml:space="preserve">– schopnosti dostupné na 1.-10. úrovni (64) </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567" w:right="284" w:bottom="567" w:left="567" w:header="567" w:footer="850" w:gutter="0"/>
          <w:cols w:space="708"/>
          <w:docGrid w:linePitch="326"/>
        </w:sectPr>
      </w:pPr>
    </w:p>
    <w:p w:rsidR="004E4B20" w:rsidRPr="004E4B20" w:rsidRDefault="00CD3D20" w:rsidP="004E4B20">
      <w:pPr>
        <w:widowControl w:val="0"/>
        <w:spacing w:line="288" w:lineRule="auto"/>
        <w:rPr>
          <w:rFonts w:eastAsia="Arial"/>
        </w:rPr>
      </w:pPr>
      <w:hyperlink w:anchor="Aktivni_kryt" w:history="1">
        <w:r w:rsidR="004E4B20" w:rsidRPr="004E4B20">
          <w:rPr>
            <w:rFonts w:eastAsia="Arial"/>
            <w:color w:val="0000FF"/>
            <w:u w:val="single"/>
          </w:rPr>
          <w:t>Aktivní kryt</w:t>
        </w:r>
      </w:hyperlink>
      <w:r w:rsidR="004E4B20" w:rsidRPr="004E4B20">
        <w:rPr>
          <w:rFonts w:eastAsia="Arial"/>
        </w:rPr>
        <w:t xml:space="preserve"> (P4)</w:t>
      </w:r>
    </w:p>
    <w:p w:rsidR="004E4B20" w:rsidRPr="004E4B20" w:rsidRDefault="00CD3D20" w:rsidP="004E4B20">
      <w:pPr>
        <w:widowControl w:val="0"/>
        <w:spacing w:line="288" w:lineRule="auto"/>
        <w:rPr>
          <w:rFonts w:eastAsia="Arial"/>
        </w:rPr>
      </w:pPr>
      <w:hyperlink w:anchor="Boj_pred_publikem" w:history="1">
        <w:r w:rsidR="004E4B20" w:rsidRPr="004E4B20">
          <w:rPr>
            <w:rFonts w:eastAsia="Arial"/>
            <w:color w:val="0000FF"/>
            <w:u w:val="single"/>
          </w:rPr>
          <w:t>Boj před publikem</w:t>
        </w:r>
      </w:hyperlink>
      <w:r w:rsidR="004E4B20" w:rsidRPr="004E4B20">
        <w:rPr>
          <w:rFonts w:eastAsia="Arial"/>
        </w:rPr>
        <w:t xml:space="preserve"> (P3)</w:t>
      </w:r>
    </w:p>
    <w:p w:rsidR="004E4B20" w:rsidRPr="004E4B20" w:rsidRDefault="00B0462C" w:rsidP="004E4B20">
      <w:pPr>
        <w:widowControl w:val="0"/>
        <w:spacing w:line="288" w:lineRule="auto"/>
        <w:rPr>
          <w:rFonts w:eastAsia="Arial"/>
        </w:rPr>
      </w:pPr>
      <w:hyperlink w:anchor="Box" w:history="1">
        <w:r w:rsidR="004E4B20" w:rsidRPr="004E4B20">
          <w:rPr>
            <w:rFonts w:eastAsia="Arial"/>
            <w:color w:val="0000FF"/>
            <w:u w:val="single"/>
          </w:rPr>
          <w:t>Box</w:t>
        </w:r>
      </w:hyperlink>
      <w:r w:rsidR="004E4B20" w:rsidRPr="004E4B20">
        <w:rPr>
          <w:rFonts w:eastAsia="Arial"/>
        </w:rPr>
        <w:t xml:space="preserve"> (Z4+P1)</w:t>
      </w:r>
    </w:p>
    <w:p w:rsidR="004E4B20" w:rsidRPr="004E4B20" w:rsidRDefault="00CD3D20" w:rsidP="004E4B20">
      <w:pPr>
        <w:widowControl w:val="0"/>
        <w:spacing w:line="288" w:lineRule="auto"/>
        <w:rPr>
          <w:rFonts w:eastAsia="Arial"/>
        </w:rPr>
      </w:pPr>
      <w:hyperlink w:anchor="Hlidka" w:history="1">
        <w:r w:rsidR="004E4B20" w:rsidRPr="004E4B20">
          <w:rPr>
            <w:rFonts w:eastAsia="Arial"/>
            <w:color w:val="0000FF"/>
            <w:u w:val="single"/>
          </w:rPr>
          <w:t>Hlídka</w:t>
        </w:r>
      </w:hyperlink>
      <w:r w:rsidR="004E4B20" w:rsidRPr="004E4B20">
        <w:rPr>
          <w:rFonts w:eastAsia="Arial"/>
        </w:rPr>
        <w:t xml:space="preserve"> (P2)</w:t>
      </w:r>
    </w:p>
    <w:p w:rsidR="004E4B20" w:rsidRPr="004E4B20" w:rsidRDefault="00CD3D20" w:rsidP="004E4B20">
      <w:pPr>
        <w:widowControl w:val="0"/>
        <w:spacing w:line="288" w:lineRule="auto"/>
        <w:rPr>
          <w:rFonts w:eastAsia="Arial"/>
        </w:rPr>
      </w:pPr>
      <w:hyperlink w:anchor="Lecba_vlastnich_zraneni" w:history="1">
        <w:r w:rsidR="004E4B20" w:rsidRPr="004E4B20">
          <w:rPr>
            <w:rFonts w:eastAsia="Arial"/>
            <w:color w:val="0000FF"/>
            <w:u w:val="single"/>
          </w:rPr>
          <w:t>Léčba vlastních zranění</w:t>
        </w:r>
      </w:hyperlink>
      <w:r w:rsidR="004E4B20" w:rsidRPr="004E4B20">
        <w:rPr>
          <w:rFonts w:eastAsia="Arial"/>
        </w:rPr>
        <w:t xml:space="preserve"> (Z5+P1)</w:t>
      </w:r>
    </w:p>
    <w:p w:rsidR="004E4B20" w:rsidRPr="004E4B20" w:rsidRDefault="00CD3D20" w:rsidP="004E4B20">
      <w:pPr>
        <w:widowControl w:val="0"/>
        <w:spacing w:line="288" w:lineRule="auto"/>
        <w:rPr>
          <w:rFonts w:eastAsia="Arial"/>
        </w:rPr>
      </w:pPr>
      <w:hyperlink w:anchor="Mateni_nepritele" w:history="1">
        <w:r w:rsidR="004E4B20" w:rsidRPr="004E4B20">
          <w:rPr>
            <w:rFonts w:eastAsia="Arial"/>
            <w:color w:val="0000FF"/>
            <w:u w:val="single"/>
          </w:rPr>
          <w:t>Matení nepřítele</w:t>
        </w:r>
      </w:hyperlink>
      <w:r w:rsidR="004E4B20" w:rsidRPr="004E4B20">
        <w:rPr>
          <w:rFonts w:eastAsia="Arial"/>
        </w:rPr>
        <w:t xml:space="preserve"> (P1)</w:t>
      </w:r>
    </w:p>
    <w:p w:rsidR="004E4B20" w:rsidRPr="004E4B20" w:rsidRDefault="00CD3D20" w:rsidP="004E4B20">
      <w:pPr>
        <w:widowControl w:val="0"/>
        <w:spacing w:line="288" w:lineRule="auto"/>
        <w:rPr>
          <w:rFonts w:eastAsia="Arial"/>
        </w:rPr>
      </w:pPr>
      <w:hyperlink w:anchor="Odhad_nepritele" w:history="1">
        <w:r w:rsidR="004E4B20" w:rsidRPr="004E4B20">
          <w:rPr>
            <w:rFonts w:eastAsia="Arial"/>
            <w:color w:val="0000FF"/>
            <w:u w:val="single"/>
          </w:rPr>
          <w:t>Odhad nepřítele</w:t>
        </w:r>
      </w:hyperlink>
      <w:r w:rsidR="004E4B20" w:rsidRPr="004E4B20">
        <w:rPr>
          <w:rFonts w:eastAsia="Arial"/>
        </w:rPr>
        <w:t xml:space="preserve"> (Z4)</w:t>
      </w:r>
    </w:p>
    <w:p w:rsidR="004E4B20" w:rsidRPr="004E4B20" w:rsidRDefault="00CD3D20" w:rsidP="004E4B20">
      <w:pPr>
        <w:widowControl w:val="0"/>
        <w:spacing w:line="288" w:lineRule="auto"/>
        <w:rPr>
          <w:rFonts w:eastAsia="Arial"/>
        </w:rPr>
      </w:pPr>
      <w:hyperlink w:anchor="Odhad_zbrane" w:history="1">
        <w:r w:rsidR="004E4B20" w:rsidRPr="004E4B20">
          <w:rPr>
            <w:rFonts w:eastAsia="Arial"/>
            <w:color w:val="0000FF"/>
            <w:u w:val="single"/>
          </w:rPr>
          <w:t>Odhad zbraně</w:t>
        </w:r>
      </w:hyperlink>
      <w:r w:rsidR="004E4B20" w:rsidRPr="004E4B20">
        <w:rPr>
          <w:rFonts w:eastAsia="Arial"/>
        </w:rPr>
        <w:t xml:space="preserve"> (Z1)</w:t>
      </w:r>
    </w:p>
    <w:p w:rsidR="004E4B20" w:rsidRPr="004E4B20" w:rsidRDefault="00CD3D20" w:rsidP="004E4B20">
      <w:pPr>
        <w:widowControl w:val="0"/>
        <w:spacing w:line="288" w:lineRule="auto"/>
        <w:rPr>
          <w:rFonts w:eastAsia="Arial"/>
        </w:rPr>
      </w:pPr>
      <w:hyperlink w:anchor="PB_kuse" w:history="1">
        <w:r w:rsidR="004E4B20" w:rsidRPr="004E4B20">
          <w:rPr>
            <w:rFonts w:eastAsia="Arial"/>
            <w:color w:val="0000FF"/>
            <w:u w:val="single"/>
          </w:rPr>
          <w:t>Pokročilý boj s kuší</w:t>
        </w:r>
      </w:hyperlink>
      <w:r w:rsidR="004E4B20" w:rsidRPr="004E4B20">
        <w:rPr>
          <w:rFonts w:eastAsia="Arial"/>
        </w:rPr>
        <w:t xml:space="preserve"> (P5)</w:t>
      </w:r>
    </w:p>
    <w:p w:rsidR="004E4B20" w:rsidRPr="004E4B20" w:rsidRDefault="00CD3D20" w:rsidP="004E4B20">
      <w:pPr>
        <w:widowControl w:val="0"/>
        <w:spacing w:line="288" w:lineRule="auto"/>
        <w:rPr>
          <w:rFonts w:eastAsia="Arial"/>
        </w:rPr>
      </w:pPr>
      <w:hyperlink w:anchor="PB_trojzubec_kopi" w:history="1">
        <w:r w:rsidR="004E4B20" w:rsidRPr="004E4B20">
          <w:rPr>
            <w:rFonts w:eastAsia="Arial"/>
            <w:color w:val="0000FF"/>
            <w:u w:val="single"/>
          </w:rPr>
          <w:t>Pokročilý boj s kopím</w:t>
        </w:r>
      </w:hyperlink>
      <w:r w:rsidR="004E4B20" w:rsidRPr="004E4B20">
        <w:rPr>
          <w:rFonts w:eastAsia="Arial"/>
        </w:rPr>
        <w:t xml:space="preserve"> (P5)</w:t>
      </w:r>
    </w:p>
    <w:p w:rsidR="004E4B20" w:rsidRPr="004E4B20" w:rsidRDefault="00CD3D20" w:rsidP="004E4B20">
      <w:pPr>
        <w:widowControl w:val="0"/>
        <w:spacing w:line="288" w:lineRule="auto"/>
        <w:rPr>
          <w:rFonts w:eastAsia="Arial"/>
        </w:rPr>
      </w:pPr>
      <w:hyperlink w:anchor="PB_stity" w:history="1">
        <w:r w:rsidR="004E4B20" w:rsidRPr="004E4B20">
          <w:rPr>
            <w:rFonts w:eastAsia="Arial"/>
            <w:color w:val="0000FF"/>
            <w:u w:val="single"/>
          </w:rPr>
          <w:t>Pokročilý boj se štíty</w:t>
        </w:r>
      </w:hyperlink>
      <w:r w:rsidR="004E4B20" w:rsidRPr="004E4B20">
        <w:rPr>
          <w:rFonts w:eastAsia="Arial"/>
        </w:rPr>
        <w:t xml:space="preserve"> (Z1+P4)</w:t>
      </w:r>
    </w:p>
    <w:p w:rsidR="004E4B20" w:rsidRPr="004E4B20" w:rsidRDefault="00CD3D20" w:rsidP="004E4B20">
      <w:pPr>
        <w:widowControl w:val="0"/>
        <w:spacing w:line="288" w:lineRule="auto"/>
        <w:rPr>
          <w:rFonts w:eastAsia="Arial"/>
        </w:rPr>
      </w:pPr>
      <w:hyperlink w:anchor="Povyseni" w:history="1">
        <w:r w:rsidR="004E4B20" w:rsidRPr="004E4B20">
          <w:rPr>
            <w:rFonts w:eastAsia="Arial"/>
            <w:color w:val="0000FF"/>
            <w:u w:val="single"/>
          </w:rPr>
          <w:t>Povýšení</w:t>
        </w:r>
      </w:hyperlink>
      <w:r w:rsidR="004E4B20" w:rsidRPr="004E4B20">
        <w:rPr>
          <w:rFonts w:eastAsia="Arial"/>
        </w:rPr>
        <w:t xml:space="preserve"> (0+8)</w:t>
      </w:r>
    </w:p>
    <w:p w:rsidR="004E4B20" w:rsidRPr="004E4B20" w:rsidRDefault="00CD3D20" w:rsidP="004E4B20">
      <w:pPr>
        <w:widowControl w:val="0"/>
        <w:spacing w:line="288" w:lineRule="auto"/>
        <w:rPr>
          <w:rFonts w:eastAsia="Arial"/>
        </w:rPr>
      </w:pPr>
      <w:hyperlink w:anchor="Poznani_artefaktu" w:history="1">
        <w:r w:rsidR="004E4B20" w:rsidRPr="004E4B20">
          <w:rPr>
            <w:rFonts w:eastAsia="Arial"/>
            <w:color w:val="0000FF"/>
            <w:u w:val="single"/>
          </w:rPr>
          <w:t>Poznání artefaktů</w:t>
        </w:r>
      </w:hyperlink>
      <w:r w:rsidR="004E4B20" w:rsidRPr="004E4B20">
        <w:rPr>
          <w:rFonts w:eastAsia="Arial"/>
        </w:rPr>
        <w:t xml:space="preserve"> (0)</w:t>
      </w:r>
    </w:p>
    <w:p w:rsidR="004E4B20" w:rsidRPr="004E4B20" w:rsidRDefault="00CD3D20" w:rsidP="004E4B20">
      <w:pPr>
        <w:widowControl w:val="0"/>
        <w:spacing w:line="288" w:lineRule="auto"/>
        <w:rPr>
          <w:rFonts w:eastAsia="Arial"/>
        </w:rPr>
      </w:pPr>
      <w:hyperlink w:anchor="Provokovani" w:history="1">
        <w:r w:rsidR="004E4B20" w:rsidRPr="004E4B20">
          <w:rPr>
            <w:rFonts w:eastAsia="Arial"/>
            <w:color w:val="0000FF"/>
            <w:u w:val="single"/>
          </w:rPr>
          <w:t>Provokování</w:t>
        </w:r>
      </w:hyperlink>
      <w:r w:rsidR="004E4B20" w:rsidRPr="004E4B20">
        <w:rPr>
          <w:rFonts w:eastAsia="Arial"/>
        </w:rPr>
        <w:t xml:space="preserve"> (P</w:t>
      </w:r>
      <w:r w:rsidR="00CA47FC">
        <w:rPr>
          <w:rFonts w:eastAsia="Arial"/>
        </w:rPr>
        <w:t>4</w:t>
      </w:r>
      <w:r w:rsidR="004E4B20" w:rsidRPr="004E4B20">
        <w:rPr>
          <w:rFonts w:eastAsia="Arial"/>
        </w:rPr>
        <w:t>)</w:t>
      </w:r>
    </w:p>
    <w:p w:rsidR="004E4B20" w:rsidRPr="004E4B20" w:rsidRDefault="00CD3D20" w:rsidP="004E4B20">
      <w:pPr>
        <w:widowControl w:val="0"/>
        <w:spacing w:line="288" w:lineRule="auto"/>
        <w:rPr>
          <w:rFonts w:eastAsia="Arial"/>
        </w:rPr>
      </w:pPr>
      <w:hyperlink w:anchor="Sehranost" w:history="1">
        <w:r w:rsidR="004E4B20" w:rsidRPr="004E4B20">
          <w:rPr>
            <w:rFonts w:eastAsia="Arial"/>
            <w:color w:val="0000FF"/>
            <w:u w:val="single"/>
          </w:rPr>
          <w:t>Sehranost</w:t>
        </w:r>
      </w:hyperlink>
      <w:r w:rsidR="004E4B20" w:rsidRPr="004E4B20">
        <w:rPr>
          <w:rFonts w:eastAsia="Arial"/>
        </w:rPr>
        <w:t xml:space="preserve"> (Z4)</w:t>
      </w:r>
    </w:p>
    <w:p w:rsidR="004E4B20" w:rsidRPr="004E4B20" w:rsidRDefault="00CD3D20" w:rsidP="004E4B20">
      <w:pPr>
        <w:widowControl w:val="0"/>
        <w:spacing w:line="288" w:lineRule="auto"/>
        <w:rPr>
          <w:rFonts w:eastAsia="Arial"/>
        </w:rPr>
      </w:pPr>
      <w:hyperlink w:anchor="Vicenasobne_utoky" w:history="1">
        <w:r w:rsidR="004E4B20" w:rsidRPr="004E4B20">
          <w:rPr>
            <w:rFonts w:eastAsia="Arial"/>
            <w:color w:val="0000FF"/>
            <w:u w:val="single"/>
          </w:rPr>
          <w:t>Vícenásobné útoky</w:t>
        </w:r>
      </w:hyperlink>
      <w:r w:rsidR="004E4B20" w:rsidRPr="004E4B20">
        <w:rPr>
          <w:rFonts w:eastAsia="Arial"/>
        </w:rPr>
        <w:t xml:space="preserve"> (Z2+P1)</w:t>
      </w:r>
    </w:p>
    <w:p w:rsidR="004E4B20" w:rsidRPr="004E4B20" w:rsidRDefault="00CD3D20" w:rsidP="004E4B20">
      <w:pPr>
        <w:widowControl w:val="0"/>
        <w:spacing w:line="288" w:lineRule="auto"/>
        <w:rPr>
          <w:rFonts w:eastAsia="Arial"/>
        </w:rPr>
      </w:pPr>
      <w:hyperlink w:anchor="Vylepsena_strelba" w:history="1">
        <w:r w:rsidR="004E4B20" w:rsidRPr="004E4B20">
          <w:rPr>
            <w:rFonts w:eastAsia="Arial"/>
            <w:color w:val="0000FF"/>
            <w:u w:val="single"/>
          </w:rPr>
          <w:t>Vylepšená střelba</w:t>
        </w:r>
      </w:hyperlink>
      <w:r w:rsidR="004E4B20" w:rsidRPr="004E4B20">
        <w:rPr>
          <w:rFonts w:eastAsia="Arial"/>
        </w:rPr>
        <w:t xml:space="preserve"> (Z5+P1)</w:t>
      </w:r>
    </w:p>
    <w:p w:rsidR="004E4B20" w:rsidRPr="004E4B20" w:rsidRDefault="00CD3D20" w:rsidP="004E4B20">
      <w:pPr>
        <w:widowControl w:val="0"/>
        <w:spacing w:line="288" w:lineRule="auto"/>
        <w:rPr>
          <w:rFonts w:eastAsia="Arial"/>
        </w:rPr>
      </w:pPr>
      <w:hyperlink w:anchor="Zastrasovani" w:history="1">
        <w:r w:rsidR="004E4B20" w:rsidRPr="004E4B20">
          <w:rPr>
            <w:rFonts w:eastAsia="Arial"/>
            <w:color w:val="0000FF"/>
            <w:u w:val="single"/>
          </w:rPr>
          <w:t>Zastrašování</w:t>
        </w:r>
      </w:hyperlink>
      <w:r w:rsidR="004E4B20" w:rsidRPr="004E4B20">
        <w:rPr>
          <w:rFonts w:eastAsia="Arial"/>
        </w:rPr>
        <w:t xml:space="preserve"> (Z5+P1)</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4E4B20" w:rsidRPr="004E4B20" w:rsidRDefault="004E4B20" w:rsidP="004E4B20">
      <w:pPr>
        <w:widowControl w:val="0"/>
        <w:spacing w:line="288" w:lineRule="auto"/>
        <w:rPr>
          <w:rFonts w:eastAsia="Arial"/>
        </w:rPr>
      </w:pPr>
      <w:r w:rsidRPr="004E4B20">
        <w:rPr>
          <w:rFonts w:eastAsia="Arial"/>
        </w:rPr>
        <w:lastRenderedPageBreak/>
        <w:t xml:space="preserve">2. </w:t>
      </w:r>
      <w:r w:rsidRPr="004E4B20">
        <w:rPr>
          <w:rFonts w:eastAsia="Arial"/>
          <w:b/>
        </w:rPr>
        <w:t>Rozšiřující blok</w:t>
      </w:r>
      <w:r w:rsidRPr="004E4B20">
        <w:rPr>
          <w:rFonts w:eastAsia="Arial"/>
        </w:rPr>
        <w:t xml:space="preserve"> – schopnosti dostupné od 11. nebo vyšší úrovně (57)</w:t>
      </w:r>
      <w:r w:rsidRPr="004E4B20">
        <w:rPr>
          <w:rFonts w:eastAsia="Arial"/>
          <w:b/>
        </w:rPr>
        <w:t xml:space="preserve"> </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4E4B20" w:rsidRPr="004E4B20" w:rsidRDefault="00CD3D20" w:rsidP="004E4B20">
      <w:pPr>
        <w:widowControl w:val="0"/>
        <w:spacing w:line="288" w:lineRule="auto"/>
        <w:rPr>
          <w:rFonts w:eastAsia="Arial"/>
        </w:rPr>
      </w:pPr>
      <w:hyperlink w:anchor="Domobrana" w:history="1">
        <w:r w:rsidR="004E4B20" w:rsidRPr="004E4B20">
          <w:rPr>
            <w:rFonts w:eastAsia="Arial"/>
            <w:color w:val="0000FF"/>
            <w:u w:val="single"/>
          </w:rPr>
          <w:t>Domobrana</w:t>
        </w:r>
      </w:hyperlink>
      <w:r w:rsidR="004E4B20" w:rsidRPr="004E4B20">
        <w:rPr>
          <w:rFonts w:eastAsia="Arial"/>
        </w:rPr>
        <w:t xml:space="preserve"> (M4)</w:t>
      </w:r>
    </w:p>
    <w:p w:rsidR="004E4B20" w:rsidRPr="004E4B20" w:rsidRDefault="00CD3D20" w:rsidP="004E4B20">
      <w:pPr>
        <w:widowControl w:val="0"/>
        <w:spacing w:line="288" w:lineRule="auto"/>
        <w:rPr>
          <w:rFonts w:eastAsia="Arial"/>
        </w:rPr>
      </w:pPr>
      <w:hyperlink w:anchor="Lecba_cizich_zraneni" w:history="1">
        <w:r w:rsidR="004E4B20" w:rsidRPr="004E4B20">
          <w:rPr>
            <w:rFonts w:eastAsia="Arial"/>
            <w:color w:val="0000FF"/>
            <w:u w:val="single"/>
          </w:rPr>
          <w:t>Léčba cizích zranění</w:t>
        </w:r>
      </w:hyperlink>
      <w:r w:rsidR="004E4B20" w:rsidRPr="004E4B20">
        <w:rPr>
          <w:rFonts w:eastAsia="Arial"/>
        </w:rPr>
        <w:t xml:space="preserve"> (M5+L1)</w:t>
      </w:r>
    </w:p>
    <w:p w:rsidR="004E4B20" w:rsidRPr="004E4B20" w:rsidRDefault="00CD3D20" w:rsidP="004E4B20">
      <w:pPr>
        <w:widowControl w:val="0"/>
        <w:spacing w:line="288" w:lineRule="auto"/>
        <w:rPr>
          <w:rFonts w:eastAsia="Arial"/>
        </w:rPr>
      </w:pPr>
      <w:hyperlink w:anchor="MB_kopi_zem" w:history="1">
        <w:r w:rsidR="004E4B20" w:rsidRPr="004E4B20">
          <w:rPr>
            <w:rFonts w:eastAsia="Arial"/>
            <w:color w:val="0000FF"/>
            <w:u w:val="single"/>
          </w:rPr>
          <w:t>Mistrovský boj s kopím</w:t>
        </w:r>
      </w:hyperlink>
      <w:r w:rsidR="004E4B20" w:rsidRPr="004E4B20">
        <w:rPr>
          <w:rFonts w:eastAsia="Arial"/>
        </w:rPr>
        <w:t xml:space="preserve"> (M5)</w:t>
      </w:r>
    </w:p>
    <w:p w:rsidR="004E4B20" w:rsidRPr="004E4B20" w:rsidRDefault="00CD3D20" w:rsidP="004E4B20">
      <w:pPr>
        <w:widowControl w:val="0"/>
        <w:spacing w:line="288" w:lineRule="auto"/>
        <w:rPr>
          <w:rFonts w:eastAsia="Arial"/>
        </w:rPr>
      </w:pPr>
      <w:hyperlink w:anchor="MB_velke_stity" w:history="1">
        <w:r w:rsidR="004E4B20" w:rsidRPr="004E4B20">
          <w:rPr>
            <w:rFonts w:eastAsia="Arial"/>
            <w:color w:val="0000FF"/>
            <w:u w:val="single"/>
          </w:rPr>
          <w:t>Mistrovský boj s velkými štíty</w:t>
        </w:r>
      </w:hyperlink>
      <w:r w:rsidR="004E4B20" w:rsidRPr="004E4B20">
        <w:rPr>
          <w:rFonts w:eastAsia="Arial"/>
        </w:rPr>
        <w:t xml:space="preserve"> (M5)</w:t>
      </w:r>
    </w:p>
    <w:p w:rsidR="004E4B20" w:rsidRPr="004E4B20" w:rsidRDefault="00CD3D20" w:rsidP="004E4B20">
      <w:pPr>
        <w:widowControl w:val="0"/>
        <w:spacing w:line="288" w:lineRule="auto"/>
        <w:rPr>
          <w:rFonts w:eastAsia="Arial"/>
        </w:rPr>
      </w:pPr>
      <w:hyperlink w:anchor="Omraceni" w:history="1">
        <w:r w:rsidR="004E4B20" w:rsidRPr="004E4B20">
          <w:rPr>
            <w:rFonts w:eastAsia="Arial"/>
            <w:color w:val="0000FF"/>
            <w:u w:val="single"/>
          </w:rPr>
          <w:t>Omráčení</w:t>
        </w:r>
      </w:hyperlink>
      <w:r w:rsidR="004E4B20" w:rsidRPr="004E4B20">
        <w:rPr>
          <w:rFonts w:eastAsia="Arial"/>
        </w:rPr>
        <w:t xml:space="preserve"> (M5)</w:t>
      </w:r>
    </w:p>
    <w:p w:rsidR="004E4B20" w:rsidRPr="004E4B20" w:rsidRDefault="00CD3D20" w:rsidP="004E4B20">
      <w:pPr>
        <w:widowControl w:val="0"/>
        <w:spacing w:line="288" w:lineRule="auto"/>
        <w:rPr>
          <w:rFonts w:eastAsia="Arial"/>
        </w:rPr>
      </w:pPr>
      <w:hyperlink w:anchor="Presun" w:history="1">
        <w:r w:rsidR="004E4B20" w:rsidRPr="004E4B20">
          <w:rPr>
            <w:rFonts w:eastAsia="Arial"/>
            <w:color w:val="0000FF"/>
            <w:u w:val="single"/>
          </w:rPr>
          <w:t>Přesun</w:t>
        </w:r>
      </w:hyperlink>
      <w:r w:rsidR="004E4B20" w:rsidRPr="004E4B20">
        <w:rPr>
          <w:rFonts w:eastAsia="Arial"/>
        </w:rPr>
        <w:t xml:space="preserve"> (M3)</w:t>
      </w:r>
    </w:p>
    <w:p w:rsidR="004E4B20" w:rsidRPr="004E4B20" w:rsidRDefault="00CD3D20" w:rsidP="004E4B20">
      <w:pPr>
        <w:widowControl w:val="0"/>
        <w:spacing w:line="288" w:lineRule="auto"/>
        <w:rPr>
          <w:rFonts w:eastAsia="Arial"/>
        </w:rPr>
      </w:pPr>
      <w:hyperlink w:anchor="Rozkazy" w:history="1">
        <w:r w:rsidR="004E4B20" w:rsidRPr="004E4B20">
          <w:rPr>
            <w:rFonts w:eastAsia="Arial"/>
            <w:color w:val="0000FF"/>
            <w:u w:val="single"/>
          </w:rPr>
          <w:t>Rozkazy</w:t>
        </w:r>
      </w:hyperlink>
      <w:r w:rsidR="004E4B20" w:rsidRPr="004E4B20">
        <w:rPr>
          <w:rFonts w:eastAsia="Arial"/>
        </w:rPr>
        <w:t xml:space="preserve"> (M5)</w:t>
      </w:r>
    </w:p>
    <w:p w:rsidR="004E4B20" w:rsidRPr="004E4B20" w:rsidRDefault="00CD3D20" w:rsidP="004E4B20">
      <w:pPr>
        <w:widowControl w:val="0"/>
        <w:spacing w:line="288" w:lineRule="auto"/>
        <w:rPr>
          <w:rFonts w:eastAsia="Arial"/>
        </w:rPr>
      </w:pPr>
      <w:hyperlink w:anchor="Veleni_jednotlivcum" w:history="1">
        <w:r w:rsidR="004E4B20" w:rsidRPr="004E4B20">
          <w:rPr>
            <w:rFonts w:eastAsia="Arial"/>
            <w:color w:val="0000FF"/>
            <w:u w:val="single"/>
          </w:rPr>
          <w:t>Velení jednotlivcům</w:t>
        </w:r>
      </w:hyperlink>
      <w:r w:rsidR="004E4B20" w:rsidRPr="004E4B20">
        <w:rPr>
          <w:rFonts w:eastAsia="Arial"/>
        </w:rPr>
        <w:t xml:space="preserve"> (V5+M1)</w:t>
      </w:r>
    </w:p>
    <w:p w:rsidR="004E4B20" w:rsidRPr="004E4B20" w:rsidRDefault="00CD3D20" w:rsidP="004E4B20">
      <w:pPr>
        <w:widowControl w:val="0"/>
        <w:spacing w:line="288" w:lineRule="auto"/>
        <w:rPr>
          <w:rFonts w:eastAsia="Arial"/>
        </w:rPr>
      </w:pPr>
      <w:hyperlink w:anchor="Veleni_skupine" w:history="1">
        <w:r w:rsidR="004E4B20" w:rsidRPr="004E4B20">
          <w:rPr>
            <w:rFonts w:eastAsia="Arial"/>
            <w:color w:val="0000FF"/>
            <w:u w:val="single"/>
          </w:rPr>
          <w:t>Velení skupině</w:t>
        </w:r>
      </w:hyperlink>
      <w:r w:rsidR="004E4B20" w:rsidRPr="004E4B20">
        <w:rPr>
          <w:rFonts w:eastAsia="Arial"/>
        </w:rPr>
        <w:t xml:space="preserve"> (M5+L1)</w:t>
      </w:r>
    </w:p>
    <w:p w:rsidR="004E4B20" w:rsidRPr="004E4B20" w:rsidRDefault="00CD3D20" w:rsidP="004E4B20">
      <w:pPr>
        <w:widowControl w:val="0"/>
        <w:spacing w:line="288" w:lineRule="auto"/>
        <w:rPr>
          <w:rFonts w:eastAsia="Arial"/>
        </w:rPr>
      </w:pPr>
      <w:hyperlink w:anchor="Vicenasobne_utoky2" w:history="1">
        <w:r w:rsidR="004E4B20" w:rsidRPr="004E4B20">
          <w:rPr>
            <w:rFonts w:eastAsia="Arial"/>
            <w:color w:val="0000FF"/>
            <w:u w:val="single"/>
          </w:rPr>
          <w:t>Vícenásobné útoky II</w:t>
        </w:r>
      </w:hyperlink>
      <w:r w:rsidR="004E4B20" w:rsidRPr="004E4B20">
        <w:rPr>
          <w:rFonts w:eastAsia="Arial"/>
        </w:rPr>
        <w:t xml:space="preserve"> (V2+M1)</w:t>
      </w:r>
    </w:p>
    <w:p w:rsidR="004E4B20" w:rsidRPr="004E4B20" w:rsidRDefault="00CD3D20" w:rsidP="004E4B20">
      <w:pPr>
        <w:widowControl w:val="0"/>
        <w:spacing w:line="288" w:lineRule="auto"/>
        <w:rPr>
          <w:rFonts w:eastAsia="Arial"/>
        </w:rPr>
      </w:pPr>
      <w:hyperlink w:anchor="Vicenasobne_utoky_3" w:history="1">
        <w:r w:rsidR="004E4B20" w:rsidRPr="004E4B20">
          <w:rPr>
            <w:rFonts w:eastAsia="Arial"/>
            <w:color w:val="0000FF"/>
            <w:u w:val="single"/>
          </w:rPr>
          <w:t>Vícenásobné útoky III</w:t>
        </w:r>
      </w:hyperlink>
      <w:r w:rsidR="004E4B20" w:rsidRPr="004E4B20">
        <w:rPr>
          <w:rFonts w:eastAsia="Arial"/>
        </w:rPr>
        <w:t xml:space="preserve"> (L3)</w:t>
      </w:r>
    </w:p>
    <w:p w:rsidR="004E4B20" w:rsidRPr="004E4B20" w:rsidRDefault="00CD3D20" w:rsidP="004E4B20">
      <w:pPr>
        <w:widowControl w:val="0"/>
        <w:spacing w:line="288" w:lineRule="auto"/>
        <w:rPr>
          <w:rFonts w:eastAsia="Arial"/>
        </w:rPr>
      </w:pPr>
      <w:hyperlink w:anchor="Zastrasovani2" w:history="1">
        <w:r w:rsidR="004E4B20" w:rsidRPr="004E4B20">
          <w:rPr>
            <w:rFonts w:eastAsia="Arial"/>
            <w:color w:val="0000FF"/>
            <w:u w:val="single"/>
          </w:rPr>
          <w:t>Zastrašování II</w:t>
        </w:r>
      </w:hyperlink>
      <w:r w:rsidR="004E4B20" w:rsidRPr="004E4B20">
        <w:rPr>
          <w:rFonts w:eastAsia="Arial"/>
        </w:rPr>
        <w:t xml:space="preserve"> (M5+L1)</w:t>
      </w:r>
    </w:p>
    <w:p w:rsidR="004E4B20" w:rsidRPr="004E4B20" w:rsidRDefault="004E4B20" w:rsidP="004E4B20">
      <w:pPr>
        <w:widowControl w:val="0"/>
        <w:spacing w:line="288" w:lineRule="auto"/>
        <w:rPr>
          <w:rFonts w:eastAsia="Arial"/>
        </w:rPr>
        <w:sectPr w:rsidR="004E4B20" w:rsidRPr="004E4B20" w:rsidSect="009741A7">
          <w:footnotePr>
            <w:numRestart w:val="eachPage"/>
          </w:footnotePr>
          <w:endnotePr>
            <w:numFmt w:val="decimal"/>
            <w:numStart w:val="0"/>
          </w:endnotePr>
          <w:type w:val="continuous"/>
          <w:pgSz w:w="11906" w:h="16838"/>
          <w:pgMar w:top="567" w:right="284" w:bottom="567" w:left="567" w:header="850" w:footer="1020" w:gutter="0"/>
          <w:cols w:num="2" w:space="284"/>
          <w:docGrid w:linePitch="326"/>
        </w:sectPr>
      </w:pPr>
    </w:p>
    <w:p w:rsidR="004E4B20" w:rsidRPr="004E4B20" w:rsidRDefault="004E4B20" w:rsidP="004E4B20">
      <w:pPr>
        <w:widowControl w:val="0"/>
        <w:spacing w:line="288" w:lineRule="auto"/>
        <w:rPr>
          <w:rFonts w:eastAsia="Arial"/>
        </w:rPr>
      </w:pPr>
      <w:r w:rsidRPr="004E4B20">
        <w:rPr>
          <w:rFonts w:eastAsia="Arial"/>
        </w:rPr>
        <w:lastRenderedPageBreak/>
        <w:t xml:space="preserve">3. </w:t>
      </w:r>
      <w:r w:rsidRPr="004E4B20">
        <w:rPr>
          <w:rFonts w:eastAsia="Arial"/>
          <w:b/>
        </w:rPr>
        <w:t>Bojové manévry</w:t>
      </w:r>
      <w:r w:rsidRPr="004E4B20">
        <w:rPr>
          <w:rFonts w:eastAsia="Arial"/>
        </w:rPr>
        <w:t xml:space="preserve"> – jsou to speciální tahy, které může postava použít za své akce při boji. (59)   </w:t>
      </w:r>
    </w:p>
    <w:p w:rsidR="004E4B20" w:rsidRPr="004E4B20" w:rsidRDefault="004E4B20" w:rsidP="004E4B20">
      <w:pPr>
        <w:widowControl w:val="0"/>
        <w:spacing w:line="288" w:lineRule="auto"/>
        <w:rPr>
          <w:rFonts w:eastAsia="Arial"/>
        </w:rPr>
        <w:sectPr w:rsidR="004E4B20" w:rsidRPr="004E4B20" w:rsidSect="00B0462C">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4E4B20" w:rsidRPr="004E4B20" w:rsidRDefault="00CD3D20" w:rsidP="004E4B20">
      <w:pPr>
        <w:widowControl w:val="0"/>
        <w:spacing w:line="288" w:lineRule="auto"/>
        <w:rPr>
          <w:rFonts w:eastAsia="Arial"/>
        </w:rPr>
      </w:pPr>
      <w:hyperlink w:anchor="Zakladni_BM" w:history="1">
        <w:r w:rsidR="004E4B20" w:rsidRPr="004E4B20">
          <w:rPr>
            <w:rFonts w:eastAsia="Arial"/>
            <w:color w:val="0000FF"/>
            <w:u w:val="single"/>
          </w:rPr>
          <w:t>Základní</w:t>
        </w:r>
      </w:hyperlink>
      <w:r w:rsidR="004E4B20" w:rsidRPr="004E4B20">
        <w:rPr>
          <w:rFonts w:eastAsia="Arial"/>
        </w:rPr>
        <w:t xml:space="preserve"> (od 1. úrovně) (27) </w:t>
      </w:r>
    </w:p>
    <w:p w:rsidR="004E4B20" w:rsidRPr="004E4B20" w:rsidRDefault="00CD3D20" w:rsidP="004E4B20">
      <w:pPr>
        <w:widowControl w:val="0"/>
        <w:spacing w:line="288" w:lineRule="auto"/>
        <w:rPr>
          <w:rFonts w:eastAsia="Arial"/>
        </w:rPr>
      </w:pPr>
      <w:hyperlink w:anchor="Pokrocile_BM" w:history="1">
        <w:r w:rsidR="004E4B20" w:rsidRPr="004E4B20">
          <w:rPr>
            <w:rFonts w:eastAsia="Arial"/>
            <w:color w:val="0000FF"/>
            <w:u w:val="single"/>
          </w:rPr>
          <w:t>Pokročilé</w:t>
        </w:r>
      </w:hyperlink>
      <w:r w:rsidR="004E4B20" w:rsidRPr="004E4B20">
        <w:rPr>
          <w:rFonts w:eastAsia="Arial"/>
        </w:rPr>
        <w:t xml:space="preserve"> (od 8. úrovně) (25)</w:t>
      </w:r>
    </w:p>
    <w:p w:rsidR="004E4B20" w:rsidRPr="004E4B20" w:rsidRDefault="00CD3D20" w:rsidP="004E4B20">
      <w:pPr>
        <w:widowControl w:val="0"/>
        <w:spacing w:line="288" w:lineRule="auto"/>
        <w:rPr>
          <w:rFonts w:eastAsia="Arial"/>
        </w:rPr>
      </w:pPr>
      <w:hyperlink w:anchor="Mistrovske_BM" w:history="1">
        <w:r w:rsidR="004E4B20" w:rsidRPr="004E4B20">
          <w:rPr>
            <w:rFonts w:eastAsia="Arial"/>
            <w:color w:val="0000FF"/>
            <w:u w:val="single"/>
          </w:rPr>
          <w:t>Mistrovské</w:t>
        </w:r>
      </w:hyperlink>
      <w:r w:rsidR="004E4B20" w:rsidRPr="004E4B20">
        <w:rPr>
          <w:rFonts w:eastAsia="Arial"/>
        </w:rPr>
        <w:t xml:space="preserve"> (od 16. úrovně) (7) </w:t>
      </w:r>
    </w:p>
    <w:p w:rsidR="004E4B20" w:rsidRPr="004E4B20" w:rsidRDefault="004E4B20" w:rsidP="004E4B20">
      <w:pPr>
        <w:widowControl w:val="0"/>
        <w:spacing w:line="288" w:lineRule="auto"/>
        <w:rPr>
          <w:rFonts w:eastAsia="Arial"/>
        </w:rPr>
      </w:pPr>
      <w:r w:rsidRPr="004E4B20">
        <w:rPr>
          <w:rFonts w:eastAsia="Arial"/>
        </w:rPr>
        <w:tab/>
      </w:r>
    </w:p>
    <w:p w:rsidR="004E4B20" w:rsidRPr="004E4B20" w:rsidRDefault="004E4B20" w:rsidP="004E4B20">
      <w:pPr>
        <w:widowControl w:val="0"/>
        <w:spacing w:line="288" w:lineRule="auto"/>
        <w:rPr>
          <w:rFonts w:eastAsia="Times New Roman"/>
          <w:b/>
          <w:noProof w:val="0"/>
          <w:u w:val="single"/>
          <w:lang w:eastAsia="cs-CZ"/>
        </w:rPr>
      </w:pPr>
      <w:r w:rsidRPr="004E4B20">
        <w:rPr>
          <w:rFonts w:eastAsia="Times New Roman"/>
          <w:b/>
          <w:noProof w:val="0"/>
          <w:u w:val="single"/>
          <w:lang w:eastAsia="cs-CZ"/>
        </w:rPr>
        <w:t>Navazující schopnosti</w:t>
      </w:r>
    </w:p>
    <w:p w:rsidR="004E4B20" w:rsidRPr="004E4B20" w:rsidRDefault="004E4B20" w:rsidP="004E4B20">
      <w:pPr>
        <w:spacing w:line="240" w:lineRule="auto"/>
        <w:jc w:val="left"/>
        <w:rPr>
          <w:rFonts w:eastAsia="Times New Roman"/>
          <w:noProof w:val="0"/>
        </w:rPr>
      </w:pPr>
      <w:r w:rsidRPr="004E4B20">
        <w:rPr>
          <w:rFonts w:eastAsia="Times New Roman"/>
          <w:noProof w:val="0"/>
        </w:rPr>
        <w:t xml:space="preserve">Některé schopnosti mohou kromě dosažení určité úrovně vyžadovat i znalost jiných schopností či dovedností. Tyto požadavky jsou pro přehlednost shrnuty níže. </w:t>
      </w:r>
    </w:p>
    <w:p w:rsidR="004E4B20" w:rsidRPr="004E4B20" w:rsidRDefault="004E4B20" w:rsidP="004E4B20">
      <w:pPr>
        <w:widowControl w:val="0"/>
        <w:spacing w:line="288" w:lineRule="auto"/>
        <w:rPr>
          <w:rFonts w:eastAsia="Arial"/>
        </w:rPr>
      </w:pPr>
      <w:r w:rsidRPr="004E4B20">
        <w:rPr>
          <w:rFonts w:eastAsia="Arial"/>
        </w:rPr>
        <w:t>Dov. Blokování -&gt; Pokročilý boj se štíty -&gt; Mistrovský boj s velkými štíty</w:t>
      </w:r>
    </w:p>
    <w:p w:rsidR="004E4B20" w:rsidRPr="004E4B20" w:rsidRDefault="004E4B20" w:rsidP="004E4B20">
      <w:pPr>
        <w:widowControl w:val="0"/>
        <w:spacing w:line="288" w:lineRule="auto"/>
        <w:rPr>
          <w:rFonts w:eastAsia="Arial"/>
        </w:rPr>
      </w:pPr>
      <w:r w:rsidRPr="004E4B20">
        <w:rPr>
          <w:rFonts w:eastAsia="Arial"/>
        </w:rPr>
        <w:t>Dov. Boj s holí -&gt; Pokročilý boj s kopím -&gt; Mistrovský boj s kopím</w:t>
      </w:r>
    </w:p>
    <w:p w:rsidR="004E4B20" w:rsidRPr="004E4B20" w:rsidRDefault="004E4B20" w:rsidP="004E4B20">
      <w:pPr>
        <w:widowControl w:val="0"/>
        <w:spacing w:line="288" w:lineRule="auto"/>
        <w:rPr>
          <w:rFonts w:eastAsia="Arial"/>
        </w:rPr>
      </w:pPr>
      <w:r w:rsidRPr="004E4B20">
        <w:rPr>
          <w:rFonts w:eastAsia="Arial"/>
        </w:rPr>
        <w:t>Dov. Historie -&gt; Poznání artefaktů</w:t>
      </w:r>
    </w:p>
    <w:p w:rsidR="004E4B20" w:rsidRPr="004E4B20" w:rsidRDefault="004E4B20" w:rsidP="004E4B20">
      <w:pPr>
        <w:widowControl w:val="0"/>
        <w:spacing w:line="288" w:lineRule="auto"/>
        <w:rPr>
          <w:rFonts w:eastAsia="Arial"/>
        </w:rPr>
      </w:pPr>
      <w:r w:rsidRPr="004E4B20">
        <w:rPr>
          <w:rFonts w:eastAsia="Arial"/>
        </w:rPr>
        <w:t>Dov. Lékařství -&gt; Léčba vlastních zranění -&gt; Léčba cizích zranění</w:t>
      </w:r>
    </w:p>
    <w:p w:rsidR="004E4B20" w:rsidRPr="004E4B20" w:rsidRDefault="004E4B20" w:rsidP="004E4B20">
      <w:pPr>
        <w:widowControl w:val="0"/>
        <w:spacing w:line="288" w:lineRule="auto"/>
        <w:rPr>
          <w:rFonts w:eastAsia="Arial"/>
        </w:rPr>
      </w:pPr>
      <w:r w:rsidRPr="004E4B20">
        <w:rPr>
          <w:rFonts w:eastAsia="Arial"/>
        </w:rPr>
        <w:t>Dov. Střelba -&gt; Pokročilý boj s kuší</w:t>
      </w:r>
    </w:p>
    <w:p w:rsidR="004E4B20" w:rsidRPr="004E4B20" w:rsidRDefault="004E4B20" w:rsidP="004E4B20">
      <w:pPr>
        <w:widowControl w:val="0"/>
        <w:spacing w:line="288" w:lineRule="auto"/>
        <w:rPr>
          <w:rFonts w:eastAsia="Arial"/>
        </w:rPr>
      </w:pPr>
      <w:r w:rsidRPr="004E4B20">
        <w:rPr>
          <w:rFonts w:eastAsia="Arial"/>
        </w:rPr>
        <w:t>Dov. Střelba -&gt; Vylepšená střelba</w:t>
      </w:r>
    </w:p>
    <w:p w:rsidR="004E4B20" w:rsidRPr="004E4B20" w:rsidRDefault="004E4B20" w:rsidP="004E4B20">
      <w:pPr>
        <w:widowControl w:val="0"/>
        <w:spacing w:line="288" w:lineRule="auto"/>
        <w:rPr>
          <w:rFonts w:eastAsia="Arial"/>
        </w:rPr>
      </w:pPr>
      <w:r w:rsidRPr="004E4B20">
        <w:rPr>
          <w:rFonts w:eastAsia="Arial"/>
        </w:rPr>
        <w:t>Dov. Zápas -&gt; Box</w:t>
      </w:r>
    </w:p>
    <w:p w:rsidR="004E4B20" w:rsidRPr="004E4B20" w:rsidRDefault="004E4B20" w:rsidP="004E4B20">
      <w:pPr>
        <w:widowControl w:val="0"/>
        <w:spacing w:line="288" w:lineRule="auto"/>
        <w:rPr>
          <w:rFonts w:eastAsia="Arial"/>
        </w:rPr>
      </w:pPr>
      <w:r w:rsidRPr="004E4B20">
        <w:rPr>
          <w:rFonts w:eastAsia="Arial"/>
        </w:rPr>
        <w:t>Sch. Velení jednotlivcům -&gt; Rozkazy</w:t>
      </w:r>
    </w:p>
    <w:p w:rsidR="004E4B20" w:rsidRPr="004E4B20" w:rsidRDefault="004E4B20" w:rsidP="004E4B20">
      <w:pPr>
        <w:widowControl w:val="0"/>
        <w:spacing w:line="288" w:lineRule="auto"/>
        <w:rPr>
          <w:rFonts w:eastAsia="Arial"/>
        </w:rPr>
      </w:pPr>
      <w:r w:rsidRPr="004E4B20">
        <w:rPr>
          <w:rFonts w:eastAsia="Arial"/>
        </w:rPr>
        <w:t>Sch. Velení jednotlivcům -&gt; Velení skupině</w:t>
      </w:r>
    </w:p>
    <w:p w:rsidR="004E4B20" w:rsidRPr="004E4B20" w:rsidRDefault="004E4B20" w:rsidP="004E4B20">
      <w:pPr>
        <w:widowControl w:val="0"/>
        <w:spacing w:line="288" w:lineRule="auto"/>
        <w:rPr>
          <w:rFonts w:eastAsia="Arial"/>
        </w:rPr>
      </w:pPr>
      <w:r w:rsidRPr="004E4B20">
        <w:rPr>
          <w:rFonts w:eastAsia="Arial"/>
        </w:rPr>
        <w:t>Sch. Vícenásobné útoky -&gt; Vícenásobné útoky II -&gt; Vícenásobné útoky III</w:t>
      </w:r>
    </w:p>
    <w:p w:rsidR="004E4B20" w:rsidRPr="004E4B20" w:rsidRDefault="004E4B20" w:rsidP="004E4B20">
      <w:pPr>
        <w:widowControl w:val="0"/>
        <w:spacing w:line="288" w:lineRule="auto"/>
        <w:rPr>
          <w:rFonts w:eastAsia="Arial"/>
        </w:rPr>
      </w:pPr>
      <w:r w:rsidRPr="004E4B20">
        <w:rPr>
          <w:rFonts w:eastAsia="Arial"/>
        </w:rPr>
        <w:t>Sch. Zastrašování -&gt; Zastrašování II</w:t>
      </w: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88" w:lineRule="auto"/>
        <w:rPr>
          <w:rFonts w:eastAsia="Times New Roman"/>
          <w:b/>
          <w:noProof w:val="0"/>
          <w:u w:val="single"/>
          <w:lang w:eastAsia="cs-CZ"/>
        </w:rPr>
      </w:pPr>
      <w:r w:rsidRPr="004E4B20">
        <w:rPr>
          <w:rFonts w:eastAsia="Times New Roman"/>
          <w:b/>
          <w:noProof w:val="0"/>
          <w:u w:val="single"/>
          <w:lang w:eastAsia="cs-CZ"/>
        </w:rPr>
        <w:t>Rozvojové archetypy (slouží jen jako vzor)</w:t>
      </w:r>
    </w:p>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Z hlediska rozložení znalostí na nižších úrovních (na vysokých úrovních se rozdíly smazávají) se dají rozlišit 4 zaměření </w:t>
      </w:r>
      <w:r w:rsidRPr="00FC0F83">
        <w:rPr>
          <w:rFonts w:eastAsia="Times New Roman"/>
          <w:noProof w:val="0"/>
          <w:color w:val="00B050"/>
          <w:lang w:eastAsia="cs-CZ"/>
        </w:rPr>
        <w:t>žoldnéře</w:t>
      </w:r>
      <w:r w:rsidR="00FC0F83">
        <w:rPr>
          <w:rFonts w:eastAsia="Times New Roman"/>
          <w:noProof w:val="0"/>
          <w:lang w:eastAsia="cs-CZ"/>
        </w:rPr>
        <w:t xml:space="preserve">. </w:t>
      </w:r>
      <w:r w:rsidR="00FC0F83" w:rsidRPr="00ED6CE8">
        <w:rPr>
          <w:rFonts w:eastAsia="Times New Roman"/>
          <w:noProof w:val="0"/>
          <w:lang w:eastAsia="cs-CZ"/>
        </w:rPr>
        <w:t>Vzorový rozvoj schopností postavy do 10. úrovně je pro každé z nich uveden v tabulkách níže (pro hráče slouží jen jako nezávazný vzor).</w:t>
      </w:r>
    </w:p>
    <w:p w:rsid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1)</w:t>
      </w:r>
      <w:r w:rsidRPr="004E4B20">
        <w:rPr>
          <w:rFonts w:eastAsia="Times New Roman"/>
          <w:b/>
          <w:noProof w:val="0"/>
          <w:lang w:eastAsia="cs-CZ"/>
        </w:rPr>
        <w:t xml:space="preserve"> Průzkumník</w:t>
      </w:r>
      <w:r w:rsidRPr="004E4B20">
        <w:rPr>
          <w:rFonts w:eastAsia="Times New Roman"/>
          <w:noProof w:val="0"/>
          <w:lang w:eastAsia="cs-CZ"/>
        </w:rPr>
        <w:t xml:space="preserve"> - působí jako předsunutá hlídka zkoumající terén před postupujícím vojskem. Často si proto jako duální povolání bere zaklínače nebo stopaře. Spíše než na boj z blízka se soustředí na střelbu. Z dovedností je zaměřen hlavně na </w:t>
      </w:r>
      <w:proofErr w:type="spellStart"/>
      <w:r w:rsidRPr="004E4B20">
        <w:rPr>
          <w:rFonts w:eastAsia="Times New Roman"/>
          <w:noProof w:val="0"/>
          <w:lang w:eastAsia="cs-CZ"/>
        </w:rPr>
        <w:t>Akrobaci</w:t>
      </w:r>
      <w:proofErr w:type="spellEnd"/>
      <w:r w:rsidRPr="004E4B20">
        <w:rPr>
          <w:rFonts w:eastAsia="Times New Roman"/>
          <w:noProof w:val="0"/>
          <w:lang w:eastAsia="cs-CZ"/>
        </w:rPr>
        <w:t xml:space="preserve">, Blokování,  Diplomacii, </w:t>
      </w:r>
      <w:r w:rsidR="00FC0F83">
        <w:rPr>
          <w:rFonts w:eastAsia="Times New Roman"/>
          <w:noProof w:val="0"/>
          <w:lang w:eastAsia="cs-CZ"/>
        </w:rPr>
        <w:t xml:space="preserve">Drcení, </w:t>
      </w:r>
      <w:r w:rsidRPr="004E4B20">
        <w:rPr>
          <w:rFonts w:eastAsia="Times New Roman"/>
          <w:noProof w:val="0"/>
          <w:lang w:eastAsia="cs-CZ"/>
        </w:rPr>
        <w:t>Jezdectví a formanství, Kartografii,</w:t>
      </w:r>
      <w:r w:rsidR="00FC0F83">
        <w:rPr>
          <w:rFonts w:eastAsia="Times New Roman"/>
          <w:noProof w:val="0"/>
          <w:lang w:eastAsia="cs-CZ"/>
        </w:rPr>
        <w:t xml:space="preserve"> Lékařství, Nenápadnost,</w:t>
      </w:r>
      <w:r w:rsidRPr="004E4B20">
        <w:rPr>
          <w:rFonts w:eastAsia="Times New Roman"/>
          <w:noProof w:val="0"/>
          <w:lang w:eastAsia="cs-CZ"/>
        </w:rPr>
        <w:t xml:space="preserve"> Orientaci, Otužilost, </w:t>
      </w:r>
      <w:r w:rsidR="00FC0F83">
        <w:rPr>
          <w:rFonts w:eastAsia="Times New Roman"/>
          <w:noProof w:val="0"/>
          <w:lang w:eastAsia="cs-CZ"/>
        </w:rPr>
        <w:t>Řeznictví</w:t>
      </w:r>
      <w:bookmarkStart w:id="1" w:name="_GoBack"/>
      <w:bookmarkEnd w:id="1"/>
      <w:r w:rsidR="00FC0F83">
        <w:rPr>
          <w:rFonts w:eastAsia="Times New Roman"/>
          <w:noProof w:val="0"/>
          <w:lang w:eastAsia="cs-CZ"/>
        </w:rPr>
        <w:t xml:space="preserve">, Sebeovládání, </w:t>
      </w:r>
      <w:r w:rsidRPr="004E4B20">
        <w:rPr>
          <w:rFonts w:eastAsia="Times New Roman"/>
          <w:noProof w:val="0"/>
          <w:lang w:eastAsia="cs-CZ"/>
        </w:rPr>
        <w:t>Signalizaci, Stře</w:t>
      </w:r>
      <w:r w:rsidR="00FC0F83">
        <w:rPr>
          <w:rFonts w:eastAsia="Times New Roman"/>
          <w:noProof w:val="0"/>
          <w:lang w:eastAsia="cs-CZ"/>
        </w:rPr>
        <w:t>lbu, Vrh, Zálesáctví a Zápas</w:t>
      </w:r>
      <w:r w:rsidRPr="004E4B20">
        <w:rPr>
          <w:rFonts w:eastAsia="Times New Roman"/>
          <w:noProof w:val="0"/>
          <w:lang w:eastAsia="cs-CZ"/>
        </w:rPr>
        <w:t xml:space="preserve">. </w:t>
      </w:r>
    </w:p>
    <w:tbl>
      <w:tblPr>
        <w:tblW w:w="9820" w:type="dxa"/>
        <w:jc w:val="center"/>
        <w:tblCellMar>
          <w:left w:w="70" w:type="dxa"/>
          <w:right w:w="70" w:type="dxa"/>
        </w:tblCellMar>
        <w:tblLook w:val="04A0" w:firstRow="1" w:lastRow="0" w:firstColumn="1" w:lastColumn="0" w:noHBand="0" w:noVBand="1"/>
      </w:tblPr>
      <w:tblGrid>
        <w:gridCol w:w="460"/>
        <w:gridCol w:w="1820"/>
        <w:gridCol w:w="1820"/>
        <w:gridCol w:w="1700"/>
        <w:gridCol w:w="1620"/>
        <w:gridCol w:w="1400"/>
        <w:gridCol w:w="1000"/>
      </w:tblGrid>
      <w:tr w:rsidR="00FC0F83" w:rsidRPr="00FC0F83" w:rsidTr="00FC0F83">
        <w:trPr>
          <w:trHeight w:val="288"/>
          <w:jc w:val="center"/>
        </w:trPr>
        <w:tc>
          <w:tcPr>
            <w:tcW w:w="46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proofErr w:type="spellStart"/>
            <w:r w:rsidRPr="00FC0F83">
              <w:rPr>
                <w:rFonts w:ascii="Calibri" w:eastAsia="Times New Roman" w:hAnsi="Calibri" w:cs="Calibri"/>
                <w:b/>
                <w:bCs/>
                <w:noProof w:val="0"/>
                <w:color w:val="000000"/>
                <w:sz w:val="22"/>
                <w:szCs w:val="22"/>
                <w:lang w:eastAsia="cs-CZ"/>
              </w:rPr>
              <w:t>Úr</w:t>
            </w:r>
            <w:proofErr w:type="spellEnd"/>
            <w:r w:rsidRPr="00FC0F83">
              <w:rPr>
                <w:rFonts w:ascii="Calibri" w:eastAsia="Times New Roman" w:hAnsi="Calibri" w:cs="Calibri"/>
                <w:b/>
                <w:bCs/>
                <w:noProof w:val="0"/>
                <w:color w:val="000000"/>
                <w:sz w:val="22"/>
                <w:szCs w:val="22"/>
                <w:lang w:eastAsia="cs-CZ"/>
              </w:rPr>
              <w:t>.</w:t>
            </w:r>
          </w:p>
        </w:tc>
        <w:tc>
          <w:tcPr>
            <w:tcW w:w="182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I</w:t>
            </w:r>
          </w:p>
        </w:tc>
        <w:tc>
          <w:tcPr>
            <w:tcW w:w="182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II</w:t>
            </w:r>
          </w:p>
        </w:tc>
        <w:tc>
          <w:tcPr>
            <w:tcW w:w="170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III</w:t>
            </w:r>
          </w:p>
        </w:tc>
        <w:tc>
          <w:tcPr>
            <w:tcW w:w="162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IV</w:t>
            </w:r>
          </w:p>
        </w:tc>
        <w:tc>
          <w:tcPr>
            <w:tcW w:w="140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V</w:t>
            </w:r>
          </w:p>
        </w:tc>
        <w:tc>
          <w:tcPr>
            <w:tcW w:w="1000" w:type="dxa"/>
            <w:tcBorders>
              <w:top w:val="single" w:sz="4" w:space="0" w:color="auto"/>
              <w:left w:val="nil"/>
              <w:bottom w:val="single" w:sz="4" w:space="0" w:color="auto"/>
              <w:right w:val="single" w:sz="4" w:space="0" w:color="auto"/>
            </w:tcBorders>
            <w:shd w:val="clear" w:color="000000" w:fill="D8E4BC"/>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VI</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0</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Poznání artefaktů</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nepřítele 0</w:t>
            </w:r>
          </w:p>
        </w:tc>
        <w:tc>
          <w:tcPr>
            <w:tcW w:w="17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c>
          <w:tcPr>
            <w:tcW w:w="162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c>
          <w:tcPr>
            <w:tcW w:w="14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1</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1</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nepřítele 1</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1</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Výpad 1</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Střeh</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2</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2</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nepřítele 2</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6627E8">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Vícenásobné útoky </w:t>
            </w:r>
            <w:r w:rsidR="006627E8">
              <w:rPr>
                <w:rFonts w:ascii="Calibri" w:eastAsia="Times New Roman" w:hAnsi="Calibri" w:cs="Calibri"/>
                <w:noProof w:val="0"/>
                <w:color w:val="000000"/>
                <w:sz w:val="18"/>
                <w:szCs w:val="18"/>
                <w:lang w:eastAsia="cs-CZ"/>
              </w:rPr>
              <w:t>1</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2</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Výpad 2</w:t>
            </w:r>
          </w:p>
        </w:tc>
        <w:tc>
          <w:tcPr>
            <w:tcW w:w="10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Povýšení 1</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3</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3</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nepřítele 3</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3</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Výpad 3</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Zuřivý úder 1</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4</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4</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nepřítele 4</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4</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Útok z boku</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Zuřivý úder 2</w:t>
            </w:r>
          </w:p>
        </w:tc>
        <w:tc>
          <w:tcPr>
            <w:tcW w:w="10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Povýšení 2</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5</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se štíty 1</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Vícenásobné útoky 2</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5</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Chycení</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Odstrčení</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6</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Hlídka 1</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 kuší 1</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Vylepšená střelba 6</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Drtivé sevření</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Hození</w:t>
            </w:r>
          </w:p>
        </w:tc>
        <w:tc>
          <w:tcPr>
            <w:tcW w:w="10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Povýšení 3</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7</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Hlídka 2</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 kuší 2</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Klamný výpad 1</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Odskok</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Odzbrojení</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8</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Odhad zbraně 1</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 kuší 3</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Vícenásobné útoky 3</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Podběhnutí</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Vrh zbraní</w:t>
            </w:r>
          </w:p>
        </w:tc>
        <w:tc>
          <w:tcPr>
            <w:tcW w:w="10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Povýšení 4</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9</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5</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 kuší 4</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Klamný výpad 2</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Přidržení u země</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Zuřivý úder 3</w:t>
            </w:r>
          </w:p>
        </w:tc>
        <w:tc>
          <w:tcPr>
            <w:tcW w:w="1000" w:type="dxa"/>
            <w:tcBorders>
              <w:top w:val="nil"/>
              <w:left w:val="nil"/>
              <w:bottom w:val="single" w:sz="4" w:space="0" w:color="auto"/>
              <w:right w:val="single" w:sz="4" w:space="0" w:color="auto"/>
            </w:tcBorders>
            <w:shd w:val="clear" w:color="000000" w:fill="D9D9D9"/>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w:t>
            </w:r>
          </w:p>
        </w:tc>
      </w:tr>
      <w:tr w:rsidR="00FC0F83" w:rsidRPr="00FC0F83" w:rsidTr="00FC0F83">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center"/>
              <w:rPr>
                <w:rFonts w:ascii="Calibri" w:eastAsia="Times New Roman" w:hAnsi="Calibri" w:cs="Calibri"/>
                <w:b/>
                <w:bCs/>
                <w:noProof w:val="0"/>
                <w:color w:val="000000"/>
                <w:sz w:val="22"/>
                <w:szCs w:val="22"/>
                <w:lang w:eastAsia="cs-CZ"/>
              </w:rPr>
            </w:pPr>
            <w:r w:rsidRPr="00FC0F83">
              <w:rPr>
                <w:rFonts w:ascii="Calibri" w:eastAsia="Times New Roman" w:hAnsi="Calibri" w:cs="Calibri"/>
                <w:b/>
                <w:bCs/>
                <w:noProof w:val="0"/>
                <w:color w:val="000000"/>
                <w:sz w:val="22"/>
                <w:szCs w:val="22"/>
                <w:lang w:eastAsia="cs-CZ"/>
              </w:rPr>
              <w:t>10</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 xml:space="preserve">Léčba </w:t>
            </w:r>
            <w:proofErr w:type="spellStart"/>
            <w:r w:rsidRPr="00FC0F83">
              <w:rPr>
                <w:rFonts w:ascii="Calibri" w:eastAsia="Times New Roman" w:hAnsi="Calibri" w:cs="Calibri"/>
                <w:noProof w:val="0"/>
                <w:color w:val="000000"/>
                <w:sz w:val="18"/>
                <w:szCs w:val="18"/>
                <w:lang w:eastAsia="cs-CZ"/>
              </w:rPr>
              <w:t>vlastn</w:t>
            </w:r>
            <w:proofErr w:type="spellEnd"/>
            <w:r w:rsidRPr="00FC0F83">
              <w:rPr>
                <w:rFonts w:ascii="Calibri" w:eastAsia="Times New Roman" w:hAnsi="Calibri" w:cs="Calibri"/>
                <w:noProof w:val="0"/>
                <w:color w:val="000000"/>
                <w:sz w:val="18"/>
                <w:szCs w:val="18"/>
                <w:lang w:eastAsia="cs-CZ"/>
              </w:rPr>
              <w:t>. zranění 6</w:t>
            </w:r>
          </w:p>
        </w:tc>
        <w:tc>
          <w:tcPr>
            <w:tcW w:w="18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Pokročilý boj s kuší 5</w:t>
            </w:r>
          </w:p>
        </w:tc>
        <w:tc>
          <w:tcPr>
            <w:tcW w:w="17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Klamný výpad 3</w:t>
            </w:r>
          </w:p>
        </w:tc>
        <w:tc>
          <w:tcPr>
            <w:tcW w:w="162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Výpad 4</w:t>
            </w:r>
          </w:p>
        </w:tc>
        <w:tc>
          <w:tcPr>
            <w:tcW w:w="14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i/>
                <w:iCs/>
                <w:noProof w:val="0"/>
                <w:color w:val="0070C0"/>
                <w:sz w:val="18"/>
                <w:szCs w:val="18"/>
                <w:lang w:eastAsia="cs-CZ"/>
              </w:rPr>
            </w:pPr>
            <w:r w:rsidRPr="00FC0F83">
              <w:rPr>
                <w:rFonts w:ascii="Calibri" w:eastAsia="Times New Roman" w:hAnsi="Calibri" w:cs="Calibri"/>
                <w:i/>
                <w:iCs/>
                <w:noProof w:val="0"/>
                <w:color w:val="0070C0"/>
                <w:sz w:val="18"/>
                <w:szCs w:val="18"/>
                <w:lang w:eastAsia="cs-CZ"/>
              </w:rPr>
              <w:t>Zuřivý úder 4</w:t>
            </w:r>
          </w:p>
        </w:tc>
        <w:tc>
          <w:tcPr>
            <w:tcW w:w="1000" w:type="dxa"/>
            <w:tcBorders>
              <w:top w:val="nil"/>
              <w:left w:val="nil"/>
              <w:bottom w:val="single" w:sz="4" w:space="0" w:color="auto"/>
              <w:right w:val="single" w:sz="4" w:space="0" w:color="auto"/>
            </w:tcBorders>
            <w:shd w:val="clear" w:color="auto" w:fill="auto"/>
            <w:noWrap/>
            <w:vAlign w:val="center"/>
            <w:hideMark/>
          </w:tcPr>
          <w:p w:rsidR="00FC0F83" w:rsidRPr="00FC0F83" w:rsidRDefault="00FC0F83" w:rsidP="00FC0F83">
            <w:pPr>
              <w:spacing w:line="240" w:lineRule="auto"/>
              <w:jc w:val="left"/>
              <w:rPr>
                <w:rFonts w:ascii="Calibri" w:eastAsia="Times New Roman" w:hAnsi="Calibri" w:cs="Calibri"/>
                <w:noProof w:val="0"/>
                <w:color w:val="000000"/>
                <w:sz w:val="18"/>
                <w:szCs w:val="18"/>
                <w:lang w:eastAsia="cs-CZ"/>
              </w:rPr>
            </w:pPr>
            <w:r w:rsidRPr="00FC0F83">
              <w:rPr>
                <w:rFonts w:ascii="Calibri" w:eastAsia="Times New Roman" w:hAnsi="Calibri" w:cs="Calibri"/>
                <w:noProof w:val="0"/>
                <w:color w:val="000000"/>
                <w:sz w:val="18"/>
                <w:szCs w:val="18"/>
                <w:lang w:eastAsia="cs-CZ"/>
              </w:rPr>
              <w:t>Povýšení 5</w:t>
            </w:r>
          </w:p>
        </w:tc>
      </w:tr>
    </w:tbl>
    <w:p w:rsidR="00FC0F83" w:rsidRPr="004E4B20" w:rsidRDefault="00FC0F83" w:rsidP="004E4B20">
      <w:pPr>
        <w:widowControl w:val="0"/>
        <w:spacing w:line="288" w:lineRule="auto"/>
        <w:rPr>
          <w:rFonts w:eastAsia="Times New Roman"/>
          <w:noProof w:val="0"/>
          <w:lang w:eastAsia="cs-CZ"/>
        </w:rPr>
      </w:pPr>
    </w:p>
    <w:p w:rsidR="00586118"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2) </w:t>
      </w:r>
      <w:r w:rsidRPr="004E4B20">
        <w:rPr>
          <w:rFonts w:eastAsia="Times New Roman"/>
          <w:b/>
          <w:noProof w:val="0"/>
          <w:lang w:eastAsia="cs-CZ"/>
        </w:rPr>
        <w:t xml:space="preserve"> Vyhazovač</w:t>
      </w:r>
      <w:r w:rsidRPr="004E4B20">
        <w:rPr>
          <w:rFonts w:eastAsia="Times New Roman"/>
          <w:noProof w:val="0"/>
          <w:lang w:eastAsia="cs-CZ"/>
        </w:rPr>
        <w:t>-  snaží se už svým vzhledem odstrašit potenciální nepřátele a protože se často pohybuje v městském prostředí, kde je nošení větších zbraní omezeno, orientuje se na boj bez nich. Jako duál si případně bere zlodějské povolání (</w:t>
      </w:r>
      <w:proofErr w:type="spellStart"/>
      <w:r w:rsidRPr="004E4B20">
        <w:rPr>
          <w:rFonts w:eastAsia="Times New Roman"/>
          <w:noProof w:val="0"/>
          <w:lang w:eastAsia="cs-CZ"/>
        </w:rPr>
        <w:t>assassina</w:t>
      </w:r>
      <w:proofErr w:type="spellEnd"/>
      <w:r w:rsidRPr="004E4B20">
        <w:rPr>
          <w:rFonts w:eastAsia="Times New Roman"/>
          <w:noProof w:val="0"/>
          <w:lang w:eastAsia="cs-CZ"/>
        </w:rPr>
        <w:t>, lupiče či barda) nebo vědmu, kvůli léčitelským schopnostem. Z dovedností je zaměřen h</w:t>
      </w:r>
      <w:r w:rsidR="006627E8">
        <w:rPr>
          <w:rFonts w:eastAsia="Times New Roman"/>
          <w:noProof w:val="0"/>
          <w:lang w:eastAsia="cs-CZ"/>
        </w:rPr>
        <w:t>lavně na Akrobacii, Blokování, Boj s noži, Drcení</w:t>
      </w:r>
      <w:r w:rsidRPr="004E4B20">
        <w:rPr>
          <w:rFonts w:eastAsia="Times New Roman"/>
          <w:noProof w:val="0"/>
          <w:lang w:eastAsia="cs-CZ"/>
        </w:rPr>
        <w:t xml:space="preserve">, </w:t>
      </w:r>
      <w:proofErr w:type="spellStart"/>
      <w:r w:rsidRPr="004E4B20">
        <w:rPr>
          <w:rFonts w:eastAsia="Times New Roman"/>
          <w:noProof w:val="0"/>
          <w:lang w:eastAsia="cs-CZ"/>
        </w:rPr>
        <w:t>Handlířství</w:t>
      </w:r>
      <w:proofErr w:type="spellEnd"/>
      <w:r w:rsidRPr="004E4B20">
        <w:rPr>
          <w:rFonts w:eastAsia="Times New Roman"/>
          <w:noProof w:val="0"/>
          <w:lang w:eastAsia="cs-CZ"/>
        </w:rPr>
        <w:t xml:space="preserve">, Jazyky, </w:t>
      </w:r>
      <w:r w:rsidR="006627E8">
        <w:rPr>
          <w:rFonts w:eastAsia="Times New Roman"/>
          <w:noProof w:val="0"/>
          <w:lang w:eastAsia="cs-CZ"/>
        </w:rPr>
        <w:t>Přetvářku, Sebeovládání, Sociologii, Vrh,</w:t>
      </w:r>
      <w:r w:rsidRPr="004E4B20">
        <w:rPr>
          <w:rFonts w:eastAsia="Times New Roman"/>
          <w:noProof w:val="0"/>
          <w:lang w:eastAsia="cs-CZ"/>
        </w:rPr>
        <w:t xml:space="preserve"> Vyhrožování</w:t>
      </w:r>
      <w:r w:rsidR="006627E8">
        <w:rPr>
          <w:rFonts w:eastAsia="Times New Roman"/>
          <w:noProof w:val="0"/>
          <w:lang w:eastAsia="cs-CZ"/>
        </w:rPr>
        <w:t xml:space="preserve"> a Zápas</w:t>
      </w:r>
      <w:r w:rsidRPr="004E4B20">
        <w:rPr>
          <w:rFonts w:eastAsia="Times New Roman"/>
          <w:noProof w:val="0"/>
          <w:lang w:eastAsia="cs-CZ"/>
        </w:rPr>
        <w:t xml:space="preserve">. </w:t>
      </w:r>
    </w:p>
    <w:tbl>
      <w:tblPr>
        <w:tblW w:w="9820" w:type="dxa"/>
        <w:jc w:val="center"/>
        <w:tblCellMar>
          <w:left w:w="70" w:type="dxa"/>
          <w:right w:w="70" w:type="dxa"/>
        </w:tblCellMar>
        <w:tblLook w:val="04A0" w:firstRow="1" w:lastRow="0" w:firstColumn="1" w:lastColumn="0" w:noHBand="0" w:noVBand="1"/>
      </w:tblPr>
      <w:tblGrid>
        <w:gridCol w:w="460"/>
        <w:gridCol w:w="1820"/>
        <w:gridCol w:w="1820"/>
        <w:gridCol w:w="1700"/>
        <w:gridCol w:w="1620"/>
        <w:gridCol w:w="1400"/>
        <w:gridCol w:w="1000"/>
      </w:tblGrid>
      <w:tr w:rsidR="00586118" w:rsidRPr="00586118" w:rsidTr="00586118">
        <w:trPr>
          <w:trHeight w:val="288"/>
          <w:jc w:val="center"/>
        </w:trPr>
        <w:tc>
          <w:tcPr>
            <w:tcW w:w="46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proofErr w:type="spellStart"/>
            <w:r w:rsidRPr="00586118">
              <w:rPr>
                <w:rFonts w:ascii="Calibri" w:eastAsia="Times New Roman" w:hAnsi="Calibri" w:cs="Calibri"/>
                <w:b/>
                <w:bCs/>
                <w:noProof w:val="0"/>
                <w:color w:val="000000"/>
                <w:sz w:val="22"/>
                <w:szCs w:val="22"/>
                <w:lang w:eastAsia="cs-CZ"/>
              </w:rPr>
              <w:t>Úr</w:t>
            </w:r>
            <w:proofErr w:type="spellEnd"/>
            <w:r w:rsidRPr="00586118">
              <w:rPr>
                <w:rFonts w:ascii="Calibri" w:eastAsia="Times New Roman" w:hAnsi="Calibri" w:cs="Calibri"/>
                <w:b/>
                <w:bCs/>
                <w:noProof w:val="0"/>
                <w:color w:val="000000"/>
                <w:sz w:val="22"/>
                <w:szCs w:val="22"/>
                <w:lang w:eastAsia="cs-CZ"/>
              </w:rPr>
              <w:t>.</w:t>
            </w:r>
          </w:p>
        </w:tc>
        <w:tc>
          <w:tcPr>
            <w:tcW w:w="182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I</w:t>
            </w:r>
          </w:p>
        </w:tc>
        <w:tc>
          <w:tcPr>
            <w:tcW w:w="182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II</w:t>
            </w:r>
          </w:p>
        </w:tc>
        <w:tc>
          <w:tcPr>
            <w:tcW w:w="170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III</w:t>
            </w:r>
          </w:p>
        </w:tc>
        <w:tc>
          <w:tcPr>
            <w:tcW w:w="162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IV</w:t>
            </w:r>
          </w:p>
        </w:tc>
        <w:tc>
          <w:tcPr>
            <w:tcW w:w="140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V</w:t>
            </w:r>
          </w:p>
        </w:tc>
        <w:tc>
          <w:tcPr>
            <w:tcW w:w="1000" w:type="dxa"/>
            <w:tcBorders>
              <w:top w:val="single" w:sz="4" w:space="0" w:color="auto"/>
              <w:left w:val="nil"/>
              <w:bottom w:val="single" w:sz="4" w:space="0" w:color="auto"/>
              <w:right w:val="single" w:sz="4" w:space="0" w:color="auto"/>
            </w:tcBorders>
            <w:shd w:val="clear" w:color="000000" w:fill="D8E4BC"/>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VI</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0</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Poznání artefaktů</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nepřítele 0</w:t>
            </w:r>
          </w:p>
        </w:tc>
        <w:tc>
          <w:tcPr>
            <w:tcW w:w="17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c>
          <w:tcPr>
            <w:tcW w:w="162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c>
          <w:tcPr>
            <w:tcW w:w="14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1</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zbraně 1</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1</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1</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Chycení</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Střeh</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2</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Box 1</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Vícenásobné útoky 1</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2</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Odstrčení</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Zuřivý úder 1</w:t>
            </w:r>
          </w:p>
        </w:tc>
        <w:tc>
          <w:tcPr>
            <w:tcW w:w="10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Povýšení 1</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3</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Box 2</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2</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3</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Útok z boku</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Zuřivý úder 2</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lastRenderedPageBreak/>
              <w:t>4</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Box 3</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3</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4</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Kryt 1</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Zuřivý úder 3</w:t>
            </w:r>
          </w:p>
        </w:tc>
        <w:tc>
          <w:tcPr>
            <w:tcW w:w="10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Povýšení 2</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5</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Box 4</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Vícenásobné útoky 2</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5</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Kryt 2</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Zuřivý úder 4</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6</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Boj před publikem 1</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Box 5</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Zastrašování 6</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Drtivé sevření</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Zuřivý úder 5</w:t>
            </w:r>
          </w:p>
        </w:tc>
        <w:tc>
          <w:tcPr>
            <w:tcW w:w="10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Povýšení 3</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7</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Boj před publikem 2</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4</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nepřítele 1</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Provokování 1</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Hlavička</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8</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Boj před publikem 3</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nepřítele 2</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Provokování 2</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Vícenásobné útoky 3</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Hození</w:t>
            </w:r>
          </w:p>
        </w:tc>
        <w:tc>
          <w:tcPr>
            <w:tcW w:w="10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Povýšení 4</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9</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Hlídka 1</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5</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nepřítele 3</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Provokování 3</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Odzbrojení</w:t>
            </w:r>
          </w:p>
        </w:tc>
        <w:tc>
          <w:tcPr>
            <w:tcW w:w="1000" w:type="dxa"/>
            <w:tcBorders>
              <w:top w:val="nil"/>
              <w:left w:val="nil"/>
              <w:bottom w:val="single" w:sz="4" w:space="0" w:color="auto"/>
              <w:right w:val="single" w:sz="4" w:space="0" w:color="auto"/>
            </w:tcBorders>
            <w:shd w:val="clear" w:color="000000" w:fill="D9D9D9"/>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w:t>
            </w:r>
          </w:p>
        </w:tc>
      </w:tr>
      <w:tr w:rsidR="00586118" w:rsidRPr="00586118" w:rsidTr="00586118">
        <w:trPr>
          <w:trHeight w:val="288"/>
          <w:jc w:val="center"/>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center"/>
              <w:rPr>
                <w:rFonts w:ascii="Calibri" w:eastAsia="Times New Roman" w:hAnsi="Calibri" w:cs="Calibri"/>
                <w:b/>
                <w:bCs/>
                <w:noProof w:val="0"/>
                <w:color w:val="000000"/>
                <w:sz w:val="22"/>
                <w:szCs w:val="22"/>
                <w:lang w:eastAsia="cs-CZ"/>
              </w:rPr>
            </w:pPr>
            <w:r w:rsidRPr="00586118">
              <w:rPr>
                <w:rFonts w:ascii="Calibri" w:eastAsia="Times New Roman" w:hAnsi="Calibri" w:cs="Calibri"/>
                <w:b/>
                <w:bCs/>
                <w:noProof w:val="0"/>
                <w:color w:val="000000"/>
                <w:sz w:val="22"/>
                <w:szCs w:val="22"/>
                <w:lang w:eastAsia="cs-CZ"/>
              </w:rPr>
              <w:t>10</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Hlídka 2</w:t>
            </w:r>
          </w:p>
        </w:tc>
        <w:tc>
          <w:tcPr>
            <w:tcW w:w="18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 xml:space="preserve">Léčba </w:t>
            </w:r>
            <w:proofErr w:type="spellStart"/>
            <w:r w:rsidRPr="00586118">
              <w:rPr>
                <w:rFonts w:ascii="Calibri" w:eastAsia="Times New Roman" w:hAnsi="Calibri" w:cs="Calibri"/>
                <w:noProof w:val="0"/>
                <w:color w:val="000000"/>
                <w:sz w:val="18"/>
                <w:szCs w:val="18"/>
                <w:lang w:eastAsia="cs-CZ"/>
              </w:rPr>
              <w:t>vlastn</w:t>
            </w:r>
            <w:proofErr w:type="spellEnd"/>
            <w:r w:rsidRPr="00586118">
              <w:rPr>
                <w:rFonts w:ascii="Calibri" w:eastAsia="Times New Roman" w:hAnsi="Calibri" w:cs="Calibri"/>
                <w:noProof w:val="0"/>
                <w:color w:val="000000"/>
                <w:sz w:val="18"/>
                <w:szCs w:val="18"/>
                <w:lang w:eastAsia="cs-CZ"/>
              </w:rPr>
              <w:t>. zranění 6</w:t>
            </w:r>
          </w:p>
        </w:tc>
        <w:tc>
          <w:tcPr>
            <w:tcW w:w="17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Odhad nepřítele 4</w:t>
            </w:r>
          </w:p>
        </w:tc>
        <w:tc>
          <w:tcPr>
            <w:tcW w:w="162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Provokování 4</w:t>
            </w:r>
          </w:p>
        </w:tc>
        <w:tc>
          <w:tcPr>
            <w:tcW w:w="14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i/>
                <w:iCs/>
                <w:noProof w:val="0"/>
                <w:color w:val="0070C0"/>
                <w:sz w:val="18"/>
                <w:szCs w:val="18"/>
                <w:lang w:eastAsia="cs-CZ"/>
              </w:rPr>
            </w:pPr>
            <w:r w:rsidRPr="00586118">
              <w:rPr>
                <w:rFonts w:ascii="Calibri" w:eastAsia="Times New Roman" w:hAnsi="Calibri" w:cs="Calibri"/>
                <w:i/>
                <w:iCs/>
                <w:noProof w:val="0"/>
                <w:color w:val="0070C0"/>
                <w:sz w:val="18"/>
                <w:szCs w:val="18"/>
                <w:lang w:eastAsia="cs-CZ"/>
              </w:rPr>
              <w:t>Podkopnutí</w:t>
            </w:r>
          </w:p>
        </w:tc>
        <w:tc>
          <w:tcPr>
            <w:tcW w:w="1000" w:type="dxa"/>
            <w:tcBorders>
              <w:top w:val="nil"/>
              <w:left w:val="nil"/>
              <w:bottom w:val="single" w:sz="4" w:space="0" w:color="auto"/>
              <w:right w:val="single" w:sz="4" w:space="0" w:color="auto"/>
            </w:tcBorders>
            <w:shd w:val="clear" w:color="auto" w:fill="auto"/>
            <w:noWrap/>
            <w:vAlign w:val="center"/>
            <w:hideMark/>
          </w:tcPr>
          <w:p w:rsidR="00586118" w:rsidRPr="00586118" w:rsidRDefault="00586118" w:rsidP="00586118">
            <w:pPr>
              <w:spacing w:line="240" w:lineRule="auto"/>
              <w:jc w:val="left"/>
              <w:rPr>
                <w:rFonts w:ascii="Calibri" w:eastAsia="Times New Roman" w:hAnsi="Calibri" w:cs="Calibri"/>
                <w:noProof w:val="0"/>
                <w:color w:val="000000"/>
                <w:sz w:val="18"/>
                <w:szCs w:val="18"/>
                <w:lang w:eastAsia="cs-CZ"/>
              </w:rPr>
            </w:pPr>
            <w:r w:rsidRPr="00586118">
              <w:rPr>
                <w:rFonts w:ascii="Calibri" w:eastAsia="Times New Roman" w:hAnsi="Calibri" w:cs="Calibri"/>
                <w:noProof w:val="0"/>
                <w:color w:val="000000"/>
                <w:sz w:val="18"/>
                <w:szCs w:val="18"/>
                <w:lang w:eastAsia="cs-CZ"/>
              </w:rPr>
              <w:t>Povýšení 5</w:t>
            </w:r>
          </w:p>
        </w:tc>
      </w:tr>
    </w:tbl>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  </w:t>
      </w:r>
    </w:p>
    <w:p w:rsidR="00586118"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3)  </w:t>
      </w:r>
      <w:r w:rsidR="00586118">
        <w:rPr>
          <w:rFonts w:eastAsia="Times New Roman"/>
          <w:b/>
          <w:noProof w:val="0"/>
          <w:lang w:eastAsia="cs-CZ"/>
        </w:rPr>
        <w:t>S</w:t>
      </w:r>
      <w:r w:rsidRPr="004E4B20">
        <w:rPr>
          <w:rFonts w:eastAsia="Times New Roman"/>
          <w:b/>
          <w:noProof w:val="0"/>
          <w:lang w:eastAsia="cs-CZ"/>
        </w:rPr>
        <w:t xml:space="preserve">trážce </w:t>
      </w:r>
      <w:r w:rsidRPr="004E4B20">
        <w:rPr>
          <w:rFonts w:eastAsia="Times New Roman"/>
          <w:noProof w:val="0"/>
          <w:lang w:eastAsia="cs-CZ"/>
        </w:rPr>
        <w:t xml:space="preserve">- nechává se najímat k ostraze budov či osob. Je zaměřen především na obranný boj. Z duálů si případně volí alchymistické povolání (badatel, pyrofor, šaman) pro vlastní výrobu pomocných lektvarů a svitků. Z dovedností je soustředěn na Atletiku, </w:t>
      </w:r>
      <w:proofErr w:type="spellStart"/>
      <w:r w:rsidRPr="004E4B20">
        <w:rPr>
          <w:rFonts w:eastAsia="Times New Roman"/>
          <w:noProof w:val="0"/>
          <w:lang w:eastAsia="cs-CZ"/>
        </w:rPr>
        <w:t>Bestiologii</w:t>
      </w:r>
      <w:proofErr w:type="spellEnd"/>
      <w:r w:rsidRPr="004E4B20">
        <w:rPr>
          <w:rFonts w:eastAsia="Times New Roman"/>
          <w:noProof w:val="0"/>
          <w:lang w:eastAsia="cs-CZ"/>
        </w:rPr>
        <w:t>, Blokování,</w:t>
      </w:r>
      <w:r w:rsidR="00586118">
        <w:rPr>
          <w:rFonts w:eastAsia="Times New Roman"/>
          <w:noProof w:val="0"/>
          <w:lang w:eastAsia="cs-CZ"/>
        </w:rPr>
        <w:t xml:space="preserve"> </w:t>
      </w:r>
      <w:r w:rsidRPr="004E4B20">
        <w:rPr>
          <w:rFonts w:eastAsia="Times New Roman"/>
          <w:noProof w:val="0"/>
          <w:lang w:eastAsia="cs-CZ"/>
        </w:rPr>
        <w:t xml:space="preserve">Boj ve zbroji, Diplomacii, </w:t>
      </w:r>
      <w:proofErr w:type="spellStart"/>
      <w:r w:rsidRPr="004E4B20">
        <w:rPr>
          <w:rFonts w:eastAsia="Times New Roman"/>
          <w:noProof w:val="0"/>
          <w:lang w:eastAsia="cs-CZ"/>
        </w:rPr>
        <w:t>Handlířství</w:t>
      </w:r>
      <w:proofErr w:type="spellEnd"/>
      <w:r w:rsidRPr="004E4B20">
        <w:rPr>
          <w:rFonts w:eastAsia="Times New Roman"/>
          <w:noProof w:val="0"/>
          <w:lang w:eastAsia="cs-CZ"/>
        </w:rPr>
        <w:t xml:space="preserve">, Jazyky, Jezdectví a formanství, </w:t>
      </w:r>
      <w:r w:rsidR="00586118">
        <w:rPr>
          <w:rFonts w:eastAsia="Times New Roman"/>
          <w:noProof w:val="0"/>
          <w:lang w:eastAsia="cs-CZ"/>
        </w:rPr>
        <w:t>Lékařství</w:t>
      </w:r>
      <w:r w:rsidRPr="004E4B20">
        <w:rPr>
          <w:rFonts w:eastAsia="Times New Roman"/>
          <w:noProof w:val="0"/>
          <w:lang w:eastAsia="cs-CZ"/>
        </w:rPr>
        <w:t xml:space="preserve">, </w:t>
      </w:r>
      <w:r w:rsidR="00586118">
        <w:rPr>
          <w:rFonts w:eastAsia="Times New Roman"/>
          <w:noProof w:val="0"/>
          <w:lang w:eastAsia="cs-CZ"/>
        </w:rPr>
        <w:t>Orientaci, Otužilost, Sebeovládání</w:t>
      </w:r>
      <w:r w:rsidRPr="004E4B20">
        <w:rPr>
          <w:rFonts w:eastAsia="Times New Roman"/>
          <w:noProof w:val="0"/>
          <w:lang w:eastAsia="cs-CZ"/>
        </w:rPr>
        <w:t xml:space="preserve">, </w:t>
      </w:r>
      <w:r w:rsidR="00586118">
        <w:rPr>
          <w:rFonts w:eastAsia="Times New Roman"/>
          <w:noProof w:val="0"/>
          <w:lang w:eastAsia="cs-CZ"/>
        </w:rPr>
        <w:t>Šerm, V</w:t>
      </w:r>
      <w:r w:rsidRPr="004E4B20">
        <w:rPr>
          <w:rFonts w:eastAsia="Times New Roman"/>
          <w:noProof w:val="0"/>
          <w:lang w:eastAsia="cs-CZ"/>
        </w:rPr>
        <w:t>yhrožování</w:t>
      </w:r>
      <w:r w:rsidR="00586118">
        <w:rPr>
          <w:rFonts w:eastAsia="Times New Roman"/>
          <w:noProof w:val="0"/>
          <w:lang w:eastAsia="cs-CZ"/>
        </w:rPr>
        <w:t xml:space="preserve"> a Zálesáctví</w:t>
      </w:r>
      <w:r w:rsidRPr="004E4B20">
        <w:rPr>
          <w:rFonts w:eastAsia="Times New Roman"/>
          <w:noProof w:val="0"/>
          <w:lang w:eastAsia="cs-CZ"/>
        </w:rPr>
        <w:t>.</w:t>
      </w:r>
      <w:r w:rsidR="00586118">
        <w:rPr>
          <w:rFonts w:eastAsia="Times New Roman"/>
          <w:noProof w:val="0"/>
          <w:lang w:eastAsia="cs-CZ"/>
        </w:rPr>
        <w:t xml:space="preserve"> </w:t>
      </w:r>
      <w:r w:rsidRPr="004E4B20">
        <w:rPr>
          <w:rFonts w:eastAsia="Times New Roman"/>
          <w:noProof w:val="0"/>
          <w:lang w:eastAsia="cs-CZ"/>
        </w:rPr>
        <w:t xml:space="preserve"> </w:t>
      </w:r>
    </w:p>
    <w:tbl>
      <w:tblPr>
        <w:tblW w:w="10534" w:type="dxa"/>
        <w:jc w:val="center"/>
        <w:tblCellMar>
          <w:left w:w="70" w:type="dxa"/>
          <w:right w:w="70" w:type="dxa"/>
        </w:tblCellMar>
        <w:tblLook w:val="04A0" w:firstRow="1" w:lastRow="0" w:firstColumn="1" w:lastColumn="0" w:noHBand="0" w:noVBand="1"/>
      </w:tblPr>
      <w:tblGrid>
        <w:gridCol w:w="481"/>
        <w:gridCol w:w="1906"/>
        <w:gridCol w:w="1906"/>
        <w:gridCol w:w="1822"/>
        <w:gridCol w:w="1801"/>
        <w:gridCol w:w="1571"/>
        <w:gridCol w:w="1047"/>
      </w:tblGrid>
      <w:tr w:rsidR="00C24EA1" w:rsidRPr="00C24EA1" w:rsidTr="00C24EA1">
        <w:trPr>
          <w:trHeight w:val="276"/>
          <w:jc w:val="center"/>
        </w:trPr>
        <w:tc>
          <w:tcPr>
            <w:tcW w:w="481"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proofErr w:type="spellStart"/>
            <w:r w:rsidRPr="00C24EA1">
              <w:rPr>
                <w:rFonts w:ascii="Calibri" w:eastAsia="Times New Roman" w:hAnsi="Calibri" w:cs="Calibri"/>
                <w:b/>
                <w:bCs/>
                <w:noProof w:val="0"/>
                <w:color w:val="000000"/>
                <w:sz w:val="22"/>
                <w:szCs w:val="22"/>
                <w:lang w:eastAsia="cs-CZ"/>
              </w:rPr>
              <w:t>Úr</w:t>
            </w:r>
            <w:proofErr w:type="spellEnd"/>
            <w:r w:rsidRPr="00C24EA1">
              <w:rPr>
                <w:rFonts w:ascii="Calibri" w:eastAsia="Times New Roman" w:hAnsi="Calibri" w:cs="Calibri"/>
                <w:b/>
                <w:bCs/>
                <w:noProof w:val="0"/>
                <w:color w:val="000000"/>
                <w:sz w:val="22"/>
                <w:szCs w:val="22"/>
                <w:lang w:eastAsia="cs-CZ"/>
              </w:rPr>
              <w:t>.</w:t>
            </w:r>
          </w:p>
        </w:tc>
        <w:tc>
          <w:tcPr>
            <w:tcW w:w="1906"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I</w:t>
            </w:r>
          </w:p>
        </w:tc>
        <w:tc>
          <w:tcPr>
            <w:tcW w:w="1906"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II</w:t>
            </w:r>
          </w:p>
        </w:tc>
        <w:tc>
          <w:tcPr>
            <w:tcW w:w="1822"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III</w:t>
            </w:r>
          </w:p>
        </w:tc>
        <w:tc>
          <w:tcPr>
            <w:tcW w:w="1801"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IV</w:t>
            </w:r>
          </w:p>
        </w:tc>
        <w:tc>
          <w:tcPr>
            <w:tcW w:w="1571"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V</w:t>
            </w:r>
          </w:p>
        </w:tc>
        <w:tc>
          <w:tcPr>
            <w:tcW w:w="1047" w:type="dxa"/>
            <w:tcBorders>
              <w:top w:val="single" w:sz="4" w:space="0" w:color="auto"/>
              <w:left w:val="nil"/>
              <w:bottom w:val="single" w:sz="4" w:space="0" w:color="auto"/>
              <w:right w:val="single" w:sz="4" w:space="0" w:color="auto"/>
            </w:tcBorders>
            <w:shd w:val="clear" w:color="000000" w:fill="D8E4BC"/>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VI</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0</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Poznání artefaktů</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Odhad nepřítele 0</w:t>
            </w:r>
          </w:p>
        </w:tc>
        <w:tc>
          <w:tcPr>
            <w:tcW w:w="1822"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c>
          <w:tcPr>
            <w:tcW w:w="1801"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c>
          <w:tcPr>
            <w:tcW w:w="1571"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1</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1</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Odhad nepřítele 1</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Zastrašování 1</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Kryt 1</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Obranná hradba 1</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2</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2</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Odhad nepřítele 2</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Vícenásobné útoky 1</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Kryt 2</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Střeh</w:t>
            </w:r>
          </w:p>
        </w:tc>
        <w:tc>
          <w:tcPr>
            <w:tcW w:w="1047"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Povýšení 1</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3</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3</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Odhad nepřítele 3</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Zastrašování 2</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Kryt 3</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Odstrčení</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4</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4</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Odhad nepřítele 4</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Zastrašování 3</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Kryt 4</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Obranná hradba 2</w:t>
            </w:r>
          </w:p>
        </w:tc>
        <w:tc>
          <w:tcPr>
            <w:tcW w:w="1047"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Povýšení 2</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5</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5</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Pokročilý boj se štíty 1</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Vícenásobné útoky 2</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Kryt 5</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Obranná hradba 3</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6</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Aktivní kryt 1</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Hlídka 1</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xml:space="preserve">Léčba </w:t>
            </w:r>
            <w:proofErr w:type="spellStart"/>
            <w:r w:rsidRPr="00C24EA1">
              <w:rPr>
                <w:rFonts w:ascii="Calibri" w:eastAsia="Times New Roman" w:hAnsi="Calibri" w:cs="Calibri"/>
                <w:noProof w:val="0"/>
                <w:color w:val="000000"/>
                <w:sz w:val="18"/>
                <w:szCs w:val="18"/>
                <w:lang w:eastAsia="cs-CZ"/>
              </w:rPr>
              <w:t>vlastn</w:t>
            </w:r>
            <w:proofErr w:type="spellEnd"/>
            <w:r w:rsidRPr="00C24EA1">
              <w:rPr>
                <w:rFonts w:ascii="Calibri" w:eastAsia="Times New Roman" w:hAnsi="Calibri" w:cs="Calibri"/>
                <w:noProof w:val="0"/>
                <w:color w:val="000000"/>
                <w:sz w:val="18"/>
                <w:szCs w:val="18"/>
                <w:lang w:eastAsia="cs-CZ"/>
              </w:rPr>
              <w:t>. zranění 6</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Pokročilý boj se štíty 2</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Odzbrojení</w:t>
            </w:r>
          </w:p>
        </w:tc>
        <w:tc>
          <w:tcPr>
            <w:tcW w:w="1047"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Povýšení 3</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7</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Aktivní kryt 2</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Pokročilý boj se štíty 3</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Provokování 1</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Instinktivní odražení</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Obranná hradba 4</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8</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Aktivní kryt 3</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Pokročilý boj se štíty 4</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Provokování 2</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Vícenásobné útoky 3</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Odskok</w:t>
            </w:r>
          </w:p>
        </w:tc>
        <w:tc>
          <w:tcPr>
            <w:tcW w:w="1047"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Povýšení 4</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9</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Aktivní kryt 4</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Pokročilý boj se štíty 5</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Provokování 3</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Drtivé sevření</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Chycení</w:t>
            </w:r>
          </w:p>
        </w:tc>
        <w:tc>
          <w:tcPr>
            <w:tcW w:w="1047" w:type="dxa"/>
            <w:tcBorders>
              <w:top w:val="nil"/>
              <w:left w:val="nil"/>
              <w:bottom w:val="single" w:sz="4" w:space="0" w:color="auto"/>
              <w:right w:val="single" w:sz="4" w:space="0" w:color="auto"/>
            </w:tcBorders>
            <w:shd w:val="clear" w:color="000000" w:fill="D9D9D9"/>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 </w:t>
            </w:r>
          </w:p>
        </w:tc>
      </w:tr>
      <w:tr w:rsidR="00C24EA1" w:rsidRPr="00C24EA1" w:rsidTr="00C24EA1">
        <w:trPr>
          <w:trHeight w:val="276"/>
          <w:jc w:val="center"/>
        </w:trPr>
        <w:tc>
          <w:tcPr>
            <w:tcW w:w="481" w:type="dxa"/>
            <w:tcBorders>
              <w:top w:val="nil"/>
              <w:left w:val="single" w:sz="4" w:space="0" w:color="auto"/>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center"/>
              <w:rPr>
                <w:rFonts w:ascii="Calibri" w:eastAsia="Times New Roman" w:hAnsi="Calibri" w:cs="Calibri"/>
                <w:b/>
                <w:bCs/>
                <w:noProof w:val="0"/>
                <w:color w:val="000000"/>
                <w:sz w:val="22"/>
                <w:szCs w:val="22"/>
                <w:lang w:eastAsia="cs-CZ"/>
              </w:rPr>
            </w:pPr>
            <w:r w:rsidRPr="00C24EA1">
              <w:rPr>
                <w:rFonts w:ascii="Calibri" w:eastAsia="Times New Roman" w:hAnsi="Calibri" w:cs="Calibri"/>
                <w:b/>
                <w:bCs/>
                <w:noProof w:val="0"/>
                <w:color w:val="000000"/>
                <w:sz w:val="22"/>
                <w:szCs w:val="22"/>
                <w:lang w:eastAsia="cs-CZ"/>
              </w:rPr>
              <w:t>10</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Hlídka 2</w:t>
            </w:r>
          </w:p>
        </w:tc>
        <w:tc>
          <w:tcPr>
            <w:tcW w:w="1906"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Provokování 4</w:t>
            </w:r>
          </w:p>
        </w:tc>
        <w:tc>
          <w:tcPr>
            <w:tcW w:w="1822"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Zastrašování 4</w:t>
            </w:r>
          </w:p>
        </w:tc>
        <w:tc>
          <w:tcPr>
            <w:tcW w:w="180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Hození</w:t>
            </w:r>
          </w:p>
        </w:tc>
        <w:tc>
          <w:tcPr>
            <w:tcW w:w="1571"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i/>
                <w:iCs/>
                <w:noProof w:val="0"/>
                <w:color w:val="0070C0"/>
                <w:sz w:val="18"/>
                <w:szCs w:val="18"/>
                <w:lang w:eastAsia="cs-CZ"/>
              </w:rPr>
            </w:pPr>
            <w:r w:rsidRPr="00C24EA1">
              <w:rPr>
                <w:rFonts w:ascii="Calibri" w:eastAsia="Times New Roman" w:hAnsi="Calibri" w:cs="Calibri"/>
                <w:i/>
                <w:iCs/>
                <w:noProof w:val="0"/>
                <w:color w:val="0070C0"/>
                <w:sz w:val="18"/>
                <w:szCs w:val="18"/>
                <w:lang w:eastAsia="cs-CZ"/>
              </w:rPr>
              <w:t>Přidržení u země</w:t>
            </w:r>
          </w:p>
        </w:tc>
        <w:tc>
          <w:tcPr>
            <w:tcW w:w="1047" w:type="dxa"/>
            <w:tcBorders>
              <w:top w:val="nil"/>
              <w:left w:val="nil"/>
              <w:bottom w:val="single" w:sz="4" w:space="0" w:color="auto"/>
              <w:right w:val="single" w:sz="4" w:space="0" w:color="auto"/>
            </w:tcBorders>
            <w:shd w:val="clear" w:color="auto" w:fill="auto"/>
            <w:noWrap/>
            <w:vAlign w:val="center"/>
            <w:hideMark/>
          </w:tcPr>
          <w:p w:rsidR="00C24EA1" w:rsidRPr="00C24EA1" w:rsidRDefault="00C24EA1" w:rsidP="00C24EA1">
            <w:pPr>
              <w:spacing w:line="240" w:lineRule="auto"/>
              <w:jc w:val="left"/>
              <w:rPr>
                <w:rFonts w:ascii="Calibri" w:eastAsia="Times New Roman" w:hAnsi="Calibri" w:cs="Calibri"/>
                <w:noProof w:val="0"/>
                <w:color w:val="000000"/>
                <w:sz w:val="18"/>
                <w:szCs w:val="18"/>
                <w:lang w:eastAsia="cs-CZ"/>
              </w:rPr>
            </w:pPr>
            <w:r w:rsidRPr="00C24EA1">
              <w:rPr>
                <w:rFonts w:ascii="Calibri" w:eastAsia="Times New Roman" w:hAnsi="Calibri" w:cs="Calibri"/>
                <w:noProof w:val="0"/>
                <w:color w:val="000000"/>
                <w:sz w:val="18"/>
                <w:szCs w:val="18"/>
                <w:lang w:eastAsia="cs-CZ"/>
              </w:rPr>
              <w:t>Povýšení 5</w:t>
            </w:r>
          </w:p>
        </w:tc>
      </w:tr>
    </w:tbl>
    <w:p w:rsidR="004E4B20" w:rsidRPr="004E4B20" w:rsidRDefault="004E4B20" w:rsidP="004E4B20">
      <w:pPr>
        <w:widowControl w:val="0"/>
        <w:spacing w:line="288" w:lineRule="auto"/>
        <w:rPr>
          <w:rFonts w:eastAsia="Times New Roman"/>
          <w:noProof w:val="0"/>
          <w:lang w:eastAsia="cs-CZ"/>
        </w:rPr>
      </w:pPr>
      <w:r w:rsidRPr="004E4B20">
        <w:rPr>
          <w:rFonts w:eastAsia="Times New Roman"/>
          <w:noProof w:val="0"/>
          <w:lang w:eastAsia="cs-CZ"/>
        </w:rPr>
        <w:t xml:space="preserve">  </w:t>
      </w:r>
    </w:p>
    <w:p w:rsidR="00C24EA1" w:rsidRDefault="004E4B20" w:rsidP="004E4B20">
      <w:pPr>
        <w:widowControl w:val="0"/>
        <w:spacing w:line="288" w:lineRule="auto"/>
        <w:rPr>
          <w:rFonts w:eastAsia="Times New Roman"/>
          <w:noProof w:val="0"/>
          <w:lang w:eastAsia="cs-CZ"/>
        </w:rPr>
      </w:pPr>
      <w:r w:rsidRPr="004E4B20">
        <w:rPr>
          <w:rFonts w:eastAsia="Times New Roman"/>
          <w:noProof w:val="0"/>
          <w:lang w:eastAsia="cs-CZ"/>
        </w:rPr>
        <w:t>4)</w:t>
      </w:r>
      <w:r w:rsidRPr="004E4B20">
        <w:rPr>
          <w:rFonts w:eastAsia="Times New Roman"/>
          <w:b/>
          <w:noProof w:val="0"/>
          <w:lang w:eastAsia="cs-CZ"/>
        </w:rPr>
        <w:t xml:space="preserve"> Voják</w:t>
      </w:r>
      <w:r w:rsidRPr="004E4B20">
        <w:rPr>
          <w:rFonts w:eastAsia="Times New Roman"/>
          <w:noProof w:val="0"/>
          <w:lang w:eastAsia="cs-CZ"/>
        </w:rPr>
        <w:t xml:space="preserve"> - je zpravidla čistě žoldnéřským povoláním, bez duálů. Orientuje se na pěší boj ve skupině a velení. Z dovedností je zaměřen hlavně na Atletiku, Blokování, Boj s kopím, Boj ve zbroji, </w:t>
      </w:r>
      <w:r w:rsidR="00C24EA1">
        <w:rPr>
          <w:rFonts w:eastAsia="Times New Roman"/>
          <w:noProof w:val="0"/>
          <w:lang w:eastAsia="cs-CZ"/>
        </w:rPr>
        <w:t>Historii</w:t>
      </w:r>
      <w:r w:rsidRPr="004E4B20">
        <w:rPr>
          <w:rFonts w:eastAsia="Times New Roman"/>
          <w:noProof w:val="0"/>
          <w:lang w:eastAsia="cs-CZ"/>
        </w:rPr>
        <w:t>, Kartografii,</w:t>
      </w:r>
      <w:r w:rsidR="00C24EA1">
        <w:rPr>
          <w:rFonts w:eastAsia="Times New Roman"/>
          <w:noProof w:val="0"/>
          <w:lang w:eastAsia="cs-CZ"/>
        </w:rPr>
        <w:t xml:space="preserve"> Orientaci, Otužilost, Sebeovládání, Signalizaci, </w:t>
      </w:r>
      <w:r w:rsidRPr="004E4B20">
        <w:rPr>
          <w:rFonts w:eastAsia="Times New Roman"/>
          <w:noProof w:val="0"/>
          <w:lang w:eastAsia="cs-CZ"/>
        </w:rPr>
        <w:t>Vrh</w:t>
      </w:r>
      <w:r w:rsidR="00C24EA1">
        <w:rPr>
          <w:rFonts w:eastAsia="Times New Roman"/>
          <w:noProof w:val="0"/>
          <w:lang w:eastAsia="cs-CZ"/>
        </w:rPr>
        <w:t>,</w:t>
      </w:r>
      <w:r w:rsidRPr="004E4B20">
        <w:rPr>
          <w:rFonts w:eastAsia="Times New Roman"/>
          <w:noProof w:val="0"/>
          <w:lang w:eastAsia="cs-CZ"/>
        </w:rPr>
        <w:t xml:space="preserve"> Vyhrožování</w:t>
      </w:r>
      <w:r w:rsidR="00C24EA1">
        <w:rPr>
          <w:rFonts w:eastAsia="Times New Roman"/>
          <w:noProof w:val="0"/>
          <w:lang w:eastAsia="cs-CZ"/>
        </w:rPr>
        <w:t xml:space="preserve"> a Zálesáctví</w:t>
      </w:r>
      <w:r w:rsidRPr="004E4B20">
        <w:rPr>
          <w:rFonts w:eastAsia="Times New Roman"/>
          <w:noProof w:val="0"/>
          <w:lang w:eastAsia="cs-CZ"/>
        </w:rPr>
        <w:t xml:space="preserve">. </w:t>
      </w:r>
    </w:p>
    <w:tbl>
      <w:tblPr>
        <w:tblW w:w="10512" w:type="dxa"/>
        <w:jc w:val="center"/>
        <w:tblCellMar>
          <w:left w:w="70" w:type="dxa"/>
          <w:right w:w="70" w:type="dxa"/>
        </w:tblCellMar>
        <w:tblLook w:val="04A0" w:firstRow="1" w:lastRow="0" w:firstColumn="1" w:lastColumn="0" w:noHBand="0" w:noVBand="1"/>
      </w:tblPr>
      <w:tblGrid>
        <w:gridCol w:w="480"/>
        <w:gridCol w:w="1902"/>
        <w:gridCol w:w="1902"/>
        <w:gridCol w:w="1948"/>
        <w:gridCol w:w="1667"/>
        <w:gridCol w:w="1568"/>
        <w:gridCol w:w="1045"/>
      </w:tblGrid>
      <w:tr w:rsidR="00A4746D" w:rsidRPr="00A4746D" w:rsidTr="00A4746D">
        <w:trPr>
          <w:trHeight w:val="259"/>
          <w:jc w:val="center"/>
        </w:trPr>
        <w:tc>
          <w:tcPr>
            <w:tcW w:w="480" w:type="dxa"/>
            <w:tcBorders>
              <w:top w:val="single" w:sz="4" w:space="0" w:color="auto"/>
              <w:left w:val="single" w:sz="4" w:space="0" w:color="auto"/>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proofErr w:type="spellStart"/>
            <w:r w:rsidRPr="00A4746D">
              <w:rPr>
                <w:rFonts w:ascii="Calibri" w:eastAsia="Times New Roman" w:hAnsi="Calibri" w:cs="Calibri"/>
                <w:b/>
                <w:bCs/>
                <w:noProof w:val="0"/>
                <w:color w:val="000000"/>
                <w:sz w:val="22"/>
                <w:szCs w:val="22"/>
                <w:lang w:eastAsia="cs-CZ"/>
              </w:rPr>
              <w:t>Úr</w:t>
            </w:r>
            <w:proofErr w:type="spellEnd"/>
            <w:r w:rsidRPr="00A4746D">
              <w:rPr>
                <w:rFonts w:ascii="Calibri" w:eastAsia="Times New Roman" w:hAnsi="Calibri" w:cs="Calibri"/>
                <w:b/>
                <w:bCs/>
                <w:noProof w:val="0"/>
                <w:color w:val="000000"/>
                <w:sz w:val="22"/>
                <w:szCs w:val="22"/>
                <w:lang w:eastAsia="cs-CZ"/>
              </w:rPr>
              <w:t>.</w:t>
            </w:r>
          </w:p>
        </w:tc>
        <w:tc>
          <w:tcPr>
            <w:tcW w:w="1902"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I</w:t>
            </w:r>
          </w:p>
        </w:tc>
        <w:tc>
          <w:tcPr>
            <w:tcW w:w="1902"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II</w:t>
            </w:r>
          </w:p>
        </w:tc>
        <w:tc>
          <w:tcPr>
            <w:tcW w:w="1948"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III</w:t>
            </w:r>
          </w:p>
        </w:tc>
        <w:tc>
          <w:tcPr>
            <w:tcW w:w="1667"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IV</w:t>
            </w:r>
          </w:p>
        </w:tc>
        <w:tc>
          <w:tcPr>
            <w:tcW w:w="1568"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V</w:t>
            </w:r>
          </w:p>
        </w:tc>
        <w:tc>
          <w:tcPr>
            <w:tcW w:w="1045" w:type="dxa"/>
            <w:tcBorders>
              <w:top w:val="single" w:sz="4" w:space="0" w:color="auto"/>
              <w:left w:val="nil"/>
              <w:bottom w:val="single" w:sz="4" w:space="0" w:color="auto"/>
              <w:right w:val="single" w:sz="4" w:space="0" w:color="auto"/>
            </w:tcBorders>
            <w:shd w:val="clear" w:color="000000" w:fill="D8E4BC"/>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VI</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0</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Poznání artefaktů</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Odhad nepřítele 0</w:t>
            </w:r>
          </w:p>
        </w:tc>
        <w:tc>
          <w:tcPr>
            <w:tcW w:w="1948"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c>
          <w:tcPr>
            <w:tcW w:w="1667"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c>
          <w:tcPr>
            <w:tcW w:w="1568"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Odhad zbraně 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xml:space="preserve">Léčba </w:t>
            </w:r>
            <w:proofErr w:type="spellStart"/>
            <w:r w:rsidRPr="00A4746D">
              <w:rPr>
                <w:rFonts w:ascii="Calibri" w:eastAsia="Times New Roman" w:hAnsi="Calibri" w:cs="Calibri"/>
                <w:noProof w:val="0"/>
                <w:color w:val="000000"/>
                <w:sz w:val="18"/>
                <w:szCs w:val="18"/>
                <w:lang w:eastAsia="cs-CZ"/>
              </w:rPr>
              <w:t>vlastn</w:t>
            </w:r>
            <w:proofErr w:type="spellEnd"/>
            <w:r w:rsidRPr="00A4746D">
              <w:rPr>
                <w:rFonts w:ascii="Calibri" w:eastAsia="Times New Roman" w:hAnsi="Calibri" w:cs="Calibri"/>
                <w:noProof w:val="0"/>
                <w:color w:val="000000"/>
                <w:sz w:val="18"/>
                <w:szCs w:val="18"/>
                <w:lang w:eastAsia="cs-CZ"/>
              </w:rPr>
              <w:t>. zranění 1</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Zastrašování 1</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Cílený výpad 1</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Kryt 1</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2</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Box 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Sehranost 1</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Vícenásobné útoky 1</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Cílený výpad 2</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Kryt 2</w:t>
            </w:r>
          </w:p>
        </w:tc>
        <w:tc>
          <w:tcPr>
            <w:tcW w:w="1045"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Povýšení 1</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3</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Box 2</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xml:space="preserve">Léčba </w:t>
            </w:r>
            <w:proofErr w:type="spellStart"/>
            <w:r w:rsidRPr="00A4746D">
              <w:rPr>
                <w:rFonts w:ascii="Calibri" w:eastAsia="Times New Roman" w:hAnsi="Calibri" w:cs="Calibri"/>
                <w:noProof w:val="0"/>
                <w:color w:val="000000"/>
                <w:sz w:val="18"/>
                <w:szCs w:val="18"/>
                <w:lang w:eastAsia="cs-CZ"/>
              </w:rPr>
              <w:t>vlastn</w:t>
            </w:r>
            <w:proofErr w:type="spellEnd"/>
            <w:r w:rsidRPr="00A4746D">
              <w:rPr>
                <w:rFonts w:ascii="Calibri" w:eastAsia="Times New Roman" w:hAnsi="Calibri" w:cs="Calibri"/>
                <w:noProof w:val="0"/>
                <w:color w:val="000000"/>
                <w:sz w:val="18"/>
                <w:szCs w:val="18"/>
                <w:lang w:eastAsia="cs-CZ"/>
              </w:rPr>
              <w:t>. zranění 2</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Sehranost 2</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Zastrašování 2</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Střeh</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4</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Box 3</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xml:space="preserve">Léčba </w:t>
            </w:r>
            <w:proofErr w:type="spellStart"/>
            <w:r w:rsidRPr="00A4746D">
              <w:rPr>
                <w:rFonts w:ascii="Calibri" w:eastAsia="Times New Roman" w:hAnsi="Calibri" w:cs="Calibri"/>
                <w:noProof w:val="0"/>
                <w:color w:val="000000"/>
                <w:sz w:val="18"/>
                <w:szCs w:val="18"/>
                <w:lang w:eastAsia="cs-CZ"/>
              </w:rPr>
              <w:t>vlastn</w:t>
            </w:r>
            <w:proofErr w:type="spellEnd"/>
            <w:r w:rsidRPr="00A4746D">
              <w:rPr>
                <w:rFonts w:ascii="Calibri" w:eastAsia="Times New Roman" w:hAnsi="Calibri" w:cs="Calibri"/>
                <w:noProof w:val="0"/>
                <w:color w:val="000000"/>
                <w:sz w:val="18"/>
                <w:szCs w:val="18"/>
                <w:lang w:eastAsia="cs-CZ"/>
              </w:rPr>
              <w:t>. zranění 3</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Sehranost 3</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Útok z boku</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Zuřivý úder 1</w:t>
            </w:r>
          </w:p>
        </w:tc>
        <w:tc>
          <w:tcPr>
            <w:tcW w:w="1045"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Povýšení 2</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5</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se štíty 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Sehranost 4</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Vícenásobné útoky 2</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Obranná hradba 1</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Zuřivý úder 2</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6</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Hlídka 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xml:space="preserve">Léčba </w:t>
            </w:r>
            <w:proofErr w:type="spellStart"/>
            <w:r w:rsidRPr="00A4746D">
              <w:rPr>
                <w:rFonts w:ascii="Calibri" w:eastAsia="Times New Roman" w:hAnsi="Calibri" w:cs="Calibri"/>
                <w:noProof w:val="0"/>
                <w:color w:val="000000"/>
                <w:sz w:val="18"/>
                <w:szCs w:val="18"/>
                <w:lang w:eastAsia="cs-CZ"/>
              </w:rPr>
              <w:t>vlastn</w:t>
            </w:r>
            <w:proofErr w:type="spellEnd"/>
            <w:r w:rsidRPr="00A4746D">
              <w:rPr>
                <w:rFonts w:ascii="Calibri" w:eastAsia="Times New Roman" w:hAnsi="Calibri" w:cs="Calibri"/>
                <w:noProof w:val="0"/>
                <w:color w:val="000000"/>
                <w:sz w:val="18"/>
                <w:szCs w:val="18"/>
                <w:lang w:eastAsia="cs-CZ"/>
              </w:rPr>
              <w:t>. zranění 4</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 kopím 1</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Klamný výpad 1</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Zuřivý úder 3</w:t>
            </w:r>
          </w:p>
        </w:tc>
        <w:tc>
          <w:tcPr>
            <w:tcW w:w="1045"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Povýšení 3</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7</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Aktivní kryt 1</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xml:space="preserve">Léčba </w:t>
            </w:r>
            <w:proofErr w:type="spellStart"/>
            <w:r w:rsidRPr="00A4746D">
              <w:rPr>
                <w:rFonts w:ascii="Calibri" w:eastAsia="Times New Roman" w:hAnsi="Calibri" w:cs="Calibri"/>
                <w:noProof w:val="0"/>
                <w:color w:val="000000"/>
                <w:sz w:val="18"/>
                <w:szCs w:val="18"/>
                <w:lang w:eastAsia="cs-CZ"/>
              </w:rPr>
              <w:t>vlastn</w:t>
            </w:r>
            <w:proofErr w:type="spellEnd"/>
            <w:r w:rsidRPr="00A4746D">
              <w:rPr>
                <w:rFonts w:ascii="Calibri" w:eastAsia="Times New Roman" w:hAnsi="Calibri" w:cs="Calibri"/>
                <w:noProof w:val="0"/>
                <w:color w:val="000000"/>
                <w:sz w:val="18"/>
                <w:szCs w:val="18"/>
                <w:lang w:eastAsia="cs-CZ"/>
              </w:rPr>
              <w:t>. zranění 5</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 kopím 2</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Klamný výpad 2</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Zuřivý úder 4</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8</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Hlídka 2</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 kopím 3</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Vícenásobné útoky 3</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Stržení ze sedla 1</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Zuřivý úder 5</w:t>
            </w:r>
          </w:p>
        </w:tc>
        <w:tc>
          <w:tcPr>
            <w:tcW w:w="1045"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Povýšení 4</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9</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Aktivní kryt 2</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 kopím 4</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Zastrašování 3</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Klamný výpad 3</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Stržení ze sedla 2</w:t>
            </w:r>
          </w:p>
        </w:tc>
        <w:tc>
          <w:tcPr>
            <w:tcW w:w="1045" w:type="dxa"/>
            <w:tcBorders>
              <w:top w:val="nil"/>
              <w:left w:val="nil"/>
              <w:bottom w:val="single" w:sz="4" w:space="0" w:color="auto"/>
              <w:right w:val="single" w:sz="4" w:space="0" w:color="auto"/>
            </w:tcBorders>
            <w:shd w:val="clear" w:color="000000" w:fill="D9D9D9"/>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 </w:t>
            </w:r>
          </w:p>
        </w:tc>
      </w:tr>
      <w:tr w:rsidR="00A4746D" w:rsidRPr="00A4746D" w:rsidTr="00A4746D">
        <w:trPr>
          <w:trHeight w:val="259"/>
          <w:jc w:val="center"/>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center"/>
              <w:rPr>
                <w:rFonts w:ascii="Calibri" w:eastAsia="Times New Roman" w:hAnsi="Calibri" w:cs="Calibri"/>
                <w:b/>
                <w:bCs/>
                <w:noProof w:val="0"/>
                <w:color w:val="000000"/>
                <w:sz w:val="22"/>
                <w:szCs w:val="22"/>
                <w:lang w:eastAsia="cs-CZ"/>
              </w:rPr>
            </w:pPr>
            <w:r w:rsidRPr="00A4746D">
              <w:rPr>
                <w:rFonts w:ascii="Calibri" w:eastAsia="Times New Roman" w:hAnsi="Calibri" w:cs="Calibri"/>
                <w:b/>
                <w:bCs/>
                <w:noProof w:val="0"/>
                <w:color w:val="000000"/>
                <w:sz w:val="22"/>
                <w:szCs w:val="22"/>
                <w:lang w:eastAsia="cs-CZ"/>
              </w:rPr>
              <w:t>10</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Matení nepřítele</w:t>
            </w:r>
          </w:p>
        </w:tc>
        <w:tc>
          <w:tcPr>
            <w:tcW w:w="1902"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Pokročilý boj s kopím 5</w:t>
            </w:r>
          </w:p>
        </w:tc>
        <w:tc>
          <w:tcPr>
            <w:tcW w:w="194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Zastrašování 4</w:t>
            </w:r>
          </w:p>
        </w:tc>
        <w:tc>
          <w:tcPr>
            <w:tcW w:w="1667"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Klamný výpad 4</w:t>
            </w:r>
          </w:p>
        </w:tc>
        <w:tc>
          <w:tcPr>
            <w:tcW w:w="1568"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i/>
                <w:iCs/>
                <w:noProof w:val="0"/>
                <w:color w:val="0070C0"/>
                <w:sz w:val="18"/>
                <w:szCs w:val="18"/>
                <w:lang w:eastAsia="cs-CZ"/>
              </w:rPr>
            </w:pPr>
            <w:r w:rsidRPr="00A4746D">
              <w:rPr>
                <w:rFonts w:ascii="Calibri" w:eastAsia="Times New Roman" w:hAnsi="Calibri" w:cs="Calibri"/>
                <w:i/>
                <w:iCs/>
                <w:noProof w:val="0"/>
                <w:color w:val="0070C0"/>
                <w:sz w:val="18"/>
                <w:szCs w:val="18"/>
                <w:lang w:eastAsia="cs-CZ"/>
              </w:rPr>
              <w:t>Stržení ze sedla 3</w:t>
            </w:r>
          </w:p>
        </w:tc>
        <w:tc>
          <w:tcPr>
            <w:tcW w:w="1045" w:type="dxa"/>
            <w:tcBorders>
              <w:top w:val="nil"/>
              <w:left w:val="nil"/>
              <w:bottom w:val="single" w:sz="4" w:space="0" w:color="auto"/>
              <w:right w:val="single" w:sz="4" w:space="0" w:color="auto"/>
            </w:tcBorders>
            <w:shd w:val="clear" w:color="auto" w:fill="auto"/>
            <w:noWrap/>
            <w:vAlign w:val="center"/>
            <w:hideMark/>
          </w:tcPr>
          <w:p w:rsidR="00A4746D" w:rsidRPr="00A4746D" w:rsidRDefault="00A4746D" w:rsidP="00A4746D">
            <w:pPr>
              <w:spacing w:line="240" w:lineRule="auto"/>
              <w:jc w:val="left"/>
              <w:rPr>
                <w:rFonts w:ascii="Calibri" w:eastAsia="Times New Roman" w:hAnsi="Calibri" w:cs="Calibri"/>
                <w:noProof w:val="0"/>
                <w:color w:val="000000"/>
                <w:sz w:val="18"/>
                <w:szCs w:val="18"/>
                <w:lang w:eastAsia="cs-CZ"/>
              </w:rPr>
            </w:pPr>
            <w:r w:rsidRPr="00A4746D">
              <w:rPr>
                <w:rFonts w:ascii="Calibri" w:eastAsia="Times New Roman" w:hAnsi="Calibri" w:cs="Calibri"/>
                <w:noProof w:val="0"/>
                <w:color w:val="000000"/>
                <w:sz w:val="18"/>
                <w:szCs w:val="18"/>
                <w:lang w:eastAsia="cs-CZ"/>
              </w:rPr>
              <w:t>Povýšení 5</w:t>
            </w:r>
          </w:p>
        </w:tc>
      </w:tr>
    </w:tbl>
    <w:p w:rsidR="004E4B20" w:rsidRPr="004E4B20" w:rsidRDefault="004E4B20" w:rsidP="004E4B20">
      <w:pPr>
        <w:widowControl w:val="0"/>
        <w:rPr>
          <w:rFonts w:eastAsia="Times New Roman"/>
          <w:noProof w:val="0"/>
          <w:lang w:eastAsia="cs-CZ"/>
        </w:rPr>
      </w:pPr>
    </w:p>
    <w:p w:rsidR="004E4B20" w:rsidRPr="004E4B20" w:rsidRDefault="004E4B20" w:rsidP="004E4B20">
      <w:pPr>
        <w:widowControl w:val="0"/>
        <w:spacing w:line="288" w:lineRule="auto"/>
        <w:rPr>
          <w:rFonts w:eastAsia="Arial"/>
        </w:rPr>
      </w:pPr>
    </w:p>
    <w:p w:rsidR="004E4B20" w:rsidRPr="004E4B20" w:rsidRDefault="004E4B20" w:rsidP="004E4B20">
      <w:pPr>
        <w:widowControl w:val="0"/>
        <w:rPr>
          <w:rFonts w:eastAsia="Times New Roman"/>
          <w:b/>
          <w:noProof w:val="0"/>
          <w:color w:val="002060"/>
          <w:sz w:val="32"/>
          <w:szCs w:val="32"/>
          <w:u w:val="single"/>
          <w:lang w:eastAsia="cs-CZ"/>
        </w:rPr>
      </w:pPr>
      <w:r w:rsidRPr="004E4B20">
        <w:rPr>
          <w:rFonts w:eastAsia="Times New Roman"/>
          <w:b/>
          <w:noProof w:val="0"/>
          <w:color w:val="002060"/>
          <w:sz w:val="32"/>
          <w:szCs w:val="32"/>
          <w:u w:val="single"/>
          <w:lang w:eastAsia="cs-CZ"/>
        </w:rPr>
        <w:t>1. Základní blok</w:t>
      </w:r>
    </w:p>
    <w:p w:rsidR="004E4B20" w:rsidRPr="004E4B20" w:rsidRDefault="004E4B20" w:rsidP="004E4B20">
      <w:pPr>
        <w:widowControl w:val="0"/>
        <w:rPr>
          <w:rFonts w:eastAsia="Times New Roman"/>
          <w:noProof w:val="0"/>
          <w:lang w:eastAsia="cs-CZ"/>
        </w:rPr>
      </w:pPr>
    </w:p>
    <w:p w:rsidR="004E4B20" w:rsidRPr="004E4B20" w:rsidRDefault="004E4B20" w:rsidP="004E4B20">
      <w:pPr>
        <w:widowControl w:val="0"/>
        <w:spacing w:line="240" w:lineRule="auto"/>
        <w:rPr>
          <w:rFonts w:eastAsia="Arial"/>
          <w:b/>
          <w:color w:val="FFC000"/>
        </w:rPr>
      </w:pPr>
      <w:r w:rsidRPr="004E4B20">
        <w:rPr>
          <w:rFonts w:eastAsia="Arial"/>
          <w:u w:val="single"/>
        </w:rPr>
        <w:t xml:space="preserve">Schopnost: </w:t>
      </w:r>
      <w:bookmarkStart w:id="2" w:name="Aktivni_kryt"/>
      <w:r w:rsidRPr="004E4B20">
        <w:rPr>
          <w:rFonts w:eastAsia="Arial"/>
          <w:b/>
          <w:sz w:val="24"/>
        </w:rPr>
        <w:t>Aktivní kryt</w:t>
      </w:r>
      <w:bookmarkEnd w:id="2"/>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 xml:space="preserve">sdílená </w:t>
      </w:r>
    </w:p>
    <w:p w:rsidR="004E4B20" w:rsidRPr="004E4B20" w:rsidRDefault="004E4B20" w:rsidP="004E4B20">
      <w:pPr>
        <w:widowControl w:val="0"/>
        <w:tabs>
          <w:tab w:val="left" w:pos="4253"/>
        </w:tabs>
        <w:spacing w:line="240" w:lineRule="auto"/>
        <w:rPr>
          <w:rFonts w:eastAsia="Arial"/>
        </w:rPr>
      </w:pPr>
      <w:r w:rsidRPr="004E4B20">
        <w:rPr>
          <w:rFonts w:ascii="Arial" w:eastAsia="Arial" w:hAnsi="Arial"/>
          <w:sz w:val="24"/>
          <w:lang w:eastAsia="cs-CZ"/>
        </w:rPr>
        <w:drawing>
          <wp:anchor distT="0" distB="0" distL="114300" distR="114300" simplePos="0" relativeHeight="251662336" behindDoc="0" locked="0" layoutInCell="1" allowOverlap="1">
            <wp:simplePos x="0" y="0"/>
            <wp:positionH relativeFrom="margin">
              <wp:posOffset>60960</wp:posOffset>
            </wp:positionH>
            <wp:positionV relativeFrom="paragraph">
              <wp:posOffset>121285</wp:posOffset>
            </wp:positionV>
            <wp:extent cx="266700" cy="259080"/>
            <wp:effectExtent l="0" t="0" r="0" b="7620"/>
            <wp:wrapSquare wrapText="bothSides"/>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4</w:t>
      </w:r>
      <w:r w:rsidRPr="004E4B20">
        <w:rPr>
          <w:rFonts w:eastAsia="Arial"/>
        </w:rPr>
        <w:tab/>
      </w:r>
    </w:p>
    <w:p w:rsidR="004E4B20" w:rsidRPr="004E4B20" w:rsidRDefault="004E4B20" w:rsidP="004E4B20">
      <w:pPr>
        <w:widowControl w:val="0"/>
        <w:spacing w:line="240" w:lineRule="auto"/>
        <w:rPr>
          <w:rFonts w:eastAsia="Arial"/>
          <w:color w:val="00B050"/>
        </w:rPr>
      </w:pPr>
      <w:r w:rsidRPr="004E4B20">
        <w:rPr>
          <w:rFonts w:eastAsia="Arial"/>
          <w:u w:val="single"/>
        </w:rPr>
        <w:t>Dostupná pro</w:t>
      </w:r>
      <w:r w:rsidRPr="004E4B20">
        <w:rPr>
          <w:rFonts w:eastAsia="Arial"/>
        </w:rPr>
        <w:t xml:space="preserve">: </w:t>
      </w:r>
      <w:r w:rsidRPr="004E4B20">
        <w:rPr>
          <w:rFonts w:eastAsia="Arial"/>
          <w:color w:val="00B050"/>
        </w:rPr>
        <w:t>žoldnéř, rytíř, paladin, pán zvířat, templář</w:t>
      </w:r>
    </w:p>
    <w:p w:rsidR="004E4B20" w:rsidRPr="004E4B20" w:rsidRDefault="004E4B20" w:rsidP="004E4B20">
      <w:pPr>
        <w:widowControl w:val="0"/>
        <w:spacing w:line="240" w:lineRule="auto"/>
        <w:rPr>
          <w:rFonts w:eastAsia="Arial"/>
          <w:color w:val="0070C0"/>
        </w:rPr>
      </w:pPr>
      <w:r w:rsidRPr="004E4B20">
        <w:rPr>
          <w:rFonts w:eastAsia="Arial"/>
          <w:u w:val="single"/>
        </w:rPr>
        <w:t>Předpoklady studia</w:t>
      </w:r>
      <w:r w:rsidRPr="004E4B20">
        <w:rPr>
          <w:rFonts w:eastAsia="Arial"/>
        </w:rPr>
        <w:t xml:space="preserve">: </w:t>
      </w:r>
      <w:r w:rsidRPr="004E4B20">
        <w:rPr>
          <w:rFonts w:eastAsia="Arial"/>
          <w:i/>
        </w:rPr>
        <w:t xml:space="preserve"> dosažení</w:t>
      </w:r>
      <w:r w:rsidRPr="004E4B20">
        <w:rPr>
          <w:rFonts w:eastAsia="Arial"/>
          <w:i/>
          <w:color w:val="E36C0A"/>
        </w:rPr>
        <w:t xml:space="preserve"> 6. úrovně</w:t>
      </w:r>
      <w:r w:rsidRPr="004E4B20">
        <w:rPr>
          <w:rFonts w:eastAsia="Arial"/>
          <w:i/>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chráněný společník je v těsné blízkosti (posoudí PJ)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4E4B20" w:rsidRPr="004E4B20" w:rsidTr="00B0462C">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lastRenderedPageBreak/>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 k OČ</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b/>
          <w:color w:val="FFC000"/>
        </w:rPr>
      </w:pPr>
      <w:r w:rsidRPr="004E4B20">
        <w:rPr>
          <w:rFonts w:eastAsia="Arial"/>
          <w:u w:val="single"/>
        </w:rPr>
        <w:t xml:space="preserve">Schopnost: </w:t>
      </w:r>
      <w:r w:rsidRPr="004E4B20">
        <w:rPr>
          <w:rFonts w:eastAsia="Arial"/>
          <w:b/>
          <w:sz w:val="24"/>
        </w:rPr>
        <w:t>Aktivní kryt</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 xml:space="preserve">sdílená </w:t>
      </w:r>
    </w:p>
    <w:p w:rsidR="004E4B20" w:rsidRPr="004E4B20" w:rsidRDefault="004E4B20" w:rsidP="004E4B20">
      <w:pPr>
        <w:widowControl w:val="0"/>
        <w:tabs>
          <w:tab w:val="left" w:pos="4253"/>
        </w:tabs>
        <w:spacing w:line="240" w:lineRule="auto"/>
        <w:rPr>
          <w:rFonts w:eastAsia="Arial"/>
        </w:rPr>
      </w:pPr>
      <w:r w:rsidRPr="004E4B20">
        <w:rPr>
          <w:rFonts w:ascii="Arial" w:eastAsia="Arial" w:hAnsi="Arial"/>
          <w:sz w:val="24"/>
          <w:lang w:eastAsia="cs-CZ"/>
        </w:rPr>
        <w:drawing>
          <wp:anchor distT="0" distB="0" distL="114300" distR="114300" simplePos="0" relativeHeight="251663360" behindDoc="0" locked="0" layoutInCell="1" allowOverlap="1">
            <wp:simplePos x="0" y="0"/>
            <wp:positionH relativeFrom="margin">
              <wp:posOffset>60960</wp:posOffset>
            </wp:positionH>
            <wp:positionV relativeFrom="paragraph">
              <wp:posOffset>121285</wp:posOffset>
            </wp:positionV>
            <wp:extent cx="266700" cy="259080"/>
            <wp:effectExtent l="0" t="0" r="0" b="7620"/>
            <wp:wrapSquare wrapText="bothSides"/>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4</w:t>
      </w:r>
      <w:r w:rsidRPr="004E4B20">
        <w:rPr>
          <w:rFonts w:eastAsia="Arial"/>
        </w:rPr>
        <w:tab/>
      </w:r>
    </w:p>
    <w:p w:rsidR="004E4B20" w:rsidRPr="004E4B20" w:rsidRDefault="004E4B20" w:rsidP="004E4B20">
      <w:pPr>
        <w:widowControl w:val="0"/>
        <w:spacing w:line="240" w:lineRule="auto"/>
        <w:rPr>
          <w:rFonts w:eastAsia="Arial"/>
          <w:color w:val="00B050"/>
        </w:rPr>
      </w:pPr>
      <w:r w:rsidRPr="004E4B20">
        <w:rPr>
          <w:rFonts w:eastAsia="Arial"/>
          <w:u w:val="single"/>
        </w:rPr>
        <w:t>Dostupná pro</w:t>
      </w:r>
      <w:r w:rsidRPr="004E4B20">
        <w:rPr>
          <w:rFonts w:eastAsia="Arial"/>
        </w:rPr>
        <w:t xml:space="preserve">: </w:t>
      </w:r>
      <w:r w:rsidRPr="004E4B20">
        <w:rPr>
          <w:rFonts w:eastAsia="Arial"/>
          <w:color w:val="00B050"/>
        </w:rPr>
        <w:t>žoldnéř, rytíř, paladin, pán zvířat, templář</w:t>
      </w:r>
    </w:p>
    <w:p w:rsidR="004E4B20" w:rsidRPr="004E4B20" w:rsidRDefault="004E4B20" w:rsidP="004E4B20">
      <w:pPr>
        <w:widowControl w:val="0"/>
        <w:spacing w:line="240" w:lineRule="auto"/>
        <w:rPr>
          <w:rFonts w:eastAsia="Arial"/>
          <w:color w:val="0070C0"/>
        </w:rPr>
      </w:pPr>
      <w:r w:rsidRPr="004E4B20">
        <w:rPr>
          <w:rFonts w:eastAsia="Arial"/>
          <w:u w:val="single"/>
        </w:rPr>
        <w:t>Předpoklady studia</w:t>
      </w:r>
      <w:r w:rsidRPr="004E4B20">
        <w:rPr>
          <w:rFonts w:eastAsia="Arial"/>
        </w:rPr>
        <w:t xml:space="preserve">: </w:t>
      </w:r>
      <w:r w:rsidRPr="004E4B20">
        <w:rPr>
          <w:rFonts w:eastAsia="Arial"/>
          <w:i/>
        </w:rPr>
        <w:t xml:space="preserve"> dosažení</w:t>
      </w:r>
      <w:r w:rsidRPr="004E4B20">
        <w:rPr>
          <w:rFonts w:eastAsia="Arial"/>
          <w:i/>
          <w:color w:val="E36C0A"/>
        </w:rPr>
        <w:t xml:space="preserve"> 6. úrovně</w:t>
      </w:r>
      <w:r w:rsidRPr="004E4B20">
        <w:rPr>
          <w:rFonts w:eastAsia="Arial"/>
          <w:i/>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chráněný společník je v těsné blízkosti (posoudí PJ)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4E4B20" w:rsidRPr="004E4B20" w:rsidTr="00B0462C">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 k OČ</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6627E8" w:rsidRPr="006627E8" w:rsidRDefault="006627E8" w:rsidP="006627E8">
      <w:pPr>
        <w:widowControl w:val="0"/>
        <w:spacing w:line="240" w:lineRule="auto"/>
        <w:ind w:left="142" w:hanging="142"/>
        <w:rPr>
          <w:rFonts w:eastAsia="Arial"/>
        </w:rPr>
      </w:pPr>
      <w:r w:rsidRPr="006627E8">
        <w:rPr>
          <w:rFonts w:eastAsia="Arial"/>
          <w:u w:val="single"/>
        </w:rPr>
        <w:t xml:space="preserve">Schopnost: </w:t>
      </w:r>
      <w:bookmarkStart w:id="3" w:name="Boj_pred_publikem"/>
      <w:r w:rsidRPr="006627E8">
        <w:rPr>
          <w:rFonts w:eastAsia="Arial"/>
          <w:b/>
          <w:sz w:val="24"/>
        </w:rPr>
        <w:t>Boj před publikem</w:t>
      </w:r>
      <w:bookmarkEnd w:id="3"/>
      <w:r w:rsidRPr="006627E8">
        <w:rPr>
          <w:rFonts w:eastAsia="Arial"/>
          <w:b/>
          <w:sz w:val="24"/>
        </w:rPr>
        <w:tab/>
      </w:r>
      <w:r w:rsidRPr="006627E8">
        <w:rPr>
          <w:rFonts w:eastAsia="Arial"/>
          <w:b/>
          <w:sz w:val="24"/>
        </w:rPr>
        <w:tab/>
      </w:r>
      <w:r w:rsidRPr="006627E8">
        <w:rPr>
          <w:rFonts w:eastAsia="Arial"/>
          <w:u w:val="single"/>
        </w:rPr>
        <w:t>Kategorie:</w:t>
      </w:r>
      <w:r w:rsidRPr="006627E8">
        <w:rPr>
          <w:rFonts w:eastAsia="Arial"/>
        </w:rPr>
        <w:t xml:space="preserve">  </w:t>
      </w:r>
      <w:r w:rsidRPr="006627E8">
        <w:rPr>
          <w:rFonts w:eastAsia="Arial"/>
          <w:b/>
          <w:color w:val="FFC000"/>
        </w:rPr>
        <w:t>sdílená</w:t>
      </w:r>
      <w:r w:rsidRPr="006627E8">
        <w:rPr>
          <w:rFonts w:eastAsia="Arial"/>
        </w:rPr>
        <w:t xml:space="preserve"> </w:t>
      </w:r>
    </w:p>
    <w:p w:rsidR="006627E8" w:rsidRPr="006627E8" w:rsidRDefault="006627E8" w:rsidP="006627E8">
      <w:pPr>
        <w:widowControl w:val="0"/>
        <w:spacing w:line="240" w:lineRule="auto"/>
        <w:ind w:left="142" w:hanging="142"/>
        <w:rPr>
          <w:rFonts w:eastAsia="Arial"/>
        </w:rPr>
      </w:pPr>
      <w:r w:rsidRPr="006627E8">
        <w:rPr>
          <w:rFonts w:eastAsia="Arial"/>
          <w:u w:val="single"/>
          <w:lang w:eastAsia="cs-CZ"/>
        </w:rPr>
        <w:drawing>
          <wp:anchor distT="0" distB="0" distL="114300" distR="114300" simplePos="0" relativeHeight="251691008" behindDoc="0" locked="0" layoutInCell="1" allowOverlap="1" wp14:anchorId="4F8B7A99" wp14:editId="34EB16E0">
            <wp:simplePos x="0" y="0"/>
            <wp:positionH relativeFrom="margin">
              <wp:posOffset>106680</wp:posOffset>
            </wp:positionH>
            <wp:positionV relativeFrom="paragraph">
              <wp:posOffset>98425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627E8">
        <w:rPr>
          <w:rFonts w:eastAsia="Arial"/>
          <w:u w:val="single"/>
        </w:rPr>
        <w:t>Zařazení</w:t>
      </w:r>
      <w:r w:rsidRPr="006627E8">
        <w:rPr>
          <w:rFonts w:eastAsia="Arial"/>
        </w:rPr>
        <w:t xml:space="preserve">: bojová </w:t>
      </w:r>
      <w:r w:rsidRPr="006627E8">
        <w:rPr>
          <w:rFonts w:eastAsia="Arial"/>
        </w:rPr>
        <w:tab/>
      </w:r>
      <w:r w:rsidRPr="006627E8">
        <w:rPr>
          <w:rFonts w:eastAsia="Arial"/>
        </w:rPr>
        <w:tab/>
      </w:r>
      <w:r w:rsidRPr="006627E8">
        <w:rPr>
          <w:rFonts w:eastAsia="Arial"/>
        </w:rPr>
        <w:tab/>
      </w:r>
      <w:r w:rsidRPr="006627E8">
        <w:rPr>
          <w:rFonts w:eastAsia="Arial"/>
          <w:u w:val="single"/>
        </w:rPr>
        <w:t>Dostupnost</w:t>
      </w:r>
      <w:r w:rsidRPr="006627E8">
        <w:rPr>
          <w:rFonts w:eastAsia="Arial"/>
        </w:rPr>
        <w:t xml:space="preserve">: </w:t>
      </w:r>
      <w:r w:rsidRPr="006627E8">
        <w:rPr>
          <w:rFonts w:eastAsia="Arial"/>
          <w:b/>
          <w:highlight w:val="cyan"/>
        </w:rPr>
        <w:t>pokročilá</w:t>
      </w:r>
      <w:r w:rsidRPr="006627E8">
        <w:rPr>
          <w:rFonts w:eastAsia="Arial"/>
        </w:rPr>
        <w:t xml:space="preserve"> (6.-10. úr.) </w:t>
      </w:r>
      <w:r w:rsidRPr="006627E8">
        <w:rPr>
          <w:rFonts w:eastAsia="Arial"/>
        </w:rPr>
        <w:tab/>
      </w:r>
      <w:r w:rsidRPr="006627E8">
        <w:rPr>
          <w:rFonts w:eastAsia="Arial"/>
        </w:rPr>
        <w:tab/>
        <w:t>Počet stupňů: 3</w:t>
      </w:r>
      <w:r w:rsidRPr="006627E8">
        <w:rPr>
          <w:rFonts w:eastAsia="Arial"/>
        </w:rPr>
        <w:tab/>
      </w:r>
    </w:p>
    <w:p w:rsidR="006627E8" w:rsidRPr="006627E8" w:rsidRDefault="006627E8" w:rsidP="006627E8">
      <w:pPr>
        <w:widowControl w:val="0"/>
        <w:spacing w:line="240" w:lineRule="auto"/>
        <w:ind w:left="142" w:hanging="142"/>
        <w:rPr>
          <w:rFonts w:eastAsia="Arial"/>
        </w:rPr>
      </w:pPr>
      <w:r w:rsidRPr="006627E8">
        <w:rPr>
          <w:rFonts w:eastAsia="Arial"/>
          <w:u w:val="single"/>
        </w:rPr>
        <w:t>Dostupná pro</w:t>
      </w:r>
      <w:r w:rsidRPr="006627E8">
        <w:rPr>
          <w:rFonts w:eastAsia="Arial"/>
        </w:rPr>
        <w:t xml:space="preserve">: </w:t>
      </w:r>
      <w:r w:rsidRPr="006627E8">
        <w:rPr>
          <w:rFonts w:eastAsia="Arial"/>
          <w:color w:val="00B050"/>
        </w:rPr>
        <w:t>rytíř, šermíř, žoldnéř</w:t>
      </w:r>
    </w:p>
    <w:p w:rsidR="006627E8" w:rsidRPr="006627E8" w:rsidRDefault="006627E8" w:rsidP="006627E8">
      <w:pPr>
        <w:widowControl w:val="0"/>
        <w:spacing w:line="240" w:lineRule="auto"/>
        <w:ind w:left="142" w:hanging="142"/>
        <w:rPr>
          <w:rFonts w:eastAsia="Arial"/>
        </w:rPr>
      </w:pPr>
      <w:r w:rsidRPr="006627E8">
        <w:rPr>
          <w:rFonts w:eastAsia="Arial"/>
          <w:u w:val="single"/>
        </w:rPr>
        <w:t>Předpoklady studia</w:t>
      </w:r>
      <w:r w:rsidRPr="006627E8">
        <w:rPr>
          <w:rFonts w:eastAsia="Arial"/>
        </w:rPr>
        <w:t xml:space="preserve">:  </w:t>
      </w:r>
      <w:r w:rsidRPr="006627E8">
        <w:rPr>
          <w:rFonts w:eastAsia="Arial"/>
          <w:i/>
        </w:rPr>
        <w:t xml:space="preserve">dosažení </w:t>
      </w:r>
      <w:r w:rsidRPr="006627E8">
        <w:rPr>
          <w:rFonts w:eastAsia="Arial"/>
          <w:i/>
          <w:color w:val="E36C0A"/>
        </w:rPr>
        <w:t>6. úrovně</w:t>
      </w:r>
    </w:p>
    <w:p w:rsidR="006627E8" w:rsidRPr="006627E8" w:rsidRDefault="006627E8" w:rsidP="006627E8">
      <w:pPr>
        <w:widowControl w:val="0"/>
        <w:spacing w:line="240" w:lineRule="auto"/>
        <w:ind w:left="142" w:hanging="142"/>
        <w:rPr>
          <w:rFonts w:eastAsia="Arial"/>
        </w:rPr>
      </w:pPr>
      <w:r w:rsidRPr="006627E8">
        <w:rPr>
          <w:rFonts w:eastAsia="Arial"/>
          <w:u w:val="single"/>
        </w:rPr>
        <w:t>Předpoklady uplatnění:</w:t>
      </w:r>
      <w:r w:rsidRPr="006627E8">
        <w:rPr>
          <w:rFonts w:eastAsia="Arial"/>
        </w:rPr>
        <w:t xml:space="preserve"> bojuje sám proti jednomu či více protivníkům a dav alespoň 10 diváků jen přihlíží a skanduje</w:t>
      </w:r>
    </w:p>
    <w:p w:rsidR="006627E8" w:rsidRPr="006627E8" w:rsidRDefault="006627E8" w:rsidP="006627E8">
      <w:pPr>
        <w:widowControl w:val="0"/>
        <w:spacing w:line="240" w:lineRule="auto"/>
        <w:ind w:left="142" w:hanging="142"/>
        <w:rPr>
          <w:rFonts w:eastAsia="Arial"/>
        </w:rPr>
      </w:pPr>
      <w:r w:rsidRPr="006627E8">
        <w:rPr>
          <w:rFonts w:eastAsia="Arial"/>
          <w:u w:val="single"/>
        </w:rPr>
        <w:t>Popis a tabulka</w:t>
      </w:r>
      <w:r w:rsidRPr="006627E8">
        <w:rPr>
          <w:rFonts w:eastAsia="Arial"/>
        </w:rPr>
        <w:t xml:space="preserve">: za situace, kdy se musí </w:t>
      </w:r>
      <w:r w:rsidRPr="006627E8">
        <w:rPr>
          <w:rFonts w:eastAsia="Arial"/>
          <w:color w:val="00B050"/>
        </w:rPr>
        <w:t>válečník</w:t>
      </w:r>
      <w:r w:rsidRPr="006627E8">
        <w:rPr>
          <w:rFonts w:eastAsia="Arial"/>
        </w:rPr>
        <w:t xml:space="preserve"> postavit sám jednomu či více protivníkům (např. v aréně, na kolbišti či v souboji) a boji přihlížejí (skandující) diváci (nezapojují se do boje), dokáže se vybičovat k mimořádným výkonům. Při takovém boji má bonusy k bojovým číslům podle tabulky. </w:t>
      </w:r>
    </w:p>
    <w:p w:rsidR="006627E8" w:rsidRPr="006627E8" w:rsidRDefault="006627E8" w:rsidP="006627E8">
      <w:pPr>
        <w:widowControl w:val="0"/>
        <w:spacing w:line="240" w:lineRule="auto"/>
        <w:ind w:left="142" w:hanging="142"/>
        <w:rPr>
          <w:rFonts w:eastAsia="Arial"/>
        </w:rPr>
      </w:pPr>
      <w:r w:rsidRPr="006627E8">
        <w:rPr>
          <w:rFonts w:eastAsia="Arial"/>
        </w:rPr>
        <w:t xml:space="preserve">   Pokud navíc uspěje proti pasti CHAR ~ X (dle tabulky) ~ 0, získá si přízeň přihlížejícího publika a to bez ohledu na výsledek boje. U přátelsky naladěného publika získá ovace, uznání, věhlas či dárky. U nepřátelského publika uznání bojových schopností a respekt k výsledku střetnutí. </w:t>
      </w:r>
    </w:p>
    <w:p w:rsidR="006627E8" w:rsidRPr="006627E8" w:rsidRDefault="006627E8" w:rsidP="006627E8">
      <w:pPr>
        <w:widowControl w:val="0"/>
        <w:spacing w:line="240" w:lineRule="auto"/>
        <w:ind w:left="142" w:hanging="142"/>
        <w:rPr>
          <w:rFonts w:eastAsia="Arial"/>
        </w:rPr>
      </w:pPr>
      <w:r w:rsidRPr="006627E8">
        <w:rPr>
          <w:rFonts w:eastAsia="Arial"/>
        </w:rPr>
        <w:tab/>
        <w:t xml:space="preserve">Bonusy z této schopnosti není možné kombinovat s žádnou z posilujících bardových Písní. </w:t>
      </w:r>
    </w:p>
    <w:tbl>
      <w:tblPr>
        <w:tblW w:w="4438" w:type="dxa"/>
        <w:jc w:val="center"/>
        <w:tblCellMar>
          <w:left w:w="70" w:type="dxa"/>
          <w:right w:w="70" w:type="dxa"/>
        </w:tblCellMar>
        <w:tblLook w:val="04A0" w:firstRow="1" w:lastRow="0" w:firstColumn="1" w:lastColumn="0" w:noHBand="0" w:noVBand="1"/>
      </w:tblPr>
      <w:tblGrid>
        <w:gridCol w:w="1029"/>
        <w:gridCol w:w="834"/>
        <w:gridCol w:w="858"/>
        <w:gridCol w:w="796"/>
        <w:gridCol w:w="921"/>
      </w:tblGrid>
      <w:tr w:rsidR="006627E8" w:rsidRPr="006627E8" w:rsidTr="006627E8">
        <w:trPr>
          <w:trHeight w:val="247"/>
          <w:jc w:val="center"/>
        </w:trPr>
        <w:tc>
          <w:tcPr>
            <w:tcW w:w="102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Stupeň</w:t>
            </w:r>
          </w:p>
        </w:tc>
        <w:tc>
          <w:tcPr>
            <w:tcW w:w="834" w:type="dxa"/>
            <w:tcBorders>
              <w:top w:val="single" w:sz="4" w:space="0" w:color="auto"/>
              <w:left w:val="nil"/>
              <w:bottom w:val="single" w:sz="4" w:space="0" w:color="auto"/>
              <w:right w:val="single" w:sz="4" w:space="0" w:color="auto"/>
            </w:tcBorders>
            <w:shd w:val="clear" w:color="auto" w:fill="D6E3BC"/>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INI</w:t>
            </w:r>
          </w:p>
        </w:tc>
        <w:tc>
          <w:tcPr>
            <w:tcW w:w="858" w:type="dxa"/>
            <w:tcBorders>
              <w:top w:val="single" w:sz="4" w:space="0" w:color="auto"/>
              <w:left w:val="nil"/>
              <w:bottom w:val="single" w:sz="4" w:space="0" w:color="auto"/>
              <w:right w:val="single" w:sz="4" w:space="0" w:color="auto"/>
            </w:tcBorders>
            <w:shd w:val="clear" w:color="auto" w:fill="D6E3BC"/>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ÚČ</w:t>
            </w:r>
          </w:p>
        </w:tc>
        <w:tc>
          <w:tcPr>
            <w:tcW w:w="796" w:type="dxa"/>
            <w:tcBorders>
              <w:top w:val="single" w:sz="4" w:space="0" w:color="auto"/>
              <w:left w:val="nil"/>
              <w:bottom w:val="single" w:sz="4" w:space="0" w:color="auto"/>
              <w:right w:val="single" w:sz="4" w:space="0" w:color="auto"/>
            </w:tcBorders>
            <w:shd w:val="clear" w:color="auto" w:fill="D6E3BC"/>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OZ</w:t>
            </w:r>
          </w:p>
        </w:tc>
        <w:tc>
          <w:tcPr>
            <w:tcW w:w="921" w:type="dxa"/>
            <w:tcBorders>
              <w:top w:val="single" w:sz="4" w:space="0" w:color="auto"/>
              <w:left w:val="nil"/>
              <w:bottom w:val="single" w:sz="4" w:space="0" w:color="auto"/>
              <w:right w:val="single" w:sz="4" w:space="0" w:color="auto"/>
            </w:tcBorders>
            <w:shd w:val="clear" w:color="auto" w:fill="D6E3BC"/>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Přízeň</w:t>
            </w:r>
          </w:p>
        </w:tc>
      </w:tr>
      <w:tr w:rsidR="006627E8" w:rsidRPr="006627E8" w:rsidTr="00C24EA1">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I</w:t>
            </w:r>
          </w:p>
        </w:tc>
        <w:tc>
          <w:tcPr>
            <w:tcW w:w="834"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0</w:t>
            </w:r>
          </w:p>
        </w:tc>
        <w:tc>
          <w:tcPr>
            <w:tcW w:w="921"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13</w:t>
            </w:r>
          </w:p>
        </w:tc>
      </w:tr>
      <w:tr w:rsidR="006627E8" w:rsidRPr="006627E8" w:rsidTr="00C24EA1">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II</w:t>
            </w:r>
          </w:p>
        </w:tc>
        <w:tc>
          <w:tcPr>
            <w:tcW w:w="834"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12</w:t>
            </w:r>
          </w:p>
        </w:tc>
      </w:tr>
      <w:tr w:rsidR="006627E8" w:rsidRPr="006627E8" w:rsidTr="00C24EA1">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III</w:t>
            </w:r>
          </w:p>
        </w:tc>
        <w:tc>
          <w:tcPr>
            <w:tcW w:w="834"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w:t>
            </w:r>
          </w:p>
        </w:tc>
        <w:tc>
          <w:tcPr>
            <w:tcW w:w="858"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+2</w:t>
            </w:r>
          </w:p>
        </w:tc>
        <w:tc>
          <w:tcPr>
            <w:tcW w:w="796"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6627E8" w:rsidRPr="006627E8" w:rsidRDefault="006627E8" w:rsidP="006627E8">
            <w:pPr>
              <w:widowControl w:val="0"/>
              <w:spacing w:line="240" w:lineRule="auto"/>
              <w:ind w:left="142" w:hanging="142"/>
              <w:jc w:val="center"/>
              <w:rPr>
                <w:rFonts w:eastAsia="Arial"/>
                <w:lang w:eastAsia="cs-CZ"/>
              </w:rPr>
            </w:pPr>
            <w:r w:rsidRPr="006627E8">
              <w:rPr>
                <w:rFonts w:eastAsia="Arial"/>
                <w:lang w:eastAsia="cs-CZ"/>
              </w:rPr>
              <w:t>10</w:t>
            </w:r>
          </w:p>
        </w:tc>
      </w:tr>
    </w:tbl>
    <w:p w:rsidR="006627E8" w:rsidRPr="006627E8" w:rsidRDefault="006627E8" w:rsidP="006627E8">
      <w:pPr>
        <w:widowControl w:val="0"/>
        <w:spacing w:line="240" w:lineRule="auto"/>
        <w:ind w:left="142" w:hanging="142"/>
        <w:rPr>
          <w:rFonts w:eastAsia="Arial"/>
        </w:rPr>
      </w:pPr>
    </w:p>
    <w:p w:rsidR="006627E8" w:rsidRPr="006627E8" w:rsidRDefault="006627E8" w:rsidP="006627E8">
      <w:pPr>
        <w:widowControl w:val="0"/>
        <w:spacing w:line="240" w:lineRule="auto"/>
        <w:ind w:left="142" w:hanging="142"/>
        <w:jc w:val="center"/>
        <w:rPr>
          <w:rFonts w:eastAsia="Arial"/>
          <w:u w:val="single"/>
        </w:rPr>
      </w:pPr>
      <w:r w:rsidRPr="006627E8">
        <w:rPr>
          <w:rFonts w:eastAsia="Arial"/>
          <w:b/>
        </w:rPr>
        <w:t xml:space="preserve">- </w:t>
      </w:r>
      <w:hyperlink w:anchor="Seznam" w:history="1">
        <w:r w:rsidRPr="006627E8">
          <w:rPr>
            <w:rFonts w:eastAsia="Arial"/>
            <w:b/>
            <w:color w:val="0000FF"/>
            <w:u w:val="single"/>
          </w:rPr>
          <w:t>Zpět</w:t>
        </w:r>
      </w:hyperlink>
      <w:r w:rsidRPr="006627E8">
        <w:rPr>
          <w:rFonts w:eastAsia="Arial"/>
          <w:b/>
        </w:rPr>
        <w:t xml:space="preserve"> -</w:t>
      </w:r>
    </w:p>
    <w:p w:rsidR="006627E8" w:rsidRPr="006627E8" w:rsidRDefault="006627E8" w:rsidP="006627E8">
      <w:pPr>
        <w:widowControl w:val="0"/>
        <w:spacing w:line="240" w:lineRule="auto"/>
        <w:ind w:left="142" w:hanging="142"/>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r w:rsidRPr="004E4B20">
        <w:rPr>
          <w:rFonts w:eastAsia="Arial"/>
          <w:b/>
          <w:sz w:val="24"/>
        </w:rPr>
        <w:t>B</w:t>
      </w:r>
      <w:bookmarkStart w:id="4" w:name="Box"/>
      <w:bookmarkEnd w:id="4"/>
      <w:r w:rsidRPr="004E4B20">
        <w:rPr>
          <w:rFonts w:eastAsia="Arial"/>
          <w:b/>
          <w:sz w:val="24"/>
        </w:rPr>
        <w:t>ox</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p>
    <w:p w:rsidR="004E4B20" w:rsidRPr="004E4B20" w:rsidRDefault="004E4B20" w:rsidP="004E4B20">
      <w:pPr>
        <w:widowControl w:val="0"/>
        <w:tabs>
          <w:tab w:val="left" w:pos="3402"/>
        </w:tabs>
        <w:spacing w:line="240" w:lineRule="auto"/>
        <w:rPr>
          <w:rFonts w:eastAsia="Arial"/>
        </w:rPr>
      </w:pPr>
      <w:r w:rsidRPr="004E4B20">
        <w:rPr>
          <w:rFonts w:ascii="Arial" w:eastAsia="Arial" w:hAnsi="Arial"/>
          <w:sz w:val="24"/>
          <w:lang w:eastAsia="cs-CZ"/>
        </w:rPr>
        <w:drawing>
          <wp:anchor distT="0" distB="0" distL="114300" distR="114300" simplePos="0" relativeHeight="251664384" behindDoc="0" locked="0" layoutInCell="1" allowOverlap="1">
            <wp:simplePos x="0" y="0"/>
            <wp:positionH relativeFrom="margin">
              <wp:posOffset>68580</wp:posOffset>
            </wp:positionH>
            <wp:positionV relativeFrom="paragraph">
              <wp:posOffset>98425</wp:posOffset>
            </wp:positionV>
            <wp:extent cx="251460" cy="254000"/>
            <wp:effectExtent l="0" t="0" r="0" b="0"/>
            <wp:wrapSquare wrapText="bothSides"/>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pasivní </w:t>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w:t>
      </w:r>
      <w:r w:rsidRPr="004E4B20">
        <w:rPr>
          <w:rFonts w:eastAsia="Arial"/>
        </w:rPr>
        <w:tab/>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r w:rsidRPr="004E4B20">
        <w:rPr>
          <w:rFonts w:eastAsia="Arial"/>
        </w:rPr>
        <w:tab/>
      </w:r>
    </w:p>
    <w:p w:rsidR="004E4B20" w:rsidRPr="004E4B20" w:rsidRDefault="004E4B20" w:rsidP="004E4B20">
      <w:pPr>
        <w:widowControl w:val="0"/>
        <w:tabs>
          <w:tab w:val="left" w:pos="4253"/>
        </w:tabs>
        <w:spacing w:line="240" w:lineRule="auto"/>
        <w:rPr>
          <w:rFonts w:eastAsia="Arial"/>
          <w:color w:val="00B050"/>
        </w:rPr>
      </w:pPr>
      <w:r w:rsidRPr="004E4B20">
        <w:rPr>
          <w:rFonts w:eastAsia="Arial"/>
          <w:u w:val="single"/>
        </w:rPr>
        <w:t>Dostupná pro</w:t>
      </w:r>
      <w:r w:rsidRPr="004E4B20">
        <w:rPr>
          <w:rFonts w:eastAsia="Arial"/>
          <w:color w:val="00B050"/>
        </w:rPr>
        <w:t xml:space="preserve">: bojovník, žoldnéř </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 dosažení </w:t>
      </w:r>
      <w:r w:rsidRPr="004E4B20">
        <w:rPr>
          <w:rFonts w:eastAsia="Arial"/>
          <w:i/>
          <w:color w:val="E36C0A"/>
        </w:rPr>
        <w:t>2. úrovně</w:t>
      </w:r>
      <w:r w:rsidRPr="004E4B20">
        <w:rPr>
          <w:rFonts w:eastAsia="Arial"/>
          <w:i/>
        </w:rPr>
        <w:t xml:space="preserve"> a znalost dovednosti </w:t>
      </w:r>
      <w:r w:rsidRPr="004E4B20">
        <w:rPr>
          <w:rFonts w:eastAsia="Arial"/>
          <w:i/>
          <w:color w:val="E36C0A"/>
        </w:rPr>
        <w:t>Zápas</w:t>
      </w:r>
      <w:r w:rsidRPr="004E4B20">
        <w:rPr>
          <w:rFonts w:eastAsia="Arial"/>
          <w:i/>
        </w:rPr>
        <w:t xml:space="preserve">  na stupni dle tabulky.</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postava nemá v rukou žádné zbraně ani štít (nestačí, že je nepoužívá)</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postava se naučí zasazovat tvrdé údery rukou a zároveň lépe vykrývat údery soupeře. Získává bonusy ke svým bojovým číslům rukou, jak uvádí tabulka. Způsobované zranění při rvačce je jen stínové, pokud postava nepoužije zbraň jako je boxer, okovaná nebo kovová rukavice.  </w:t>
      </w:r>
    </w:p>
    <w:tbl>
      <w:tblPr>
        <w:tblW w:w="4481" w:type="dxa"/>
        <w:jc w:val="center"/>
        <w:tblLayout w:type="fixed"/>
        <w:tblCellMar>
          <w:left w:w="70" w:type="dxa"/>
          <w:right w:w="70" w:type="dxa"/>
        </w:tblCellMar>
        <w:tblLook w:val="04A0" w:firstRow="1" w:lastRow="0" w:firstColumn="1" w:lastColumn="0" w:noHBand="0" w:noVBand="1"/>
      </w:tblPr>
      <w:tblGrid>
        <w:gridCol w:w="709"/>
        <w:gridCol w:w="731"/>
        <w:gridCol w:w="794"/>
        <w:gridCol w:w="794"/>
        <w:gridCol w:w="1453"/>
      </w:tblGrid>
      <w:tr w:rsidR="004E4B20" w:rsidRPr="004E4B20" w:rsidTr="00B0462C">
        <w:trPr>
          <w:trHeight w:val="262"/>
          <w:jc w:val="center"/>
        </w:trPr>
        <w:tc>
          <w:tcPr>
            <w:tcW w:w="709" w:type="dxa"/>
            <w:vMerge w:val="restart"/>
            <w:tcBorders>
              <w:top w:val="single" w:sz="4" w:space="0" w:color="auto"/>
              <w:left w:val="single" w:sz="4" w:space="0" w:color="auto"/>
              <w:bottom w:val="single" w:sz="4" w:space="0" w:color="auto"/>
              <w:right w:val="single" w:sz="4" w:space="0" w:color="auto"/>
            </w:tcBorders>
            <w:shd w:val="clear" w:color="000000" w:fill="C2D69A"/>
            <w:noWrap/>
            <w:vAlign w:val="center"/>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2319" w:type="dxa"/>
            <w:gridSpan w:val="3"/>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Ruka</w:t>
            </w:r>
          </w:p>
        </w:tc>
        <w:tc>
          <w:tcPr>
            <w:tcW w:w="1453" w:type="dxa"/>
            <w:vMerge w:val="restart"/>
            <w:tcBorders>
              <w:top w:val="single" w:sz="4" w:space="0" w:color="auto"/>
              <w:left w:val="single" w:sz="4" w:space="0" w:color="auto"/>
              <w:bottom w:val="single" w:sz="4" w:space="0" w:color="auto"/>
              <w:right w:val="single" w:sz="4" w:space="0" w:color="auto"/>
            </w:tcBorders>
            <w:shd w:val="clear" w:color="000000" w:fill="C2D69A"/>
            <w:vAlign w:val="center"/>
            <w:hideMark/>
          </w:tcPr>
          <w:p w:rsidR="004E4B20" w:rsidRPr="004E4B20" w:rsidRDefault="004E4B20" w:rsidP="004E4B20">
            <w:pPr>
              <w:widowControl w:val="0"/>
              <w:spacing w:line="240" w:lineRule="auto"/>
              <w:rPr>
                <w:rFonts w:eastAsia="Arial"/>
                <w:lang w:eastAsia="cs-CZ"/>
              </w:rPr>
            </w:pPr>
            <w:r w:rsidRPr="004E4B20">
              <w:rPr>
                <w:rFonts w:eastAsia="Arial"/>
                <w:lang w:eastAsia="cs-CZ"/>
              </w:rPr>
              <w:t>Zápas</w:t>
            </w:r>
          </w:p>
        </w:tc>
      </w:tr>
      <w:tr w:rsidR="004E4B20" w:rsidRPr="004E4B20" w:rsidTr="00B0462C">
        <w:trPr>
          <w:trHeight w:val="262"/>
          <w:jc w:val="center"/>
        </w:trPr>
        <w:tc>
          <w:tcPr>
            <w:tcW w:w="709" w:type="dxa"/>
            <w:vMerge/>
            <w:tcBorders>
              <w:top w:val="single" w:sz="4" w:space="0" w:color="auto"/>
              <w:left w:val="single" w:sz="4" w:space="0" w:color="auto"/>
              <w:bottom w:val="single" w:sz="4" w:space="0" w:color="auto"/>
              <w:right w:val="single" w:sz="4" w:space="0" w:color="auto"/>
            </w:tcBorders>
            <w:vAlign w:val="center"/>
            <w:hideMark/>
          </w:tcPr>
          <w:p w:rsidR="004E4B20" w:rsidRPr="004E4B20" w:rsidRDefault="004E4B20" w:rsidP="004E4B20">
            <w:pPr>
              <w:widowControl w:val="0"/>
              <w:spacing w:line="240" w:lineRule="auto"/>
              <w:rPr>
                <w:rFonts w:eastAsia="Arial"/>
                <w:lang w:eastAsia="cs-CZ"/>
              </w:rPr>
            </w:pPr>
          </w:p>
        </w:tc>
        <w:tc>
          <w:tcPr>
            <w:tcW w:w="731" w:type="dxa"/>
            <w:tcBorders>
              <w:top w:val="nil"/>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ÚČ</w:t>
            </w:r>
          </w:p>
        </w:tc>
        <w:tc>
          <w:tcPr>
            <w:tcW w:w="794" w:type="dxa"/>
            <w:tcBorders>
              <w:top w:val="nil"/>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ZZ</w:t>
            </w:r>
          </w:p>
        </w:tc>
        <w:tc>
          <w:tcPr>
            <w:tcW w:w="794" w:type="dxa"/>
            <w:tcBorders>
              <w:top w:val="nil"/>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OZ</w:t>
            </w:r>
          </w:p>
        </w:tc>
        <w:tc>
          <w:tcPr>
            <w:tcW w:w="1453" w:type="dxa"/>
            <w:vMerge/>
            <w:tcBorders>
              <w:top w:val="single" w:sz="4" w:space="0" w:color="auto"/>
              <w:left w:val="single" w:sz="4" w:space="0" w:color="auto"/>
              <w:bottom w:val="single" w:sz="4" w:space="0" w:color="auto"/>
              <w:right w:val="single" w:sz="4" w:space="0" w:color="auto"/>
            </w:tcBorders>
            <w:vAlign w:val="center"/>
            <w:hideMark/>
          </w:tcPr>
          <w:p w:rsidR="004E4B20" w:rsidRPr="004E4B20" w:rsidRDefault="004E4B20" w:rsidP="004E4B20">
            <w:pPr>
              <w:widowControl w:val="0"/>
              <w:spacing w:line="240" w:lineRule="auto"/>
              <w:rPr>
                <w:rFonts w:eastAsia="Arial"/>
                <w:lang w:eastAsia="cs-CZ"/>
              </w:rPr>
            </w:pPr>
          </w:p>
        </w:tc>
      </w:tr>
      <w:tr w:rsidR="004E4B20" w:rsidRPr="004E4B20" w:rsidTr="00B0462C">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3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145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left"/>
              <w:rPr>
                <w:rFonts w:eastAsia="Arial"/>
                <w:lang w:eastAsia="cs-CZ"/>
              </w:rPr>
            </w:pPr>
            <w:r w:rsidRPr="004E4B20">
              <w:rPr>
                <w:rFonts w:eastAsia="Arial"/>
                <w:lang w:eastAsia="cs-CZ"/>
              </w:rPr>
              <w:t>špatně</w:t>
            </w:r>
          </w:p>
        </w:tc>
      </w:tr>
      <w:tr w:rsidR="004E4B20" w:rsidRPr="004E4B20" w:rsidTr="00B0462C">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3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145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left"/>
              <w:rPr>
                <w:rFonts w:eastAsia="Arial"/>
                <w:lang w:eastAsia="cs-CZ"/>
              </w:rPr>
            </w:pPr>
            <w:r w:rsidRPr="004E4B20">
              <w:rPr>
                <w:rFonts w:eastAsia="Arial"/>
                <w:lang w:eastAsia="cs-CZ"/>
              </w:rPr>
              <w:t>průměrně</w:t>
            </w:r>
          </w:p>
        </w:tc>
      </w:tr>
      <w:tr w:rsidR="004E4B20" w:rsidRPr="004E4B20" w:rsidTr="00B0462C">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3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left"/>
              <w:rPr>
                <w:rFonts w:eastAsia="Arial"/>
                <w:lang w:eastAsia="cs-CZ"/>
              </w:rPr>
            </w:pPr>
            <w:r w:rsidRPr="004E4B20">
              <w:rPr>
                <w:rFonts w:eastAsia="Arial"/>
                <w:lang w:eastAsia="cs-CZ"/>
              </w:rPr>
              <w:t>dobře</w:t>
            </w:r>
          </w:p>
        </w:tc>
      </w:tr>
      <w:tr w:rsidR="004E4B20" w:rsidRPr="004E4B20" w:rsidTr="00B0462C">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3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left"/>
              <w:rPr>
                <w:rFonts w:eastAsia="Arial"/>
                <w:lang w:eastAsia="cs-CZ"/>
              </w:rPr>
            </w:pPr>
            <w:r w:rsidRPr="004E4B20">
              <w:rPr>
                <w:rFonts w:eastAsia="Arial"/>
                <w:lang w:eastAsia="cs-CZ"/>
              </w:rPr>
              <w:t>dobře</w:t>
            </w:r>
          </w:p>
        </w:tc>
      </w:tr>
      <w:tr w:rsidR="004E4B20" w:rsidRPr="004E4B20" w:rsidTr="00B0462C">
        <w:trPr>
          <w:trHeight w:val="262"/>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73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9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45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left"/>
              <w:rPr>
                <w:rFonts w:eastAsia="Arial"/>
                <w:lang w:eastAsia="cs-CZ"/>
              </w:rPr>
            </w:pPr>
            <w:r w:rsidRPr="004E4B20">
              <w:rPr>
                <w:rFonts w:eastAsia="Arial"/>
                <w:lang w:eastAsia="cs-CZ"/>
              </w:rPr>
              <w:t>Velmi dobře</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5" w:name="Hlidka"/>
      <w:r w:rsidRPr="004E4B20">
        <w:rPr>
          <w:rFonts w:eastAsia="Arial"/>
          <w:b/>
          <w:sz w:val="24"/>
        </w:rPr>
        <w:t>Hlídka</w:t>
      </w:r>
      <w:bookmarkEnd w:id="5"/>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rPr>
        <w:t xml:space="preserve">Kategorie: </w:t>
      </w:r>
      <w:r w:rsidRPr="004E4B20">
        <w:rPr>
          <w:rFonts w:eastAsia="Arial"/>
          <w:b/>
          <w:color w:val="00B050"/>
        </w:rPr>
        <w:t>jedinečná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4624" behindDoc="0" locked="0" layoutInCell="1" allowOverlap="1">
            <wp:simplePos x="0" y="0"/>
            <wp:positionH relativeFrom="margin">
              <wp:posOffset>129540</wp:posOffset>
            </wp:positionH>
            <wp:positionV relativeFrom="paragraph">
              <wp:posOffset>128905</wp:posOffset>
            </wp:positionV>
            <wp:extent cx="266700" cy="259080"/>
            <wp:effectExtent l="0" t="0" r="0" b="7620"/>
            <wp:wrapSquare wrapText="bothSides"/>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2</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6. úrovně</w:t>
      </w:r>
    </w:p>
    <w:p w:rsidR="004E4B20" w:rsidRPr="004E4B20" w:rsidRDefault="004E4B20" w:rsidP="004E4B20">
      <w:pPr>
        <w:widowControl w:val="0"/>
        <w:spacing w:line="240" w:lineRule="auto"/>
        <w:rPr>
          <w:rFonts w:eastAsia="Arial"/>
          <w:i/>
        </w:rPr>
      </w:pPr>
      <w:r w:rsidRPr="004E4B20">
        <w:rPr>
          <w:rFonts w:eastAsia="Arial"/>
          <w:u w:val="single"/>
        </w:rPr>
        <w:t>Předpoklady uplatnění</w:t>
      </w:r>
      <w:r w:rsidRPr="004E4B20">
        <w:rPr>
          <w:rFonts w:eastAsia="Arial"/>
        </w:rPr>
        <w:t>:</w:t>
      </w:r>
      <w:r w:rsidRPr="004E4B20">
        <w:rPr>
          <w:rFonts w:eastAsia="Arial"/>
          <w:i/>
        </w:rPr>
        <w:t xml:space="preserve"> hlídka</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w:t>
      </w:r>
      <w:r w:rsidRPr="004E4B20">
        <w:rPr>
          <w:rFonts w:eastAsia="Arial"/>
          <w:color w:val="00B050"/>
        </w:rPr>
        <w:t>Žoldnéře</w:t>
      </w:r>
      <w:r w:rsidRPr="004E4B20">
        <w:rPr>
          <w:rFonts w:eastAsia="Arial"/>
        </w:rPr>
        <w:t xml:space="preserve"> na hlídce jen tak něco nepřekvapí. Dokáže si všímat podezřelých zvuků v okolí a stačí malý impuls, aby byl plně ve střehu. Získává bonus na smysly dle tabulky, ale tento bonus se vztahuje jen na situace, kdy je na hlídce. </w:t>
      </w:r>
    </w:p>
    <w:p w:rsidR="004E4B20" w:rsidRPr="004E4B20" w:rsidRDefault="004E4B20" w:rsidP="004E4B20">
      <w:pPr>
        <w:widowControl w:val="0"/>
        <w:spacing w:line="240" w:lineRule="auto"/>
        <w:rPr>
          <w:rFonts w:eastAsia="Arial"/>
        </w:rPr>
      </w:pPr>
      <w:r w:rsidRPr="004E4B20">
        <w:rPr>
          <w:rFonts w:eastAsia="Arial"/>
        </w:rPr>
        <w:t xml:space="preserve">Za klidné situace pak pro něj není hlídka tak namáhavá, jako pro jiné, a únava za hlídku mu přibývá pomalejším tempem, tj. běžná únava dle typu hlídku (běžná / ostražitá / pasivní) x % z tabulky zaokr. dolů.  </w:t>
      </w:r>
    </w:p>
    <w:tbl>
      <w:tblPr>
        <w:tblW w:w="3209" w:type="dxa"/>
        <w:jc w:val="center"/>
        <w:tblCellMar>
          <w:left w:w="70" w:type="dxa"/>
          <w:right w:w="70" w:type="dxa"/>
        </w:tblCellMar>
        <w:tblLook w:val="04A0" w:firstRow="1" w:lastRow="0" w:firstColumn="1" w:lastColumn="0" w:noHBand="0" w:noVBand="1"/>
      </w:tblPr>
      <w:tblGrid>
        <w:gridCol w:w="770"/>
        <w:gridCol w:w="1033"/>
        <w:gridCol w:w="1406"/>
      </w:tblGrid>
      <w:tr w:rsidR="004E4B20" w:rsidRPr="004E4B20" w:rsidTr="00B0462C">
        <w:trPr>
          <w:trHeight w:val="291"/>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1033"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SMS</w:t>
            </w:r>
          </w:p>
        </w:tc>
        <w:tc>
          <w:tcPr>
            <w:tcW w:w="1406"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Únava</w:t>
            </w:r>
          </w:p>
        </w:tc>
      </w:tr>
      <w:tr w:rsidR="004E4B20" w:rsidRPr="004E4B20" w:rsidTr="00B0462C">
        <w:trPr>
          <w:trHeight w:val="291"/>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03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40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75%</w:t>
            </w:r>
          </w:p>
        </w:tc>
      </w:tr>
      <w:tr w:rsidR="004E4B20" w:rsidRPr="004E4B20" w:rsidTr="00B0462C">
        <w:trPr>
          <w:trHeight w:val="291"/>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03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140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50%</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6" w:name="Lecba_vlastnich_zraneni"/>
      <w:r w:rsidRPr="004E4B20">
        <w:rPr>
          <w:rFonts w:eastAsia="Arial"/>
          <w:b/>
          <w:sz w:val="24"/>
        </w:rPr>
        <w:t>Léčba vlastních zranění</w:t>
      </w:r>
      <w:r w:rsidRPr="004E4B20">
        <w:rPr>
          <w:rFonts w:eastAsia="Arial"/>
          <w:b/>
          <w:sz w:val="24"/>
        </w:rPr>
        <w:tab/>
      </w:r>
      <w:bookmarkEnd w:id="6"/>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2576" behindDoc="0" locked="0" layoutInCell="1" allowOverlap="1">
            <wp:simplePos x="0" y="0"/>
            <wp:positionH relativeFrom="margin">
              <wp:posOffset>76200</wp:posOffset>
            </wp:positionH>
            <wp:positionV relativeFrom="paragraph">
              <wp:posOffset>76200</wp:posOffset>
            </wp:positionV>
            <wp:extent cx="251460" cy="254000"/>
            <wp:effectExtent l="0" t="0" r="0" b="0"/>
            <wp:wrapSquare wrapText="bothSides"/>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aktivní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p>
    <w:p w:rsidR="004E4B20" w:rsidRPr="004E4B20" w:rsidRDefault="004E4B20" w:rsidP="004E4B20">
      <w:pPr>
        <w:widowControl w:val="0"/>
        <w:tabs>
          <w:tab w:val="left" w:pos="4253"/>
        </w:tabs>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tulák, samuraj</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Zvládnutí dovednosti </w:t>
      </w:r>
      <w:r w:rsidRPr="004E4B20">
        <w:rPr>
          <w:rFonts w:eastAsia="Arial"/>
          <w:color w:val="E36C0A"/>
        </w:rPr>
        <w:t>Lékařství</w:t>
      </w:r>
      <w:r w:rsidRPr="004E4B20">
        <w:rPr>
          <w:rFonts w:eastAsia="Arial"/>
        </w:rPr>
        <w:t xml:space="preserve"> alespoň na stupeň uvedený</w:t>
      </w:r>
      <w:r w:rsidRPr="004E4B20">
        <w:rPr>
          <w:rFonts w:eastAsia="Arial"/>
          <w:color w:val="E36C0A"/>
        </w:rPr>
        <w:t xml:space="preserve"> v tabulce</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postava potřebuje nějaké obvazy, jehlu s nití, váček s léčivými bylinami apod. (Dá se sehnat v každém větším městě pod názvem Léčitelská souprava)</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4E4B20" w:rsidRPr="004E4B20" w:rsidRDefault="004E4B20" w:rsidP="004E4B20">
      <w:pPr>
        <w:widowControl w:val="0"/>
        <w:spacing w:line="240" w:lineRule="auto"/>
        <w:rPr>
          <w:rFonts w:eastAsia="Arial"/>
        </w:rPr>
      </w:pPr>
      <w:r w:rsidRPr="004E4B20">
        <w:rPr>
          <w:rFonts w:eastAsia="Arial"/>
        </w:rPr>
        <w:t>Použití schopnosti trvá 1 směnu. Neověřuje se, úspěch je automatický.</w:t>
      </w:r>
    </w:p>
    <w:p w:rsidR="004E4B20" w:rsidRPr="004E4B20" w:rsidRDefault="004E4B20" w:rsidP="004E4B20">
      <w:pPr>
        <w:widowControl w:val="0"/>
        <w:spacing w:line="240" w:lineRule="auto"/>
        <w:rPr>
          <w:rFonts w:eastAsia="Arial"/>
          <w:b/>
          <w:sz w:val="24"/>
        </w:rPr>
      </w:pPr>
      <w:r w:rsidRPr="004E4B20">
        <w:rPr>
          <w:rFonts w:eastAsia="Arial"/>
        </w:rPr>
        <w:t xml:space="preserve"> </w:t>
      </w:r>
      <w:r w:rsidRPr="004E4B20">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4E4B20" w:rsidRPr="004E4B20" w:rsidTr="00B0462C">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Lékařství</w:t>
            </w:r>
          </w:p>
        </w:tc>
      </w:tr>
      <w:tr w:rsidR="004E4B20" w:rsidRPr="004E4B20" w:rsidTr="00B0462C">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Velmi špatně</w:t>
            </w:r>
          </w:p>
        </w:tc>
      </w:tr>
      <w:tr w:rsidR="004E4B20" w:rsidRPr="004E4B20" w:rsidTr="00B0462C">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Špatně</w:t>
            </w:r>
          </w:p>
        </w:tc>
      </w:tr>
      <w:tr w:rsidR="004E4B20" w:rsidRPr="004E4B20" w:rsidTr="00B0462C">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Špatně</w:t>
            </w:r>
          </w:p>
        </w:tc>
      </w:tr>
      <w:tr w:rsidR="004E4B20" w:rsidRPr="004E4B20" w:rsidTr="00B0462C">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7" w:name="Mateni_nepritele"/>
      <w:r w:rsidRPr="004E4B20">
        <w:rPr>
          <w:rFonts w:eastAsia="Arial"/>
          <w:b/>
          <w:sz w:val="24"/>
        </w:rPr>
        <w:t>Matení nepřítele</w:t>
      </w:r>
      <w:bookmarkEnd w:id="7"/>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3600" behindDoc="0" locked="0" layoutInCell="1" allowOverlap="1">
            <wp:simplePos x="0" y="0"/>
            <wp:positionH relativeFrom="margin">
              <wp:posOffset>160020</wp:posOffset>
            </wp:positionH>
            <wp:positionV relativeFrom="paragraph">
              <wp:posOffset>106680</wp:posOffset>
            </wp:positionV>
            <wp:extent cx="266700" cy="259080"/>
            <wp:effectExtent l="0" t="0" r="0" b="7620"/>
            <wp:wrapSquare wrapText="bothSides"/>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aktivní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1</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šermíř, žoldnéř, samuraj</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6. úrovně</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protivník na něj používá schopnost Odhad ... (nepřítele, úrovně, povahy,...)</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postava se svým vystupováním vědomě snaží zmást nepřátele. Může si zvolit, jaký by měl být (číselný) údaj v případě chybného odhadu. Náročnost úspěšného odhadu</w:t>
      </w:r>
      <w:r w:rsidRPr="004E4B20">
        <w:rPr>
          <w:rFonts w:eastAsia="Arial"/>
          <w:b/>
        </w:rPr>
        <w:t xml:space="preserve"> se zvyšuje</w:t>
      </w:r>
      <w:r w:rsidRPr="004E4B20">
        <w:rPr>
          <w:rFonts w:eastAsia="Arial"/>
        </w:rPr>
        <w:t xml:space="preserve"> </w:t>
      </w:r>
      <w:r w:rsidRPr="004E4B20">
        <w:rPr>
          <w:rFonts w:eastAsia="Arial"/>
          <w:b/>
        </w:rPr>
        <w:t>o 3</w:t>
      </w:r>
      <w:r w:rsidRPr="004E4B20">
        <w:rPr>
          <w:rFonts w:eastAsia="Arial"/>
        </w:rPr>
        <w:t xml:space="preserve"> a vztahuje se na všechny, kdo se jej pokoušejí odhadnout. (U schopností, kde se odhad určuje hodem k% klesá šance na úspěšný hod o</w:t>
      </w:r>
      <w:r w:rsidRPr="004E4B20">
        <w:rPr>
          <w:rFonts w:eastAsia="Arial"/>
          <w:b/>
        </w:rPr>
        <w:t xml:space="preserve"> 25</w:t>
      </w:r>
      <w:r w:rsidRPr="004E4B20">
        <w:rPr>
          <w:rFonts w:eastAsia="Arial"/>
        </w:rPr>
        <w:t>%)</w:t>
      </w:r>
    </w:p>
    <w:p w:rsidR="004E4B20" w:rsidRPr="004E4B20" w:rsidRDefault="004E4B20" w:rsidP="004E4B20">
      <w:pPr>
        <w:widowControl w:val="0"/>
        <w:spacing w:line="240" w:lineRule="auto"/>
        <w:rPr>
          <w:rFonts w:eastAsia="Arial"/>
        </w:rPr>
      </w:pPr>
      <w:r w:rsidRPr="004E4B20">
        <w:rPr>
          <w:rFonts w:eastAsia="Arial"/>
        </w:rPr>
        <w:t xml:space="preserve">Schopnost působí dlouhodově a nestojí žádné akce navíc. Její použití je ale potřeba oznámit (a specifikovat) předem.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8" w:name="Odhad_nepritele"/>
      <w:r w:rsidRPr="004E4B20">
        <w:rPr>
          <w:rFonts w:eastAsia="Arial"/>
          <w:b/>
          <w:sz w:val="24"/>
        </w:rPr>
        <w:t>Odhad nepřítele</w:t>
      </w:r>
      <w:bookmarkEnd w:id="8"/>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5648" behindDoc="0" locked="0" layoutInCell="1" allowOverlap="1">
            <wp:simplePos x="0" y="0"/>
            <wp:positionH relativeFrom="margin">
              <wp:posOffset>99060</wp:posOffset>
            </wp:positionH>
            <wp:positionV relativeFrom="paragraph">
              <wp:posOffset>113665</wp:posOffset>
            </wp:positionV>
            <wp:extent cx="251460" cy="254000"/>
            <wp:effectExtent l="0" t="0" r="0" b="0"/>
            <wp:wrapSquare wrapText="bothSides"/>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4</w:t>
      </w:r>
      <w:r w:rsidRPr="004E4B20">
        <w:rPr>
          <w:rFonts w:eastAsia="Arial"/>
        </w:rPr>
        <w:tab/>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žoldnéř, rytíř), </w:t>
      </w:r>
      <w:r w:rsidRPr="004E4B20">
        <w:rPr>
          <w:rFonts w:eastAsia="Arial"/>
          <w:color w:val="00B050"/>
        </w:rPr>
        <w:t>šinobi, pán zvířat, tulák, 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 (</w:t>
      </w:r>
      <w:r w:rsidRPr="004E4B20">
        <w:rPr>
          <w:rFonts w:eastAsia="Arial"/>
          <w:i/>
        </w:rPr>
        <w:t xml:space="preserve">dostupné </w:t>
      </w:r>
      <w:r w:rsidRPr="004E4B20">
        <w:rPr>
          <w:rFonts w:eastAsia="Arial"/>
          <w:i/>
          <w:color w:val="E36C0A"/>
        </w:rPr>
        <w:t>od 1. úrovně</w:t>
      </w:r>
      <w:r w:rsidRPr="004E4B20">
        <w:rPr>
          <w:rFonts w:eastAsia="Arial"/>
          <w:i/>
        </w:rPr>
        <w:t xml:space="preserve"> bez omezení) Automaticky ovládá na st. 0.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boj s nepřítelem nebo klidné sledování takového boje</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postava se může pokusit odhadnout parametry protivníka, s nímž bojuje on, nebo někdo jiný (a postava má možnost to v klidu sledovat). Na odhad všech údajů si za ni PJ hází jedním hodem (3k6):</w:t>
      </w:r>
    </w:p>
    <w:p w:rsidR="004E4B20" w:rsidRPr="004E4B20" w:rsidRDefault="004E4B20" w:rsidP="004E4B20">
      <w:pPr>
        <w:widowControl w:val="0"/>
        <w:spacing w:line="240" w:lineRule="auto"/>
        <w:rPr>
          <w:rFonts w:eastAsia="Arial"/>
        </w:rPr>
      </w:pPr>
      <w:r w:rsidRPr="004E4B20">
        <w:rPr>
          <w:rFonts w:eastAsia="Arial"/>
          <w:b/>
        </w:rPr>
        <w:t xml:space="preserve"> INT+bÚr ~ 10+bÚr protivníka ~ 0</w:t>
      </w:r>
      <w:r w:rsidRPr="004E4B20">
        <w:rPr>
          <w:rFonts w:eastAsia="Arial"/>
        </w:rPr>
        <w:t xml:space="preserve"> (fatální neúspěch pak znamená chybný odhad).  </w:t>
      </w:r>
    </w:p>
    <w:p w:rsidR="004E4B20" w:rsidRPr="004E4B20" w:rsidRDefault="004E4B20" w:rsidP="004E4B20">
      <w:pPr>
        <w:widowControl w:val="0"/>
        <w:spacing w:line="240" w:lineRule="auto"/>
        <w:rPr>
          <w:rFonts w:eastAsia="Arial"/>
        </w:rPr>
      </w:pPr>
      <w:r w:rsidRPr="004E4B20">
        <w:rPr>
          <w:rFonts w:eastAsia="Arial"/>
          <w:b/>
          <w:u w:val="single"/>
        </w:rPr>
        <w:t xml:space="preserve">Míra zranění </w:t>
      </w:r>
      <w:r w:rsidRPr="004E4B20">
        <w:rPr>
          <w:rFonts w:eastAsia="Arial"/>
        </w:rPr>
        <w:t>= stačí jeden pohled (dotaz na PJ), aby postava zjistila, jak moc je nepřítel aktuálně zraněný. Rozeznávají se 3 stupně: lehce raněný (chybí mu méně než 1/3 životů), středně zraněný (ztratil více než 1/3 ale méně než 2/3 životů) a těžce zraněný (chybí mu více než 2/3 životů)</w:t>
      </w:r>
    </w:p>
    <w:p w:rsidR="004E4B20" w:rsidRPr="004E4B20" w:rsidRDefault="004E4B20" w:rsidP="004E4B20">
      <w:pPr>
        <w:widowControl w:val="0"/>
        <w:spacing w:line="240" w:lineRule="auto"/>
        <w:rPr>
          <w:rFonts w:eastAsia="Arial"/>
        </w:rPr>
      </w:pPr>
      <w:r w:rsidRPr="004E4B20">
        <w:rPr>
          <w:rFonts w:eastAsia="Arial"/>
          <w:b/>
          <w:u w:val="single"/>
        </w:rPr>
        <w:t xml:space="preserve">Útok </w:t>
      </w:r>
      <w:r w:rsidRPr="004E4B20">
        <w:rPr>
          <w:rFonts w:eastAsia="Arial"/>
        </w:rPr>
        <w:t xml:space="preserve">= postava bude vědět (může se dívat, nebo jí to PJ napíše) kolik nepřítel (PJ) hodil na kostkách na útok. Podle výsledku útoku může pak odhadnout, jak je protivník zdatný.  </w:t>
      </w:r>
    </w:p>
    <w:p w:rsidR="004E4B20" w:rsidRPr="004E4B20" w:rsidRDefault="004E4B20" w:rsidP="004E4B20">
      <w:pPr>
        <w:widowControl w:val="0"/>
        <w:spacing w:line="240" w:lineRule="auto"/>
        <w:rPr>
          <w:rFonts w:eastAsia="Arial"/>
        </w:rPr>
      </w:pPr>
      <w:r w:rsidRPr="004E4B20">
        <w:rPr>
          <w:rFonts w:eastAsia="Arial"/>
          <w:b/>
          <w:u w:val="single"/>
        </w:rPr>
        <w:lastRenderedPageBreak/>
        <w:t>Obrana</w:t>
      </w:r>
      <w:r w:rsidRPr="004E4B20">
        <w:rPr>
          <w:rFonts w:eastAsia="Arial"/>
        </w:rPr>
        <w:t xml:space="preserve"> = postava bude vědět (může se dívat, nebo jí to PJ napšíe) kolik nepřítel (PJ) hodil na kostkách na obranu. Podle výsledku útoku pak může odhadnout, jak je protivník zdatný. </w:t>
      </w:r>
    </w:p>
    <w:p w:rsidR="004E4B20" w:rsidRPr="004E4B20" w:rsidRDefault="004E4B20" w:rsidP="004E4B20">
      <w:pPr>
        <w:widowControl w:val="0"/>
        <w:spacing w:line="240" w:lineRule="auto"/>
        <w:rPr>
          <w:rFonts w:eastAsia="Arial"/>
        </w:rPr>
      </w:pPr>
      <w:r w:rsidRPr="004E4B20">
        <w:rPr>
          <w:rFonts w:eastAsia="Arial"/>
          <w:b/>
          <w:u w:val="single"/>
        </w:rPr>
        <w:t xml:space="preserve">Způsobované zranění </w:t>
      </w:r>
      <w:r w:rsidRPr="004E4B20">
        <w:rPr>
          <w:rFonts w:eastAsia="Arial"/>
        </w:rPr>
        <w:t xml:space="preserve">= postava bude vědět (může se dívat, nebo jí to PJ napíše) kolik nepřítel (PJ) hodil na kostkách na zranění. Podle výsledku pak může odhadnout, jak je protivník zdatný. </w:t>
      </w:r>
    </w:p>
    <w:p w:rsidR="004E4B20" w:rsidRPr="004E4B20" w:rsidRDefault="004E4B20" w:rsidP="004E4B20">
      <w:pPr>
        <w:widowControl w:val="0"/>
        <w:spacing w:line="240" w:lineRule="auto"/>
        <w:rPr>
          <w:rFonts w:eastAsia="Arial"/>
        </w:rPr>
      </w:pPr>
      <w:r w:rsidRPr="004E4B20">
        <w:rPr>
          <w:rFonts w:eastAsia="Arial"/>
          <w:b/>
          <w:u w:val="single"/>
        </w:rPr>
        <w:t>Zranitelnost</w:t>
      </w:r>
      <w:r w:rsidRPr="004E4B20">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4E4B20" w:rsidRPr="004E4B20" w:rsidTr="00B0462C">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spacing w:line="240" w:lineRule="auto"/>
              <w:jc w:val="left"/>
              <w:rPr>
                <w:rFonts w:eastAsia="Times New Roman"/>
                <w:b/>
                <w:bCs/>
                <w:noProof w:val="0"/>
                <w:lang w:eastAsia="cs-CZ"/>
              </w:rPr>
            </w:pPr>
            <w:r w:rsidRPr="004E4B20">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Odhadne</w:t>
            </w:r>
          </w:p>
        </w:tc>
      </w:tr>
      <w:tr w:rsidR="004E4B20" w:rsidRPr="004E4B20" w:rsidTr="00B0462C">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Míru zranění</w:t>
            </w:r>
          </w:p>
        </w:tc>
      </w:tr>
      <w:tr w:rsidR="004E4B20" w:rsidRPr="004E4B20" w:rsidTr="00B0462C">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Útok</w:t>
            </w:r>
          </w:p>
        </w:tc>
      </w:tr>
      <w:tr w:rsidR="004E4B20" w:rsidRPr="004E4B20" w:rsidTr="00B0462C">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Obranu</w:t>
            </w:r>
          </w:p>
        </w:tc>
      </w:tr>
      <w:tr w:rsidR="004E4B20" w:rsidRPr="004E4B20" w:rsidTr="00B0462C">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Způsobované zranění</w:t>
            </w:r>
          </w:p>
        </w:tc>
      </w:tr>
      <w:tr w:rsidR="004E4B20" w:rsidRPr="004E4B20" w:rsidTr="00B0462C">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Zranitelnost</w:t>
            </w:r>
          </w:p>
        </w:tc>
      </w:tr>
    </w:tbl>
    <w:p w:rsidR="004E4B20" w:rsidRPr="004E4B20" w:rsidRDefault="004E4B20" w:rsidP="004E4B20">
      <w:pPr>
        <w:widowControl w:val="0"/>
        <w:spacing w:line="240" w:lineRule="auto"/>
        <w:rPr>
          <w:rFonts w:eastAsia="Arial"/>
        </w:rPr>
      </w:pPr>
      <w:r w:rsidRPr="004E4B20">
        <w:rPr>
          <w:rFonts w:eastAsia="Arial"/>
        </w:rPr>
        <w:t xml:space="preserve">   Aktivace schopnosti: 0 akcí (probíhá současně s jinými činnostmi), informaci obdrží na začátku dalšího bojového kola</w:t>
      </w:r>
    </w:p>
    <w:p w:rsidR="004E4B20" w:rsidRPr="004E4B20" w:rsidRDefault="004E4B20" w:rsidP="004E4B20">
      <w:pPr>
        <w:widowControl w:val="0"/>
        <w:spacing w:line="240" w:lineRule="auto"/>
        <w:rPr>
          <w:rFonts w:eastAsia="Arial"/>
        </w:rPr>
      </w:pPr>
      <w:r w:rsidRPr="004E4B20">
        <w:rPr>
          <w:rFonts w:eastAsia="Arial"/>
        </w:rPr>
        <w:tab/>
        <w:t xml:space="preserve">Dosah:30 sáhů </w:t>
      </w:r>
    </w:p>
    <w:p w:rsidR="004E4B20" w:rsidRPr="004E4B20" w:rsidRDefault="004E4B20" w:rsidP="004E4B20">
      <w:pPr>
        <w:widowControl w:val="0"/>
        <w:spacing w:line="240" w:lineRule="auto"/>
        <w:rPr>
          <w:rFonts w:eastAsia="Arial"/>
        </w:rPr>
      </w:pPr>
      <w:r w:rsidRPr="004E4B20">
        <w:rPr>
          <w:rFonts w:eastAsia="Arial"/>
        </w:rPr>
        <w:t>Rozsah:1 protivník</w:t>
      </w:r>
    </w:p>
    <w:p w:rsidR="004E4B20" w:rsidRPr="004E4B20" w:rsidRDefault="004E4B20" w:rsidP="004E4B20">
      <w:pPr>
        <w:widowControl w:val="0"/>
        <w:spacing w:line="240" w:lineRule="auto"/>
        <w:rPr>
          <w:rFonts w:eastAsia="Arial"/>
        </w:rPr>
      </w:pPr>
      <w:r w:rsidRPr="004E4B20">
        <w:rPr>
          <w:rFonts w:eastAsia="Arial"/>
        </w:rPr>
        <w:tab/>
        <w:t>Trvání: 1 boj</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rPr>
        <w:t xml:space="preserve">   Četnost: 1x za kolo, na 1 cíl pouze 1x za boj (další pokusy jsou automaticky neúspěšné)</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9" w:name="Odhad_zbrane"/>
      <w:r w:rsidRPr="004E4B20">
        <w:rPr>
          <w:rFonts w:eastAsia="Arial"/>
          <w:b/>
          <w:sz w:val="24"/>
        </w:rPr>
        <w:t>Odhad zbraně</w:t>
      </w:r>
      <w:bookmarkEnd w:id="9"/>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88" w:lineRule="auto"/>
        <w:rPr>
          <w:rFonts w:eastAsia="Arial"/>
          <w:u w:val="single"/>
        </w:rPr>
      </w:pPr>
      <w:r w:rsidRPr="004E4B20">
        <w:rPr>
          <w:rFonts w:ascii="Arial" w:eastAsia="Arial" w:hAnsi="Arial"/>
          <w:sz w:val="24"/>
          <w:lang w:eastAsia="cs-CZ"/>
        </w:rPr>
        <w:drawing>
          <wp:anchor distT="0" distB="0" distL="114300" distR="114300" simplePos="0" relativeHeight="251676672" behindDoc="0" locked="0" layoutInCell="1" allowOverlap="1">
            <wp:simplePos x="0" y="0"/>
            <wp:positionH relativeFrom="margin">
              <wp:posOffset>121920</wp:posOffset>
            </wp:positionH>
            <wp:positionV relativeFrom="paragraph">
              <wp:posOffset>159385</wp:posOffset>
            </wp:positionV>
            <wp:extent cx="251460" cy="254000"/>
            <wp:effectExtent l="0" t="0" r="0" b="0"/>
            <wp:wrapSquare wrapText="bothSides"/>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nebojová</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xml:space="preserve"> 1</w:t>
      </w:r>
      <w:r w:rsidRPr="004E4B20">
        <w:rPr>
          <w:rFonts w:eastAsia="Arial"/>
        </w:rPr>
        <w:tab/>
      </w:r>
    </w:p>
    <w:p w:rsidR="004E4B20" w:rsidRPr="004E4B20" w:rsidRDefault="004E4B20" w:rsidP="004E4B20">
      <w:pPr>
        <w:widowControl w:val="0"/>
        <w:spacing w:line="288"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žoldnéř, rytíř), </w:t>
      </w:r>
      <w:r w:rsidRPr="004E4B20">
        <w:rPr>
          <w:rFonts w:eastAsia="Arial"/>
          <w:color w:val="00B050"/>
        </w:rPr>
        <w:t>tulák, samuraj</w:t>
      </w:r>
    </w:p>
    <w:p w:rsidR="004E4B20" w:rsidRPr="004E4B20" w:rsidRDefault="004E4B20" w:rsidP="004E4B20">
      <w:pPr>
        <w:widowControl w:val="0"/>
        <w:spacing w:line="288"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 (dostupné </w:t>
      </w:r>
      <w:r w:rsidRPr="004E4B20">
        <w:rPr>
          <w:rFonts w:eastAsia="Arial"/>
          <w:i/>
          <w:color w:val="E36C0A"/>
        </w:rPr>
        <w:t>od 1. úrovně</w:t>
      </w:r>
      <w:r w:rsidRPr="004E4B20">
        <w:rPr>
          <w:rFonts w:eastAsia="Arial"/>
          <w:i/>
        </w:rPr>
        <w:t xml:space="preserve"> bez omezení)</w:t>
      </w:r>
    </w:p>
    <w:p w:rsidR="004E4B20" w:rsidRPr="004E4B20" w:rsidRDefault="004E4B20" w:rsidP="004E4B20">
      <w:pPr>
        <w:widowControl w:val="0"/>
        <w:spacing w:line="288" w:lineRule="auto"/>
        <w:rPr>
          <w:rFonts w:eastAsia="Arial"/>
        </w:rPr>
      </w:pPr>
      <w:r w:rsidRPr="004E4B20">
        <w:rPr>
          <w:rFonts w:eastAsia="Arial"/>
          <w:u w:val="single"/>
        </w:rPr>
        <w:t>Předpoklady uplatnění:</w:t>
      </w:r>
      <w:r w:rsidRPr="004E4B20">
        <w:rPr>
          <w:rFonts w:eastAsia="Arial"/>
        </w:rPr>
        <w:t xml:space="preserve"> 3 směny vyzkoušení</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umožňuje zjisit parametry zbraně, se kterou </w:t>
      </w:r>
      <w:r w:rsidRPr="004E4B20">
        <w:rPr>
          <w:rFonts w:eastAsia="Arial"/>
          <w:color w:val="00B050"/>
        </w:rPr>
        <w:t>válečník</w:t>
      </w:r>
      <w:r w:rsidRPr="004E4B20">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4E4B20" w:rsidRPr="004E4B20" w:rsidRDefault="004E4B20" w:rsidP="004E4B20">
      <w:pPr>
        <w:widowControl w:val="0"/>
        <w:spacing w:line="240" w:lineRule="auto"/>
        <w:rPr>
          <w:rFonts w:eastAsia="Arial"/>
        </w:rPr>
      </w:pPr>
      <w:r w:rsidRPr="004E4B20">
        <w:rPr>
          <w:rFonts w:eastAsia="Arial"/>
        </w:rPr>
        <w:t xml:space="preserve">   Pokud součet INT a bÚr postavy je 7 nebo více, nehází se, úspěch je automatický. </w:t>
      </w:r>
    </w:p>
    <w:p w:rsidR="004E4B20" w:rsidRPr="004E4B20" w:rsidRDefault="004E4B20" w:rsidP="004E4B20">
      <w:pPr>
        <w:widowControl w:val="0"/>
        <w:spacing w:line="240" w:lineRule="auto"/>
        <w:rPr>
          <w:rFonts w:eastAsia="Arial"/>
          <w:color w:val="C00000"/>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0" w:name="PB_kuse"/>
      <w:r w:rsidRPr="004E4B20">
        <w:rPr>
          <w:rFonts w:eastAsia="Arial"/>
          <w:b/>
          <w:sz w:val="24"/>
        </w:rPr>
        <w:t>Pokročilý boj s kuš</w:t>
      </w:r>
      <w:bookmarkEnd w:id="10"/>
      <w:r w:rsidRPr="004E4B20">
        <w:rPr>
          <w:rFonts w:eastAsia="Arial"/>
          <w:b/>
          <w:sz w:val="24"/>
        </w:rPr>
        <w:t>í</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8480" behindDoc="0" locked="0" layoutInCell="1" allowOverlap="1">
            <wp:simplePos x="0" y="0"/>
            <wp:positionH relativeFrom="margin">
              <wp:posOffset>137160</wp:posOffset>
            </wp:positionH>
            <wp:positionV relativeFrom="paragraph">
              <wp:posOffset>98425</wp:posOffset>
            </wp:positionV>
            <wp:extent cx="266700" cy="259080"/>
            <wp:effectExtent l="0" t="0" r="0" b="7620"/>
            <wp:wrapSquare wrapText="bothSides"/>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pasivní </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p>
    <w:p w:rsidR="004E4B20" w:rsidRPr="004E4B20" w:rsidRDefault="004E4B20" w:rsidP="004E4B20">
      <w:pPr>
        <w:widowControl w:val="0"/>
        <w:spacing w:line="240" w:lineRule="auto"/>
        <w:rPr>
          <w:rFonts w:eastAsia="Arial"/>
          <w:color w:val="00B050"/>
        </w:rPr>
      </w:pPr>
      <w:r w:rsidRPr="004E4B20">
        <w:rPr>
          <w:rFonts w:eastAsia="Arial"/>
          <w:u w:val="single"/>
        </w:rPr>
        <w:t>Dostupná pro</w:t>
      </w:r>
      <w:r w:rsidRPr="004E4B20">
        <w:rPr>
          <w:rFonts w:eastAsia="Arial"/>
        </w:rPr>
        <w:t xml:space="preserve">: </w:t>
      </w:r>
      <w:r w:rsidRPr="004E4B20">
        <w:rPr>
          <w:rFonts w:eastAsia="Arial"/>
          <w:color w:val="00B050"/>
        </w:rPr>
        <w:t>žoldnéř, assassin, bard, pyrofor, badatel, tulák, apatykář</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 xml:space="preserve">6. úrovně </w:t>
      </w:r>
      <w:r w:rsidRPr="004E4B20">
        <w:rPr>
          <w:rFonts w:eastAsia="Arial"/>
          <w:i/>
        </w:rPr>
        <w:t xml:space="preserve">a znalost dovednosti </w:t>
      </w:r>
      <w:r w:rsidRPr="004E4B20">
        <w:rPr>
          <w:rFonts w:eastAsia="Arial"/>
          <w:i/>
          <w:color w:val="E36C0A"/>
        </w:rPr>
        <w:t>Střelba</w:t>
      </w:r>
      <w:r w:rsidRPr="004E4B20">
        <w:rPr>
          <w:rFonts w:eastAsia="Arial"/>
          <w:i/>
        </w:rPr>
        <w:t xml:space="preserve"> alespoň na st.</w:t>
      </w:r>
      <w:r w:rsidRPr="004E4B20">
        <w:rPr>
          <w:rFonts w:eastAsia="Arial"/>
          <w:i/>
          <w:color w:val="E36C0A"/>
        </w:rPr>
        <w:t xml:space="preserve"> dle tabulky</w:t>
      </w:r>
      <w:r w:rsidRPr="004E4B20">
        <w:rPr>
          <w:rFonts w:eastAsia="Arial"/>
          <w:i/>
        </w:rPr>
        <w:t xml:space="preserve">. Nelze zlepšovat současně (při stejném postupu na vyšší úroveň) s jiným pokročilým či mistrovským bojem.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střílí z kuše (mini,lehké, vojenské či těžké)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4E4B20" w:rsidRPr="004E4B20" w:rsidTr="00B0462C">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Střelba</w:t>
            </w:r>
          </w:p>
        </w:tc>
      </w:tr>
      <w:tr w:rsidR="004E4B20" w:rsidRPr="004E4B20" w:rsidTr="00B0462C">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Velmi dobře</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1" w:name="PB_trojzubec_kopi"/>
      <w:r w:rsidRPr="004E4B20">
        <w:rPr>
          <w:rFonts w:eastAsia="Arial"/>
          <w:b/>
          <w:sz w:val="24"/>
        </w:rPr>
        <w:t>Pokročilý boj s kopím</w:t>
      </w:r>
      <w:bookmarkEnd w:id="11"/>
      <w:r w:rsidRPr="004E4B20">
        <w:rPr>
          <w:rFonts w:eastAsia="Arial"/>
        </w:rPr>
        <w:tab/>
      </w:r>
      <w:r w:rsidRPr="004E4B20">
        <w:rPr>
          <w:rFonts w:eastAsia="Arial"/>
        </w:rPr>
        <w:tab/>
      </w:r>
      <w:r w:rsidRPr="004E4B20">
        <w:rPr>
          <w:rFonts w:eastAsia="Arial"/>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9504" behindDoc="0" locked="0" layoutInCell="1" allowOverlap="1">
            <wp:simplePos x="0" y="0"/>
            <wp:positionH relativeFrom="margin">
              <wp:posOffset>167640</wp:posOffset>
            </wp:positionH>
            <wp:positionV relativeFrom="paragraph">
              <wp:posOffset>7620</wp:posOffset>
            </wp:positionV>
            <wp:extent cx="266700" cy="259080"/>
            <wp:effectExtent l="0" t="0" r="0" b="7620"/>
            <wp:wrapSquare wrapText="bothSides"/>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 pasivní</w:t>
      </w:r>
      <w:r w:rsidRPr="004E4B20">
        <w:rPr>
          <w:rFonts w:eastAsia="Arial"/>
        </w:rPr>
        <w:tab/>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 rytíř, templář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 xml:space="preserve">6. úrovně </w:t>
      </w:r>
      <w:r w:rsidRPr="004E4B20">
        <w:rPr>
          <w:rFonts w:eastAsia="Arial"/>
          <w:i/>
        </w:rPr>
        <w:t xml:space="preserve">a znalost dovednosti </w:t>
      </w:r>
      <w:r w:rsidRPr="004E4B20">
        <w:rPr>
          <w:rFonts w:eastAsia="Arial"/>
          <w:i/>
          <w:color w:val="E36C0A"/>
        </w:rPr>
        <w:t>Boj s holí</w:t>
      </w:r>
      <w:r w:rsidRPr="004E4B20">
        <w:rPr>
          <w:rFonts w:eastAsia="Arial"/>
          <w:i/>
        </w:rPr>
        <w:t xml:space="preserve"> na st.</w:t>
      </w:r>
      <w:r w:rsidRPr="004E4B20">
        <w:rPr>
          <w:rFonts w:eastAsia="Arial"/>
          <w:i/>
          <w:color w:val="E36C0A"/>
        </w:rPr>
        <w:t xml:space="preserve"> dle tabulky</w:t>
      </w:r>
      <w:r w:rsidRPr="004E4B20">
        <w:rPr>
          <w:rFonts w:eastAsia="Arial"/>
          <w:i/>
        </w:rPr>
        <w:t xml:space="preserve">. Nelze zlepšovat současně (při stejném postupu na vyšší úroveň) s jiným pokročilým či mistrovským bojem.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bojuje kopím (kopí / dlouhé kopí), trojzubcem (vidle / trojzubec) nebo jinou dlouhou bodnou zbraní (píka, sudlice, kůsa, halapartna). Bonusy lze uplatnit jak při pěším boji, tak na jízdním zvířeti.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Pokud  bojuje libovolnou z výše uvedenými zbraní má dodatečný bonus k bojovým číslům podle tabulky. </w:t>
      </w:r>
    </w:p>
    <w:tbl>
      <w:tblPr>
        <w:tblW w:w="4211" w:type="dxa"/>
        <w:jc w:val="center"/>
        <w:tblCellMar>
          <w:left w:w="70" w:type="dxa"/>
          <w:right w:w="70" w:type="dxa"/>
        </w:tblCellMar>
        <w:tblLook w:val="04A0" w:firstRow="1" w:lastRow="0" w:firstColumn="1" w:lastColumn="0" w:noHBand="0" w:noVBand="1"/>
      </w:tblPr>
      <w:tblGrid>
        <w:gridCol w:w="761"/>
        <w:gridCol w:w="638"/>
        <w:gridCol w:w="18"/>
        <w:gridCol w:w="729"/>
        <w:gridCol w:w="736"/>
        <w:gridCol w:w="1329"/>
      </w:tblGrid>
      <w:tr w:rsidR="004E4B20" w:rsidRPr="004E4B20" w:rsidTr="00B0462C">
        <w:trPr>
          <w:trHeight w:val="234"/>
          <w:jc w:val="center"/>
        </w:trPr>
        <w:tc>
          <w:tcPr>
            <w:tcW w:w="76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656" w:type="dxa"/>
            <w:gridSpan w:val="2"/>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ÚČ</w:t>
            </w:r>
          </w:p>
        </w:tc>
        <w:tc>
          <w:tcPr>
            <w:tcW w:w="729"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Ke ZZ</w:t>
            </w:r>
          </w:p>
        </w:tc>
        <w:tc>
          <w:tcPr>
            <w:tcW w:w="736"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OZ</w:t>
            </w:r>
          </w:p>
        </w:tc>
        <w:tc>
          <w:tcPr>
            <w:tcW w:w="1329"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Boj s holí</w:t>
            </w:r>
          </w:p>
        </w:tc>
      </w:tr>
      <w:tr w:rsidR="004E4B20" w:rsidRPr="004E4B20" w:rsidTr="00B0462C">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6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13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6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13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6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lastRenderedPageBreak/>
              <w:t>IV</w:t>
            </w:r>
          </w:p>
        </w:tc>
        <w:tc>
          <w:tcPr>
            <w:tcW w:w="6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63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Velmi dobře</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2" w:name="PB_stity"/>
      <w:r w:rsidRPr="004E4B20">
        <w:rPr>
          <w:rFonts w:eastAsia="Arial"/>
          <w:b/>
          <w:sz w:val="24"/>
        </w:rPr>
        <w:t>Pokročilý boj se štíty</w:t>
      </w:r>
      <w:bookmarkEnd w:id="12"/>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0528" behindDoc="0" locked="0" layoutInCell="1" allowOverlap="1">
            <wp:simplePos x="0" y="0"/>
            <wp:positionH relativeFrom="margin">
              <wp:posOffset>137160</wp:posOffset>
            </wp:positionH>
            <wp:positionV relativeFrom="paragraph">
              <wp:posOffset>99060</wp:posOffset>
            </wp:positionV>
            <wp:extent cx="266700" cy="259080"/>
            <wp:effectExtent l="0" t="0" r="0" b="7620"/>
            <wp:wrapSquare wrapText="bothSides"/>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w:t>
      </w:r>
      <w:r w:rsidRPr="004E4B20">
        <w:rPr>
          <w:rFonts w:eastAsia="Arial"/>
        </w:rPr>
        <w:tab/>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cyan"/>
        </w:rPr>
        <w:t>pokročilá</w:t>
      </w:r>
      <w:r w:rsidRPr="004E4B20">
        <w:rPr>
          <w:rFonts w:eastAsia="Arial"/>
        </w:rPr>
        <w:t xml:space="preserve"> (6.-10. úr.)  </w:t>
      </w:r>
      <w:r w:rsidRPr="004E4B20">
        <w:rPr>
          <w:rFonts w:eastAsia="Arial"/>
        </w:rPr>
        <w:tab/>
      </w:r>
      <w:r w:rsidRPr="004E4B20">
        <w:rPr>
          <w:rFonts w:eastAsia="Arial"/>
        </w:rPr>
        <w:tab/>
      </w:r>
      <w:r w:rsidRPr="004E4B20">
        <w:rPr>
          <w:rFonts w:eastAsia="Arial"/>
          <w:u w:val="single"/>
        </w:rPr>
        <w:t>Počet stupňů</w:t>
      </w:r>
      <w:r w:rsidRPr="004E4B20">
        <w:rPr>
          <w:rFonts w:eastAsia="Arial"/>
        </w:rPr>
        <w:t xml:space="preserve">: 5 </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 xml:space="preserve">válečník </w:t>
      </w:r>
      <w:r w:rsidRPr="004E4B20">
        <w:rPr>
          <w:rFonts w:eastAsia="Arial"/>
        </w:rPr>
        <w:t xml:space="preserve">(bojovník, šermíř, žoldnéř, rytíř), </w:t>
      </w:r>
      <w:r w:rsidRPr="004E4B20">
        <w:rPr>
          <w:rFonts w:eastAsia="Arial"/>
          <w:color w:val="00B050"/>
        </w:rPr>
        <w:t>templář</w:t>
      </w:r>
      <w:r w:rsidRPr="004E4B20">
        <w:rPr>
          <w:rFonts w:eastAsia="Arial"/>
        </w:rPr>
        <w:t xml:space="preserve">, </w:t>
      </w:r>
      <w:r w:rsidRPr="004E4B20">
        <w:rPr>
          <w:rFonts w:eastAsia="Arial"/>
          <w:color w:val="00B050"/>
        </w:rPr>
        <w:t>samuraj</w:t>
      </w:r>
      <w:r w:rsidRPr="004E4B20">
        <w:rPr>
          <w:rFonts w:eastAsia="Arial"/>
        </w:rPr>
        <w:t xml:space="preserve">, </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6. úrovně</w:t>
      </w:r>
      <w:r w:rsidRPr="004E4B20">
        <w:rPr>
          <w:rFonts w:eastAsia="Arial"/>
          <w:i/>
        </w:rPr>
        <w:t xml:space="preserve"> a znalost dovednosti </w:t>
      </w:r>
      <w:r w:rsidRPr="004E4B20">
        <w:rPr>
          <w:rFonts w:eastAsia="Arial"/>
          <w:i/>
          <w:color w:val="E36C0A"/>
        </w:rPr>
        <w:t>Blokování</w:t>
      </w:r>
      <w:r w:rsidRPr="004E4B20">
        <w:rPr>
          <w:rFonts w:eastAsia="Arial"/>
          <w:i/>
        </w:rPr>
        <w:t xml:space="preserve">  na stupni </w:t>
      </w:r>
      <w:r w:rsidRPr="004E4B20">
        <w:rPr>
          <w:rFonts w:eastAsia="Arial"/>
          <w:i/>
          <w:color w:val="E36C0A"/>
        </w:rPr>
        <w:t>dle tabulky</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postava má v ruce štít, kterým se brání (pak si přičítá bonus k OZ štítu)</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xml:space="preserve">: postava získává bonusy ke svým bojovým číslům při boji se štítem.  </w:t>
      </w:r>
    </w:p>
    <w:tbl>
      <w:tblPr>
        <w:tblW w:w="2877" w:type="dxa"/>
        <w:jc w:val="center"/>
        <w:tblCellMar>
          <w:left w:w="70" w:type="dxa"/>
          <w:right w:w="70" w:type="dxa"/>
        </w:tblCellMar>
        <w:tblLook w:val="04A0" w:firstRow="1" w:lastRow="0" w:firstColumn="1" w:lastColumn="0" w:noHBand="0" w:noVBand="1"/>
      </w:tblPr>
      <w:tblGrid>
        <w:gridCol w:w="856"/>
        <w:gridCol w:w="807"/>
        <w:gridCol w:w="1214"/>
      </w:tblGrid>
      <w:tr w:rsidR="004E4B20" w:rsidRPr="004E4B20" w:rsidTr="00B0462C">
        <w:trPr>
          <w:trHeight w:val="261"/>
          <w:jc w:val="center"/>
        </w:trPr>
        <w:tc>
          <w:tcPr>
            <w:tcW w:w="85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807"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Blokování</w:t>
            </w:r>
          </w:p>
        </w:tc>
      </w:tr>
      <w:tr w:rsidR="004E4B20" w:rsidRPr="004E4B20" w:rsidTr="00B0462C">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8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8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8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8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121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8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c>
          <w:tcPr>
            <w:tcW w:w="121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Velmi dobře</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3" w:name="Povyseni"/>
      <w:r w:rsidRPr="004E4B20">
        <w:rPr>
          <w:rFonts w:eastAsia="Arial"/>
          <w:b/>
          <w:sz w:val="24"/>
        </w:rPr>
        <w:t>Povýšení</w:t>
      </w:r>
      <w:bookmarkEnd w:id="13"/>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B050"/>
        </w:rPr>
        <w:t>jedinečná</w:t>
      </w:r>
      <w:r w:rsidRPr="004E4B20">
        <w:rPr>
          <w:rFonts w:eastAsia="Arial"/>
        </w:rPr>
        <w:t xml:space="preserve"> ,  </w:t>
      </w:r>
      <w:r w:rsidRPr="004E4B20">
        <w:rPr>
          <w:rFonts w:eastAsia="Arial"/>
          <w:highlight w:val="lightGray"/>
        </w:rPr>
        <w:t>volná</w:t>
      </w:r>
      <w:r w:rsidRPr="004E4B20">
        <w:rPr>
          <w:rFonts w:eastAsia="Arial"/>
        </w:rPr>
        <w:t xml:space="preserve"> (tj. nepočítá se do počtu naučených)</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7696" behindDoc="0" locked="0" layoutInCell="1" allowOverlap="1">
            <wp:simplePos x="0" y="0"/>
            <wp:positionH relativeFrom="margin">
              <wp:posOffset>106680</wp:posOffset>
            </wp:positionH>
            <wp:positionV relativeFrom="paragraph">
              <wp:posOffset>98425</wp:posOffset>
            </wp:positionV>
            <wp:extent cx="251460" cy="254000"/>
            <wp:effectExtent l="0" t="0" r="0" b="0"/>
            <wp:wrapSquare wrapText="bothSides"/>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nebojová</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w:t>
      </w:r>
      <w:r w:rsidRPr="004E4B20">
        <w:rPr>
          <w:rFonts w:eastAsia="Arial"/>
        </w:rPr>
        <w:tab/>
      </w:r>
      <w:r w:rsidRPr="004E4B20">
        <w:rPr>
          <w:rFonts w:eastAsia="Arial"/>
          <w:u w:val="single"/>
        </w:rPr>
        <w:t>Počet stupňů</w:t>
      </w:r>
      <w:r w:rsidRPr="004E4B20">
        <w:rPr>
          <w:rFonts w:eastAsia="Arial"/>
        </w:rPr>
        <w:t>: 8</w:t>
      </w:r>
      <w:r w:rsidRPr="004E4B20">
        <w:rPr>
          <w:rFonts w:eastAsia="Arial"/>
        </w:rPr>
        <w:tab/>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 dosažení </w:t>
      </w:r>
      <w:r w:rsidRPr="004E4B20">
        <w:rPr>
          <w:rFonts w:eastAsia="Arial"/>
          <w:i/>
          <w:color w:val="E36C0A"/>
        </w:rPr>
        <w:t xml:space="preserve">úrovně </w:t>
      </w:r>
      <w:r w:rsidRPr="004E4B20">
        <w:rPr>
          <w:rFonts w:eastAsia="Arial"/>
          <w:i/>
        </w:rPr>
        <w:t>uvedené</w:t>
      </w:r>
      <w:r w:rsidRPr="004E4B20">
        <w:rPr>
          <w:rFonts w:eastAsia="Arial"/>
          <w:i/>
          <w:color w:val="E36C0A"/>
        </w:rPr>
        <w:t xml:space="preserve"> v tabulce, </w:t>
      </w:r>
      <w:r w:rsidRPr="004E4B20">
        <w:rPr>
          <w:rFonts w:eastAsia="Arial"/>
          <w:i/>
        </w:rPr>
        <w:t>členství v kumpanii nebo jiné vojenské jednotce</w:t>
      </w:r>
    </w:p>
    <w:p w:rsidR="004E4B20" w:rsidRPr="004E4B20" w:rsidRDefault="004E4B20" w:rsidP="004E4B20">
      <w:pPr>
        <w:widowControl w:val="0"/>
        <w:spacing w:line="240" w:lineRule="auto"/>
        <w:rPr>
          <w:rFonts w:eastAsia="Arial"/>
          <w:i/>
        </w:rPr>
      </w:pPr>
      <w:r w:rsidRPr="004E4B20">
        <w:rPr>
          <w:rFonts w:eastAsia="Arial"/>
          <w:u w:val="single"/>
        </w:rPr>
        <w:t>Předpoklady uplatnění</w:t>
      </w:r>
      <w:r w:rsidRPr="004E4B20">
        <w:rPr>
          <w:rFonts w:eastAsia="Arial"/>
        </w:rPr>
        <w:t>:</w:t>
      </w:r>
      <w:r w:rsidRPr="004E4B20">
        <w:rPr>
          <w:rFonts w:eastAsia="Arial"/>
          <w:i/>
        </w:rPr>
        <w:t xml:space="preserve"> bez omezení</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w:t>
      </w:r>
      <w:r w:rsidRPr="004E4B20">
        <w:rPr>
          <w:rFonts w:eastAsia="Arial"/>
          <w:color w:val="00B050"/>
        </w:rPr>
        <w:t>Žoldnéři</w:t>
      </w:r>
      <w:r w:rsidRPr="004E4B20">
        <w:rPr>
          <w:rFonts w:eastAsia="Arial"/>
        </w:rPr>
        <w:t xml:space="preserve"> často tvoří tzv. Svobodné kumpanie, vojenské jednotky, které slouží tomu, kdo zrovna platí víc. Tyto kumpanie mívají své vlastní výcvikové tábory, zpravidla zaštítěné některým z místních šlechticů, pro něž pracují. Na rozdíl od  králem či šlechtici organizovaných oddílů jsou tyto velmi otevřené. Nezáleží na rase ani na společenském postavení. Své místo v rámci kumpanie se každý musí vydobít sám. Dosáhnout povýšení vyžaduje vysoké nasazení a zásluhy (dosažení určité úrovně). </w:t>
      </w:r>
    </w:p>
    <w:p w:rsidR="004E4B20" w:rsidRPr="004E4B20" w:rsidRDefault="004E4B20" w:rsidP="004E4B20">
      <w:pPr>
        <w:widowControl w:val="0"/>
        <w:spacing w:line="240" w:lineRule="auto"/>
        <w:rPr>
          <w:rFonts w:eastAsia="Arial"/>
        </w:rPr>
      </w:pPr>
      <w:r w:rsidRPr="004E4B20">
        <w:rPr>
          <w:rFonts w:eastAsia="Arial"/>
        </w:rPr>
        <w:tab/>
        <w:t xml:space="preserve">Dosažení vyšší hodnosti znamená nejen větší vliv a věhlas mezi ostatními žolnéři, ale také dosažení každého stupně hodnosti přinese jednorázově určité množství profibodů Charismy, které může následně využít pro své dovednosti. </w:t>
      </w:r>
    </w:p>
    <w:p w:rsidR="004E4B20" w:rsidRPr="004E4B20" w:rsidRDefault="004E4B20" w:rsidP="004E4B20">
      <w:pPr>
        <w:widowControl w:val="0"/>
        <w:spacing w:line="240" w:lineRule="auto"/>
        <w:rPr>
          <w:rFonts w:eastAsia="Arial"/>
        </w:rPr>
      </w:pPr>
      <w:r w:rsidRPr="004E4B20">
        <w:rPr>
          <w:rFonts w:eastAsia="Arial"/>
        </w:rPr>
        <w:tab/>
        <w:t xml:space="preserve">Jedná se o volnou schopnost, která se nepočítá do počtu naučených schopností. </w:t>
      </w:r>
    </w:p>
    <w:tbl>
      <w:tblPr>
        <w:tblW w:w="5220" w:type="dxa"/>
        <w:jc w:val="center"/>
        <w:tblCellMar>
          <w:left w:w="70" w:type="dxa"/>
          <w:right w:w="70" w:type="dxa"/>
        </w:tblCellMar>
        <w:tblLook w:val="04A0" w:firstRow="1" w:lastRow="0" w:firstColumn="1" w:lastColumn="0" w:noHBand="0" w:noVBand="1"/>
      </w:tblPr>
      <w:tblGrid>
        <w:gridCol w:w="760"/>
        <w:gridCol w:w="2260"/>
        <w:gridCol w:w="720"/>
        <w:gridCol w:w="740"/>
        <w:gridCol w:w="740"/>
      </w:tblGrid>
      <w:tr w:rsidR="004E4B20" w:rsidRPr="004E4B20" w:rsidTr="00B0462C">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226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Hodnost</w:t>
            </w:r>
          </w:p>
        </w:tc>
        <w:tc>
          <w:tcPr>
            <w:tcW w:w="72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Získá</w:t>
            </w:r>
          </w:p>
        </w:tc>
        <w:tc>
          <w:tcPr>
            <w:tcW w:w="740" w:type="dxa"/>
            <w:tcBorders>
              <w:top w:val="single" w:sz="4" w:space="0" w:color="auto"/>
              <w:left w:val="nil"/>
              <w:bottom w:val="single" w:sz="4" w:space="0" w:color="auto"/>
              <w:right w:val="single" w:sz="4" w:space="0" w:color="auto"/>
            </w:tcBorders>
            <w:shd w:val="clear" w:color="000000" w:fill="D7E4BC"/>
          </w:tcPr>
          <w:p w:rsidR="004E4B20" w:rsidRPr="004E4B20" w:rsidRDefault="004E4B20" w:rsidP="004E4B20">
            <w:pPr>
              <w:widowControl w:val="0"/>
              <w:spacing w:line="240" w:lineRule="auto"/>
              <w:rPr>
                <w:rFonts w:eastAsia="Arial"/>
                <w:lang w:eastAsia="cs-CZ"/>
              </w:rPr>
            </w:pPr>
            <w:r w:rsidRPr="004E4B20">
              <w:rPr>
                <w:rFonts w:eastAsia="Arial"/>
                <w:lang w:eastAsia="cs-CZ"/>
              </w:rPr>
              <w:t>SUM</w:t>
            </w:r>
          </w:p>
        </w:tc>
        <w:tc>
          <w:tcPr>
            <w:tcW w:w="7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Úr.</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Svobodník (Grenadier)</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Desátník (Corporal)</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Seržant (Feldwebel)</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+11</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Praporečník (Ensigne)</w:t>
            </w:r>
          </w:p>
        </w:tc>
        <w:tc>
          <w:tcPr>
            <w:tcW w:w="720"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widowControl w:val="0"/>
              <w:spacing w:line="240" w:lineRule="auto"/>
              <w:jc w:val="center"/>
              <w:rPr>
                <w:rFonts w:eastAsia="Arial"/>
              </w:rPr>
            </w:pPr>
            <w:r w:rsidRPr="004E4B20">
              <w:rPr>
                <w:rFonts w:eastAsia="Arial"/>
                <w:lang w:eastAsia="cs-CZ"/>
              </w:rPr>
              <w:t>+5</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+16</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8</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Poručík (Lieutnant)</w:t>
            </w:r>
          </w:p>
        </w:tc>
        <w:tc>
          <w:tcPr>
            <w:tcW w:w="720"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widowControl w:val="0"/>
              <w:spacing w:line="240" w:lineRule="auto"/>
              <w:jc w:val="center"/>
              <w:rPr>
                <w:rFonts w:eastAsia="Arial"/>
              </w:rPr>
            </w:pPr>
            <w:r w:rsidRPr="004E4B20">
              <w:rPr>
                <w:rFonts w:eastAsia="Arial"/>
                <w:lang w:eastAsia="cs-CZ"/>
              </w:rPr>
              <w:t>+5</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+21</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10</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Kapitán (Hauptman)</w:t>
            </w:r>
          </w:p>
        </w:tc>
        <w:tc>
          <w:tcPr>
            <w:tcW w:w="720"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widowControl w:val="0"/>
              <w:spacing w:line="240" w:lineRule="auto"/>
              <w:jc w:val="center"/>
              <w:rPr>
                <w:rFonts w:eastAsia="Arial"/>
              </w:rPr>
            </w:pPr>
            <w:r w:rsidRPr="004E4B20">
              <w:rPr>
                <w:rFonts w:eastAsia="Arial"/>
                <w:lang w:eastAsia="cs-CZ"/>
              </w:rPr>
              <w:t>+6</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+27</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13</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Plukovník (Colonelus)</w:t>
            </w:r>
          </w:p>
        </w:tc>
        <w:tc>
          <w:tcPr>
            <w:tcW w:w="720"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widowControl w:val="0"/>
              <w:spacing w:line="240" w:lineRule="auto"/>
              <w:jc w:val="center"/>
              <w:rPr>
                <w:rFonts w:eastAsia="Arial"/>
              </w:rPr>
            </w:pPr>
            <w:r w:rsidRPr="004E4B20">
              <w:rPr>
                <w:rFonts w:eastAsia="Arial"/>
                <w:lang w:eastAsia="cs-CZ"/>
              </w:rPr>
              <w:t>+6</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+33</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16</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VIII</w:t>
            </w:r>
          </w:p>
        </w:tc>
        <w:tc>
          <w:tcPr>
            <w:tcW w:w="22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Generál (General)</w:t>
            </w:r>
          </w:p>
        </w:tc>
        <w:tc>
          <w:tcPr>
            <w:tcW w:w="720" w:type="dxa"/>
            <w:tcBorders>
              <w:top w:val="nil"/>
              <w:left w:val="nil"/>
              <w:bottom w:val="single" w:sz="4" w:space="0" w:color="auto"/>
              <w:right w:val="single" w:sz="4" w:space="0" w:color="auto"/>
            </w:tcBorders>
            <w:shd w:val="clear" w:color="auto" w:fill="auto"/>
            <w:noWrap/>
            <w:hideMark/>
          </w:tcPr>
          <w:p w:rsidR="004E4B20" w:rsidRPr="004E4B20" w:rsidRDefault="004E4B20" w:rsidP="004E4B20">
            <w:pPr>
              <w:widowControl w:val="0"/>
              <w:spacing w:line="240" w:lineRule="auto"/>
              <w:jc w:val="center"/>
              <w:rPr>
                <w:rFonts w:eastAsia="Arial"/>
              </w:rPr>
            </w:pPr>
            <w:r w:rsidRPr="004E4B20">
              <w:rPr>
                <w:rFonts w:eastAsia="Arial"/>
                <w:lang w:eastAsia="cs-CZ"/>
              </w:rPr>
              <w:t>+7</w:t>
            </w:r>
          </w:p>
        </w:tc>
        <w:tc>
          <w:tcPr>
            <w:tcW w:w="740" w:type="dxa"/>
            <w:tcBorders>
              <w:top w:val="single" w:sz="4" w:space="0" w:color="auto"/>
              <w:left w:val="nil"/>
              <w:bottom w:val="single" w:sz="4" w:space="0" w:color="auto"/>
              <w:right w:val="single" w:sz="4" w:space="0" w:color="auto"/>
            </w:tcBorders>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+40</w:t>
            </w:r>
          </w:p>
        </w:tc>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21</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4" w:name="Poznani_artefaktu"/>
      <w:r w:rsidRPr="004E4B20">
        <w:rPr>
          <w:rFonts w:eastAsia="Arial"/>
          <w:b/>
          <w:sz w:val="24"/>
        </w:rPr>
        <w:t>Poznání artefaktů</w:t>
      </w:r>
      <w:bookmarkEnd w:id="14"/>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r w:rsidRPr="004E4B20">
        <w:rPr>
          <w:rFonts w:eastAsia="Arial"/>
          <w:highlight w:val="lightGray"/>
        </w:rPr>
        <w:t>volná</w:t>
      </w:r>
      <w:r w:rsidRPr="004E4B20">
        <w:rPr>
          <w:rFonts w:eastAsia="Arial"/>
        </w:rPr>
        <w:t xml:space="preserve"> (tj. nepočítá se do počtu naučených)</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8720" behindDoc="0" locked="0" layoutInCell="1" allowOverlap="1">
            <wp:simplePos x="0" y="0"/>
            <wp:positionH relativeFrom="margin">
              <wp:posOffset>91440</wp:posOffset>
            </wp:positionH>
            <wp:positionV relativeFrom="paragraph">
              <wp:posOffset>83820</wp:posOffset>
            </wp:positionV>
            <wp:extent cx="251460" cy="254000"/>
            <wp:effectExtent l="0" t="0" r="0" b="0"/>
            <wp:wrapSquare wrapText="bothSides"/>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0</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 xml:space="preserve">theurg, lovec pokladů, templář, samuraj </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 - (dostupné </w:t>
      </w:r>
      <w:r w:rsidRPr="004E4B20">
        <w:rPr>
          <w:rFonts w:eastAsia="Arial"/>
          <w:i/>
          <w:color w:val="E36C0A"/>
        </w:rPr>
        <w:t>od 1. úrovně</w:t>
      </w:r>
      <w:r w:rsidRPr="004E4B20">
        <w:rPr>
          <w:rFonts w:eastAsia="Arial"/>
          <w:i/>
        </w:rPr>
        <w:t xml:space="preserve"> bez omezení)</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i/>
        </w:rPr>
        <w:t xml:space="preserve"> pokus o Odhad zbraně – artefaktu (je možný jen 1x za úroveň)</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Pokud postava zkoumá (alespoň 1 směnu) artefakt (Artefakty jsou trvalé kouzelné předměty, které neztrácejí své kouzelné vlastnosti), opředený pověstmi, existuje šance, že ji dokáže poznat. Při nižším úspěchu si vzpomene na její jméno a v jaké legendě se o ní mluví, při vyšším úspěchu si vybaví i podrobnosti.   </w:t>
      </w:r>
    </w:p>
    <w:p w:rsidR="004E4B20" w:rsidRPr="004E4B20" w:rsidRDefault="004E4B20" w:rsidP="004E4B20">
      <w:pPr>
        <w:widowControl w:val="0"/>
        <w:spacing w:line="240" w:lineRule="auto"/>
        <w:rPr>
          <w:rFonts w:eastAsia="Arial"/>
        </w:rPr>
      </w:pPr>
      <w:r w:rsidRPr="004E4B20">
        <w:rPr>
          <w:rFonts w:eastAsia="Arial"/>
        </w:rPr>
        <w:tab/>
        <w:t xml:space="preserve">Jedná se hod (3k6) na </w:t>
      </w:r>
      <w:r w:rsidRPr="004E4B20">
        <w:rPr>
          <w:rFonts w:eastAsia="Arial"/>
          <w:b/>
        </w:rPr>
        <w:t>Historie</w:t>
      </w:r>
      <w:r w:rsidRPr="004E4B20">
        <w:rPr>
          <w:rFonts w:eastAsia="Arial"/>
        </w:rPr>
        <w:t xml:space="preserve"> ~11 (17) - Věhlas ~ 0. </w:t>
      </w:r>
    </w:p>
    <w:p w:rsidR="004E4B20" w:rsidRPr="004E4B20" w:rsidRDefault="004E4B20" w:rsidP="004E4B20">
      <w:pPr>
        <w:widowControl w:val="0"/>
        <w:spacing w:line="240" w:lineRule="auto"/>
        <w:rPr>
          <w:rFonts w:eastAsia="Arial"/>
        </w:rPr>
      </w:pPr>
      <w:r w:rsidRPr="004E4B20">
        <w:rPr>
          <w:rFonts w:eastAsia="Arial"/>
        </w:rPr>
        <w:t>O nové poznání se může pokusit až po postupu na vyšší úroveň.</w:t>
      </w:r>
    </w:p>
    <w:p w:rsidR="004E4B20" w:rsidRPr="004E4B20" w:rsidRDefault="004E4B20" w:rsidP="004E4B20">
      <w:pPr>
        <w:widowControl w:val="0"/>
        <w:spacing w:line="240" w:lineRule="auto"/>
        <w:rPr>
          <w:rFonts w:eastAsia="Arial"/>
        </w:rPr>
      </w:pPr>
      <w:r w:rsidRPr="004E4B20">
        <w:rPr>
          <w:rFonts w:eastAsia="Arial"/>
        </w:rPr>
        <w:t xml:space="preserve">Při zkoumání artefaktů, které nejsou zbraň (použitelná v boji), mají </w:t>
      </w:r>
      <w:r w:rsidRPr="004E4B20">
        <w:rPr>
          <w:rFonts w:eastAsia="Arial"/>
          <w:color w:val="00B050"/>
        </w:rPr>
        <w:t>válečníci</w:t>
      </w:r>
      <w:r w:rsidRPr="004E4B20">
        <w:rPr>
          <w:rFonts w:eastAsia="Arial"/>
        </w:rPr>
        <w:t xml:space="preserve"> postih -3 k hodu.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rPr>
        <w:t>Věhlas je známost daného artefaktu. Číslo určí PJ a pohybuje se v těchto intervalech:</w:t>
      </w:r>
    </w:p>
    <w:p w:rsidR="004E4B20" w:rsidRPr="004E4B20" w:rsidRDefault="004E4B20" w:rsidP="004E4B20">
      <w:pPr>
        <w:widowControl w:val="0"/>
        <w:spacing w:line="240" w:lineRule="auto"/>
        <w:rPr>
          <w:rFonts w:eastAsia="Arial"/>
        </w:rPr>
      </w:pPr>
      <w:r w:rsidRPr="004E4B20">
        <w:rPr>
          <w:rFonts w:eastAsia="Arial"/>
        </w:rPr>
        <w:t>-3 a méně - neznámý artefakt místního významu, zmiňuje se o něm nějaká zapomenutá verze málo známé legendy</w:t>
      </w:r>
    </w:p>
    <w:p w:rsidR="004E4B20" w:rsidRPr="004E4B20" w:rsidRDefault="004E4B20" w:rsidP="004E4B20">
      <w:pPr>
        <w:widowControl w:val="0"/>
        <w:spacing w:line="240" w:lineRule="auto"/>
        <w:rPr>
          <w:rFonts w:eastAsia="Arial"/>
        </w:rPr>
      </w:pPr>
      <w:r w:rsidRPr="004E4B20">
        <w:rPr>
          <w:rFonts w:eastAsia="Arial"/>
        </w:rPr>
        <w:t>-2 až 0-málo známý artefakt, sem tam se o něm zmíní nějaká legenda bez podrobnějšího popisu</w:t>
      </w:r>
    </w:p>
    <w:p w:rsidR="004E4B20" w:rsidRPr="004E4B20" w:rsidRDefault="004E4B20" w:rsidP="004E4B20">
      <w:pPr>
        <w:widowControl w:val="0"/>
        <w:spacing w:line="240" w:lineRule="auto"/>
        <w:rPr>
          <w:rFonts w:eastAsia="Arial"/>
        </w:rPr>
      </w:pPr>
      <w:r w:rsidRPr="004E4B20">
        <w:rPr>
          <w:rFonts w:eastAsia="Arial"/>
        </w:rPr>
        <w:t xml:space="preserve">+1 až +3 - známější artefakt, nějaká legenda se zmiňuje i o jeho podobě </w:t>
      </w:r>
    </w:p>
    <w:p w:rsidR="004E4B20" w:rsidRPr="004E4B20" w:rsidRDefault="004E4B20" w:rsidP="004E4B20">
      <w:pPr>
        <w:widowControl w:val="0"/>
        <w:spacing w:line="240" w:lineRule="auto"/>
        <w:rPr>
          <w:rFonts w:eastAsia="Arial"/>
        </w:rPr>
      </w:pPr>
      <w:r w:rsidRPr="004E4B20">
        <w:rPr>
          <w:rFonts w:eastAsia="Arial"/>
        </w:rPr>
        <w:t>+4 až +6-známý artefakt opěvovaný mnoha písněmi a legendami</w:t>
      </w:r>
    </w:p>
    <w:p w:rsidR="004E4B20" w:rsidRPr="004E4B20" w:rsidRDefault="004E4B20" w:rsidP="004E4B20">
      <w:pPr>
        <w:widowControl w:val="0"/>
        <w:spacing w:line="240" w:lineRule="auto"/>
        <w:rPr>
          <w:rFonts w:eastAsia="Arial"/>
        </w:rPr>
      </w:pPr>
      <w:r w:rsidRPr="004E4B20">
        <w:rPr>
          <w:rFonts w:eastAsia="Arial"/>
        </w:rPr>
        <w:t>+7 a více - velmi známý artefakt, o němž se zmiňují celé cykly legend</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CA47FC" w:rsidRPr="00CA47FC" w:rsidRDefault="00CA47FC" w:rsidP="00CA47FC">
      <w:pPr>
        <w:widowControl w:val="0"/>
        <w:spacing w:line="240" w:lineRule="auto"/>
        <w:ind w:left="142" w:hanging="142"/>
        <w:rPr>
          <w:rFonts w:eastAsia="Arial"/>
        </w:rPr>
      </w:pPr>
      <w:r w:rsidRPr="00CA47FC">
        <w:rPr>
          <w:rFonts w:eastAsia="Arial"/>
          <w:u w:val="single"/>
        </w:rPr>
        <w:t xml:space="preserve">Schopnost: </w:t>
      </w:r>
      <w:r w:rsidRPr="00CA47FC">
        <w:rPr>
          <w:rFonts w:eastAsia="Arial"/>
          <w:b/>
          <w:sz w:val="24"/>
        </w:rPr>
        <w:t>P</w:t>
      </w:r>
      <w:bookmarkStart w:id="15" w:name="Provokovani"/>
      <w:r w:rsidRPr="00CA47FC">
        <w:rPr>
          <w:rFonts w:eastAsia="Arial"/>
          <w:b/>
          <w:sz w:val="24"/>
        </w:rPr>
        <w:t>r</w:t>
      </w:r>
      <w:bookmarkEnd w:id="15"/>
      <w:r w:rsidRPr="00CA47FC">
        <w:rPr>
          <w:rFonts w:eastAsia="Arial"/>
          <w:b/>
          <w:sz w:val="24"/>
        </w:rPr>
        <w:t>ovokování</w:t>
      </w:r>
      <w:r w:rsidRPr="00CA47FC">
        <w:rPr>
          <w:rFonts w:eastAsia="Arial"/>
          <w:b/>
          <w:sz w:val="24"/>
        </w:rPr>
        <w:tab/>
      </w:r>
      <w:r w:rsidRPr="00CA47FC">
        <w:rPr>
          <w:rFonts w:eastAsia="Arial"/>
          <w:b/>
          <w:sz w:val="24"/>
        </w:rPr>
        <w:tab/>
      </w:r>
      <w:r w:rsidRPr="00CA47FC">
        <w:rPr>
          <w:rFonts w:eastAsia="Arial"/>
          <w:b/>
          <w:sz w:val="24"/>
        </w:rPr>
        <w:tab/>
      </w:r>
      <w:r w:rsidRPr="00CA47FC">
        <w:rPr>
          <w:rFonts w:eastAsia="Arial"/>
          <w:b/>
          <w:sz w:val="24"/>
        </w:rPr>
        <w:tab/>
      </w:r>
      <w:r w:rsidRPr="00CA47FC">
        <w:rPr>
          <w:rFonts w:eastAsia="Arial"/>
          <w:u w:val="single"/>
        </w:rPr>
        <w:t>Kategorie:</w:t>
      </w:r>
      <w:r w:rsidRPr="00CA47FC">
        <w:rPr>
          <w:rFonts w:eastAsia="Arial"/>
        </w:rPr>
        <w:t xml:space="preserve"> </w:t>
      </w:r>
      <w:r w:rsidRPr="00CA47FC">
        <w:rPr>
          <w:rFonts w:eastAsia="Arial"/>
          <w:b/>
          <w:color w:val="00B050"/>
        </w:rPr>
        <w:t>jedinečná</w:t>
      </w:r>
      <w:r w:rsidRPr="00CA47FC">
        <w:rPr>
          <w:rFonts w:eastAsia="Arial"/>
        </w:rPr>
        <w:t xml:space="preserve"> </w:t>
      </w:r>
    </w:p>
    <w:p w:rsidR="00CA47FC" w:rsidRPr="00CA47FC" w:rsidRDefault="00CA47FC" w:rsidP="00CA47FC">
      <w:pPr>
        <w:widowControl w:val="0"/>
        <w:spacing w:line="240" w:lineRule="auto"/>
        <w:ind w:left="142" w:hanging="142"/>
        <w:rPr>
          <w:rFonts w:eastAsia="Arial"/>
        </w:rPr>
      </w:pPr>
      <w:r w:rsidRPr="00CA47FC">
        <w:rPr>
          <w:rFonts w:eastAsia="Arial"/>
          <w:u w:val="single"/>
          <w:lang w:eastAsia="cs-CZ"/>
        </w:rPr>
        <w:drawing>
          <wp:anchor distT="0" distB="0" distL="114300" distR="114300" simplePos="0" relativeHeight="251693056" behindDoc="0" locked="0" layoutInCell="1" allowOverlap="1" wp14:anchorId="0415BCA8" wp14:editId="50F336D9">
            <wp:simplePos x="0" y="0"/>
            <wp:positionH relativeFrom="margin">
              <wp:posOffset>99060</wp:posOffset>
            </wp:positionH>
            <wp:positionV relativeFrom="paragraph">
              <wp:posOffset>75565</wp:posOffset>
            </wp:positionV>
            <wp:extent cx="266400" cy="2592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CA47FC">
        <w:rPr>
          <w:rFonts w:eastAsia="Arial"/>
          <w:u w:val="single"/>
        </w:rPr>
        <w:t>Zařazení</w:t>
      </w:r>
      <w:r w:rsidRPr="00CA47FC">
        <w:rPr>
          <w:rFonts w:eastAsia="Arial"/>
        </w:rPr>
        <w:t>: bojová, aktivní</w:t>
      </w:r>
      <w:r w:rsidRPr="00CA47FC">
        <w:rPr>
          <w:rFonts w:eastAsia="Arial"/>
        </w:rPr>
        <w:tab/>
      </w:r>
      <w:r w:rsidRPr="00CA47FC">
        <w:rPr>
          <w:rFonts w:eastAsia="Arial"/>
        </w:rPr>
        <w:tab/>
      </w:r>
      <w:r w:rsidRPr="00CA47FC">
        <w:rPr>
          <w:rFonts w:eastAsia="Arial"/>
          <w:u w:val="single"/>
        </w:rPr>
        <w:t>Dostupnost</w:t>
      </w:r>
      <w:r w:rsidRPr="00CA47FC">
        <w:rPr>
          <w:rFonts w:eastAsia="Arial"/>
        </w:rPr>
        <w:t xml:space="preserve">: </w:t>
      </w:r>
      <w:r w:rsidRPr="00CA47FC">
        <w:rPr>
          <w:rFonts w:eastAsia="Arial"/>
          <w:b/>
          <w:highlight w:val="cyan"/>
        </w:rPr>
        <w:t>pokročilá</w:t>
      </w:r>
      <w:r w:rsidRPr="00CA47FC">
        <w:rPr>
          <w:rFonts w:eastAsia="Arial"/>
        </w:rPr>
        <w:t xml:space="preserve"> (6.-10. úr.) </w:t>
      </w:r>
      <w:r w:rsidRPr="00CA47FC">
        <w:rPr>
          <w:rFonts w:eastAsia="Arial"/>
        </w:rPr>
        <w:tab/>
      </w:r>
      <w:r w:rsidRPr="00CA47FC">
        <w:rPr>
          <w:rFonts w:eastAsia="Arial"/>
        </w:rPr>
        <w:tab/>
      </w:r>
      <w:r w:rsidRPr="00CA47FC">
        <w:rPr>
          <w:rFonts w:eastAsia="Arial"/>
          <w:u w:val="single"/>
        </w:rPr>
        <w:t>Počet stupňů</w:t>
      </w:r>
      <w:r w:rsidRPr="00CA47FC">
        <w:rPr>
          <w:rFonts w:eastAsia="Arial"/>
        </w:rPr>
        <w:t>: 4</w:t>
      </w:r>
      <w:r w:rsidRPr="00CA47FC">
        <w:rPr>
          <w:rFonts w:eastAsia="Arial"/>
        </w:rPr>
        <w:tab/>
      </w:r>
    </w:p>
    <w:p w:rsidR="00CA47FC" w:rsidRPr="00CA47FC" w:rsidRDefault="00CA47FC" w:rsidP="00CA47FC">
      <w:pPr>
        <w:widowControl w:val="0"/>
        <w:tabs>
          <w:tab w:val="left" w:pos="4253"/>
        </w:tabs>
        <w:spacing w:line="240" w:lineRule="auto"/>
        <w:ind w:left="142" w:hanging="142"/>
        <w:rPr>
          <w:rFonts w:eastAsia="Arial"/>
        </w:rPr>
      </w:pPr>
      <w:r w:rsidRPr="00CA47FC">
        <w:rPr>
          <w:rFonts w:eastAsia="Arial"/>
          <w:u w:val="single"/>
        </w:rPr>
        <w:t>Dostupná pro</w:t>
      </w:r>
      <w:r w:rsidRPr="00CA47FC">
        <w:rPr>
          <w:rFonts w:eastAsia="Arial"/>
        </w:rPr>
        <w:t xml:space="preserve">: </w:t>
      </w:r>
      <w:r w:rsidRPr="00CA47FC">
        <w:rPr>
          <w:rFonts w:eastAsia="Arial"/>
          <w:color w:val="00B050"/>
        </w:rPr>
        <w:t>žoldnéř</w:t>
      </w:r>
    </w:p>
    <w:p w:rsidR="00CA47FC" w:rsidRPr="00CA47FC" w:rsidRDefault="00CA47FC" w:rsidP="00CA47FC">
      <w:pPr>
        <w:widowControl w:val="0"/>
        <w:spacing w:line="240" w:lineRule="auto"/>
        <w:ind w:left="142" w:hanging="142"/>
        <w:rPr>
          <w:rFonts w:eastAsia="Arial"/>
        </w:rPr>
      </w:pPr>
      <w:r w:rsidRPr="00CA47FC">
        <w:rPr>
          <w:rFonts w:eastAsia="Arial"/>
          <w:u w:val="single"/>
        </w:rPr>
        <w:t>Předpoklady studia</w:t>
      </w:r>
      <w:r w:rsidRPr="00CA47FC">
        <w:rPr>
          <w:rFonts w:eastAsia="Arial"/>
        </w:rPr>
        <w:t xml:space="preserve">: </w:t>
      </w:r>
      <w:r w:rsidRPr="00CA47FC">
        <w:rPr>
          <w:rFonts w:eastAsia="Arial"/>
          <w:i/>
        </w:rPr>
        <w:t xml:space="preserve">dosažení </w:t>
      </w:r>
      <w:r w:rsidRPr="00CA47FC">
        <w:rPr>
          <w:rFonts w:eastAsia="Arial"/>
          <w:i/>
          <w:color w:val="E36C0A"/>
        </w:rPr>
        <w:t>6. úrovně.</w:t>
      </w:r>
      <w:r w:rsidRPr="00CA47FC">
        <w:rPr>
          <w:rFonts w:eastAsia="Arial"/>
          <w:i/>
        </w:rPr>
        <w:t xml:space="preserve"> </w:t>
      </w:r>
    </w:p>
    <w:p w:rsidR="00CA47FC" w:rsidRPr="00CA47FC" w:rsidRDefault="00CA47FC" w:rsidP="00CA47FC">
      <w:pPr>
        <w:widowControl w:val="0"/>
        <w:spacing w:line="240" w:lineRule="auto"/>
        <w:ind w:left="142" w:hanging="142"/>
        <w:rPr>
          <w:rFonts w:eastAsia="Arial"/>
        </w:rPr>
      </w:pPr>
      <w:r w:rsidRPr="00CA47FC">
        <w:rPr>
          <w:rFonts w:eastAsia="Arial"/>
          <w:u w:val="single"/>
        </w:rPr>
        <w:t>Předpoklady uplatnění</w:t>
      </w:r>
      <w:r w:rsidRPr="00CA47FC">
        <w:rPr>
          <w:rFonts w:eastAsia="Arial"/>
        </w:rPr>
        <w:t>: protivník musí být zranitelný psychickými kouzly (M)</w:t>
      </w:r>
    </w:p>
    <w:p w:rsidR="00CA47FC" w:rsidRPr="00CA47FC" w:rsidRDefault="00CA47FC" w:rsidP="00CA47FC">
      <w:pPr>
        <w:widowControl w:val="0"/>
        <w:spacing w:line="240" w:lineRule="auto"/>
        <w:ind w:left="142" w:hanging="142"/>
        <w:rPr>
          <w:rFonts w:eastAsia="Arial"/>
        </w:rPr>
      </w:pPr>
      <w:r w:rsidRPr="00CA47FC">
        <w:rPr>
          <w:rFonts w:eastAsia="Arial"/>
          <w:u w:val="single"/>
        </w:rPr>
        <w:t>Popis a tabulka</w:t>
      </w:r>
      <w:r w:rsidRPr="00CA47FC">
        <w:rPr>
          <w:rFonts w:eastAsia="Arial"/>
        </w:rPr>
        <w:t xml:space="preserve">: </w:t>
      </w:r>
      <w:r w:rsidRPr="00CA47FC">
        <w:rPr>
          <w:rFonts w:eastAsia="Arial"/>
          <w:color w:val="00B050"/>
        </w:rPr>
        <w:t xml:space="preserve">žoldnéř </w:t>
      </w:r>
      <w:r w:rsidRPr="00CA47FC">
        <w:rPr>
          <w:rFonts w:eastAsia="Arial"/>
        </w:rPr>
        <w:t>doprovodí svůj útok posměšky a provokacemi. A pokud ve svém útoku uspěje, tj. zraní protivníka za alespoň 1 život, naruší jeho soustředění a obrátí jeho pozornost proti sobě. Provokace stojí 1 akci navíc, ale pokud by vyprovokovaný protivník chtěl útočit na někoho jiného, než provokujícího</w:t>
      </w:r>
      <w:r w:rsidRPr="00CA47FC">
        <w:rPr>
          <w:rFonts w:eastAsia="Arial"/>
          <w:color w:val="00B050"/>
        </w:rPr>
        <w:t xml:space="preserve"> žoldnéře</w:t>
      </w:r>
      <w:r w:rsidRPr="00CA47FC">
        <w:rPr>
          <w:rFonts w:eastAsia="Arial"/>
        </w:rPr>
        <w:t xml:space="preserve">, tak bude mít postih k ÚČ ve výši dle tabulky. </w:t>
      </w:r>
    </w:p>
    <w:p w:rsidR="00CA47FC" w:rsidRPr="00CA47FC" w:rsidRDefault="00CA47FC" w:rsidP="00CA47FC">
      <w:pPr>
        <w:widowControl w:val="0"/>
        <w:spacing w:line="240" w:lineRule="auto"/>
        <w:ind w:left="142" w:hanging="142"/>
        <w:rPr>
          <w:rFonts w:eastAsia="Arial"/>
        </w:rPr>
      </w:pPr>
      <w:r w:rsidRPr="00CA47FC">
        <w:rPr>
          <w:rFonts w:eastAsia="Arial"/>
        </w:rPr>
        <w:t xml:space="preserve">   Vyprovokovaný protivník také bude pokládat </w:t>
      </w:r>
      <w:r w:rsidRPr="00CA47FC">
        <w:rPr>
          <w:rFonts w:eastAsia="Arial"/>
          <w:color w:val="00B050"/>
        </w:rPr>
        <w:t xml:space="preserve">žoldnéře </w:t>
      </w:r>
      <w:r w:rsidRPr="00CA47FC">
        <w:rPr>
          <w:rFonts w:eastAsia="Arial"/>
        </w:rPr>
        <w:t xml:space="preserve">za nebezpečnějšího protivníka, než tomu je. (NBZ </w:t>
      </w:r>
      <w:r w:rsidRPr="00CA47FC">
        <w:rPr>
          <w:rFonts w:eastAsia="Arial"/>
          <w:color w:val="00B050"/>
        </w:rPr>
        <w:t>žoldnéře</w:t>
      </w:r>
      <w:r w:rsidRPr="00CA47FC">
        <w:rPr>
          <w:rFonts w:eastAsia="Arial"/>
        </w:rPr>
        <w:t xml:space="preserve"> v jeho očích roste o stupeň zvládnutí této schopnosti.)</w:t>
      </w:r>
    </w:p>
    <w:p w:rsidR="00CA47FC" w:rsidRPr="00CA47FC" w:rsidRDefault="00CA47FC" w:rsidP="00CA47FC">
      <w:pPr>
        <w:widowControl w:val="0"/>
        <w:spacing w:line="240" w:lineRule="auto"/>
        <w:ind w:left="142" w:hanging="142"/>
        <w:rPr>
          <w:rFonts w:eastAsia="Arial"/>
          <w:b/>
          <w:sz w:val="24"/>
        </w:rPr>
      </w:pPr>
      <w:r w:rsidRPr="00CA47FC">
        <w:rPr>
          <w:rFonts w:eastAsia="Arial"/>
        </w:rPr>
        <w:t xml:space="preserve">   Navíc, pokud cíl útoku neuspěje proti pasti: </w:t>
      </w:r>
      <w:r w:rsidRPr="00CA47FC">
        <w:rPr>
          <w:rFonts w:eastAsia="Arial"/>
          <w:b/>
        </w:rPr>
        <w:t>(3k6) Sebeovládání ~ 11 + hodnota z tabulky ~ 0</w:t>
      </w:r>
      <w:r w:rsidRPr="00CA47FC">
        <w:rPr>
          <w:rFonts w:eastAsia="Arial"/>
        </w:rPr>
        <w:t xml:space="preserve">, tak veškeré jeho činnosti vyžadující soustředění budou přerušeny. </w:t>
      </w:r>
    </w:p>
    <w:tbl>
      <w:tblPr>
        <w:tblW w:w="1740" w:type="dxa"/>
        <w:jc w:val="center"/>
        <w:tblCellMar>
          <w:left w:w="70" w:type="dxa"/>
          <w:right w:w="70" w:type="dxa"/>
        </w:tblCellMar>
        <w:tblLook w:val="04A0" w:firstRow="1" w:lastRow="0" w:firstColumn="1" w:lastColumn="0" w:noHBand="0" w:noVBand="1"/>
      </w:tblPr>
      <w:tblGrid>
        <w:gridCol w:w="753"/>
        <w:gridCol w:w="987"/>
      </w:tblGrid>
      <w:tr w:rsidR="00CA47FC" w:rsidRPr="00CA47FC" w:rsidTr="00C24EA1">
        <w:trPr>
          <w:trHeight w:val="261"/>
          <w:jc w:val="center"/>
        </w:trPr>
        <w:tc>
          <w:tcPr>
            <w:tcW w:w="75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CA47FC" w:rsidRPr="00CA47FC" w:rsidRDefault="00CA47FC" w:rsidP="00CA47FC">
            <w:pPr>
              <w:spacing w:line="240" w:lineRule="auto"/>
              <w:jc w:val="left"/>
              <w:rPr>
                <w:rFonts w:eastAsia="Times New Roman"/>
                <w:b/>
                <w:bCs/>
                <w:noProof w:val="0"/>
                <w:color w:val="000000"/>
                <w:lang w:eastAsia="cs-CZ"/>
              </w:rPr>
            </w:pPr>
            <w:r w:rsidRPr="00CA47FC">
              <w:rPr>
                <w:rFonts w:eastAsia="Times New Roman"/>
                <w:b/>
                <w:bCs/>
                <w:noProof w:val="0"/>
                <w:color w:val="000000"/>
                <w:lang w:eastAsia="cs-CZ"/>
              </w:rPr>
              <w:t>Stupeň</w:t>
            </w:r>
          </w:p>
        </w:tc>
        <w:tc>
          <w:tcPr>
            <w:tcW w:w="987" w:type="dxa"/>
            <w:tcBorders>
              <w:top w:val="single" w:sz="4" w:space="0" w:color="auto"/>
              <w:left w:val="nil"/>
              <w:bottom w:val="single" w:sz="4" w:space="0" w:color="auto"/>
              <w:right w:val="single" w:sz="4" w:space="0" w:color="auto"/>
            </w:tcBorders>
            <w:shd w:val="clear" w:color="000000" w:fill="D7E4BC"/>
            <w:noWrap/>
            <w:vAlign w:val="bottom"/>
            <w:hideMark/>
          </w:tcPr>
          <w:p w:rsidR="00CA47FC" w:rsidRPr="00CA47FC" w:rsidRDefault="00CA47FC" w:rsidP="00CA47FC">
            <w:pPr>
              <w:spacing w:line="240" w:lineRule="auto"/>
              <w:jc w:val="center"/>
              <w:rPr>
                <w:rFonts w:eastAsia="Times New Roman"/>
                <w:b/>
                <w:bCs/>
                <w:noProof w:val="0"/>
                <w:color w:val="000000"/>
                <w:lang w:eastAsia="cs-CZ"/>
              </w:rPr>
            </w:pPr>
            <w:r w:rsidRPr="00CA47FC">
              <w:rPr>
                <w:rFonts w:eastAsia="Times New Roman"/>
                <w:b/>
                <w:bCs/>
                <w:noProof w:val="0"/>
                <w:color w:val="000000"/>
                <w:lang w:eastAsia="cs-CZ"/>
              </w:rPr>
              <w:t>Oprava</w:t>
            </w:r>
          </w:p>
        </w:tc>
      </w:tr>
      <w:tr w:rsidR="00CA47FC" w:rsidRPr="00CA47FC" w:rsidTr="00C24EA1">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I</w:t>
            </w:r>
          </w:p>
        </w:tc>
        <w:tc>
          <w:tcPr>
            <w:tcW w:w="987" w:type="dxa"/>
            <w:tcBorders>
              <w:top w:val="nil"/>
              <w:left w:val="nil"/>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2</w:t>
            </w:r>
          </w:p>
        </w:tc>
      </w:tr>
      <w:tr w:rsidR="00CA47FC" w:rsidRPr="00CA47FC" w:rsidTr="00C24EA1">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II</w:t>
            </w:r>
          </w:p>
        </w:tc>
        <w:tc>
          <w:tcPr>
            <w:tcW w:w="987" w:type="dxa"/>
            <w:tcBorders>
              <w:top w:val="nil"/>
              <w:left w:val="nil"/>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4</w:t>
            </w:r>
          </w:p>
        </w:tc>
      </w:tr>
      <w:tr w:rsidR="00CA47FC" w:rsidRPr="00CA47FC" w:rsidTr="00C24EA1">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III</w:t>
            </w:r>
          </w:p>
        </w:tc>
        <w:tc>
          <w:tcPr>
            <w:tcW w:w="987" w:type="dxa"/>
            <w:tcBorders>
              <w:top w:val="nil"/>
              <w:left w:val="nil"/>
              <w:bottom w:val="single" w:sz="4" w:space="0" w:color="auto"/>
              <w:right w:val="single" w:sz="4" w:space="0" w:color="auto"/>
            </w:tcBorders>
            <w:shd w:val="clear" w:color="auto" w:fill="auto"/>
            <w:noWrap/>
            <w:vAlign w:val="bottom"/>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6</w:t>
            </w:r>
          </w:p>
        </w:tc>
      </w:tr>
      <w:tr w:rsidR="00CA47FC" w:rsidRPr="00CA47FC" w:rsidTr="00C24EA1">
        <w:trPr>
          <w:trHeight w:val="261"/>
          <w:jc w:val="center"/>
        </w:trPr>
        <w:tc>
          <w:tcPr>
            <w:tcW w:w="753" w:type="dxa"/>
            <w:tcBorders>
              <w:top w:val="nil"/>
              <w:left w:val="single" w:sz="4" w:space="0" w:color="auto"/>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IV</w:t>
            </w:r>
          </w:p>
        </w:tc>
        <w:tc>
          <w:tcPr>
            <w:tcW w:w="987" w:type="dxa"/>
            <w:tcBorders>
              <w:top w:val="nil"/>
              <w:left w:val="nil"/>
              <w:bottom w:val="single" w:sz="4" w:space="0" w:color="auto"/>
              <w:right w:val="single" w:sz="4" w:space="0" w:color="auto"/>
            </w:tcBorders>
            <w:shd w:val="clear" w:color="auto" w:fill="auto"/>
            <w:noWrap/>
            <w:vAlign w:val="bottom"/>
            <w:hideMark/>
          </w:tcPr>
          <w:p w:rsidR="00CA47FC" w:rsidRPr="00CA47FC" w:rsidRDefault="00CA47FC" w:rsidP="00CA47FC">
            <w:pPr>
              <w:spacing w:line="240" w:lineRule="auto"/>
              <w:jc w:val="center"/>
              <w:rPr>
                <w:rFonts w:eastAsia="Times New Roman"/>
                <w:noProof w:val="0"/>
                <w:color w:val="000000"/>
                <w:lang w:eastAsia="cs-CZ"/>
              </w:rPr>
            </w:pPr>
            <w:r w:rsidRPr="00CA47FC">
              <w:rPr>
                <w:rFonts w:eastAsia="Times New Roman"/>
                <w:noProof w:val="0"/>
                <w:color w:val="000000"/>
                <w:lang w:eastAsia="cs-CZ"/>
              </w:rPr>
              <w:t>9</w:t>
            </w:r>
          </w:p>
        </w:tc>
      </w:tr>
    </w:tbl>
    <w:p w:rsidR="00CA47FC" w:rsidRPr="00CA47FC" w:rsidRDefault="00CA47FC" w:rsidP="00CA47FC">
      <w:pPr>
        <w:widowControl w:val="0"/>
        <w:spacing w:line="240" w:lineRule="auto"/>
        <w:ind w:left="142" w:hanging="142"/>
        <w:rPr>
          <w:rFonts w:eastAsia="Arial"/>
        </w:rPr>
      </w:pPr>
    </w:p>
    <w:p w:rsidR="00CA47FC" w:rsidRPr="00CA47FC" w:rsidRDefault="00CA47FC" w:rsidP="00CA47FC">
      <w:pPr>
        <w:widowControl w:val="0"/>
        <w:spacing w:line="240" w:lineRule="auto"/>
        <w:ind w:left="142" w:hanging="142"/>
        <w:jc w:val="center"/>
        <w:rPr>
          <w:rFonts w:eastAsia="Arial"/>
          <w:u w:val="single"/>
        </w:rPr>
      </w:pPr>
      <w:r w:rsidRPr="00CA47FC">
        <w:rPr>
          <w:rFonts w:eastAsia="Arial"/>
          <w:b/>
        </w:rPr>
        <w:t xml:space="preserve">- </w:t>
      </w:r>
      <w:hyperlink w:anchor="Seznam" w:history="1">
        <w:r w:rsidRPr="00CA47FC">
          <w:rPr>
            <w:rFonts w:eastAsia="Arial"/>
            <w:b/>
            <w:color w:val="0000FF"/>
            <w:u w:val="single"/>
          </w:rPr>
          <w:t>Zpět</w:t>
        </w:r>
      </w:hyperlink>
      <w:r w:rsidRPr="00CA47FC">
        <w:rPr>
          <w:rFonts w:eastAsia="Arial"/>
          <w:b/>
        </w:rPr>
        <w:t xml:space="preserve"> -</w:t>
      </w:r>
    </w:p>
    <w:p w:rsidR="00CA47FC" w:rsidRPr="00CA47FC" w:rsidRDefault="00CA47FC" w:rsidP="00CA47FC">
      <w:pPr>
        <w:widowControl w:val="0"/>
        <w:spacing w:line="288" w:lineRule="auto"/>
        <w:ind w:left="360" w:hanging="360"/>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6" w:name="Sehranost"/>
      <w:r w:rsidRPr="004E4B20">
        <w:rPr>
          <w:rFonts w:eastAsia="Arial"/>
          <w:b/>
          <w:sz w:val="24"/>
        </w:rPr>
        <w:t>Sehranost</w:t>
      </w:r>
      <w:bookmarkEnd w:id="16"/>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79744" behindDoc="0" locked="0" layoutInCell="1" allowOverlap="1">
            <wp:simplePos x="0" y="0"/>
            <wp:positionH relativeFrom="margin">
              <wp:posOffset>83820</wp:posOffset>
            </wp:positionH>
            <wp:positionV relativeFrom="paragraph">
              <wp:posOffset>129540</wp:posOffset>
            </wp:positionV>
            <wp:extent cx="251460" cy="2540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xml:space="preserve"> 4</w:t>
      </w:r>
    </w:p>
    <w:p w:rsidR="004E4B20" w:rsidRPr="004E4B20" w:rsidRDefault="004E4B20" w:rsidP="004E4B20">
      <w:pPr>
        <w:widowControl w:val="0"/>
        <w:spacing w:line="288"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samuraj</w:t>
      </w:r>
    </w:p>
    <w:p w:rsidR="004E4B20" w:rsidRPr="004E4B20" w:rsidRDefault="004E4B20" w:rsidP="004E4B20">
      <w:pPr>
        <w:widowControl w:val="0"/>
        <w:spacing w:line="288"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 (dostupné od </w:t>
      </w:r>
      <w:r w:rsidRPr="004E4B20">
        <w:rPr>
          <w:rFonts w:eastAsia="Arial"/>
          <w:i/>
          <w:color w:val="E36C0A"/>
        </w:rPr>
        <w:t>1. úrovně</w:t>
      </w:r>
      <w:r w:rsidRPr="004E4B20">
        <w:rPr>
          <w:rFonts w:eastAsia="Arial"/>
          <w:i/>
        </w:rPr>
        <w:t xml:space="preserve"> bez omezení)</w:t>
      </w:r>
    </w:p>
    <w:p w:rsidR="004E4B20" w:rsidRPr="004E4B20" w:rsidRDefault="004E4B20" w:rsidP="004E4B20">
      <w:pPr>
        <w:widowControl w:val="0"/>
        <w:spacing w:line="288" w:lineRule="auto"/>
        <w:rPr>
          <w:rFonts w:eastAsia="Arial"/>
          <w:i/>
        </w:rPr>
      </w:pPr>
      <w:r w:rsidRPr="004E4B20">
        <w:rPr>
          <w:rFonts w:eastAsia="Arial"/>
          <w:u w:val="single"/>
        </w:rPr>
        <w:t>Předpoklady uplatnění:</w:t>
      </w:r>
      <w:r w:rsidRPr="004E4B20">
        <w:rPr>
          <w:rFonts w:eastAsia="Arial"/>
          <w:i/>
        </w:rPr>
        <w:t xml:space="preserve"> tuto schopnost musí ovládat alespoň 2 válečníci (nemusí patřit ke stejnému povolání), kteří spolu odehrají určitý počet (viz. tabulka) dobrodružství, kde se při boji s nepřáteli vzájemdně podporovali. Bonus se vztahuje na situace, kdy bojují bok po boku se společným nepřítelem (či skupinou nepřátel)</w:t>
      </w:r>
    </w:p>
    <w:p w:rsidR="004E4B20" w:rsidRPr="004E4B20" w:rsidRDefault="004E4B20" w:rsidP="004E4B20">
      <w:pPr>
        <w:widowControl w:val="0"/>
        <w:spacing w:line="288" w:lineRule="auto"/>
        <w:rPr>
          <w:rFonts w:eastAsia="Arial"/>
        </w:rPr>
      </w:pPr>
      <w:r w:rsidRPr="004E4B20">
        <w:rPr>
          <w:rFonts w:eastAsia="Arial"/>
          <w:u w:val="single"/>
        </w:rPr>
        <w:t>Popis a tabulka</w:t>
      </w:r>
      <w:r w:rsidRPr="004E4B20">
        <w:rPr>
          <w:rFonts w:eastAsia="Arial"/>
        </w:rPr>
        <w:t xml:space="preserve">: všichni sehraní válečníci si přičítají bonusy k ÚČ a OZ dle tabulky, v závislosti na stupni své znalosti a počtu společně odehraných dobrodružství. </w:t>
      </w:r>
    </w:p>
    <w:tbl>
      <w:tblPr>
        <w:tblW w:w="3001" w:type="dxa"/>
        <w:jc w:val="center"/>
        <w:tblCellMar>
          <w:left w:w="70" w:type="dxa"/>
          <w:right w:w="70" w:type="dxa"/>
        </w:tblCellMar>
        <w:tblLook w:val="04A0" w:firstRow="1" w:lastRow="0" w:firstColumn="1" w:lastColumn="0" w:noHBand="0" w:noVBand="1"/>
      </w:tblPr>
      <w:tblGrid>
        <w:gridCol w:w="741"/>
        <w:gridCol w:w="720"/>
        <w:gridCol w:w="800"/>
        <w:gridCol w:w="740"/>
      </w:tblGrid>
      <w:tr w:rsidR="004E4B20" w:rsidRPr="004E4B20" w:rsidTr="00B0462C">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2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ÚČ</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OZ</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 xml:space="preserve">Počet </w:t>
            </w:r>
          </w:p>
        </w:tc>
      </w:tr>
      <w:tr w:rsidR="004E4B20" w:rsidRPr="004E4B20" w:rsidTr="00B0462C">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7" w:name="Vicenasobne_utoky"/>
      <w:r w:rsidRPr="004E4B20">
        <w:rPr>
          <w:rFonts w:eastAsia="Arial"/>
          <w:b/>
          <w:sz w:val="24"/>
        </w:rPr>
        <w:t>Vícenásobné útoky</w:t>
      </w:r>
      <w:bookmarkEnd w:id="17"/>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tabs>
          <w:tab w:val="left" w:pos="4253"/>
        </w:tabs>
        <w:spacing w:line="240" w:lineRule="auto"/>
        <w:rPr>
          <w:rFonts w:eastAsia="Arial"/>
        </w:rPr>
      </w:pPr>
      <w:r w:rsidRPr="004E4B20">
        <w:rPr>
          <w:rFonts w:eastAsia="Arial"/>
          <w:u w:val="single"/>
        </w:rPr>
        <w:t>Zařazení</w:t>
      </w:r>
      <w:r w:rsidRPr="004E4B20">
        <w:rPr>
          <w:rFonts w:eastAsia="Arial"/>
        </w:rPr>
        <w:t>: bojová, pasivní</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základní (1.-5.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3</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paladin, lovec netvorů, templář, 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Dosažení požadované </w:t>
      </w:r>
      <w:r w:rsidRPr="004E4B20">
        <w:rPr>
          <w:rFonts w:eastAsia="Arial"/>
          <w:color w:val="E36C0A"/>
        </w:rPr>
        <w:t>úrovně</w:t>
      </w:r>
      <w:r w:rsidRPr="004E4B20">
        <w:rPr>
          <w:rFonts w:eastAsia="Arial"/>
        </w:rPr>
        <w:t xml:space="preserve"> (</w:t>
      </w:r>
      <w:r w:rsidRPr="004E4B20">
        <w:rPr>
          <w:rFonts w:eastAsia="Arial"/>
          <w:color w:val="E36C0A"/>
        </w:rPr>
        <w:t>viz tabulka</w:t>
      </w:r>
      <w:r w:rsidRPr="004E4B20">
        <w:rPr>
          <w:rFonts w:eastAsia="Arial"/>
        </w:rPr>
        <w:t>)</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Zbraň nablízko, kterou ovládá (dovednost) alespoň na stupni uvedeném v tabulce.  </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xml:space="preserve">: Při boji se zbraní nablízko (nebo při boji beze zbraně), který ovládá alespoň na stupni dle tabulky, si může v boji počítat bonus na INI podle zvládnutého stupně schopnosti.  </w:t>
      </w:r>
    </w:p>
    <w:tbl>
      <w:tblPr>
        <w:tblW w:w="3499" w:type="dxa"/>
        <w:jc w:val="center"/>
        <w:tblCellMar>
          <w:left w:w="70" w:type="dxa"/>
          <w:right w:w="70" w:type="dxa"/>
        </w:tblCellMar>
        <w:tblLook w:val="04A0" w:firstRow="1" w:lastRow="0" w:firstColumn="1" w:lastColumn="0" w:noHBand="0" w:noVBand="1"/>
      </w:tblPr>
      <w:tblGrid>
        <w:gridCol w:w="735"/>
        <w:gridCol w:w="737"/>
        <w:gridCol w:w="759"/>
        <w:gridCol w:w="1268"/>
      </w:tblGrid>
      <w:tr w:rsidR="004E4B20" w:rsidRPr="004E4B20" w:rsidTr="00B0462C">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Pož. úr.</w:t>
            </w:r>
          </w:p>
        </w:tc>
        <w:tc>
          <w:tcPr>
            <w:tcW w:w="1268"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Ovládá MIN.</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2. úr.</w:t>
            </w:r>
          </w:p>
        </w:tc>
        <w:tc>
          <w:tcPr>
            <w:tcW w:w="126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5. úr.</w:t>
            </w:r>
          </w:p>
        </w:tc>
        <w:tc>
          <w:tcPr>
            <w:tcW w:w="126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8. úr.</w:t>
            </w:r>
          </w:p>
        </w:tc>
        <w:tc>
          <w:tcPr>
            <w:tcW w:w="126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bl>
    <w:p w:rsidR="004E4B20" w:rsidRPr="004E4B20" w:rsidRDefault="004E4B20" w:rsidP="004E4B20">
      <w:pPr>
        <w:widowControl w:val="0"/>
        <w:spacing w:line="240" w:lineRule="auto"/>
        <w:rPr>
          <w:rFonts w:eastAsia="Arial"/>
        </w:rPr>
      </w:pPr>
      <w:r w:rsidRPr="004E4B20">
        <w:rPr>
          <w:rFonts w:eastAsia="Arial"/>
        </w:rPr>
        <w:t xml:space="preserve">Při zvládnutí schopnosti na st. III může (oznamuje po hodu na INI) zaměnit 1 obrannou akci za útočnou či naopak.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8" w:name="Vylepsena_strelba"/>
      <w:r w:rsidRPr="004E4B20">
        <w:rPr>
          <w:rFonts w:eastAsia="Arial"/>
          <w:b/>
          <w:sz w:val="24"/>
        </w:rPr>
        <w:t>Vylepšená střelba</w:t>
      </w:r>
      <w:r w:rsidRPr="004E4B20">
        <w:rPr>
          <w:rFonts w:eastAsia="Arial"/>
          <w:b/>
          <w:sz w:val="24"/>
        </w:rPr>
        <w:tab/>
      </w:r>
      <w:bookmarkEnd w:id="18"/>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2816" behindDoc="0" locked="0" layoutInCell="1" allowOverlap="1">
            <wp:simplePos x="0" y="0"/>
            <wp:positionH relativeFrom="margin">
              <wp:posOffset>137160</wp:posOffset>
            </wp:positionH>
            <wp:positionV relativeFrom="paragraph">
              <wp:posOffset>98425</wp:posOffset>
            </wp:positionV>
            <wp:extent cx="251460" cy="2540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aktivní</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green"/>
        </w:rPr>
        <w:t>základní</w:t>
      </w:r>
      <w:r w:rsidRPr="004E4B20">
        <w:rPr>
          <w:rFonts w:eastAsia="Arial"/>
        </w:rPr>
        <w:t xml:space="preserve"> (1.-5. úr.) </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stopař, žoldnéř, tulák</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 znalost dovednosti </w:t>
      </w:r>
      <w:r w:rsidRPr="004E4B20">
        <w:rPr>
          <w:rFonts w:eastAsia="Arial"/>
          <w:i/>
          <w:color w:val="E36C0A"/>
        </w:rPr>
        <w:t>Střelba</w:t>
      </w:r>
      <w:r w:rsidRPr="004E4B20">
        <w:rPr>
          <w:rFonts w:eastAsia="Arial"/>
          <w:i/>
        </w:rPr>
        <w:t xml:space="preserve"> alespoň dle tabulky</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w:t>
      </w:r>
      <w:r w:rsidRPr="004E4B20">
        <w:rPr>
          <w:rFonts w:eastAsia="Arial"/>
          <w:i/>
        </w:rPr>
        <w:t>střelba z luku nebo z kuše</w:t>
      </w:r>
    </w:p>
    <w:p w:rsidR="004E4B20" w:rsidRPr="004E4B20" w:rsidRDefault="004E4B20" w:rsidP="004E4B20">
      <w:pPr>
        <w:widowControl w:val="0"/>
        <w:spacing w:line="240" w:lineRule="auto"/>
        <w:rPr>
          <w:rFonts w:eastAsia="Arial"/>
          <w:b/>
          <w:sz w:val="24"/>
        </w:rPr>
      </w:pPr>
      <w:r w:rsidRPr="004E4B20">
        <w:rPr>
          <w:rFonts w:eastAsia="Arial"/>
          <w:u w:val="single"/>
        </w:rPr>
        <w:lastRenderedPageBreak/>
        <w:t>Popis a tabulka</w:t>
      </w:r>
      <w:r w:rsidRPr="004E4B20">
        <w:rPr>
          <w:rFonts w:eastAsia="Arial"/>
        </w:rPr>
        <w:t xml:space="preserve">: schopnost zlepšuje možnosti střelby. Zvládnuté manévry lze pak vzájemně kombinovat. </w:t>
      </w:r>
    </w:p>
    <w:tbl>
      <w:tblPr>
        <w:tblW w:w="3801" w:type="dxa"/>
        <w:jc w:val="center"/>
        <w:tblCellMar>
          <w:left w:w="70" w:type="dxa"/>
          <w:right w:w="70" w:type="dxa"/>
        </w:tblCellMar>
        <w:tblLook w:val="04A0" w:firstRow="1" w:lastRow="0" w:firstColumn="1" w:lastColumn="0" w:noHBand="0" w:noVBand="1"/>
      </w:tblPr>
      <w:tblGrid>
        <w:gridCol w:w="793"/>
        <w:gridCol w:w="1504"/>
        <w:gridCol w:w="1504"/>
      </w:tblGrid>
      <w:tr w:rsidR="004E4B20" w:rsidRPr="004E4B20" w:rsidTr="00B0462C">
        <w:trPr>
          <w:trHeight w:val="220"/>
          <w:jc w:val="center"/>
        </w:trPr>
        <w:tc>
          <w:tcPr>
            <w:tcW w:w="793"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4E4B20" w:rsidRPr="004E4B20" w:rsidRDefault="004E4B20" w:rsidP="004E4B20">
            <w:pPr>
              <w:widowControl w:val="0"/>
              <w:spacing w:line="240" w:lineRule="auto"/>
              <w:rPr>
                <w:rFonts w:eastAsia="Arial"/>
                <w:lang w:eastAsia="cs-CZ"/>
              </w:rPr>
            </w:pPr>
            <w:r w:rsidRPr="004E4B20">
              <w:rPr>
                <w:rFonts w:eastAsia="Arial"/>
                <w:lang w:eastAsia="cs-CZ"/>
              </w:rPr>
              <w:t>Vylepšení</w:t>
            </w:r>
          </w:p>
        </w:tc>
        <w:tc>
          <w:tcPr>
            <w:tcW w:w="1504" w:type="dxa"/>
            <w:tcBorders>
              <w:top w:val="single" w:sz="4" w:space="0" w:color="auto"/>
              <w:left w:val="nil"/>
              <w:bottom w:val="single" w:sz="4" w:space="0" w:color="auto"/>
              <w:right w:val="single" w:sz="4" w:space="0" w:color="auto"/>
            </w:tcBorders>
            <w:shd w:val="clear" w:color="000000" w:fill="C2D69A"/>
            <w:vAlign w:val="center"/>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Střelba</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Míření</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špatně</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Účinnost</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Jistá ruka</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Snadný cíl</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průměrně</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Hbitost</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r w:rsidR="004E4B20" w:rsidRPr="004E4B20" w:rsidTr="00B0462C">
        <w:trPr>
          <w:trHeight w:val="220"/>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Zvýšený dostřel</w:t>
            </w:r>
          </w:p>
        </w:tc>
        <w:tc>
          <w:tcPr>
            <w:tcW w:w="15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dobře</w:t>
            </w:r>
          </w:p>
        </w:tc>
      </w:tr>
    </w:tbl>
    <w:p w:rsidR="004E4B20" w:rsidRPr="004E4B20" w:rsidRDefault="004E4B20" w:rsidP="004E4B20">
      <w:pPr>
        <w:widowControl w:val="0"/>
        <w:spacing w:line="240" w:lineRule="auto"/>
        <w:rPr>
          <w:rFonts w:eastAsia="Arial"/>
        </w:rPr>
      </w:pPr>
      <w:r w:rsidRPr="004E4B20">
        <w:rPr>
          <w:rFonts w:eastAsia="Arial"/>
          <w:b/>
        </w:rPr>
        <w:t xml:space="preserve">Míření </w:t>
      </w:r>
      <w:r w:rsidRPr="004E4B20">
        <w:rPr>
          <w:rFonts w:eastAsia="Arial"/>
        </w:rPr>
        <w:t xml:space="preserve">– za 1 akci navíc, věnovanou na míření si může přičíst bonus k UČ +1. Na stupni III může přidat až 2 akce a získat dodatečný bonus +2. Na stupni V jsou to až 3 akce a dodatečný bonus +3 (dosažené bonusy za míření se sčítají!). </w:t>
      </w:r>
    </w:p>
    <w:p w:rsidR="004E4B20" w:rsidRPr="004E4B20" w:rsidRDefault="004E4B20" w:rsidP="004E4B20">
      <w:pPr>
        <w:widowControl w:val="0"/>
        <w:spacing w:line="240" w:lineRule="auto"/>
        <w:rPr>
          <w:rFonts w:eastAsia="Arial"/>
        </w:rPr>
      </w:pPr>
      <w:r w:rsidRPr="004E4B20">
        <w:rPr>
          <w:rFonts w:eastAsia="Arial"/>
          <w:b/>
        </w:rPr>
        <w:t>Účinnost</w:t>
      </w:r>
      <w:r w:rsidRPr="004E4B20">
        <w:rPr>
          <w:rFonts w:eastAsia="Arial"/>
          <w:u w:val="single"/>
        </w:rPr>
        <w:t xml:space="preserve"> </w:t>
      </w:r>
      <w:r w:rsidRPr="004E4B20">
        <w:rPr>
          <w:rFonts w:eastAsia="Arial"/>
        </w:rPr>
        <w:t>– při výstřelu se snaží zasáhnout zranitelné místo. Může o 1 snížit ÚČ, ale o tutéž hodnotu zvýšit způsobované zranění. Na stupni IV to může být až o 2. Na stupni VI pak až o 3.</w:t>
      </w:r>
    </w:p>
    <w:p w:rsidR="004E4B20" w:rsidRPr="004E4B20" w:rsidRDefault="004E4B20" w:rsidP="004E4B20">
      <w:pPr>
        <w:widowControl w:val="0"/>
        <w:spacing w:line="240" w:lineRule="auto"/>
        <w:rPr>
          <w:rFonts w:eastAsia="Arial"/>
        </w:rPr>
      </w:pPr>
      <w:r w:rsidRPr="004E4B20">
        <w:rPr>
          <w:rFonts w:eastAsia="Arial"/>
          <w:b/>
        </w:rPr>
        <w:t xml:space="preserve">Jistá ruka </w:t>
      </w:r>
      <w:r w:rsidRPr="004E4B20">
        <w:rPr>
          <w:rFonts w:eastAsia="Arial"/>
        </w:rPr>
        <w:t>– při výstřelu se snaží hlavně zasáhnout. Může o 1 snížit ZZ ale o stejnou hodnotu zvýšit ÚČ. Na stupni V to může být o až 2.</w:t>
      </w:r>
    </w:p>
    <w:p w:rsidR="004E4B20" w:rsidRPr="004E4B20" w:rsidRDefault="004E4B20" w:rsidP="004E4B20">
      <w:pPr>
        <w:widowControl w:val="0"/>
        <w:spacing w:line="240" w:lineRule="auto"/>
        <w:rPr>
          <w:rFonts w:eastAsia="Arial"/>
        </w:rPr>
      </w:pPr>
      <w:r w:rsidRPr="004E4B20">
        <w:rPr>
          <w:rFonts w:eastAsia="Arial"/>
          <w:b/>
        </w:rPr>
        <w:t>Snadný cíl</w:t>
      </w:r>
      <w:r w:rsidRPr="004E4B20">
        <w:rPr>
          <w:rFonts w:eastAsia="Arial"/>
        </w:rPr>
        <w:t xml:space="preserve"> – při střelbě na cíle vel. D a větší má dodatečný bonus +1 k ÚČ i ZZ. Na stupni VI bonus roste na +2.</w:t>
      </w:r>
    </w:p>
    <w:p w:rsidR="004E4B20" w:rsidRPr="004E4B20" w:rsidRDefault="004E4B20" w:rsidP="004E4B20">
      <w:pPr>
        <w:widowControl w:val="0"/>
        <w:spacing w:line="240" w:lineRule="auto"/>
        <w:rPr>
          <w:rFonts w:eastAsia="Arial"/>
        </w:rPr>
      </w:pPr>
      <w:r w:rsidRPr="004E4B20">
        <w:rPr>
          <w:rFonts w:eastAsia="Arial"/>
          <w:b/>
        </w:rPr>
        <w:t>Hbitost</w:t>
      </w:r>
      <w:r w:rsidRPr="004E4B20">
        <w:rPr>
          <w:rFonts w:eastAsia="Arial"/>
        </w:rPr>
        <w:t xml:space="preserve"> – díky své hbitosti získává bonus +1 ke všem hodům na obranu (tj. O</w:t>
      </w:r>
      <w:r w:rsidRPr="004E4B20">
        <w:rPr>
          <w:rFonts w:eastAsia="Arial"/>
          <w:color w:val="C00000"/>
        </w:rPr>
        <w:t>Z</w:t>
      </w:r>
      <w:r w:rsidRPr="004E4B20">
        <w:rPr>
          <w:rFonts w:eastAsia="Arial"/>
        </w:rPr>
        <w:t xml:space="preserve"> i OU). Tento bonus platí stále, bez ohledu na to, jakou zbraní je právě ozbrojen.  </w:t>
      </w:r>
    </w:p>
    <w:p w:rsidR="004E4B20" w:rsidRPr="004E4B20" w:rsidRDefault="004E4B20" w:rsidP="004E4B20">
      <w:pPr>
        <w:widowControl w:val="0"/>
        <w:spacing w:line="240" w:lineRule="auto"/>
        <w:rPr>
          <w:rFonts w:eastAsia="Arial"/>
        </w:rPr>
      </w:pPr>
      <w:r w:rsidRPr="004E4B20">
        <w:rPr>
          <w:rFonts w:eastAsia="Arial"/>
          <w:b/>
        </w:rPr>
        <w:t xml:space="preserve">Zvýšený dostřel </w:t>
      </w:r>
      <w:r w:rsidRPr="004E4B20">
        <w:rPr>
          <w:rFonts w:eastAsia="Arial"/>
        </w:rPr>
        <w:t xml:space="preserve">– všechny luky či kuše v jeho rukou mají o jedno pásmo větší základní účinný dostřel (tj. má v dlouhém dostřelu bonus +1 k ÚČ). Maximální dostřel je vyšší o 20% základní hodnoty (při použití dalekonosných šípů se bonusy sčítají).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19" w:name="Zastrasovani"/>
      <w:r w:rsidRPr="004E4B20">
        <w:rPr>
          <w:rFonts w:eastAsia="Arial"/>
          <w:b/>
          <w:sz w:val="24"/>
        </w:rPr>
        <w:t>Zastrašování</w:t>
      </w:r>
      <w:bookmarkEnd w:id="19"/>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tabs>
          <w:tab w:val="left" w:pos="4253"/>
        </w:tabs>
        <w:spacing w:line="240" w:lineRule="auto"/>
        <w:rPr>
          <w:rFonts w:eastAsia="Arial"/>
        </w:rPr>
      </w:pPr>
      <w:r w:rsidRPr="004E4B20">
        <w:rPr>
          <w:rFonts w:eastAsia="Arial"/>
          <w:u w:val="single"/>
        </w:rPr>
        <w:t>Zařazení</w:t>
      </w:r>
      <w:r w:rsidRPr="004E4B20">
        <w:rPr>
          <w:rFonts w:eastAsia="Arial"/>
        </w:rPr>
        <w:t>: bojová</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základní (1.-5. úr.) </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r w:rsidRPr="004E4B20">
        <w:rPr>
          <w:rFonts w:eastAsia="Arial"/>
        </w:rPr>
        <w:tab/>
      </w:r>
    </w:p>
    <w:p w:rsidR="004E4B20" w:rsidRPr="004E4B20" w:rsidRDefault="004E4B20" w:rsidP="004E4B20">
      <w:pPr>
        <w:widowControl w:val="0"/>
        <w:tabs>
          <w:tab w:val="left" w:pos="4253"/>
        </w:tabs>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 xml:space="preserve">paladin, tulák, templář, samuraj </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 </w:t>
      </w:r>
      <w:r w:rsidRPr="004E4B20">
        <w:rPr>
          <w:rFonts w:eastAsia="Arial"/>
          <w:i/>
        </w:rPr>
        <w:t xml:space="preserve">(dostupné </w:t>
      </w:r>
      <w:r w:rsidRPr="004E4B20">
        <w:rPr>
          <w:rFonts w:eastAsia="Arial"/>
          <w:i/>
          <w:color w:val="E36C0A"/>
        </w:rPr>
        <w:t>od 1. úrovně</w:t>
      </w:r>
      <w:r w:rsidRPr="004E4B20">
        <w:rPr>
          <w:rFonts w:eastAsia="Arial"/>
          <w:i/>
        </w:rPr>
        <w:t xml:space="preserve"> bez omezení)</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zahájením boje.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4E4B20" w:rsidRPr="004E4B20" w:rsidRDefault="004E4B20" w:rsidP="004E4B20">
      <w:pPr>
        <w:widowControl w:val="0"/>
        <w:spacing w:line="240" w:lineRule="auto"/>
        <w:rPr>
          <w:rFonts w:eastAsia="Arial"/>
        </w:rPr>
      </w:pPr>
      <w:r w:rsidRPr="004E4B20">
        <w:rPr>
          <w:rFonts w:eastAsia="Arial"/>
        </w:rPr>
        <w:t>Zastrašovaní tvorové si hází záchranný hod:</w:t>
      </w:r>
    </w:p>
    <w:p w:rsidR="004E4B20" w:rsidRPr="004E4B20" w:rsidRDefault="004E4B20" w:rsidP="004E4B20">
      <w:pPr>
        <w:widowControl w:val="0"/>
        <w:spacing w:line="240" w:lineRule="auto"/>
        <w:rPr>
          <w:rFonts w:eastAsia="Arial"/>
        </w:rPr>
      </w:pPr>
      <w:r w:rsidRPr="004E4B20">
        <w:rPr>
          <w:rFonts w:eastAsia="Arial"/>
          <w:b/>
        </w:rPr>
        <w:t>ZTZ</w:t>
      </w:r>
      <w:r w:rsidRPr="004E4B20">
        <w:rPr>
          <w:rFonts w:eastAsia="Arial"/>
        </w:rPr>
        <w:t xml:space="preserve"> + opravy na Odvahu</w:t>
      </w:r>
      <w:r w:rsidRPr="004E4B20">
        <w:rPr>
          <w:rFonts w:eastAsia="Arial"/>
          <w:b/>
        </w:rPr>
        <w:t xml:space="preserve"> ~ 9 + NBZ postavy + bonus dle tabulky ~ nic / Zastrašení </w:t>
      </w:r>
      <w:r w:rsidRPr="004E4B20">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4E4B20" w:rsidRPr="004E4B20" w:rsidTr="00B0462C">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VI</w:t>
            </w:r>
          </w:p>
        </w:tc>
      </w:tr>
      <w:tr w:rsidR="004E4B20" w:rsidRPr="004E4B20" w:rsidTr="00B0462C">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+5</w:t>
            </w:r>
          </w:p>
        </w:tc>
      </w:tr>
      <w:tr w:rsidR="004E4B20" w:rsidRPr="004E4B20" w:rsidTr="00B0462C">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 xml:space="preserve">Max. </w:t>
            </w:r>
            <w:proofErr w:type="spellStart"/>
            <w:r w:rsidRPr="004E4B20">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18</w:t>
            </w:r>
          </w:p>
        </w:tc>
      </w:tr>
    </w:tbl>
    <w:p w:rsidR="004E4B20" w:rsidRPr="004E4B20" w:rsidRDefault="004E4B20" w:rsidP="004E4B20">
      <w:pPr>
        <w:widowControl w:val="0"/>
        <w:spacing w:line="240" w:lineRule="auto"/>
        <w:rPr>
          <w:rFonts w:eastAsia="Arial"/>
        </w:rPr>
      </w:pPr>
      <w:r w:rsidRPr="004E4B20">
        <w:rPr>
          <w:rFonts w:eastAsia="Arial"/>
        </w:rPr>
        <w:t xml:space="preserve">   Aktivace schopnosti: 4 akce hlasitého křiku (nelze při něm vykonávat jinou činnost)</w:t>
      </w:r>
    </w:p>
    <w:p w:rsidR="004E4B20" w:rsidRPr="004E4B20" w:rsidRDefault="004E4B20" w:rsidP="004E4B20">
      <w:pPr>
        <w:widowControl w:val="0"/>
        <w:spacing w:line="240" w:lineRule="auto"/>
        <w:rPr>
          <w:rFonts w:eastAsia="Arial"/>
        </w:rPr>
      </w:pPr>
      <w:r w:rsidRPr="004E4B20">
        <w:rPr>
          <w:rFonts w:eastAsia="Arial"/>
        </w:rPr>
        <w:tab/>
        <w:t xml:space="preserve">Dosah: 20 sáhů  </w:t>
      </w:r>
    </w:p>
    <w:p w:rsidR="004E4B20" w:rsidRPr="004E4B20" w:rsidRDefault="004E4B20" w:rsidP="004E4B20">
      <w:pPr>
        <w:widowControl w:val="0"/>
        <w:spacing w:line="240" w:lineRule="auto"/>
        <w:rPr>
          <w:rFonts w:eastAsia="Arial"/>
        </w:rPr>
      </w:pPr>
      <w:r w:rsidRPr="004E4B20">
        <w:rPr>
          <w:rFonts w:eastAsia="Arial"/>
        </w:rPr>
        <w:t>Rozsah:1 či více nepřátel (osob, zvířat, netvorů či bytostí)</w:t>
      </w:r>
    </w:p>
    <w:p w:rsidR="004E4B20" w:rsidRPr="004E4B20" w:rsidRDefault="004E4B20" w:rsidP="004E4B20">
      <w:pPr>
        <w:widowControl w:val="0"/>
        <w:spacing w:line="240" w:lineRule="auto"/>
        <w:rPr>
          <w:rFonts w:eastAsia="Arial"/>
        </w:rPr>
      </w:pPr>
      <w:r w:rsidRPr="004E4B20">
        <w:rPr>
          <w:rFonts w:eastAsia="Arial"/>
        </w:rPr>
        <w:tab/>
        <w:t>Trvání: bÚr+1 směn</w:t>
      </w:r>
    </w:p>
    <w:p w:rsidR="004E4B20" w:rsidRPr="004E4B20" w:rsidRDefault="004E4B20" w:rsidP="004E4B20">
      <w:pPr>
        <w:widowControl w:val="0"/>
        <w:spacing w:line="240" w:lineRule="auto"/>
        <w:rPr>
          <w:rFonts w:eastAsia="Arial"/>
        </w:rPr>
      </w:pPr>
      <w:r w:rsidRPr="004E4B20">
        <w:rPr>
          <w:rFonts w:eastAsia="Arial"/>
        </w:rPr>
        <w:tab/>
        <w:t>Četnost: proti stejnému cíli nejvýše 1x za boj (další pokusy jsou automaticky naúspěšné)</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88" w:lineRule="auto"/>
        <w:rPr>
          <w:rFonts w:eastAsia="Arial"/>
        </w:rPr>
      </w:pPr>
      <w:r w:rsidRPr="004E4B20">
        <w:rPr>
          <w:rFonts w:eastAsia="Times New Roman"/>
          <w:b/>
          <w:noProof w:val="0"/>
          <w:color w:val="002060"/>
          <w:sz w:val="32"/>
          <w:szCs w:val="32"/>
          <w:u w:val="single"/>
          <w:lang w:eastAsia="cs-CZ"/>
        </w:rPr>
        <w:t>2. Rozšiřující blok</w:t>
      </w: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Schopnost</w:t>
      </w:r>
      <w:r w:rsidRPr="004E4B20">
        <w:rPr>
          <w:rFonts w:eastAsia="Arial"/>
        </w:rPr>
        <w:t xml:space="preserve">: </w:t>
      </w:r>
      <w:bookmarkStart w:id="20" w:name="Domobrana"/>
      <w:r w:rsidRPr="004E4B20">
        <w:rPr>
          <w:rFonts w:eastAsia="Arial"/>
          <w:b/>
          <w:sz w:val="24"/>
        </w:rPr>
        <w:t>Domobrana</w:t>
      </w:r>
      <w:bookmarkEnd w:id="20"/>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4864" behindDoc="0" locked="0" layoutInCell="1" allowOverlap="1">
            <wp:simplePos x="0" y="0"/>
            <wp:positionH relativeFrom="margin">
              <wp:posOffset>137160</wp:posOffset>
            </wp:positionH>
            <wp:positionV relativeFrom="paragraph">
              <wp:posOffset>83185</wp:posOffset>
            </wp:positionV>
            <wp:extent cx="295275" cy="291465"/>
            <wp:effectExtent l="0" t="0" r="9525"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w:t>
      </w:r>
      <w:r w:rsidRPr="004E4B20">
        <w:rPr>
          <w:rFonts w:eastAsia="Arial"/>
        </w:rPr>
        <w:tab/>
      </w:r>
      <w:r w:rsidRPr="004E4B20">
        <w:rPr>
          <w:rFonts w:eastAsia="Arial"/>
        </w:rPr>
        <w:tab/>
      </w:r>
      <w:r w:rsidRPr="004E4B20">
        <w:rPr>
          <w:rFonts w:eastAsia="Arial"/>
          <w:u w:val="single"/>
        </w:rPr>
        <w:t>Dostupnost</w:t>
      </w:r>
      <w:r w:rsidRPr="004E4B20">
        <w:rPr>
          <w:rFonts w:eastAsia="Arial"/>
        </w:rPr>
        <w:t>:</w:t>
      </w:r>
      <w:r w:rsidRPr="004E4B20">
        <w:rPr>
          <w:rFonts w:eastAsia="Arial"/>
          <w:b/>
          <w:highlight w:val="magenta"/>
        </w:rPr>
        <w:t>mistrovská</w:t>
      </w:r>
      <w:r w:rsidRPr="004E4B20">
        <w:rPr>
          <w:rFonts w:eastAsia="Arial"/>
        </w:rPr>
        <w:t xml:space="preserve"> (16.-20. úr.) </w:t>
      </w:r>
      <w:r w:rsidRPr="004E4B20">
        <w:rPr>
          <w:rFonts w:eastAsia="Arial"/>
        </w:rPr>
        <w:tab/>
      </w:r>
      <w:r w:rsidRPr="004E4B20">
        <w:rPr>
          <w:rFonts w:eastAsia="Arial"/>
          <w:u w:val="single"/>
        </w:rPr>
        <w:t>Počet stupňů</w:t>
      </w:r>
      <w:r w:rsidRPr="004E4B20">
        <w:rPr>
          <w:rFonts w:eastAsia="Arial"/>
        </w:rPr>
        <w:t>: 4</w:t>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 rytíř</w:t>
      </w:r>
    </w:p>
    <w:p w:rsidR="004E4B20" w:rsidRPr="004E4B20" w:rsidRDefault="004E4B20" w:rsidP="004E4B20">
      <w:pPr>
        <w:widowControl w:val="0"/>
        <w:spacing w:line="240" w:lineRule="auto"/>
        <w:rPr>
          <w:rFonts w:eastAsia="Arial"/>
          <w:color w:val="E36C0A"/>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16. úrovně</w:t>
      </w:r>
      <w:r w:rsidRPr="004E4B20">
        <w:rPr>
          <w:rFonts w:eastAsia="Arial"/>
          <w:i/>
        </w:rPr>
        <w:t xml:space="preserve">, zvládnutí dovednosti </w:t>
      </w:r>
      <w:r w:rsidRPr="004E4B20">
        <w:rPr>
          <w:rFonts w:eastAsia="Arial"/>
          <w:i/>
          <w:color w:val="E36C0A"/>
        </w:rPr>
        <w:t>Učitelství</w:t>
      </w:r>
      <w:r w:rsidRPr="004E4B20">
        <w:rPr>
          <w:rFonts w:eastAsia="Arial"/>
          <w:i/>
        </w:rPr>
        <w:t xml:space="preserve"> alespoň na</w:t>
      </w:r>
      <w:r w:rsidRPr="004E4B20">
        <w:rPr>
          <w:rFonts w:eastAsia="Arial"/>
          <w:i/>
          <w:color w:val="E36C0A"/>
        </w:rPr>
        <w:t xml:space="preserve"> špatně</w:t>
      </w:r>
    </w:p>
    <w:p w:rsidR="004E4B20" w:rsidRPr="004E4B20" w:rsidRDefault="004E4B20" w:rsidP="004E4B20">
      <w:pPr>
        <w:widowControl w:val="0"/>
        <w:spacing w:line="240" w:lineRule="auto"/>
        <w:rPr>
          <w:rFonts w:eastAsia="Arial"/>
          <w:i/>
        </w:rPr>
      </w:pPr>
      <w:r w:rsidRPr="004E4B20">
        <w:rPr>
          <w:rFonts w:eastAsia="Arial"/>
          <w:u w:val="single"/>
        </w:rPr>
        <w:t>Předpoklady uplatnění</w:t>
      </w:r>
      <w:r w:rsidRPr="004E4B20">
        <w:rPr>
          <w:rFonts w:eastAsia="Arial"/>
        </w:rPr>
        <w:t>:</w:t>
      </w:r>
      <w:r w:rsidRPr="004E4B20">
        <w:rPr>
          <w:rFonts w:eastAsia="Arial"/>
          <w:i/>
        </w:rPr>
        <w:t xml:space="preserve"> níže</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Pod jeho velením a výcvikem se i z prostých rolníků mohou stát válečníci, schopní obstát proti nepříteli.  </w:t>
      </w:r>
    </w:p>
    <w:p w:rsidR="004E4B20" w:rsidRPr="004E4B20" w:rsidRDefault="004E4B20" w:rsidP="004E4B20">
      <w:pPr>
        <w:widowControl w:val="0"/>
        <w:spacing w:line="240" w:lineRule="auto"/>
        <w:rPr>
          <w:rFonts w:eastAsia="Arial"/>
        </w:rPr>
      </w:pPr>
      <w:r w:rsidRPr="004E4B20">
        <w:rPr>
          <w:rFonts w:eastAsia="Arial"/>
        </w:rPr>
        <w:t xml:space="preserve">Členové domobrany bude mít schopnosti válečníků na 1.-3. úrovni  - ty, které si určí a sám ovládá. Výcvik je velmi intenzivní a on i členové domobrany jím musí trávit alespoň 8 hodin každý den (za každý den, kdy toto není dodrženo se potřebná doba výcviku prodlužuje o další 2 dny). Doba výcviku, potřebná na získání úrovně je uvedena v tabulce. </w:t>
      </w:r>
    </w:p>
    <w:p w:rsidR="004E4B20" w:rsidRPr="004E4B20" w:rsidRDefault="004E4B20" w:rsidP="004E4B20">
      <w:pPr>
        <w:widowControl w:val="0"/>
        <w:spacing w:line="240" w:lineRule="auto"/>
        <w:rPr>
          <w:rFonts w:eastAsia="Arial"/>
        </w:rPr>
      </w:pPr>
      <w:r w:rsidRPr="004E4B20">
        <w:rPr>
          <w:rFonts w:eastAsia="Arial"/>
        </w:rPr>
        <w:t xml:space="preserve">Efektivně může věnovat pozornost pouze určitému množství žáků. Jejich počet je uveden v tabulce. Tento počet je nutno navíc potřeba vydělit požadovanou úrovní. Více než tento počet není během jednoho výcviku schopen zdokonalit. </w:t>
      </w:r>
    </w:p>
    <w:p w:rsidR="004E4B20" w:rsidRPr="004E4B20" w:rsidRDefault="004E4B20" w:rsidP="004E4B20">
      <w:pPr>
        <w:widowControl w:val="0"/>
        <w:spacing w:line="240" w:lineRule="auto"/>
        <w:rPr>
          <w:rFonts w:eastAsia="Arial"/>
        </w:rPr>
      </w:pPr>
      <w:r w:rsidRPr="004E4B20">
        <w:rPr>
          <w:rFonts w:eastAsia="Arial"/>
        </w:rPr>
        <w:t xml:space="preserve">Během jednoho výcviku je možné také zlepšovat pouze žáky na stejné úrovni (tj. z nulté na první, z první na druhou nebo z druhé na třetí). </w:t>
      </w:r>
    </w:p>
    <w:tbl>
      <w:tblPr>
        <w:tblW w:w="4188" w:type="dxa"/>
        <w:jc w:val="center"/>
        <w:tblCellMar>
          <w:left w:w="70" w:type="dxa"/>
          <w:right w:w="70" w:type="dxa"/>
        </w:tblCellMar>
        <w:tblLook w:val="04A0" w:firstRow="1" w:lastRow="0" w:firstColumn="1" w:lastColumn="0" w:noHBand="0" w:noVBand="1"/>
      </w:tblPr>
      <w:tblGrid>
        <w:gridCol w:w="860"/>
        <w:gridCol w:w="704"/>
        <w:gridCol w:w="836"/>
        <w:gridCol w:w="836"/>
        <w:gridCol w:w="952"/>
      </w:tblGrid>
      <w:tr w:rsidR="004E4B20" w:rsidRPr="004E4B20" w:rsidTr="00B0462C">
        <w:trPr>
          <w:trHeight w:val="255"/>
          <w:jc w:val="center"/>
        </w:trPr>
        <w:tc>
          <w:tcPr>
            <w:tcW w:w="8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04"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Počet</w:t>
            </w:r>
          </w:p>
        </w:tc>
        <w:tc>
          <w:tcPr>
            <w:tcW w:w="836"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 úr.</w:t>
            </w:r>
          </w:p>
        </w:tc>
        <w:tc>
          <w:tcPr>
            <w:tcW w:w="836"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 úr.</w:t>
            </w:r>
          </w:p>
        </w:tc>
        <w:tc>
          <w:tcPr>
            <w:tcW w:w="952"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 úr.</w:t>
            </w:r>
          </w:p>
        </w:tc>
      </w:tr>
      <w:tr w:rsidR="004E4B20" w:rsidRPr="004E4B20" w:rsidTr="00B0462C">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9</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 týdny</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w:t>
            </w:r>
          </w:p>
        </w:tc>
        <w:tc>
          <w:tcPr>
            <w:tcW w:w="95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w:t>
            </w:r>
          </w:p>
        </w:tc>
      </w:tr>
      <w:tr w:rsidR="004E4B20" w:rsidRPr="004E4B20" w:rsidTr="00B0462C">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18</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 týdny</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 týdnů</w:t>
            </w:r>
          </w:p>
        </w:tc>
        <w:tc>
          <w:tcPr>
            <w:tcW w:w="95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w:t>
            </w:r>
          </w:p>
        </w:tc>
      </w:tr>
      <w:tr w:rsidR="004E4B20" w:rsidRPr="004E4B20" w:rsidTr="00B0462C">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lastRenderedPageBreak/>
              <w:t>III</w:t>
            </w:r>
          </w:p>
        </w:tc>
        <w:tc>
          <w:tcPr>
            <w:tcW w:w="7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36</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 týdny</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 týdny</w:t>
            </w:r>
          </w:p>
        </w:tc>
        <w:tc>
          <w:tcPr>
            <w:tcW w:w="95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 týdnů</w:t>
            </w:r>
          </w:p>
        </w:tc>
      </w:tr>
      <w:tr w:rsidR="004E4B20" w:rsidRPr="004E4B20" w:rsidTr="00B0462C">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0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72</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 týden</w:t>
            </w:r>
          </w:p>
        </w:tc>
        <w:tc>
          <w:tcPr>
            <w:tcW w:w="83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 týdny</w:t>
            </w:r>
          </w:p>
        </w:tc>
        <w:tc>
          <w:tcPr>
            <w:tcW w:w="95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 týdnů</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21" w:name="Lecba_cizich_zraneni"/>
      <w:r w:rsidRPr="004E4B20">
        <w:rPr>
          <w:rFonts w:eastAsia="Arial"/>
          <w:b/>
          <w:sz w:val="24"/>
        </w:rPr>
        <w:t>Léčba cizích zranění</w:t>
      </w:r>
      <w:bookmarkEnd w:id="21"/>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5888" behindDoc="0" locked="0" layoutInCell="1" allowOverlap="1">
            <wp:simplePos x="0" y="0"/>
            <wp:positionH relativeFrom="margin">
              <wp:posOffset>106680</wp:posOffset>
            </wp:positionH>
            <wp:positionV relativeFrom="paragraph">
              <wp:posOffset>60325</wp:posOffset>
            </wp:positionV>
            <wp:extent cx="295275" cy="291465"/>
            <wp:effectExtent l="0" t="0" r="9525"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nebojová </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color w:val="E36C0A"/>
        </w:rPr>
        <w:t>Léčba vlastních zranění VI</w:t>
      </w:r>
      <w:r w:rsidRPr="004E4B20">
        <w:rPr>
          <w:rFonts w:eastAsia="Arial"/>
        </w:rPr>
        <w:t xml:space="preserve"> a dosažení </w:t>
      </w:r>
      <w:r w:rsidRPr="004E4B20">
        <w:rPr>
          <w:rFonts w:eastAsia="Arial"/>
          <w:color w:val="E36C0A"/>
        </w:rPr>
        <w:t>16. úrovně</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postava potřebuje nějaké obvazy, jehlu s nití, váček s léčivými bylinami apod. (Dá se sehnat v každém větším městě pod názvem Léčitelská souprava)</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postava s touto schopností dokáže nad rámec běžného použití dovednosti Lékařství, vyléčit živým, humanoidním tvorům až tolik žt, kolik je stupeň její znalosti. Použití schopnosti trvá vždy 1 směnu a ověřuje se hodem na Lékařství ~ 12 ~ 0.   </w:t>
      </w:r>
    </w:p>
    <w:p w:rsidR="004E4B20" w:rsidRPr="004E4B20" w:rsidRDefault="004E4B20" w:rsidP="004E4B20">
      <w:pPr>
        <w:widowControl w:val="0"/>
        <w:spacing w:line="240" w:lineRule="auto"/>
        <w:rPr>
          <w:rFonts w:eastAsia="Arial"/>
          <w:b/>
          <w:sz w:val="24"/>
        </w:rPr>
      </w:pPr>
      <w:r w:rsidRPr="004E4B20">
        <w:rPr>
          <w:rFonts w:eastAsia="Arial"/>
        </w:rPr>
        <w:tab/>
        <w:t>Jedná se o Léčení bylinami a vůči jedné osobě je možné jej použít (ať už úspěšně či neúspěšně) pouze 1x za den. (</w:t>
      </w:r>
      <w:r w:rsidRPr="004E4B20">
        <w:rPr>
          <w:rFonts w:eastAsia="Arial"/>
          <w:i/>
        </w:rPr>
        <w:t>Počet použití ale není, kromě potřebného času, nijak omezen.</w:t>
      </w:r>
      <w:r w:rsidRPr="004E4B20">
        <w:rPr>
          <w:rFonts w:eastAsia="Arial"/>
        </w:rPr>
        <w:t xml:space="preserve">) </w:t>
      </w:r>
    </w:p>
    <w:tbl>
      <w:tblPr>
        <w:tblW w:w="1560" w:type="dxa"/>
        <w:jc w:val="center"/>
        <w:tblCellMar>
          <w:left w:w="70" w:type="dxa"/>
          <w:right w:w="70" w:type="dxa"/>
        </w:tblCellMar>
        <w:tblLook w:val="04A0" w:firstRow="1" w:lastRow="0" w:firstColumn="1" w:lastColumn="0" w:noHBand="0" w:noVBand="1"/>
      </w:tblPr>
      <w:tblGrid>
        <w:gridCol w:w="802"/>
        <w:gridCol w:w="758"/>
      </w:tblGrid>
      <w:tr w:rsidR="004E4B20" w:rsidRPr="004E4B20" w:rsidTr="00B0462C">
        <w:trPr>
          <w:trHeight w:val="263"/>
          <w:jc w:val="center"/>
        </w:trPr>
        <w:tc>
          <w:tcPr>
            <w:tcW w:w="80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Životy</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r>
      <w:tr w:rsidR="004E4B20" w:rsidRPr="004E4B20" w:rsidTr="00B0462C">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w:t>
            </w:r>
          </w:p>
        </w:tc>
        <w:tc>
          <w:tcPr>
            <w:tcW w:w="758"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22" w:name="MB_kopi_zem"/>
      <w:r w:rsidRPr="004E4B20">
        <w:rPr>
          <w:rFonts w:eastAsia="Arial"/>
          <w:b/>
          <w:sz w:val="24"/>
        </w:rPr>
        <w:t>Mistrovský boj s kopím</w:t>
      </w:r>
      <w:bookmarkEnd w:id="22"/>
      <w:r w:rsidRPr="004E4B20">
        <w:rPr>
          <w:rFonts w:eastAsia="Arial"/>
          <w:b/>
          <w:sz w:val="24"/>
        </w:rPr>
        <w:t xml:space="preserve"> </w:t>
      </w:r>
      <w:r w:rsidRPr="004E4B20">
        <w:rPr>
          <w:rFonts w:eastAsia="Arial"/>
          <w:b/>
          <w:sz w:val="24"/>
        </w:rPr>
        <w:tab/>
      </w:r>
      <w:r w:rsidRPr="004E4B20">
        <w:rPr>
          <w:rFonts w:eastAsia="Arial"/>
          <w:b/>
          <w:sz w:val="24"/>
        </w:rPr>
        <w:tab/>
      </w:r>
      <w:r w:rsidRPr="004E4B20">
        <w:rPr>
          <w:rFonts w:eastAsia="Arial"/>
          <w:sz w:val="24"/>
        </w:rPr>
        <w:tab/>
      </w:r>
      <w:r w:rsidRPr="004E4B20">
        <w:rPr>
          <w:rFonts w:eastAsia="Arial"/>
          <w:u w:val="single"/>
        </w:rPr>
        <w:t>Kategorie:</w:t>
      </w:r>
      <w:r w:rsidRPr="004E4B20">
        <w:rPr>
          <w:rFonts w:eastAsia="Arial"/>
        </w:rPr>
        <w:t xml:space="preserve"> </w:t>
      </w:r>
      <w:r w:rsidRPr="004E4B20">
        <w:rPr>
          <w:rFonts w:eastAsia="Arial"/>
          <w:b/>
          <w:color w:val="00B050"/>
        </w:rPr>
        <w:t>jedinečná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5408" behindDoc="0" locked="0" layoutInCell="1" allowOverlap="1">
            <wp:simplePos x="0" y="0"/>
            <wp:positionH relativeFrom="margin">
              <wp:posOffset>152400</wp:posOffset>
            </wp:positionH>
            <wp:positionV relativeFrom="paragraph">
              <wp:posOffset>45085</wp:posOffset>
            </wp:positionV>
            <wp:extent cx="295275" cy="291465"/>
            <wp:effectExtent l="0" t="0" r="9525"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w:t>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 dosažení </w:t>
      </w:r>
      <w:r w:rsidRPr="004E4B20">
        <w:rPr>
          <w:rFonts w:eastAsia="Arial"/>
          <w:i/>
          <w:color w:val="E36C0A"/>
        </w:rPr>
        <w:t>16. úrovně</w:t>
      </w:r>
      <w:r w:rsidRPr="004E4B20">
        <w:rPr>
          <w:rFonts w:eastAsia="Arial"/>
          <w:i/>
        </w:rPr>
        <w:t>, zvládnutí schopnosti</w:t>
      </w:r>
      <w:r w:rsidRPr="004E4B20">
        <w:rPr>
          <w:rFonts w:eastAsia="Arial"/>
          <w:i/>
          <w:color w:val="E36C0A"/>
        </w:rPr>
        <w:t xml:space="preserve"> Pokročilý boj s trojzubcem a kopím </w:t>
      </w:r>
      <w:r w:rsidRPr="004E4B20">
        <w:rPr>
          <w:rFonts w:eastAsia="Arial"/>
          <w:i/>
        </w:rPr>
        <w:t xml:space="preserve"> na st. </w:t>
      </w:r>
      <w:r w:rsidRPr="004E4B20">
        <w:rPr>
          <w:rFonts w:eastAsia="Arial"/>
          <w:i/>
          <w:color w:val="E36C0A"/>
        </w:rPr>
        <w:t xml:space="preserve">V </w:t>
      </w:r>
      <w:r w:rsidRPr="004E4B20">
        <w:rPr>
          <w:rFonts w:eastAsia="Arial"/>
          <w:i/>
        </w:rPr>
        <w:t xml:space="preserve"> a znalost dovednosti </w:t>
      </w:r>
      <w:r w:rsidRPr="004E4B20">
        <w:rPr>
          <w:rFonts w:eastAsia="Arial"/>
          <w:i/>
          <w:color w:val="E36C0A"/>
        </w:rPr>
        <w:t>Boj se holemi a kopími</w:t>
      </w:r>
      <w:r w:rsidRPr="004E4B20">
        <w:rPr>
          <w:rFonts w:eastAsia="Arial"/>
          <w:i/>
        </w:rPr>
        <w:t xml:space="preserve">  na stupni </w:t>
      </w:r>
      <w:r w:rsidRPr="004E4B20">
        <w:rPr>
          <w:rFonts w:eastAsia="Arial"/>
          <w:i/>
          <w:color w:val="E36C0A"/>
        </w:rPr>
        <w:t>Dokonale</w:t>
      </w:r>
      <w:r w:rsidRPr="004E4B20">
        <w:rPr>
          <w:rFonts w:eastAsia="Arial"/>
          <w:i/>
        </w:rPr>
        <w:t>. Nelze zlepšovat současně (při stejném postupu na vyšší úroveň) s jiným pokročilým či mistrovským bojem.</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i/>
        </w:rPr>
        <w:t xml:space="preserve"> </w:t>
      </w:r>
      <w:r w:rsidRPr="004E4B20">
        <w:rPr>
          <w:rFonts w:eastAsia="Arial"/>
        </w:rPr>
        <w:t xml:space="preserve">bojuje dlouhou bodnou zbraní (kopí, dlouhé kopí, píka, sudlice, trojzubec nebo halapartna)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za výše uvedeným předpokladů si může </w:t>
      </w:r>
      <w:r w:rsidRPr="004E4B20">
        <w:rPr>
          <w:rFonts w:eastAsia="Arial"/>
          <w:color w:val="00B050"/>
        </w:rPr>
        <w:t>žoldnéř</w:t>
      </w:r>
      <w:r w:rsidRPr="004E4B20">
        <w:rPr>
          <w:rFonts w:eastAsia="Arial"/>
        </w:rPr>
        <w:t xml:space="preserve"> započítat do bojových čísel hodnoty z tabulky, která v těchto případech nahrazuje tabulku Pokročilého boje s trojzubcem a kopím (tj. bonusy se nesčítají). </w:t>
      </w:r>
    </w:p>
    <w:tbl>
      <w:tblPr>
        <w:tblW w:w="3576" w:type="dxa"/>
        <w:jc w:val="center"/>
        <w:tblCellMar>
          <w:left w:w="70" w:type="dxa"/>
          <w:right w:w="70" w:type="dxa"/>
        </w:tblCellMar>
        <w:tblLook w:val="04A0" w:firstRow="1" w:lastRow="0" w:firstColumn="1" w:lastColumn="0" w:noHBand="0" w:noVBand="1"/>
      </w:tblPr>
      <w:tblGrid>
        <w:gridCol w:w="696"/>
        <w:gridCol w:w="707"/>
        <w:gridCol w:w="707"/>
        <w:gridCol w:w="785"/>
        <w:gridCol w:w="681"/>
      </w:tblGrid>
      <w:tr w:rsidR="004E4B20" w:rsidRPr="004E4B20" w:rsidTr="00B0462C">
        <w:trPr>
          <w:trHeight w:val="257"/>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07"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INI</w:t>
            </w:r>
          </w:p>
        </w:tc>
        <w:tc>
          <w:tcPr>
            <w:tcW w:w="707"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ÚČ</w:t>
            </w:r>
          </w:p>
        </w:tc>
        <w:tc>
          <w:tcPr>
            <w:tcW w:w="785"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Ke ZZ</w:t>
            </w:r>
          </w:p>
        </w:tc>
        <w:tc>
          <w:tcPr>
            <w:tcW w:w="681"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OZ</w:t>
            </w:r>
          </w:p>
        </w:tc>
      </w:tr>
      <w:tr w:rsidR="004E4B20" w:rsidRPr="004E4B20" w:rsidTr="00B0462C">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8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68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8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68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8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68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8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68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70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78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c>
          <w:tcPr>
            <w:tcW w:w="681"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23" w:name="MB_velke_stity"/>
      <w:r w:rsidRPr="004E4B20">
        <w:rPr>
          <w:rFonts w:eastAsia="Arial"/>
          <w:b/>
          <w:sz w:val="24"/>
        </w:rPr>
        <w:t>Mistrovský boj s velkými štíty</w:t>
      </w:r>
      <w:bookmarkEnd w:id="23"/>
      <w:r w:rsidRPr="004E4B20">
        <w:rPr>
          <w:rFonts w:eastAsia="Arial"/>
          <w:sz w:val="24"/>
        </w:rPr>
        <w:tab/>
      </w:r>
      <w:r w:rsidRPr="004E4B20">
        <w:rPr>
          <w:rFonts w:eastAsia="Arial"/>
          <w:sz w:val="24"/>
        </w:rPr>
        <w:tab/>
      </w:r>
      <w:r w:rsidRPr="004E4B20">
        <w:rPr>
          <w:rFonts w:eastAsia="Arial"/>
          <w:u w:val="single"/>
        </w:rPr>
        <w:t>Kategorie:</w:t>
      </w:r>
      <w:r w:rsidRPr="004E4B20">
        <w:rPr>
          <w:rFonts w:eastAsia="Arial"/>
        </w:rPr>
        <w:t xml:space="preserve"> </w:t>
      </w:r>
      <w:r w:rsidRPr="004E4B20">
        <w:rPr>
          <w:rFonts w:eastAsia="Arial"/>
          <w:b/>
          <w:color w:val="00B050"/>
        </w:rPr>
        <w:t>jedinečná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6432" behindDoc="0" locked="0" layoutInCell="1" allowOverlap="1">
            <wp:simplePos x="0" y="0"/>
            <wp:positionH relativeFrom="margin">
              <wp:posOffset>167640</wp:posOffset>
            </wp:positionH>
            <wp:positionV relativeFrom="paragraph">
              <wp:posOffset>75565</wp:posOffset>
            </wp:positionV>
            <wp:extent cx="295275" cy="291465"/>
            <wp:effectExtent l="0" t="0" r="9525"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w:t>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16. úrovně</w:t>
      </w:r>
      <w:r w:rsidRPr="004E4B20">
        <w:rPr>
          <w:rFonts w:eastAsia="Arial"/>
          <w:i/>
        </w:rPr>
        <w:t>, zvládnutí schopnosti</w:t>
      </w:r>
      <w:r w:rsidRPr="004E4B20">
        <w:rPr>
          <w:rFonts w:eastAsia="Arial"/>
          <w:i/>
          <w:color w:val="E36C0A"/>
        </w:rPr>
        <w:t xml:space="preserve"> Pokročilý boj se štíty</w:t>
      </w:r>
      <w:r w:rsidRPr="004E4B20">
        <w:rPr>
          <w:rFonts w:eastAsia="Arial"/>
          <w:i/>
        </w:rPr>
        <w:t xml:space="preserve"> na st. </w:t>
      </w:r>
      <w:r w:rsidRPr="004E4B20">
        <w:rPr>
          <w:rFonts w:eastAsia="Arial"/>
          <w:i/>
          <w:color w:val="E36C0A"/>
        </w:rPr>
        <w:t xml:space="preserve">V </w:t>
      </w:r>
      <w:r w:rsidRPr="004E4B20">
        <w:rPr>
          <w:rFonts w:eastAsia="Arial"/>
          <w:i/>
        </w:rPr>
        <w:t xml:space="preserve"> a znalost dovednosti </w:t>
      </w:r>
      <w:r w:rsidRPr="004E4B20">
        <w:rPr>
          <w:rFonts w:eastAsia="Arial"/>
          <w:i/>
          <w:color w:val="E36C0A"/>
        </w:rPr>
        <w:t>Blokování</w:t>
      </w:r>
      <w:r w:rsidRPr="004E4B20">
        <w:rPr>
          <w:rFonts w:eastAsia="Arial"/>
          <w:i/>
        </w:rPr>
        <w:t xml:space="preserve">  na stupni </w:t>
      </w:r>
      <w:r w:rsidRPr="004E4B20">
        <w:rPr>
          <w:rFonts w:eastAsia="Arial"/>
          <w:i/>
          <w:color w:val="E36C0A"/>
        </w:rPr>
        <w:t>Dokonale</w:t>
      </w:r>
      <w:r w:rsidRPr="004E4B20">
        <w:rPr>
          <w:rFonts w:eastAsia="Arial"/>
          <w:i/>
        </w:rPr>
        <w:t>. Nelze zlepšovat současně (při stejném postupu na vyšší úroveň) s jiným pokročilým či mistrovským bojem.</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postava má v ruce velký štít, kterým se brání (pak si přičítá bonus k OZ štítu), případně útočí (bonusy k ÚČ a ZZ se vztahují pouze na štít, nikoliv na zbraň v druhé ruce)</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při boji s velkým štítem má bonusy dle tabulky, která pak nahrazuje tabulku z Pokročilého boje se štíty (tj. bonusy se nesčítají).</w:t>
      </w:r>
    </w:p>
    <w:tbl>
      <w:tblPr>
        <w:tblW w:w="1545" w:type="dxa"/>
        <w:jc w:val="center"/>
        <w:tblCellMar>
          <w:left w:w="70" w:type="dxa"/>
          <w:right w:w="70" w:type="dxa"/>
        </w:tblCellMar>
        <w:tblLook w:val="04A0" w:firstRow="1" w:lastRow="0" w:firstColumn="1" w:lastColumn="0" w:noHBand="0" w:noVBand="1"/>
      </w:tblPr>
      <w:tblGrid>
        <w:gridCol w:w="908"/>
        <w:gridCol w:w="637"/>
      </w:tblGrid>
      <w:tr w:rsidR="004E4B20" w:rsidRPr="004E4B20" w:rsidTr="00B0462C">
        <w:trPr>
          <w:trHeight w:val="261"/>
          <w:jc w:val="center"/>
        </w:trPr>
        <w:tc>
          <w:tcPr>
            <w:tcW w:w="90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637"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K OZ</w:t>
            </w:r>
          </w:p>
        </w:tc>
      </w:tr>
      <w:tr w:rsidR="004E4B20" w:rsidRPr="004E4B20" w:rsidTr="00B0462C">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6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r>
      <w:tr w:rsidR="004E4B20" w:rsidRPr="004E4B20" w:rsidTr="00B0462C">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6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w:t>
            </w:r>
          </w:p>
        </w:tc>
      </w:tr>
      <w:tr w:rsidR="004E4B20" w:rsidRPr="004E4B20" w:rsidTr="00B0462C">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6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+8</w:t>
            </w:r>
          </w:p>
        </w:tc>
      </w:tr>
      <w:tr w:rsidR="004E4B20" w:rsidRPr="004E4B20" w:rsidTr="00B0462C">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6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+9</w:t>
            </w:r>
          </w:p>
        </w:tc>
      </w:tr>
      <w:tr w:rsidR="004E4B20" w:rsidRPr="004E4B20" w:rsidTr="00B0462C">
        <w:trPr>
          <w:trHeight w:val="261"/>
          <w:jc w:val="center"/>
        </w:trPr>
        <w:tc>
          <w:tcPr>
            <w:tcW w:w="908"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6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+10</w:t>
            </w:r>
          </w:p>
        </w:tc>
      </w:tr>
    </w:tbl>
    <w:p w:rsidR="004E4B20" w:rsidRPr="004E4B20" w:rsidRDefault="004E4B20" w:rsidP="004E4B20">
      <w:pPr>
        <w:widowControl w:val="0"/>
        <w:spacing w:line="240" w:lineRule="auto"/>
        <w:jc w:val="center"/>
        <w:rPr>
          <w:rFonts w:eastAsia="Arial"/>
          <w:b/>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lastRenderedPageBreak/>
        <w:t>Schopnost:</w:t>
      </w:r>
      <w:r w:rsidRPr="004E4B20">
        <w:rPr>
          <w:rFonts w:eastAsia="Arial"/>
        </w:rPr>
        <w:t xml:space="preserve"> </w:t>
      </w:r>
      <w:bookmarkStart w:id="24" w:name="Omraceni"/>
      <w:r w:rsidRPr="004E4B20">
        <w:rPr>
          <w:rFonts w:eastAsia="Arial"/>
          <w:b/>
          <w:sz w:val="24"/>
        </w:rPr>
        <w:t>Omráčení</w:t>
      </w:r>
      <w:bookmarkEnd w:id="24"/>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rPr>
        <w:t xml:space="preserve">Kategorie: </w:t>
      </w:r>
      <w:r w:rsidRPr="004E4B20">
        <w:rPr>
          <w:rFonts w:eastAsia="Arial"/>
          <w:b/>
          <w:color w:val="FFC000"/>
        </w:rPr>
        <w:t>sdílená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7456" behindDoc="0" locked="0" layoutInCell="1" allowOverlap="1">
            <wp:simplePos x="0" y="0"/>
            <wp:positionH relativeFrom="margin">
              <wp:posOffset>144780</wp:posOffset>
            </wp:positionH>
            <wp:positionV relativeFrom="paragraph">
              <wp:posOffset>67945</wp:posOffset>
            </wp:positionV>
            <wp:extent cx="295275" cy="291465"/>
            <wp:effectExtent l="0" t="0" r="9525"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aktivní</w:t>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w:t>
      </w:r>
      <w:r w:rsidRPr="004E4B20">
        <w:rPr>
          <w:rFonts w:eastAsia="Arial"/>
        </w:rPr>
        <w:tab/>
      </w:r>
      <w:r w:rsidRPr="004E4B20">
        <w:rPr>
          <w:rFonts w:eastAsia="Arial"/>
          <w:u w:val="single"/>
        </w:rPr>
        <w:t>Počet stupňů</w:t>
      </w:r>
      <w:r w:rsidRPr="004E4B20">
        <w:rPr>
          <w:rFonts w:eastAsia="Arial"/>
        </w:rPr>
        <w:t>: 5</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r w:rsidRPr="004E4B20">
        <w:rPr>
          <w:rFonts w:eastAsia="Arial"/>
        </w:rPr>
        <w:t xml:space="preserve">, </w:t>
      </w:r>
      <w:r w:rsidRPr="004E4B20">
        <w:rPr>
          <w:rFonts w:eastAsia="Arial"/>
          <w:color w:val="00B050"/>
        </w:rPr>
        <w:t>assassin</w:t>
      </w:r>
      <w:r w:rsidRPr="004E4B20">
        <w:rPr>
          <w:rFonts w:eastAsia="Arial"/>
        </w:rPr>
        <w:t xml:space="preserve">, </w:t>
      </w:r>
      <w:r w:rsidRPr="004E4B20">
        <w:rPr>
          <w:rFonts w:eastAsia="Arial"/>
          <w:color w:val="00B050"/>
        </w:rPr>
        <w:t>lupič</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dosažení</w:t>
      </w:r>
      <w:r w:rsidRPr="004E4B20">
        <w:rPr>
          <w:rFonts w:eastAsia="Arial"/>
          <w:i/>
          <w:color w:val="E36C0A"/>
        </w:rPr>
        <w:t xml:space="preserve"> 16. úrovně</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útočí „na plocho“, s cílem protivníka omráčit</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xml:space="preserve">: při útocích "na plocho" má dodatečný bonus ke způsobenému zranění. Jinak probíhá jako klasický útok „na plocho“, tj. způsobené zranění je jen stínové. Případné další bonusy (např. za útok zezadu) nejsou tímto nijak dotčeny (lze je uplatnit). </w:t>
      </w:r>
    </w:p>
    <w:tbl>
      <w:tblPr>
        <w:tblW w:w="2029" w:type="dxa"/>
        <w:jc w:val="center"/>
        <w:tblCellMar>
          <w:left w:w="70" w:type="dxa"/>
          <w:right w:w="70" w:type="dxa"/>
        </w:tblCellMar>
        <w:tblLook w:val="04A0" w:firstRow="1" w:lastRow="0" w:firstColumn="1" w:lastColumn="0" w:noHBand="0" w:noVBand="1"/>
      </w:tblPr>
      <w:tblGrid>
        <w:gridCol w:w="786"/>
        <w:gridCol w:w="1243"/>
      </w:tblGrid>
      <w:tr w:rsidR="004E4B20" w:rsidRPr="004E4B20" w:rsidTr="00B0462C">
        <w:trPr>
          <w:trHeight w:val="262"/>
          <w:jc w:val="center"/>
        </w:trPr>
        <w:tc>
          <w:tcPr>
            <w:tcW w:w="78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1243"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 ke ZZ</w:t>
            </w:r>
          </w:p>
        </w:tc>
      </w:tr>
      <w:tr w:rsidR="004E4B20" w:rsidRPr="004E4B20" w:rsidTr="00B0462C">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24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24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24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r>
      <w:tr w:rsidR="004E4B20" w:rsidRPr="004E4B20" w:rsidTr="00B0462C">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124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+8</w:t>
            </w:r>
          </w:p>
        </w:tc>
      </w:tr>
      <w:tr w:rsidR="004E4B20" w:rsidRPr="004E4B20" w:rsidTr="00B0462C">
        <w:trPr>
          <w:trHeight w:val="262"/>
          <w:jc w:val="center"/>
        </w:trPr>
        <w:tc>
          <w:tcPr>
            <w:tcW w:w="78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1243"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+10</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Schopnost</w:t>
      </w:r>
      <w:r w:rsidRPr="004E4B20">
        <w:rPr>
          <w:rFonts w:eastAsia="Arial"/>
        </w:rPr>
        <w:t xml:space="preserve">: </w:t>
      </w:r>
      <w:bookmarkStart w:id="25" w:name="Presun"/>
      <w:r w:rsidRPr="004E4B20">
        <w:rPr>
          <w:rFonts w:eastAsia="Arial"/>
          <w:b/>
          <w:sz w:val="24"/>
        </w:rPr>
        <w:t>Přesun</w:t>
      </w:r>
      <w:bookmarkEnd w:id="25"/>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rPr>
        <w:t xml:space="preserve">Kategorie: </w:t>
      </w:r>
      <w:r w:rsidRPr="004E4B20">
        <w:rPr>
          <w:rFonts w:eastAsia="Arial"/>
          <w:b/>
          <w:color w:val="00B050"/>
        </w:rPr>
        <w:t>jedinečná</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6912" behindDoc="0" locked="0" layoutInCell="1" allowOverlap="1">
            <wp:simplePos x="0" y="0"/>
            <wp:positionH relativeFrom="margin">
              <wp:posOffset>144780</wp:posOffset>
            </wp:positionH>
            <wp:positionV relativeFrom="paragraph">
              <wp:posOffset>90805</wp:posOffset>
            </wp:positionV>
            <wp:extent cx="295275" cy="291465"/>
            <wp:effectExtent l="0" t="0" r="9525"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nebojová, aktivní</w:t>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w:t>
      </w:r>
      <w:r w:rsidRPr="004E4B20">
        <w:rPr>
          <w:rFonts w:eastAsia="Arial"/>
        </w:rPr>
        <w:tab/>
      </w:r>
      <w:r w:rsidRPr="004E4B20">
        <w:rPr>
          <w:rFonts w:eastAsia="Arial"/>
          <w:u w:val="single"/>
        </w:rPr>
        <w:t>Počet stupňů</w:t>
      </w:r>
      <w:r w:rsidRPr="004E4B20">
        <w:rPr>
          <w:rFonts w:eastAsia="Arial"/>
        </w:rPr>
        <w:t>: 3</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16. úrovně</w:t>
      </w:r>
    </w:p>
    <w:p w:rsidR="004E4B20" w:rsidRPr="004E4B20" w:rsidRDefault="004E4B20" w:rsidP="004E4B20">
      <w:pPr>
        <w:widowControl w:val="0"/>
        <w:spacing w:line="240" w:lineRule="auto"/>
        <w:rPr>
          <w:rFonts w:eastAsia="Arial"/>
          <w:i/>
        </w:rPr>
      </w:pPr>
      <w:r w:rsidRPr="004E4B20">
        <w:rPr>
          <w:rFonts w:eastAsia="Arial"/>
          <w:u w:val="single"/>
        </w:rPr>
        <w:t>Předpoklady uplatnění:</w:t>
      </w:r>
      <w:r w:rsidRPr="004E4B20">
        <w:rPr>
          <w:rFonts w:eastAsia="Arial"/>
          <w:i/>
        </w:rPr>
        <w:t xml:space="preserve"> pěší přesun</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w:t>
      </w:r>
      <w:r w:rsidRPr="004E4B20">
        <w:rPr>
          <w:rFonts w:eastAsia="Arial"/>
          <w:color w:val="00B050"/>
        </w:rPr>
        <w:t>žoldnéř</w:t>
      </w:r>
      <w:r w:rsidRPr="004E4B20">
        <w:rPr>
          <w:rFonts w:eastAsia="Arial"/>
        </w:rPr>
        <w:t xml:space="preserve"> je zvyklý se přepravovat na velké vzdálenosti a nosit sebou velké množstí vybavení. Díky tomu získává výhodu v pomalejším přírůstku únavy při chůzi a jeho nosnost se zvyšuje – viz. tabulka. </w:t>
      </w:r>
    </w:p>
    <w:tbl>
      <w:tblPr>
        <w:tblW w:w="5312" w:type="dxa"/>
        <w:jc w:val="center"/>
        <w:tblCellMar>
          <w:left w:w="70" w:type="dxa"/>
          <w:right w:w="70" w:type="dxa"/>
        </w:tblCellMar>
        <w:tblLook w:val="04A0" w:firstRow="1" w:lastRow="0" w:firstColumn="1" w:lastColumn="0" w:noHBand="0" w:noVBand="1"/>
      </w:tblPr>
      <w:tblGrid>
        <w:gridCol w:w="907"/>
        <w:gridCol w:w="979"/>
        <w:gridCol w:w="1254"/>
        <w:gridCol w:w="1050"/>
        <w:gridCol w:w="1122"/>
      </w:tblGrid>
      <w:tr w:rsidR="004E4B20" w:rsidRPr="004E4B20" w:rsidTr="00B0462C">
        <w:trPr>
          <w:trHeight w:val="248"/>
          <w:jc w:val="center"/>
        </w:trPr>
        <w:tc>
          <w:tcPr>
            <w:tcW w:w="90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979"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Nosnost</w:t>
            </w:r>
          </w:p>
        </w:tc>
        <w:tc>
          <w:tcPr>
            <w:tcW w:w="1254"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Procházka</w:t>
            </w:r>
          </w:p>
        </w:tc>
        <w:tc>
          <w:tcPr>
            <w:tcW w:w="105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Chůze</w:t>
            </w:r>
          </w:p>
        </w:tc>
        <w:tc>
          <w:tcPr>
            <w:tcW w:w="1122"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Spěch</w:t>
            </w:r>
          </w:p>
        </w:tc>
      </w:tr>
      <w:tr w:rsidR="004E4B20" w:rsidRPr="004E4B20" w:rsidTr="00B0462C">
        <w:trPr>
          <w:trHeight w:val="248"/>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97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 kg</w:t>
            </w:r>
          </w:p>
        </w:tc>
        <w:tc>
          <w:tcPr>
            <w:tcW w:w="125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/1,5 hod.</w:t>
            </w:r>
          </w:p>
        </w:tc>
        <w:tc>
          <w:tcPr>
            <w:tcW w:w="10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5 sm.</w:t>
            </w:r>
          </w:p>
        </w:tc>
        <w:tc>
          <w:tcPr>
            <w:tcW w:w="112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3 sm.</w:t>
            </w:r>
          </w:p>
        </w:tc>
      </w:tr>
      <w:tr w:rsidR="004E4B20" w:rsidRPr="004E4B20" w:rsidTr="00B0462C">
        <w:trPr>
          <w:trHeight w:val="248"/>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97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 kg</w:t>
            </w:r>
          </w:p>
        </w:tc>
        <w:tc>
          <w:tcPr>
            <w:tcW w:w="125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2 hod.</w:t>
            </w:r>
          </w:p>
        </w:tc>
        <w:tc>
          <w:tcPr>
            <w:tcW w:w="10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6 sm.</w:t>
            </w:r>
          </w:p>
        </w:tc>
        <w:tc>
          <w:tcPr>
            <w:tcW w:w="112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4 sm.</w:t>
            </w:r>
          </w:p>
        </w:tc>
      </w:tr>
      <w:tr w:rsidR="004E4B20" w:rsidRPr="004E4B20" w:rsidTr="00B0462C">
        <w:trPr>
          <w:trHeight w:val="248"/>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97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 kg</w:t>
            </w:r>
          </w:p>
        </w:tc>
        <w:tc>
          <w:tcPr>
            <w:tcW w:w="125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3 hod.</w:t>
            </w:r>
          </w:p>
        </w:tc>
        <w:tc>
          <w:tcPr>
            <w:tcW w:w="105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9 sm.</w:t>
            </w:r>
          </w:p>
        </w:tc>
        <w:tc>
          <w:tcPr>
            <w:tcW w:w="112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 / 1 hod.</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61312" behindDoc="0" locked="0" layoutInCell="1" allowOverlap="1">
            <wp:simplePos x="0" y="0"/>
            <wp:positionH relativeFrom="margin">
              <wp:posOffset>31115</wp:posOffset>
            </wp:positionH>
            <wp:positionV relativeFrom="paragraph">
              <wp:posOffset>306070</wp:posOffset>
            </wp:positionV>
            <wp:extent cx="295275" cy="291465"/>
            <wp:effectExtent l="0" t="0" r="9525"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 xml:space="preserve">Schopnost: </w:t>
      </w:r>
      <w:r w:rsidRPr="004E4B20">
        <w:rPr>
          <w:rFonts w:eastAsia="Arial"/>
          <w:b/>
          <w:sz w:val="24"/>
        </w:rPr>
        <w:t>Ro</w:t>
      </w:r>
      <w:bookmarkStart w:id="26" w:name="Rozkazy"/>
      <w:bookmarkEnd w:id="26"/>
      <w:r w:rsidRPr="004E4B20">
        <w:rPr>
          <w:rFonts w:eastAsia="Arial"/>
          <w:b/>
          <w:sz w:val="24"/>
        </w:rPr>
        <w:t>zkazy</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B050"/>
        </w:rPr>
        <w:t>jedinečná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eastAsia="Arial"/>
          <w:u w:val="single"/>
        </w:rPr>
        <w:t>Zařazení</w:t>
      </w:r>
      <w:r w:rsidRPr="004E4B20">
        <w:rPr>
          <w:rFonts w:eastAsia="Arial"/>
        </w:rPr>
        <w:t>: bojová , aktivní</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   </w:t>
      </w:r>
      <w:r w:rsidRPr="004E4B20">
        <w:rPr>
          <w:rFonts w:eastAsia="Arial"/>
          <w:u w:val="single"/>
        </w:rPr>
        <w:t>Počet stupňů</w:t>
      </w:r>
      <w:r w:rsidRPr="004E4B20">
        <w:rPr>
          <w:rFonts w:eastAsia="Arial"/>
        </w:rPr>
        <w:t>: 5</w:t>
      </w:r>
    </w:p>
    <w:p w:rsidR="004E4B20" w:rsidRPr="004E4B20" w:rsidRDefault="004E4B20" w:rsidP="004E4B20">
      <w:pPr>
        <w:widowControl w:val="0"/>
        <w:tabs>
          <w:tab w:val="left" w:pos="4253"/>
        </w:tabs>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Dosažení </w:t>
      </w:r>
      <w:r w:rsidRPr="004E4B20">
        <w:rPr>
          <w:rFonts w:eastAsia="Arial"/>
          <w:i/>
          <w:color w:val="E36C0A"/>
        </w:rPr>
        <w:t>16. úrovně</w:t>
      </w:r>
      <w:r w:rsidRPr="004E4B20">
        <w:rPr>
          <w:rFonts w:eastAsia="Arial"/>
          <w:i/>
        </w:rPr>
        <w:t xml:space="preserve">, znalost schopnosti </w:t>
      </w:r>
      <w:r w:rsidRPr="004E4B20">
        <w:rPr>
          <w:rFonts w:eastAsia="Arial"/>
          <w:i/>
          <w:color w:val="E36C0A"/>
        </w:rPr>
        <w:t>Velení jednotlivcům</w:t>
      </w:r>
      <w:r w:rsidRPr="004E4B20">
        <w:rPr>
          <w:rFonts w:eastAsia="Arial"/>
          <w:i/>
        </w:rPr>
        <w:t xml:space="preserve"> na </w:t>
      </w:r>
      <w:r w:rsidRPr="004E4B20">
        <w:rPr>
          <w:rFonts w:eastAsia="Arial"/>
          <w:i/>
          <w:color w:val="E36C0A"/>
        </w:rPr>
        <w:t>st. VI</w:t>
      </w:r>
      <w:r w:rsidRPr="004E4B20">
        <w:rPr>
          <w:rFonts w:eastAsia="Arial"/>
          <w:i/>
        </w:rPr>
        <w:t xml:space="preserve">. </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jen jiným válečníkům</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pomocí rozkazů, zadávaným jiným válečníkům dokáže </w:t>
      </w:r>
      <w:r w:rsidRPr="004E4B20">
        <w:rPr>
          <w:rFonts w:eastAsia="Arial"/>
          <w:color w:val="00B050"/>
        </w:rPr>
        <w:t xml:space="preserve">žoldnéř </w:t>
      </w:r>
      <w:r w:rsidRPr="004E4B20">
        <w:rPr>
          <w:rFonts w:eastAsia="Arial"/>
        </w:rPr>
        <w:t xml:space="preserve">využít momentální situace na bojišti k získání rozhodující výhody. Vydání rozkazu stojí 1 akci, ale lze při něm provést Pohyb nebo jinou činnost. Maximálně lze vydat 1 rozkaz za kolo. V rámci studia se může žoldnéř naučit libovolné z níže uvedených rozkazů (počet naučených viz. tabulka). Každý z nich poskytne </w:t>
      </w:r>
      <w:r w:rsidRPr="004E4B20">
        <w:rPr>
          <w:rFonts w:eastAsia="Arial"/>
          <w:b/>
        </w:rPr>
        <w:t>příjemci</w:t>
      </w:r>
      <w:r w:rsidRPr="004E4B20">
        <w:rPr>
          <w:rFonts w:eastAsia="Arial"/>
        </w:rPr>
        <w:t xml:space="preserve"> rozkazu výhodu v podobě Válečné kostky, která je uvedena v tabulce (závislá na stupni znalosti této schopnosti). Hod touto kostkou se projeví způsobem popsaným u jednotlivých rozkazů. </w:t>
      </w:r>
    </w:p>
    <w:p w:rsidR="004E4B20" w:rsidRPr="004E4B20" w:rsidRDefault="004E4B20" w:rsidP="004E4B20">
      <w:pPr>
        <w:widowControl w:val="0"/>
        <w:spacing w:line="240" w:lineRule="auto"/>
        <w:rPr>
          <w:rFonts w:eastAsia="Arial"/>
        </w:rPr>
      </w:pPr>
      <w:r w:rsidRPr="004E4B20">
        <w:rPr>
          <w:rFonts w:eastAsia="Arial"/>
        </w:rPr>
        <w:t xml:space="preserve">Rozkaz poskytne výhodu pouze v daném kole (trvá do konce kola, není-li výslovně řečeno jinak).  </w:t>
      </w:r>
    </w:p>
    <w:tbl>
      <w:tblPr>
        <w:tblW w:w="2789" w:type="dxa"/>
        <w:jc w:val="center"/>
        <w:tblCellMar>
          <w:left w:w="70" w:type="dxa"/>
          <w:right w:w="70" w:type="dxa"/>
        </w:tblCellMar>
        <w:tblLook w:val="04A0" w:firstRow="1" w:lastRow="0" w:firstColumn="1" w:lastColumn="0" w:noHBand="0" w:noVBand="1"/>
      </w:tblPr>
      <w:tblGrid>
        <w:gridCol w:w="760"/>
        <w:gridCol w:w="900"/>
        <w:gridCol w:w="1129"/>
      </w:tblGrid>
      <w:tr w:rsidR="004E4B20" w:rsidRPr="004E4B20" w:rsidTr="00B0462C">
        <w:trPr>
          <w:trHeight w:val="264"/>
          <w:jc w:val="center"/>
        </w:trPr>
        <w:tc>
          <w:tcPr>
            <w:tcW w:w="7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left"/>
              <w:rPr>
                <w:rFonts w:eastAsia="Times New Roman"/>
                <w:b/>
                <w:bCs/>
                <w:noProof w:val="0"/>
                <w:color w:val="000000"/>
                <w:lang w:eastAsia="cs-CZ"/>
              </w:rPr>
            </w:pPr>
            <w:r w:rsidRPr="004E4B20">
              <w:rPr>
                <w:rFonts w:eastAsia="Times New Roman"/>
                <w:b/>
                <w:bCs/>
                <w:noProof w:val="0"/>
                <w:color w:val="000000"/>
                <w:lang w:eastAsia="cs-CZ"/>
              </w:rPr>
              <w:t>Stupeň</w:t>
            </w:r>
          </w:p>
        </w:tc>
        <w:tc>
          <w:tcPr>
            <w:tcW w:w="9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Rozkazů</w:t>
            </w:r>
          </w:p>
        </w:tc>
        <w:tc>
          <w:tcPr>
            <w:tcW w:w="1129"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 xml:space="preserve">Vál. </w:t>
            </w:r>
            <w:proofErr w:type="gramStart"/>
            <w:r w:rsidRPr="004E4B20">
              <w:rPr>
                <w:rFonts w:eastAsia="Times New Roman"/>
                <w:b/>
                <w:bCs/>
                <w:noProof w:val="0"/>
                <w:color w:val="000000"/>
                <w:lang w:eastAsia="cs-CZ"/>
              </w:rPr>
              <w:t>kostka</w:t>
            </w:r>
            <w:proofErr w:type="gramEnd"/>
          </w:p>
        </w:tc>
      </w:tr>
      <w:tr w:rsidR="004E4B20" w:rsidRPr="004E4B20" w:rsidTr="00B0462C">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w:t>
            </w:r>
          </w:p>
        </w:tc>
        <w:tc>
          <w:tcPr>
            <w:tcW w:w="9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w:t>
            </w:r>
          </w:p>
        </w:tc>
        <w:tc>
          <w:tcPr>
            <w:tcW w:w="11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1k4</w:t>
            </w:r>
          </w:p>
        </w:tc>
      </w:tr>
      <w:tr w:rsidR="004E4B20" w:rsidRPr="004E4B20" w:rsidTr="00B0462C">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II</w:t>
            </w:r>
          </w:p>
        </w:tc>
        <w:tc>
          <w:tcPr>
            <w:tcW w:w="9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2</w:t>
            </w:r>
          </w:p>
        </w:tc>
        <w:tc>
          <w:tcPr>
            <w:tcW w:w="11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1k6</w:t>
            </w:r>
          </w:p>
        </w:tc>
      </w:tr>
      <w:tr w:rsidR="004E4B20" w:rsidRPr="004E4B20" w:rsidTr="00B0462C">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III</w:t>
            </w:r>
          </w:p>
        </w:tc>
        <w:tc>
          <w:tcPr>
            <w:tcW w:w="9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4</w:t>
            </w:r>
          </w:p>
        </w:tc>
        <w:tc>
          <w:tcPr>
            <w:tcW w:w="11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1k8</w:t>
            </w:r>
          </w:p>
        </w:tc>
      </w:tr>
      <w:tr w:rsidR="004E4B20" w:rsidRPr="004E4B20" w:rsidTr="00B0462C">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IV</w:t>
            </w:r>
          </w:p>
        </w:tc>
        <w:tc>
          <w:tcPr>
            <w:tcW w:w="9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6</w:t>
            </w:r>
          </w:p>
        </w:tc>
        <w:tc>
          <w:tcPr>
            <w:tcW w:w="11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1k10</w:t>
            </w:r>
          </w:p>
        </w:tc>
      </w:tr>
      <w:tr w:rsidR="004E4B20" w:rsidRPr="004E4B20" w:rsidTr="00B0462C">
        <w:trPr>
          <w:trHeight w:val="26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V</w:t>
            </w:r>
          </w:p>
        </w:tc>
        <w:tc>
          <w:tcPr>
            <w:tcW w:w="9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8</w:t>
            </w:r>
          </w:p>
        </w:tc>
        <w:tc>
          <w:tcPr>
            <w:tcW w:w="112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1k12</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b/>
        </w:rPr>
        <w:t>Bacha!</w:t>
      </w:r>
      <w:r w:rsidRPr="004E4B20">
        <w:rPr>
          <w:rFonts w:eastAsia="Arial"/>
        </w:rPr>
        <w:t xml:space="preserve"> – Zvol spojence, který byl toto kolo zasažen útokem. Ten se může ihned za 1 akci pohnout libovolným směrem až o tolik stop, kolik je hodnota Válečné kostky. Nevyvolává tím Příležitostné útoky.  </w:t>
      </w:r>
    </w:p>
    <w:p w:rsidR="004E4B20" w:rsidRPr="004E4B20" w:rsidRDefault="004E4B20" w:rsidP="004E4B20">
      <w:pPr>
        <w:widowControl w:val="0"/>
        <w:spacing w:line="240" w:lineRule="auto"/>
        <w:rPr>
          <w:rFonts w:eastAsia="Arial"/>
        </w:rPr>
      </w:pPr>
      <w:r w:rsidRPr="004E4B20">
        <w:rPr>
          <w:rFonts w:eastAsia="Arial"/>
          <w:b/>
        </w:rPr>
        <w:t xml:space="preserve">Bij ho! </w:t>
      </w:r>
      <w:r w:rsidRPr="004E4B20">
        <w:rPr>
          <w:rFonts w:eastAsia="Arial"/>
        </w:rPr>
        <w:t xml:space="preserve">– Zvol spojence a cíl. Pokud spojenec (poprvé) úspěšně zasáhne cíl útokem na blízko, může si ke ZZ přičíst hodnotu Válečné kostky. </w:t>
      </w:r>
    </w:p>
    <w:p w:rsidR="004E4B20" w:rsidRPr="004E4B20" w:rsidRDefault="004E4B20" w:rsidP="004E4B20">
      <w:pPr>
        <w:widowControl w:val="0"/>
        <w:spacing w:line="240" w:lineRule="auto"/>
        <w:rPr>
          <w:rFonts w:eastAsia="Arial"/>
        </w:rPr>
      </w:pPr>
      <w:r w:rsidRPr="004E4B20">
        <w:rPr>
          <w:rFonts w:eastAsia="Arial"/>
          <w:b/>
        </w:rPr>
        <w:t>Drž linii!</w:t>
      </w:r>
      <w:r w:rsidRPr="004E4B20">
        <w:rPr>
          <w:rFonts w:eastAsia="Arial"/>
        </w:rPr>
        <w:t xml:space="preserve"> – Zvol spojence. Pokud se nepohne, má tento ke všem svým obranám (OZ) bonus ve výši hodnoty Válečné kostky. </w:t>
      </w:r>
    </w:p>
    <w:p w:rsidR="004E4B20" w:rsidRPr="004E4B20" w:rsidRDefault="004E4B20" w:rsidP="004E4B20">
      <w:pPr>
        <w:widowControl w:val="0"/>
        <w:spacing w:line="240" w:lineRule="auto"/>
        <w:rPr>
          <w:rFonts w:eastAsia="Arial"/>
        </w:rPr>
      </w:pPr>
      <w:r w:rsidRPr="004E4B20">
        <w:rPr>
          <w:rFonts w:eastAsia="Arial"/>
          <w:b/>
        </w:rPr>
        <w:t>Drž se!</w:t>
      </w:r>
      <w:r w:rsidRPr="004E4B20">
        <w:rPr>
          <w:rFonts w:eastAsia="Arial"/>
        </w:rPr>
        <w:t xml:space="preserve"> – Zvol spojence, který v tomto boji ještě tento rozkaz nedostal. Zvolený spojenec až </w:t>
      </w:r>
      <w:r w:rsidRPr="004E4B20">
        <w:rPr>
          <w:rFonts w:eastAsia="Arial"/>
          <w:b/>
        </w:rPr>
        <w:t>do konce boje</w:t>
      </w:r>
      <w:r w:rsidRPr="004E4B20">
        <w:rPr>
          <w:rFonts w:eastAsia="Arial"/>
        </w:rPr>
        <w:t xml:space="preserve"> získá tolik dočasných žt, kolik je hodnota Válečné kostky. </w:t>
      </w:r>
    </w:p>
    <w:p w:rsidR="004E4B20" w:rsidRPr="004E4B20" w:rsidRDefault="004E4B20" w:rsidP="004E4B20">
      <w:pPr>
        <w:widowControl w:val="0"/>
        <w:spacing w:line="240" w:lineRule="auto"/>
        <w:rPr>
          <w:rFonts w:eastAsia="Arial"/>
        </w:rPr>
      </w:pPr>
      <w:r w:rsidRPr="004E4B20">
        <w:rPr>
          <w:rFonts w:eastAsia="Arial"/>
          <w:b/>
        </w:rPr>
        <w:t>Na něj!</w:t>
      </w:r>
      <w:r w:rsidRPr="004E4B20">
        <w:rPr>
          <w:rFonts w:eastAsia="Arial"/>
        </w:rPr>
        <w:t xml:space="preserve"> – Zvol spojence a cíl. Pokud spojenec na cíl zaútočí útokem na blízko, může si k ÚČ přičíst hodnotu Válečné kostky. </w:t>
      </w:r>
    </w:p>
    <w:p w:rsidR="004E4B20" w:rsidRPr="004E4B20" w:rsidRDefault="004E4B20" w:rsidP="004E4B20">
      <w:pPr>
        <w:widowControl w:val="0"/>
        <w:spacing w:line="240" w:lineRule="auto"/>
        <w:rPr>
          <w:rFonts w:eastAsia="Arial"/>
        </w:rPr>
      </w:pPr>
      <w:r w:rsidRPr="004E4B20">
        <w:rPr>
          <w:rFonts w:eastAsia="Arial"/>
          <w:b/>
        </w:rPr>
        <w:t>Sestřel ho!</w:t>
      </w:r>
      <w:r w:rsidRPr="004E4B20">
        <w:rPr>
          <w:rFonts w:eastAsia="Arial"/>
        </w:rPr>
        <w:t xml:space="preserve"> – Zvoj spojence a cíl. Pokud spojenec na cíl zaútočí na dálku, může si ke ZZ přičíst hodnotu Válečné kostky. </w:t>
      </w:r>
    </w:p>
    <w:p w:rsidR="004E4B20" w:rsidRPr="004E4B20" w:rsidRDefault="004E4B20" w:rsidP="004E4B20">
      <w:pPr>
        <w:widowControl w:val="0"/>
        <w:spacing w:line="240" w:lineRule="auto"/>
        <w:rPr>
          <w:rFonts w:eastAsia="Arial"/>
        </w:rPr>
      </w:pPr>
      <w:r w:rsidRPr="004E4B20">
        <w:rPr>
          <w:rFonts w:eastAsia="Arial"/>
          <w:b/>
        </w:rPr>
        <w:t>Sprintem!</w:t>
      </w:r>
      <w:r w:rsidRPr="004E4B20">
        <w:rPr>
          <w:rFonts w:eastAsia="Arial"/>
        </w:rPr>
        <w:t xml:space="preserve"> – Zvoj spojence. Při každé akci Pohyb nebo Běh se může pohnout navíc o tolik stop, kolik je hodnota Válečné kostky. </w:t>
      </w:r>
    </w:p>
    <w:p w:rsidR="004E4B20" w:rsidRPr="004E4B20" w:rsidRDefault="004E4B20" w:rsidP="004E4B20">
      <w:pPr>
        <w:widowControl w:val="0"/>
        <w:spacing w:line="240" w:lineRule="auto"/>
        <w:rPr>
          <w:rFonts w:eastAsia="Arial"/>
        </w:rPr>
      </w:pPr>
      <w:r w:rsidRPr="004E4B20">
        <w:rPr>
          <w:rFonts w:eastAsia="Arial"/>
          <w:b/>
        </w:rPr>
        <w:t>Uhni!</w:t>
      </w:r>
      <w:r w:rsidRPr="004E4B20">
        <w:rPr>
          <w:rFonts w:eastAsia="Arial"/>
        </w:rPr>
        <w:t xml:space="preserve"> – Zvol spojence, který byl toto kolo zasažen útokem. Ten utrpí zranění menší o hodnotu Válečné kostky. (Může snížit zranění až na 0 žt). </w:t>
      </w:r>
    </w:p>
    <w:p w:rsidR="004E4B20" w:rsidRPr="004E4B20" w:rsidRDefault="004E4B20" w:rsidP="004E4B20">
      <w:pPr>
        <w:widowControl w:val="0"/>
        <w:spacing w:line="240" w:lineRule="auto"/>
        <w:rPr>
          <w:rFonts w:eastAsia="Arial"/>
          <w:b/>
          <w:sz w:val="24"/>
        </w:rPr>
      </w:pPr>
    </w:p>
    <w:p w:rsidR="004E4B20" w:rsidRPr="004E4B20" w:rsidRDefault="004E4B20" w:rsidP="004E4B20">
      <w:pPr>
        <w:widowControl w:val="0"/>
        <w:spacing w:line="240" w:lineRule="auto"/>
        <w:jc w:val="center"/>
        <w:rPr>
          <w:rFonts w:eastAsia="Arial"/>
          <w:u w:val="single"/>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27" w:name="Veleni_jednotlivcum"/>
      <w:r w:rsidRPr="004E4B20">
        <w:rPr>
          <w:rFonts w:eastAsia="Arial"/>
          <w:b/>
          <w:sz w:val="24"/>
        </w:rPr>
        <w:t>Velení jednotlivcům</w:t>
      </w:r>
      <w:bookmarkEnd w:id="27"/>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7936" behindDoc="0" locked="0" layoutInCell="1" allowOverlap="1">
            <wp:simplePos x="0" y="0"/>
            <wp:positionH relativeFrom="margin">
              <wp:posOffset>109855</wp:posOffset>
            </wp:positionH>
            <wp:positionV relativeFrom="paragraph">
              <wp:posOffset>75565</wp:posOffset>
            </wp:positionV>
            <wp:extent cx="284480" cy="280670"/>
            <wp:effectExtent l="0" t="0" r="1270" b="508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aktivní</w:t>
      </w:r>
      <w:r w:rsidRPr="004E4B20">
        <w:rPr>
          <w:rFonts w:eastAsia="Arial"/>
        </w:rPr>
        <w:tab/>
        <w:t xml:space="preserve"> </w:t>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yellow"/>
        </w:rPr>
        <w:t>hrdinská</w:t>
      </w:r>
      <w:r w:rsidRPr="004E4B20">
        <w:rPr>
          <w:rFonts w:eastAsia="Arial"/>
        </w:rPr>
        <w:t xml:space="preserve"> (11.-15. úr.)  </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p>
    <w:p w:rsidR="004E4B20" w:rsidRPr="004E4B20" w:rsidRDefault="004E4B20" w:rsidP="004E4B20">
      <w:pPr>
        <w:widowControl w:val="0"/>
        <w:tabs>
          <w:tab w:val="left" w:pos="4253"/>
        </w:tabs>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žoldnéř, rytíř</w:t>
      </w:r>
    </w:p>
    <w:p w:rsidR="004E4B20" w:rsidRPr="004E4B20" w:rsidRDefault="004E4B20" w:rsidP="004E4B20">
      <w:pPr>
        <w:widowControl w:val="0"/>
        <w:spacing w:line="240" w:lineRule="auto"/>
        <w:rPr>
          <w:rFonts w:eastAsia="Arial"/>
          <w:i/>
        </w:rPr>
      </w:pPr>
      <w:r w:rsidRPr="004E4B20">
        <w:rPr>
          <w:rFonts w:eastAsia="Arial"/>
          <w:u w:val="single"/>
        </w:rPr>
        <w:t>Předpoklady studia</w:t>
      </w:r>
      <w:r w:rsidRPr="004E4B20">
        <w:rPr>
          <w:rFonts w:eastAsia="Arial"/>
        </w:rPr>
        <w:t xml:space="preserve">: </w:t>
      </w:r>
      <w:r w:rsidRPr="004E4B20">
        <w:rPr>
          <w:rFonts w:eastAsia="Arial"/>
          <w:i/>
        </w:rPr>
        <w:t xml:space="preserve">dosažení </w:t>
      </w:r>
      <w:r w:rsidRPr="004E4B20">
        <w:rPr>
          <w:rFonts w:eastAsia="Arial"/>
          <w:i/>
          <w:color w:val="E36C0A"/>
        </w:rPr>
        <w:t>11. úrovně</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velí neorganizovaným jednotlivcům (např. družina), kteří se ale řídí jeho příkazy a nejsou od něj vzdáleni více sáhů, než je jeho úroveň.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při dodržení uvedených podmínek, může postava s touto schopností (velitel) mezi libovolný počet osob rozdělit bonusy k ÚČ, ZZ a/nebo OČ. Součet bonusů nemůže přesáhnout hodnotu z tabulky a žádné z postav nemůže zvýšit žádnou z uvedených hodnot o více než 3. Nemůže dát žádný bonus sám sobě. V každém kole může bonusy rozdělit (podle vývoje situace) jinak. </w:t>
      </w:r>
    </w:p>
    <w:p w:rsidR="004E4B20" w:rsidRPr="004E4B20" w:rsidRDefault="004E4B20" w:rsidP="004E4B20">
      <w:pPr>
        <w:widowControl w:val="0"/>
        <w:spacing w:line="240" w:lineRule="auto"/>
        <w:rPr>
          <w:rFonts w:eastAsia="Arial"/>
        </w:rPr>
      </w:pPr>
      <w:r w:rsidRPr="004E4B20">
        <w:rPr>
          <w:rFonts w:eastAsia="Arial"/>
        </w:rPr>
        <w:t xml:space="preserve">   Stejná postava nemůže v jednom boji přijímat povely od více válečníků. Není ani možné, aby si velitelé poskytli bonusy navzájem (Příkazy je možné v jednom boji buď přijímat nebo vydávat, ne obojí. A to ani v různých kolech boje.). Je ale možné aby různí válečníci dávali příkazy různým osobám z téže družiny.   </w:t>
      </w:r>
    </w:p>
    <w:p w:rsidR="004E4B20" w:rsidRPr="004E4B20" w:rsidRDefault="004E4B20" w:rsidP="004E4B20">
      <w:pPr>
        <w:widowControl w:val="0"/>
        <w:spacing w:line="240" w:lineRule="auto"/>
        <w:rPr>
          <w:rFonts w:eastAsia="Arial"/>
        </w:rPr>
      </w:pPr>
      <w:r w:rsidRPr="004E4B20">
        <w:rPr>
          <w:rFonts w:eastAsia="Arial"/>
        </w:rPr>
        <w:t xml:space="preserve">   Bonusy může udělit dvojím způsobem: </w:t>
      </w:r>
    </w:p>
    <w:p w:rsidR="004E4B20" w:rsidRPr="004E4B20" w:rsidRDefault="004E4B20" w:rsidP="004E4B20">
      <w:pPr>
        <w:widowControl w:val="0"/>
        <w:numPr>
          <w:ilvl w:val="0"/>
          <w:numId w:val="7"/>
        </w:numPr>
        <w:spacing w:line="240" w:lineRule="auto"/>
        <w:contextualSpacing/>
        <w:jc w:val="left"/>
        <w:rPr>
          <w:rFonts w:eastAsia="Arial"/>
        </w:rPr>
      </w:pPr>
      <w:r w:rsidRPr="004E4B20">
        <w:rPr>
          <w:rFonts w:eastAsia="Arial"/>
        </w:rPr>
        <w:t>v rámci své první akce (podle iniciativy) v daném kole, pak bonusy platí po zbytek kola nebo</w:t>
      </w:r>
    </w:p>
    <w:p w:rsidR="004E4B20" w:rsidRPr="004E4B20" w:rsidRDefault="004E4B20" w:rsidP="004E4B20">
      <w:pPr>
        <w:widowControl w:val="0"/>
        <w:numPr>
          <w:ilvl w:val="0"/>
          <w:numId w:val="7"/>
        </w:numPr>
        <w:spacing w:line="240" w:lineRule="auto"/>
        <w:contextualSpacing/>
        <w:jc w:val="left"/>
        <w:rPr>
          <w:rFonts w:eastAsia="Arial"/>
        </w:rPr>
      </w:pPr>
      <w:r w:rsidRPr="004E4B20">
        <w:rPr>
          <w:rFonts w:eastAsia="Arial"/>
        </w:rPr>
        <w:t xml:space="preserve">v rámci své poslední akce v daném kole, pak bonusy platí po celé kolo následující (nejsou-li zrušeny vydáním nových příkazů v první akci) </w:t>
      </w:r>
    </w:p>
    <w:p w:rsidR="004E4B20" w:rsidRPr="004E4B20" w:rsidRDefault="004E4B20" w:rsidP="004E4B20">
      <w:pPr>
        <w:widowControl w:val="0"/>
        <w:spacing w:line="240" w:lineRule="auto"/>
        <w:rPr>
          <w:rFonts w:eastAsia="Arial"/>
        </w:rPr>
      </w:pPr>
      <w:r w:rsidRPr="004E4B20">
        <w:rPr>
          <w:rFonts w:eastAsia="Arial"/>
        </w:rPr>
        <w:t xml:space="preserve">   V obou případech platí, že na vydávání příkazů je potřeba se plně soustředit a není možné v této akci vykonat jinou činnost (přezbroji, pohnout se,…). </w:t>
      </w:r>
    </w:p>
    <w:p w:rsidR="004E4B20" w:rsidRPr="004E4B20" w:rsidRDefault="004E4B20" w:rsidP="004E4B20">
      <w:pPr>
        <w:widowControl w:val="0"/>
        <w:spacing w:line="240" w:lineRule="auto"/>
        <w:rPr>
          <w:rFonts w:eastAsia="Arial"/>
          <w:i/>
        </w:rPr>
      </w:pPr>
      <w:r w:rsidRPr="004E4B20">
        <w:rPr>
          <w:rFonts w:eastAsia="Arial"/>
        </w:rPr>
        <w:tab/>
      </w:r>
      <w:r w:rsidRPr="004E4B20">
        <w:rPr>
          <w:rFonts w:eastAsia="Arial"/>
          <w:i/>
        </w:rPr>
        <w:t>Např. na stupni V je možno jedné z postav (která nese tíhu nepřátelského útoku) zvýšit OČ o 3 a střelci z luku (který stojí v povzdálí) dát +2 k ÚČ a +2 ke ZZ.</w:t>
      </w:r>
    </w:p>
    <w:tbl>
      <w:tblPr>
        <w:tblW w:w="4200" w:type="dxa"/>
        <w:jc w:val="center"/>
        <w:tblCellMar>
          <w:left w:w="70" w:type="dxa"/>
          <w:right w:w="70" w:type="dxa"/>
        </w:tblCellMar>
        <w:tblLook w:val="04A0" w:firstRow="1" w:lastRow="0" w:firstColumn="1" w:lastColumn="0" w:noHBand="0" w:noVBand="1"/>
      </w:tblPr>
      <w:tblGrid>
        <w:gridCol w:w="1200"/>
        <w:gridCol w:w="500"/>
        <w:gridCol w:w="500"/>
        <w:gridCol w:w="500"/>
        <w:gridCol w:w="500"/>
        <w:gridCol w:w="500"/>
        <w:gridCol w:w="500"/>
      </w:tblGrid>
      <w:tr w:rsidR="004E4B20" w:rsidRPr="004E4B20" w:rsidTr="00B0462C">
        <w:trPr>
          <w:trHeight w:val="255"/>
          <w:jc w:val="center"/>
        </w:trPr>
        <w:tc>
          <w:tcPr>
            <w:tcW w:w="120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VI</w:t>
            </w:r>
          </w:p>
        </w:tc>
      </w:tr>
      <w:tr w:rsidR="004E4B20" w:rsidRPr="004E4B20" w:rsidTr="00B0462C">
        <w:trPr>
          <w:trHeight w:val="255"/>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left"/>
              <w:rPr>
                <w:rFonts w:eastAsia="Times New Roman"/>
                <w:noProof w:val="0"/>
                <w:lang w:eastAsia="cs-CZ"/>
              </w:rPr>
            </w:pPr>
            <w:r w:rsidRPr="004E4B20">
              <w:rPr>
                <w:rFonts w:eastAsia="Times New Roman"/>
                <w:noProof w:val="0"/>
                <w:lang w:eastAsia="cs-CZ"/>
              </w:rPr>
              <w:t>Body velení</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5</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7</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9</w:t>
            </w:r>
          </w:p>
        </w:tc>
        <w:tc>
          <w:tcPr>
            <w:tcW w:w="5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12</w:t>
            </w:r>
          </w:p>
        </w:tc>
      </w:tr>
    </w:tbl>
    <w:p w:rsidR="004E4B20" w:rsidRPr="004E4B20" w:rsidRDefault="004E4B20" w:rsidP="004E4B20">
      <w:pPr>
        <w:widowControl w:val="0"/>
        <w:spacing w:line="240" w:lineRule="auto"/>
        <w:rPr>
          <w:rFonts w:eastAsia="Arial"/>
        </w:rPr>
      </w:pPr>
      <w:r w:rsidRPr="004E4B20">
        <w:rPr>
          <w:rFonts w:eastAsia="Arial"/>
          <w:b/>
          <w:u w:val="single"/>
        </w:rPr>
        <w:t>Rozkazy:</w:t>
      </w:r>
      <w:r w:rsidRPr="004E4B20">
        <w:rPr>
          <w:rFonts w:eastAsia="Arial"/>
          <w:b/>
        </w:rPr>
        <w:t xml:space="preserve"> </w:t>
      </w:r>
      <w:r w:rsidRPr="004E4B20">
        <w:rPr>
          <w:rFonts w:eastAsia="Arial"/>
        </w:rPr>
        <w:t xml:space="preserve">Příkazy, které velitel vydává, mohou být obecné (Bij je! Braň se), konkrétní (Útoč na toho vlevo! Braň se zprava!) a dokonce lze vydávat příkazy, které žádné bonusy neposkytují (Obejdi ho zezadu! Kouzli! Dej střelci Rychlost!). Postava, která dostane takový příkaz, se může rozhodnout, že jej neuposlechne. Pokud tak však učiní, nejen že si bonusy v tomto kole nemůže započítat, ale až do konce boje od velitele nemůže získat žádné další.   </w:t>
      </w:r>
    </w:p>
    <w:p w:rsidR="004E4B20" w:rsidRPr="004E4B20" w:rsidRDefault="004E4B20" w:rsidP="004E4B20">
      <w:pPr>
        <w:widowControl w:val="0"/>
        <w:spacing w:line="240" w:lineRule="auto"/>
        <w:rPr>
          <w:rFonts w:eastAsia="Arial"/>
          <w:color w:val="C00000"/>
        </w:rPr>
      </w:pPr>
      <w:r w:rsidRPr="004E4B20">
        <w:rPr>
          <w:rFonts w:eastAsia="Arial"/>
          <w:b/>
          <w:u w:val="single"/>
        </w:rPr>
        <w:t>Vojenská hierarchie</w:t>
      </w:r>
      <w:r w:rsidRPr="004E4B20">
        <w:rPr>
          <w:rFonts w:eastAsia="Arial"/>
        </w:rPr>
        <w:t xml:space="preserve">: jestliže v družině je žoldnéř, který dosáhnul Povýšení a/nebo rytíř, který dosáhnul určité hodnosti v Řádu, platí pro ně navíc následující ustanovení: Taková postava nikdy nepřijme rozkaz (a tedy ani bonus) od nikoho, kdo má nižší stupeň hodnosti  (názvy se u obou povolání liší, ale vždy jde o 8 stupňů hodnosti) ani od nikoho, kdo žádnou hodnost nemá. Sama ale naopak může dát nižší hodnosti i příkazy Vel (komu)! (tj. přestaň bonusy přijímat a začni je rozdávat) či naopak zadat přímý rozkaz (jeho přijetím ztratí po zbytek boje podřízený šanci bonusy rozdávat, pokud znovu nedostane jiný rozkaz). </w:t>
      </w:r>
    </w:p>
    <w:p w:rsidR="004E4B20" w:rsidRPr="004E4B20" w:rsidRDefault="004E4B20" w:rsidP="004E4B20">
      <w:pPr>
        <w:widowControl w:val="0"/>
        <w:spacing w:line="240" w:lineRule="auto"/>
        <w:rPr>
          <w:rFonts w:eastAsia="Arial"/>
          <w:b/>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28" w:name="Veleni_skupine"/>
      <w:r w:rsidRPr="004E4B20">
        <w:rPr>
          <w:rFonts w:eastAsia="Arial"/>
          <w:b/>
          <w:sz w:val="24"/>
        </w:rPr>
        <w:t>Velení skupině</w:t>
      </w:r>
      <w:bookmarkEnd w:id="28"/>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B050"/>
        </w:rPr>
        <w:t>jedinečná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8960" behindDoc="0" locked="0" layoutInCell="1" allowOverlap="1">
            <wp:simplePos x="0" y="0"/>
            <wp:positionH relativeFrom="margin">
              <wp:posOffset>137160</wp:posOffset>
            </wp:positionH>
            <wp:positionV relativeFrom="paragraph">
              <wp:posOffset>99060</wp:posOffset>
            </wp:positionV>
            <wp:extent cx="295275" cy="291465"/>
            <wp:effectExtent l="0" t="0" r="9525"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xml:space="preserve">: bojová </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magenta"/>
        </w:rPr>
        <w:t>mistrovská</w:t>
      </w:r>
      <w:r w:rsidRPr="004E4B20">
        <w:rPr>
          <w:rFonts w:eastAsia="Arial"/>
        </w:rPr>
        <w:t xml:space="preserve"> (16.-20. úr.) </w:t>
      </w:r>
      <w:r w:rsidRPr="004E4B20">
        <w:rPr>
          <w:rFonts w:eastAsia="Arial"/>
        </w:rPr>
        <w:tab/>
      </w:r>
      <w:r w:rsidRPr="004E4B20">
        <w:rPr>
          <w:rFonts w:eastAsia="Arial"/>
          <w:u w:val="single"/>
        </w:rPr>
        <w:t>Počet stupňů</w:t>
      </w:r>
      <w:r w:rsidRPr="004E4B20">
        <w:rPr>
          <w:rFonts w:eastAsia="Arial"/>
        </w:rPr>
        <w:t>: 6</w:t>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 xml:space="preserve">žoldnéř </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i/>
        </w:rPr>
        <w:t xml:space="preserve">: dosažení </w:t>
      </w:r>
      <w:r w:rsidRPr="004E4B20">
        <w:rPr>
          <w:rFonts w:eastAsia="Arial"/>
          <w:i/>
          <w:color w:val="E36C0A"/>
        </w:rPr>
        <w:t>16. úrovně</w:t>
      </w:r>
      <w:r w:rsidRPr="004E4B20">
        <w:rPr>
          <w:rFonts w:eastAsia="Arial"/>
          <w:i/>
        </w:rPr>
        <w:t>.</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velí organizované skupině (např. vojenský či strážní oddíl, domobrana)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při dodržení uvedených podmínek, získává každá z osob pod jeho velením (vztahuje se vždy na celou skupinu) bonusy ke svému útoku (ÚČ), obraně (OZ) či odvaze (bojovnosti). On sám žádný bonus nezískává. Záleží na veliteli, ke kterému či kterým z těchto čísel bonus poskytne, u žádného však nemůže přesáhnout +3 a jejich součet nesmí být vyšší, než uvádí tabulka. </w:t>
      </w:r>
    </w:p>
    <w:p w:rsidR="004E4B20" w:rsidRPr="004E4B20" w:rsidRDefault="004E4B20" w:rsidP="004E4B20">
      <w:pPr>
        <w:widowControl w:val="0"/>
        <w:spacing w:line="240" w:lineRule="auto"/>
        <w:rPr>
          <w:rFonts w:eastAsia="Arial"/>
        </w:rPr>
      </w:pPr>
      <w:r w:rsidRPr="004E4B20">
        <w:rPr>
          <w:rFonts w:eastAsia="Arial"/>
        </w:rPr>
        <w:t xml:space="preserve">Bonusy může udělit dvojím způsobem: </w:t>
      </w:r>
    </w:p>
    <w:p w:rsidR="004E4B20" w:rsidRPr="004E4B20" w:rsidRDefault="004E4B20" w:rsidP="004E4B20">
      <w:pPr>
        <w:widowControl w:val="0"/>
        <w:numPr>
          <w:ilvl w:val="0"/>
          <w:numId w:val="7"/>
        </w:numPr>
        <w:spacing w:line="240" w:lineRule="auto"/>
        <w:contextualSpacing/>
        <w:jc w:val="left"/>
        <w:rPr>
          <w:rFonts w:eastAsia="Arial"/>
        </w:rPr>
      </w:pPr>
      <w:r w:rsidRPr="004E4B20">
        <w:rPr>
          <w:rFonts w:eastAsia="Arial"/>
        </w:rPr>
        <w:t>v rámci svých prvních 2 akcí (podle iniciativy) v daném kole, pak bonusy platí po zbytek kola nebo</w:t>
      </w:r>
    </w:p>
    <w:p w:rsidR="004E4B20" w:rsidRPr="004E4B20" w:rsidRDefault="004E4B20" w:rsidP="004E4B20">
      <w:pPr>
        <w:widowControl w:val="0"/>
        <w:numPr>
          <w:ilvl w:val="0"/>
          <w:numId w:val="7"/>
        </w:numPr>
        <w:spacing w:line="240" w:lineRule="auto"/>
        <w:contextualSpacing/>
        <w:jc w:val="left"/>
        <w:rPr>
          <w:rFonts w:eastAsia="Arial"/>
        </w:rPr>
      </w:pPr>
      <w:r w:rsidRPr="004E4B20">
        <w:rPr>
          <w:rFonts w:eastAsia="Arial"/>
        </w:rPr>
        <w:t xml:space="preserve">v rámci svých 2 posledních akcí v daném kole, pak bonusy platí po celé kolo následující (nejsou-li zrušeny vydáním nových příkazů v první akci) </w:t>
      </w:r>
    </w:p>
    <w:p w:rsidR="004E4B20" w:rsidRPr="004E4B20" w:rsidRDefault="004E4B20" w:rsidP="004E4B20">
      <w:pPr>
        <w:widowControl w:val="0"/>
        <w:spacing w:line="240" w:lineRule="auto"/>
        <w:rPr>
          <w:rFonts w:eastAsia="Arial"/>
        </w:rPr>
      </w:pPr>
      <w:r w:rsidRPr="004E4B20">
        <w:rPr>
          <w:rFonts w:eastAsia="Arial"/>
        </w:rPr>
        <w:t xml:space="preserve">   V obou případech platí, že na vydávání příkazů je potřeba se plně soustředit a není možné v těchto 2 akcích vykonat jinou činnost (přezbroji, pohnout se,…). </w:t>
      </w:r>
    </w:p>
    <w:p w:rsidR="004E4B20" w:rsidRPr="004E4B20" w:rsidRDefault="004E4B20" w:rsidP="004E4B20">
      <w:pPr>
        <w:widowControl w:val="0"/>
        <w:spacing w:line="240" w:lineRule="auto"/>
        <w:rPr>
          <w:rFonts w:eastAsia="Arial"/>
        </w:rPr>
      </w:pPr>
      <w:r w:rsidRPr="004E4B20">
        <w:rPr>
          <w:rFonts w:eastAsia="Arial"/>
        </w:rPr>
        <w:t xml:space="preserve">  Skupina může mít pouze jednoho velitele, nemůže získávat bonusy za velední od nikoho dalšího. </w:t>
      </w:r>
    </w:p>
    <w:p w:rsidR="004E4B20" w:rsidRPr="004E4B20" w:rsidRDefault="004E4B20" w:rsidP="004E4B20">
      <w:pPr>
        <w:widowControl w:val="0"/>
        <w:spacing w:line="240" w:lineRule="auto"/>
        <w:rPr>
          <w:rFonts w:eastAsia="Arial"/>
        </w:rPr>
      </w:pPr>
      <w:r w:rsidRPr="004E4B20">
        <w:rPr>
          <w:rFonts w:eastAsia="Arial"/>
        </w:rPr>
        <w:t xml:space="preserve">  Skupina se musí skládat z nejméně 4 osob a nejvýše z tolika, kolik je dvojnásobek úroveně velitele.   </w:t>
      </w:r>
    </w:p>
    <w:p w:rsidR="004E4B20" w:rsidRPr="004E4B20" w:rsidRDefault="004E4B20" w:rsidP="004E4B20">
      <w:pPr>
        <w:widowControl w:val="0"/>
        <w:spacing w:line="240" w:lineRule="auto"/>
        <w:rPr>
          <w:rFonts w:eastAsia="Arial"/>
        </w:rPr>
      </w:pPr>
      <w:r w:rsidRPr="004E4B20">
        <w:rPr>
          <w:rFonts w:eastAsia="Arial"/>
        </w:rPr>
        <w:tab/>
        <w:t xml:space="preserve">Nelze kombinovat se schopností Velení jednotlivcům (buď lze velet skupně, nebo jednotlivcům, ne však obojí). </w:t>
      </w:r>
    </w:p>
    <w:tbl>
      <w:tblPr>
        <w:tblW w:w="1520" w:type="dxa"/>
        <w:jc w:val="center"/>
        <w:tblCellMar>
          <w:left w:w="70" w:type="dxa"/>
          <w:right w:w="70" w:type="dxa"/>
        </w:tblCellMar>
        <w:tblLook w:val="04A0" w:firstRow="1" w:lastRow="0" w:firstColumn="1" w:lastColumn="0" w:noHBand="0" w:noVBand="1"/>
      </w:tblPr>
      <w:tblGrid>
        <w:gridCol w:w="760"/>
        <w:gridCol w:w="760"/>
      </w:tblGrid>
      <w:tr w:rsidR="004E4B20" w:rsidRPr="004E4B20" w:rsidTr="00B0462C">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Bonusy</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7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r>
      <w:tr w:rsidR="004E4B20" w:rsidRPr="004E4B20" w:rsidTr="00B0462C">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VI</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w:t>
            </w:r>
          </w:p>
        </w:tc>
      </w:tr>
    </w:tbl>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r w:rsidRPr="004E4B20">
        <w:rPr>
          <w:rFonts w:eastAsia="Arial"/>
          <w:b/>
          <w:sz w:val="24"/>
        </w:rPr>
        <w:t>Vícená</w:t>
      </w:r>
      <w:bookmarkStart w:id="29" w:name="Vicenasobne_utoky2"/>
      <w:bookmarkEnd w:id="29"/>
      <w:r w:rsidRPr="004E4B20">
        <w:rPr>
          <w:rFonts w:eastAsia="Arial"/>
          <w:b/>
          <w:sz w:val="24"/>
        </w:rPr>
        <w:t>sobné útoky II</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FFC000"/>
        </w:rPr>
        <w:t>sdílená</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lastRenderedPageBreak/>
        <w:drawing>
          <wp:anchor distT="0" distB="0" distL="114300" distR="114300" simplePos="0" relativeHeight="251681792" behindDoc="0" locked="0" layoutInCell="1" allowOverlap="1">
            <wp:simplePos x="0" y="0"/>
            <wp:positionH relativeFrom="margin">
              <wp:posOffset>167640</wp:posOffset>
            </wp:positionH>
            <wp:positionV relativeFrom="paragraph">
              <wp:posOffset>144780</wp:posOffset>
            </wp:positionV>
            <wp:extent cx="284480" cy="280670"/>
            <wp:effectExtent l="0" t="0" r="1270" b="508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pasivní</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yellow"/>
        </w:rPr>
        <w:t>hrdinská</w:t>
      </w:r>
      <w:r w:rsidRPr="004E4B20">
        <w:rPr>
          <w:rFonts w:eastAsia="Arial"/>
        </w:rPr>
        <w:t xml:space="preserve"> (11.-15. úr.) </w:t>
      </w:r>
      <w:r w:rsidRPr="004E4B20">
        <w:rPr>
          <w:rFonts w:eastAsia="Arial"/>
        </w:rPr>
        <w:tab/>
      </w:r>
      <w:r w:rsidRPr="004E4B20">
        <w:rPr>
          <w:rFonts w:eastAsia="Arial"/>
        </w:rPr>
        <w:tab/>
      </w:r>
      <w:r w:rsidRPr="004E4B20">
        <w:rPr>
          <w:rFonts w:eastAsia="Arial"/>
          <w:u w:val="single"/>
        </w:rPr>
        <w:t>Počet stupňů</w:t>
      </w:r>
      <w:r w:rsidRPr="004E4B20">
        <w:rPr>
          <w:rFonts w:eastAsia="Arial"/>
        </w:rPr>
        <w:t>: 3</w:t>
      </w:r>
      <w:r w:rsidRPr="004E4B20">
        <w:rPr>
          <w:rFonts w:eastAsia="Arial"/>
        </w:rPr>
        <w:tab/>
      </w:r>
    </w:p>
    <w:p w:rsidR="004E4B20" w:rsidRPr="004E4B20" w:rsidRDefault="004E4B20" w:rsidP="004E4B20">
      <w:pPr>
        <w:widowControl w:val="0"/>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paladin, lovec netvorů, templář, 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Dosažení požadované </w:t>
      </w:r>
      <w:r w:rsidRPr="004E4B20">
        <w:rPr>
          <w:rFonts w:eastAsia="Arial"/>
          <w:color w:val="E36C0A"/>
        </w:rPr>
        <w:t>úrovně</w:t>
      </w:r>
      <w:r w:rsidRPr="004E4B20">
        <w:rPr>
          <w:rFonts w:eastAsia="Arial"/>
        </w:rPr>
        <w:t xml:space="preserve"> (</w:t>
      </w:r>
      <w:r w:rsidRPr="004E4B20">
        <w:rPr>
          <w:rFonts w:eastAsia="Arial"/>
          <w:color w:val="E36C0A"/>
        </w:rPr>
        <w:t>viz tabulka</w:t>
      </w:r>
      <w:r w:rsidRPr="004E4B20">
        <w:rPr>
          <w:rFonts w:eastAsia="Arial"/>
        </w:rPr>
        <w:t>)</w:t>
      </w:r>
    </w:p>
    <w:p w:rsidR="004E4B20" w:rsidRPr="004E4B20" w:rsidRDefault="004E4B20" w:rsidP="004E4B20">
      <w:pPr>
        <w:widowControl w:val="0"/>
        <w:spacing w:line="240" w:lineRule="auto"/>
        <w:rPr>
          <w:rFonts w:eastAsia="Arial"/>
        </w:rPr>
      </w:pPr>
      <w:r w:rsidRPr="004E4B20">
        <w:rPr>
          <w:rFonts w:eastAsia="Arial"/>
          <w:u w:val="single"/>
        </w:rPr>
        <w:t xml:space="preserve">Předpoklady uplatnění: </w:t>
      </w:r>
      <w:r w:rsidRPr="004E4B20">
        <w:rPr>
          <w:rFonts w:eastAsia="Arial"/>
        </w:rPr>
        <w:t xml:space="preserve">Zbraň nablízko, musí ji ovládat (dovednost) alespoň </w:t>
      </w:r>
      <w:r w:rsidRPr="004E4B20">
        <w:rPr>
          <w:rFonts w:eastAsia="Arial"/>
          <w:color w:val="E36C0A"/>
        </w:rPr>
        <w:t>Velmi dobře</w:t>
      </w:r>
      <w:r w:rsidRPr="004E4B20">
        <w:rPr>
          <w:rFonts w:eastAsia="Arial"/>
        </w:rPr>
        <w:t>. Další omezení vyplývá z povolání:</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Bojovník</w:t>
      </w:r>
      <w:r w:rsidRPr="004E4B20">
        <w:rPr>
          <w:rFonts w:eastAsia="Arial"/>
        </w:rPr>
        <w:t>: musí se jednat o obouruční zbraň nebo o jednoruční zbraň ze skupiny Sekery, palice a kyje nebo o boj beze zbraně</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Šermíř, samuraj</w:t>
      </w:r>
      <w:r w:rsidRPr="004E4B20">
        <w:rPr>
          <w:rFonts w:eastAsia="Arial"/>
        </w:rPr>
        <w:t>: musí se jednat o jednoruční (nebo jednou rukou používanou hybridní) zbraň (vztahuje se i na boj dvěma zbraněmi)</w:t>
      </w:r>
    </w:p>
    <w:p w:rsidR="004E4B20" w:rsidRPr="004E4B20" w:rsidRDefault="004E4B20" w:rsidP="004E4B20">
      <w:pPr>
        <w:widowControl w:val="0"/>
        <w:spacing w:line="240" w:lineRule="auto"/>
        <w:rPr>
          <w:rFonts w:eastAsia="Arial"/>
        </w:rPr>
      </w:pPr>
      <w:r w:rsidRPr="004E4B20">
        <w:rPr>
          <w:rFonts w:eastAsia="Arial"/>
          <w:color w:val="00B050"/>
        </w:rPr>
        <w:tab/>
        <w:t>Rytíř, Lovec netvorů, Templář</w:t>
      </w:r>
      <w:r w:rsidRPr="004E4B20">
        <w:rPr>
          <w:rFonts w:eastAsia="Arial"/>
        </w:rPr>
        <w:t>: musí se jednat o zbraň ze skupiny Meče a šavle nebo ze skupiny Sekery, palice a kyje</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Žoldnéř</w:t>
      </w:r>
      <w:r w:rsidRPr="004E4B20">
        <w:rPr>
          <w:rFonts w:eastAsia="Arial"/>
        </w:rPr>
        <w:t>: musí se jednat o zbraň pro boj nablízko (nikoliv střelnou, vrhací či o boj beze zbraně)</w:t>
      </w:r>
    </w:p>
    <w:p w:rsidR="004E4B20" w:rsidRPr="004E4B20" w:rsidRDefault="004E4B20" w:rsidP="004E4B20">
      <w:pPr>
        <w:widowControl w:val="0"/>
        <w:spacing w:line="240" w:lineRule="auto"/>
        <w:rPr>
          <w:rFonts w:eastAsia="Arial"/>
        </w:rPr>
      </w:pPr>
      <w:r w:rsidRPr="004E4B20">
        <w:rPr>
          <w:rFonts w:eastAsia="Arial"/>
        </w:rPr>
        <w:t xml:space="preserve">   </w:t>
      </w:r>
      <w:r w:rsidRPr="004E4B20">
        <w:rPr>
          <w:rFonts w:eastAsia="Arial"/>
          <w:color w:val="00B050"/>
        </w:rPr>
        <w:t>Paladin</w:t>
      </w:r>
      <w:r w:rsidRPr="004E4B20">
        <w:rPr>
          <w:rFonts w:eastAsia="Arial"/>
        </w:rPr>
        <w:t>: musí se jednat o drtivou zbraň pro boj nablízko (vtahuje se i na štít, pokud jej používá k útoku)</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xml:space="preserve">: V závislosti na stupni zvládnutí schopnosti s své znalosti boje se zbraní si může počítat bonus na INI až ve výši dle tabulky. (Tabulka nahrazuje tabulku ze schopnosti Vícenásobné útoky, tj. bonusy se nesčítají) </w:t>
      </w:r>
    </w:p>
    <w:tbl>
      <w:tblPr>
        <w:tblW w:w="2231" w:type="dxa"/>
        <w:jc w:val="center"/>
        <w:tblCellMar>
          <w:left w:w="70" w:type="dxa"/>
          <w:right w:w="70" w:type="dxa"/>
        </w:tblCellMar>
        <w:tblLook w:val="04A0" w:firstRow="1" w:lastRow="0" w:firstColumn="1" w:lastColumn="0" w:noHBand="0" w:noVBand="1"/>
      </w:tblPr>
      <w:tblGrid>
        <w:gridCol w:w="735"/>
        <w:gridCol w:w="737"/>
        <w:gridCol w:w="759"/>
      </w:tblGrid>
      <w:tr w:rsidR="004E4B20" w:rsidRPr="004E4B20" w:rsidTr="00B0462C">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Pož. úr.</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11. úr.</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14. úr.</w:t>
            </w:r>
          </w:p>
        </w:tc>
      </w:tr>
      <w:tr w:rsidR="004E4B20" w:rsidRPr="004E4B20" w:rsidTr="00B0462C">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+6</w:t>
            </w:r>
          </w:p>
        </w:tc>
        <w:tc>
          <w:tcPr>
            <w:tcW w:w="7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17. úr.</w:t>
            </w:r>
          </w:p>
        </w:tc>
      </w:tr>
    </w:tbl>
    <w:p w:rsidR="004E4B20" w:rsidRPr="004E4B20" w:rsidRDefault="004E4B20" w:rsidP="004E4B20">
      <w:pPr>
        <w:widowControl w:val="0"/>
        <w:spacing w:line="240" w:lineRule="auto"/>
        <w:rPr>
          <w:rFonts w:eastAsia="Arial"/>
        </w:rPr>
      </w:pPr>
      <w:r w:rsidRPr="004E4B20">
        <w:rPr>
          <w:rFonts w:eastAsia="Arial"/>
        </w:rPr>
        <w:t xml:space="preserve">Při zvládnutí schopnosti na st. III může (oznamuje po hodu na INI) zaměnit až 2 obranné akce za útoční či naopak.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r w:rsidRPr="004E4B20">
        <w:rPr>
          <w:rFonts w:eastAsia="Arial"/>
          <w:b/>
          <w:sz w:val="24"/>
        </w:rPr>
        <w:t>Více</w:t>
      </w:r>
      <w:bookmarkStart w:id="30" w:name="Vicenasobne_utoky_3"/>
      <w:bookmarkEnd w:id="30"/>
      <w:r w:rsidRPr="004E4B20">
        <w:rPr>
          <w:rFonts w:eastAsia="Arial"/>
          <w:b/>
          <w:sz w:val="24"/>
        </w:rPr>
        <w:t>násobné útoky III</w:t>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0768" behindDoc="0" locked="0" layoutInCell="1" allowOverlap="1">
            <wp:simplePos x="0" y="0"/>
            <wp:positionH relativeFrom="margin">
              <wp:posOffset>152400</wp:posOffset>
            </wp:positionH>
            <wp:positionV relativeFrom="paragraph">
              <wp:posOffset>76200</wp:posOffset>
            </wp:positionV>
            <wp:extent cx="313055" cy="291465"/>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05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 , pasivní</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darkYellow"/>
        </w:rPr>
        <w:t>legendární</w:t>
      </w:r>
      <w:r w:rsidRPr="004E4B20">
        <w:rPr>
          <w:rFonts w:eastAsia="Arial"/>
        </w:rPr>
        <w:t xml:space="preserve"> (od 21. úr.)  </w:t>
      </w:r>
      <w:r w:rsidRPr="004E4B20">
        <w:rPr>
          <w:rFonts w:eastAsia="Arial"/>
        </w:rPr>
        <w:tab/>
      </w:r>
      <w:r w:rsidRPr="004E4B20">
        <w:rPr>
          <w:rFonts w:eastAsia="Arial"/>
          <w:u w:val="single"/>
        </w:rPr>
        <w:t>Počet stupňů</w:t>
      </w:r>
      <w:r w:rsidRPr="004E4B20">
        <w:rPr>
          <w:rFonts w:eastAsia="Arial"/>
        </w:rPr>
        <w:t>: 3</w:t>
      </w:r>
      <w:r w:rsidRPr="004E4B20">
        <w:rPr>
          <w:rFonts w:eastAsia="Arial"/>
        </w:rPr>
        <w:tab/>
      </w:r>
      <w:r w:rsidRPr="004E4B20">
        <w:rPr>
          <w:rFonts w:eastAsia="Arial"/>
        </w:rPr>
        <w:tab/>
      </w:r>
    </w:p>
    <w:p w:rsidR="004E4B20" w:rsidRPr="004E4B20" w:rsidRDefault="004E4B20" w:rsidP="004E4B20">
      <w:pPr>
        <w:widowControl w:val="0"/>
        <w:tabs>
          <w:tab w:val="left" w:pos="4253"/>
        </w:tabs>
        <w:spacing w:line="240" w:lineRule="auto"/>
        <w:rPr>
          <w:rFonts w:eastAsia="Arial"/>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color w:val="E36C0A"/>
        </w:rPr>
        <w:t>Vícenásobné útoky I na st. VI</w:t>
      </w:r>
      <w:r w:rsidRPr="004E4B20">
        <w:rPr>
          <w:rFonts w:eastAsia="Arial"/>
        </w:rPr>
        <w:t xml:space="preserve"> a dosažení požadované</w:t>
      </w:r>
      <w:r w:rsidRPr="004E4B20">
        <w:rPr>
          <w:rFonts w:eastAsia="Arial"/>
          <w:color w:val="E36C0A"/>
        </w:rPr>
        <w:t xml:space="preserve"> úrovně</w:t>
      </w:r>
      <w:r w:rsidRPr="004E4B20">
        <w:rPr>
          <w:rFonts w:eastAsia="Arial"/>
        </w:rPr>
        <w:t xml:space="preserve"> (viz. tabulka)</w:t>
      </w:r>
    </w:p>
    <w:p w:rsidR="004E4B20" w:rsidRPr="004E4B20" w:rsidRDefault="004E4B20" w:rsidP="004E4B20">
      <w:pPr>
        <w:widowControl w:val="0"/>
        <w:spacing w:line="240" w:lineRule="auto"/>
        <w:rPr>
          <w:rFonts w:eastAsia="Arial"/>
        </w:rPr>
      </w:pPr>
      <w:r w:rsidRPr="004E4B20">
        <w:rPr>
          <w:rFonts w:eastAsia="Arial"/>
          <w:u w:val="single"/>
        </w:rPr>
        <w:t xml:space="preserve">Předpoklady uplatnění: </w:t>
      </w:r>
      <w:r w:rsidRPr="004E4B20">
        <w:rPr>
          <w:rFonts w:eastAsia="Arial"/>
        </w:rPr>
        <w:t xml:space="preserve">Zbraň nablízko, kterou ovládá </w:t>
      </w:r>
      <w:r w:rsidRPr="004E4B20">
        <w:rPr>
          <w:rFonts w:eastAsia="Arial"/>
          <w:color w:val="E36C0A"/>
        </w:rPr>
        <w:t>Mistrně</w:t>
      </w:r>
      <w:r w:rsidRPr="004E4B20">
        <w:rPr>
          <w:rFonts w:eastAsia="Arial"/>
        </w:rPr>
        <w:t>. Další omezení vyplývá z povolání:</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Bojovník</w:t>
      </w:r>
      <w:r w:rsidRPr="004E4B20">
        <w:rPr>
          <w:rFonts w:eastAsia="Arial"/>
        </w:rPr>
        <w:t>: musí se jednat o obouruční zbraň nebo o jednoruční zbraň ze skupiny Sekery, palice a kyje</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Šermíř, samuraj</w:t>
      </w:r>
      <w:r w:rsidRPr="004E4B20">
        <w:rPr>
          <w:rFonts w:eastAsia="Arial"/>
        </w:rPr>
        <w:t>: musí se jednat o jednoruční (nebo jednou rukou používanou hybridní) zbraň (vztahuje se i na boj dvěma zbraněmi) nablízko</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Rytíř</w:t>
      </w:r>
      <w:r w:rsidRPr="004E4B20">
        <w:rPr>
          <w:rFonts w:eastAsia="Arial"/>
        </w:rPr>
        <w:t>: musí se jednat o zbraň ze skupiny Meče a šavle nebo ze skupiny Sekery, palice a kyje</w:t>
      </w:r>
    </w:p>
    <w:p w:rsidR="004E4B20" w:rsidRPr="004E4B20" w:rsidRDefault="004E4B20" w:rsidP="004E4B20">
      <w:pPr>
        <w:widowControl w:val="0"/>
        <w:spacing w:line="240" w:lineRule="auto"/>
        <w:rPr>
          <w:rFonts w:eastAsia="Arial"/>
        </w:rPr>
      </w:pPr>
      <w:r w:rsidRPr="004E4B20">
        <w:rPr>
          <w:rFonts w:eastAsia="Arial"/>
        </w:rPr>
        <w:tab/>
      </w:r>
      <w:r w:rsidRPr="004E4B20">
        <w:rPr>
          <w:rFonts w:eastAsia="Arial"/>
          <w:color w:val="00B050"/>
        </w:rPr>
        <w:t>Žoldnéř</w:t>
      </w:r>
      <w:r w:rsidRPr="004E4B20">
        <w:rPr>
          <w:rFonts w:eastAsia="Arial"/>
        </w:rPr>
        <w:t>: musí se jednat o zbraň pro boj nablízko (nikoliv střelnou, vrhací či o boj beze zbraně)</w:t>
      </w:r>
    </w:p>
    <w:p w:rsidR="004E4B20" w:rsidRPr="004E4B20" w:rsidRDefault="004E4B20" w:rsidP="004E4B20">
      <w:pPr>
        <w:widowControl w:val="0"/>
        <w:spacing w:line="240" w:lineRule="auto"/>
        <w:rPr>
          <w:rFonts w:eastAsia="Arial"/>
          <w:b/>
          <w:sz w:val="24"/>
        </w:rPr>
      </w:pPr>
      <w:r w:rsidRPr="004E4B20">
        <w:rPr>
          <w:rFonts w:eastAsia="Arial"/>
          <w:u w:val="single"/>
        </w:rPr>
        <w:t>Popis a tabulka</w:t>
      </w:r>
      <w:r w:rsidRPr="004E4B20">
        <w:rPr>
          <w:rFonts w:eastAsia="Arial"/>
        </w:rPr>
        <w:t xml:space="preserve">: za dodržení výše uvedených podmínek si může počítat bonus na INI až ve výši dle tabulky (tabulka nahrazuje tabulku ze schopnosti Vícenásobné útoky II, tj. bonusy se nesčítají). </w:t>
      </w:r>
    </w:p>
    <w:tbl>
      <w:tblPr>
        <w:tblW w:w="2336" w:type="dxa"/>
        <w:jc w:val="center"/>
        <w:tblCellMar>
          <w:left w:w="70" w:type="dxa"/>
          <w:right w:w="70" w:type="dxa"/>
        </w:tblCellMar>
        <w:tblLook w:val="04A0" w:firstRow="1" w:lastRow="0" w:firstColumn="1" w:lastColumn="0" w:noHBand="0" w:noVBand="1"/>
      </w:tblPr>
      <w:tblGrid>
        <w:gridCol w:w="696"/>
        <w:gridCol w:w="820"/>
        <w:gridCol w:w="820"/>
      </w:tblGrid>
      <w:tr w:rsidR="004E4B20" w:rsidRPr="004E4B20" w:rsidTr="00B0462C">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Pož. úr.</w:t>
            </w:r>
          </w:p>
        </w:tc>
      </w:tr>
      <w:tr w:rsidR="004E4B20" w:rsidRPr="004E4B20" w:rsidTr="00B0462C">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21. úr.</w:t>
            </w:r>
          </w:p>
        </w:tc>
      </w:tr>
      <w:tr w:rsidR="004E4B20" w:rsidRPr="004E4B20" w:rsidTr="00B0462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24. úr.</w:t>
            </w:r>
          </w:p>
        </w:tc>
      </w:tr>
      <w:tr w:rsidR="004E4B20" w:rsidRPr="004E4B20" w:rsidTr="00B0462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27. úr.</w:t>
            </w:r>
          </w:p>
        </w:tc>
      </w:tr>
    </w:tbl>
    <w:p w:rsidR="004E4B20" w:rsidRPr="004E4B20" w:rsidRDefault="004E4B20" w:rsidP="004E4B20">
      <w:pPr>
        <w:widowControl w:val="0"/>
        <w:spacing w:line="240" w:lineRule="auto"/>
        <w:rPr>
          <w:rFonts w:eastAsia="Arial"/>
        </w:rPr>
      </w:pPr>
      <w:r w:rsidRPr="004E4B20">
        <w:rPr>
          <w:rFonts w:eastAsia="Arial"/>
        </w:rPr>
        <w:t xml:space="preserve">Při zvládnutí na st. III může (oznamuje po hodu na INI) zaměnit až 3 obranné akce za útočné či naopak.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b/>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jc w:val="center"/>
        <w:rPr>
          <w:rFonts w:eastAsia="Arial"/>
        </w:rPr>
      </w:pPr>
    </w:p>
    <w:p w:rsidR="004E4B20" w:rsidRPr="004E4B20" w:rsidRDefault="004E4B20" w:rsidP="004E4B20">
      <w:pPr>
        <w:widowControl w:val="0"/>
        <w:spacing w:line="240" w:lineRule="auto"/>
        <w:rPr>
          <w:rFonts w:eastAsia="Arial"/>
        </w:rPr>
      </w:pPr>
      <w:r w:rsidRPr="004E4B20">
        <w:rPr>
          <w:rFonts w:eastAsia="Arial"/>
          <w:u w:val="single"/>
        </w:rPr>
        <w:t xml:space="preserve">Schopnost: </w:t>
      </w:r>
      <w:bookmarkStart w:id="31" w:name="Zastrasovani2"/>
      <w:r w:rsidRPr="004E4B20">
        <w:rPr>
          <w:rFonts w:eastAsia="Arial"/>
          <w:b/>
          <w:sz w:val="24"/>
        </w:rPr>
        <w:t>Zastrašování II</w:t>
      </w:r>
      <w:bookmarkEnd w:id="31"/>
      <w:r w:rsidRPr="004E4B20">
        <w:rPr>
          <w:rFonts w:eastAsia="Arial"/>
          <w:b/>
          <w:sz w:val="24"/>
        </w:rPr>
        <w:tab/>
      </w:r>
      <w:r w:rsidRPr="004E4B20">
        <w:rPr>
          <w:rFonts w:eastAsia="Arial"/>
          <w:b/>
          <w:sz w:val="24"/>
        </w:rPr>
        <w:tab/>
      </w:r>
      <w:r w:rsidRPr="004E4B20">
        <w:rPr>
          <w:rFonts w:eastAsia="Arial"/>
          <w:b/>
          <w:sz w:val="24"/>
        </w:rPr>
        <w:tab/>
      </w:r>
      <w:r w:rsidRPr="004E4B20">
        <w:rPr>
          <w:rFonts w:eastAsia="Arial"/>
          <w:b/>
          <w:sz w:val="24"/>
        </w:rPr>
        <w:tab/>
      </w:r>
      <w:r w:rsidRPr="004E4B20">
        <w:rPr>
          <w:rFonts w:eastAsia="Arial"/>
          <w:u w:val="single"/>
        </w:rPr>
        <w:t>Kategorie:</w:t>
      </w:r>
      <w:r w:rsidRPr="004E4B20">
        <w:rPr>
          <w:rFonts w:eastAsia="Arial"/>
        </w:rPr>
        <w:t xml:space="preserve"> </w:t>
      </w:r>
      <w:r w:rsidRPr="004E4B20">
        <w:rPr>
          <w:rFonts w:eastAsia="Arial"/>
          <w:b/>
          <w:color w:val="0070C0"/>
        </w:rPr>
        <w:t>oborová</w:t>
      </w:r>
      <w:r w:rsidRPr="004E4B20">
        <w:rPr>
          <w:rFonts w:eastAsia="Arial"/>
        </w:rPr>
        <w:t xml:space="preserve"> (válečník)</w:t>
      </w:r>
    </w:p>
    <w:p w:rsidR="004E4B20" w:rsidRPr="004E4B20" w:rsidRDefault="004E4B20" w:rsidP="004E4B20">
      <w:pPr>
        <w:widowControl w:val="0"/>
        <w:spacing w:line="240" w:lineRule="auto"/>
        <w:rPr>
          <w:rFonts w:eastAsia="Arial"/>
        </w:rPr>
      </w:pPr>
      <w:r w:rsidRPr="004E4B20">
        <w:rPr>
          <w:rFonts w:ascii="Arial" w:eastAsia="Arial" w:hAnsi="Arial"/>
          <w:sz w:val="24"/>
          <w:lang w:eastAsia="cs-CZ"/>
        </w:rPr>
        <w:drawing>
          <wp:anchor distT="0" distB="0" distL="114300" distR="114300" simplePos="0" relativeHeight="251683840" behindDoc="0" locked="0" layoutInCell="1" allowOverlap="1">
            <wp:simplePos x="0" y="0"/>
            <wp:positionH relativeFrom="margin">
              <wp:posOffset>144145</wp:posOffset>
            </wp:positionH>
            <wp:positionV relativeFrom="paragraph">
              <wp:posOffset>84455</wp:posOffset>
            </wp:positionV>
            <wp:extent cx="284480" cy="280670"/>
            <wp:effectExtent l="0" t="0" r="1270" b="508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4B20">
        <w:rPr>
          <w:rFonts w:eastAsia="Arial"/>
          <w:u w:val="single"/>
        </w:rPr>
        <w:t>Zařazení</w:t>
      </w:r>
      <w:r w:rsidRPr="004E4B20">
        <w:rPr>
          <w:rFonts w:eastAsia="Arial"/>
        </w:rPr>
        <w:t>: bojová</w:t>
      </w:r>
      <w:r w:rsidRPr="004E4B20">
        <w:rPr>
          <w:rFonts w:eastAsia="Arial"/>
        </w:rPr>
        <w:tab/>
      </w:r>
      <w:r w:rsidRPr="004E4B20">
        <w:rPr>
          <w:rFonts w:eastAsia="Arial"/>
        </w:rPr>
        <w:tab/>
      </w:r>
      <w:r w:rsidRPr="004E4B20">
        <w:rPr>
          <w:rFonts w:eastAsia="Arial"/>
        </w:rPr>
        <w:tab/>
      </w:r>
      <w:r w:rsidRPr="004E4B20">
        <w:rPr>
          <w:rFonts w:eastAsia="Arial"/>
          <w:u w:val="single"/>
        </w:rPr>
        <w:t>Dostupnost</w:t>
      </w:r>
      <w:r w:rsidRPr="004E4B20">
        <w:rPr>
          <w:rFonts w:eastAsia="Arial"/>
        </w:rPr>
        <w:t xml:space="preserve">: </w:t>
      </w:r>
      <w:r w:rsidRPr="004E4B20">
        <w:rPr>
          <w:rFonts w:eastAsia="Arial"/>
          <w:b/>
          <w:highlight w:val="yellow"/>
        </w:rPr>
        <w:t>hrdinská</w:t>
      </w:r>
      <w:r w:rsidRPr="004E4B20">
        <w:rPr>
          <w:rFonts w:eastAsia="Arial"/>
        </w:rPr>
        <w:t xml:space="preserve"> (11.-15. úr.) </w:t>
      </w:r>
      <w:r w:rsidRPr="004E4B20">
        <w:rPr>
          <w:rFonts w:eastAsia="Arial"/>
        </w:rPr>
        <w:tab/>
      </w:r>
      <w:r w:rsidRPr="004E4B20">
        <w:rPr>
          <w:rFonts w:eastAsia="Arial"/>
          <w:u w:val="single"/>
        </w:rPr>
        <w:t>Počet stupňů</w:t>
      </w:r>
      <w:r w:rsidRPr="004E4B20">
        <w:rPr>
          <w:rFonts w:eastAsia="Arial"/>
        </w:rPr>
        <w:t>: 6</w:t>
      </w:r>
      <w:r w:rsidRPr="004E4B20">
        <w:rPr>
          <w:rFonts w:eastAsia="Arial"/>
        </w:rPr>
        <w:tab/>
      </w:r>
    </w:p>
    <w:p w:rsidR="004E4B20" w:rsidRPr="004E4B20" w:rsidRDefault="004E4B20" w:rsidP="004E4B20">
      <w:pPr>
        <w:widowControl w:val="0"/>
        <w:spacing w:line="240" w:lineRule="auto"/>
        <w:rPr>
          <w:rFonts w:eastAsia="Arial"/>
          <w:color w:val="00B050"/>
        </w:rPr>
      </w:pPr>
      <w:r w:rsidRPr="004E4B20">
        <w:rPr>
          <w:rFonts w:eastAsia="Arial"/>
          <w:u w:val="single"/>
        </w:rPr>
        <w:t>Dostupná pro</w:t>
      </w:r>
      <w:r w:rsidRPr="004E4B20">
        <w:rPr>
          <w:rFonts w:eastAsia="Arial"/>
        </w:rPr>
        <w:t xml:space="preserve">: </w:t>
      </w:r>
      <w:r w:rsidRPr="004E4B20">
        <w:rPr>
          <w:rFonts w:eastAsia="Arial"/>
          <w:color w:val="00B050"/>
        </w:rPr>
        <w:t>válečník</w:t>
      </w:r>
      <w:r w:rsidRPr="004E4B20">
        <w:rPr>
          <w:rFonts w:eastAsia="Arial"/>
        </w:rPr>
        <w:t xml:space="preserve"> (bojovník, šermíř, rytíř, žoldnéř), </w:t>
      </w:r>
      <w:r w:rsidRPr="004E4B20">
        <w:rPr>
          <w:rFonts w:eastAsia="Arial"/>
          <w:color w:val="00B050"/>
        </w:rPr>
        <w:t>samuraj</w:t>
      </w:r>
    </w:p>
    <w:p w:rsidR="004E4B20" w:rsidRPr="004E4B20" w:rsidRDefault="004E4B20" w:rsidP="004E4B20">
      <w:pPr>
        <w:widowControl w:val="0"/>
        <w:spacing w:line="240" w:lineRule="auto"/>
        <w:rPr>
          <w:rFonts w:eastAsia="Arial"/>
        </w:rPr>
      </w:pPr>
      <w:r w:rsidRPr="004E4B20">
        <w:rPr>
          <w:rFonts w:eastAsia="Arial"/>
          <w:u w:val="single"/>
        </w:rPr>
        <w:t>Předpoklady studia</w:t>
      </w:r>
      <w:r w:rsidRPr="004E4B20">
        <w:rPr>
          <w:rFonts w:eastAsia="Arial"/>
        </w:rPr>
        <w:t xml:space="preserve">:  </w:t>
      </w:r>
      <w:r w:rsidRPr="004E4B20">
        <w:rPr>
          <w:rFonts w:eastAsia="Arial"/>
          <w:color w:val="E36C0A"/>
        </w:rPr>
        <w:t>Zastrašování I na st. VI</w:t>
      </w:r>
      <w:r w:rsidRPr="004E4B20">
        <w:rPr>
          <w:rFonts w:eastAsia="Arial"/>
        </w:rPr>
        <w:t xml:space="preserve"> a dosažení </w:t>
      </w:r>
      <w:r w:rsidRPr="004E4B20">
        <w:rPr>
          <w:rFonts w:eastAsia="Arial"/>
          <w:color w:val="E36C0A"/>
        </w:rPr>
        <w:t>11. úrovně</w:t>
      </w:r>
    </w:p>
    <w:p w:rsidR="004E4B20" w:rsidRPr="004E4B20" w:rsidRDefault="004E4B20" w:rsidP="004E4B20">
      <w:pPr>
        <w:widowControl w:val="0"/>
        <w:spacing w:line="240" w:lineRule="auto"/>
        <w:rPr>
          <w:rFonts w:eastAsia="Arial"/>
        </w:rPr>
      </w:pPr>
      <w:r w:rsidRPr="004E4B20">
        <w:rPr>
          <w:rFonts w:eastAsia="Arial"/>
          <w:u w:val="single"/>
        </w:rPr>
        <w:t>Předpoklady uplatnění:</w:t>
      </w:r>
      <w:r w:rsidRPr="004E4B20">
        <w:rPr>
          <w:rFonts w:eastAsia="Arial"/>
        </w:rPr>
        <w:t xml:space="preserve"> jako u Zastrašování I. </w:t>
      </w:r>
    </w:p>
    <w:p w:rsidR="004E4B20" w:rsidRPr="004E4B20" w:rsidRDefault="004E4B20" w:rsidP="004E4B20">
      <w:pPr>
        <w:widowControl w:val="0"/>
        <w:spacing w:line="240" w:lineRule="auto"/>
        <w:rPr>
          <w:rFonts w:eastAsia="Arial"/>
        </w:rPr>
      </w:pPr>
      <w:r w:rsidRPr="004E4B20">
        <w:rPr>
          <w:rFonts w:eastAsia="Arial"/>
          <w:u w:val="single"/>
        </w:rPr>
        <w:t>Popis a tabulka</w:t>
      </w:r>
      <w:r w:rsidRPr="004E4B20">
        <w:rPr>
          <w:rFonts w:eastAsia="Arial"/>
        </w:rPr>
        <w:t xml:space="preserve">: Tabulka nahrazuje tabulku ze schopnosti Zastrašování I, ostatní pravidla zůstávají beze změny. </w:t>
      </w:r>
    </w:p>
    <w:tbl>
      <w:tblPr>
        <w:tblW w:w="4592" w:type="dxa"/>
        <w:jc w:val="center"/>
        <w:tblCellMar>
          <w:left w:w="70" w:type="dxa"/>
          <w:right w:w="70" w:type="dxa"/>
        </w:tblCellMar>
        <w:tblLook w:val="04A0" w:firstRow="1" w:lastRow="0" w:firstColumn="1" w:lastColumn="0" w:noHBand="0" w:noVBand="1"/>
      </w:tblPr>
      <w:tblGrid>
        <w:gridCol w:w="1232"/>
        <w:gridCol w:w="560"/>
        <w:gridCol w:w="560"/>
        <w:gridCol w:w="560"/>
        <w:gridCol w:w="560"/>
        <w:gridCol w:w="560"/>
        <w:gridCol w:w="560"/>
      </w:tblGrid>
      <w:tr w:rsidR="004E4B20" w:rsidRPr="004E4B20" w:rsidTr="00B0462C">
        <w:trPr>
          <w:trHeight w:val="218"/>
          <w:jc w:val="center"/>
        </w:trPr>
        <w:tc>
          <w:tcPr>
            <w:tcW w:w="123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4E4B20" w:rsidRPr="004E4B20" w:rsidRDefault="004E4B20" w:rsidP="004E4B20">
            <w:pPr>
              <w:spacing w:line="240" w:lineRule="auto"/>
              <w:jc w:val="center"/>
              <w:rPr>
                <w:rFonts w:eastAsia="Times New Roman"/>
                <w:b/>
                <w:bCs/>
                <w:noProof w:val="0"/>
                <w:lang w:eastAsia="cs-CZ"/>
              </w:rPr>
            </w:pPr>
            <w:r w:rsidRPr="004E4B20">
              <w:rPr>
                <w:rFonts w:eastAsia="Times New Roman"/>
                <w:b/>
                <w:bCs/>
                <w:noProof w:val="0"/>
                <w:lang w:eastAsia="cs-CZ"/>
              </w:rPr>
              <w:t>Stupeň</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IV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VI</w:t>
            </w:r>
          </w:p>
        </w:tc>
      </w:tr>
      <w:tr w:rsidR="004E4B20" w:rsidRPr="004E4B20" w:rsidTr="00B0462C">
        <w:trPr>
          <w:trHeight w:val="218"/>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Bonus</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+9</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+10</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+11</w:t>
            </w:r>
          </w:p>
        </w:tc>
      </w:tr>
      <w:tr w:rsidR="004E4B20" w:rsidRPr="004E4B20" w:rsidTr="00B0462C">
        <w:trPr>
          <w:trHeight w:val="185"/>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 xml:space="preserve">Max. </w:t>
            </w:r>
            <w:proofErr w:type="spellStart"/>
            <w:r w:rsidRPr="004E4B20">
              <w:rPr>
                <w:rFonts w:eastAsia="Times New Roman"/>
                <w:noProof w:val="0"/>
                <w:lang w:eastAsia="cs-CZ"/>
              </w:rPr>
              <w:t>žvtsch</w:t>
            </w:r>
            <w:proofErr w:type="spellEnd"/>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22</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27</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33</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40</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48</w:t>
            </w:r>
          </w:p>
        </w:tc>
        <w:tc>
          <w:tcPr>
            <w:tcW w:w="56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lang w:eastAsia="cs-CZ"/>
              </w:rPr>
            </w:pPr>
            <w:r w:rsidRPr="004E4B20">
              <w:rPr>
                <w:rFonts w:eastAsia="Times New Roman"/>
                <w:noProof w:val="0"/>
                <w:lang w:eastAsia="cs-CZ"/>
              </w:rPr>
              <w:t>60</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b/>
        </w:rPr>
      </w:pPr>
    </w:p>
    <w:p w:rsidR="004E4B20" w:rsidRPr="004E4B20" w:rsidRDefault="004E4B20" w:rsidP="004E4B20">
      <w:pPr>
        <w:widowControl w:val="0"/>
        <w:rPr>
          <w:rFonts w:eastAsia="Times New Roman"/>
          <w:b/>
          <w:noProof w:val="0"/>
          <w:color w:val="002060"/>
          <w:sz w:val="32"/>
          <w:szCs w:val="32"/>
          <w:u w:val="single"/>
          <w:lang w:eastAsia="cs-CZ"/>
        </w:rPr>
      </w:pPr>
      <w:r w:rsidRPr="004E4B20">
        <w:rPr>
          <w:rFonts w:ascii="Arial" w:eastAsia="Arial" w:hAnsi="Arial"/>
          <w:b/>
          <w:color w:val="002060"/>
          <w:sz w:val="32"/>
          <w:szCs w:val="32"/>
          <w:u w:val="single"/>
          <w:lang w:eastAsia="cs-CZ"/>
        </w:rPr>
        <w:t>3. Bojové manévry</w:t>
      </w:r>
    </w:p>
    <w:p w:rsidR="004E4B20" w:rsidRPr="004E4B20" w:rsidRDefault="004E4B20" w:rsidP="004E4B20">
      <w:pPr>
        <w:widowControl w:val="0"/>
        <w:rPr>
          <w:rFonts w:eastAsia="Times New Roman"/>
          <w:noProof w:val="0"/>
          <w:lang w:eastAsia="cs-CZ"/>
        </w:rPr>
      </w:pPr>
      <w:r w:rsidRPr="004E4B20">
        <w:rPr>
          <w:rFonts w:eastAsia="Times New Roman"/>
          <w:noProof w:val="0"/>
          <w:lang w:eastAsia="cs-CZ"/>
        </w:rPr>
        <w:t xml:space="preserve">Při boji nelze provádět více než 1 manévr současně (pokud není výslovně povoleno jinak). </w:t>
      </w:r>
    </w:p>
    <w:p w:rsidR="004E4B20" w:rsidRPr="004E4B20" w:rsidRDefault="004E4B20" w:rsidP="004E4B20">
      <w:pPr>
        <w:widowControl w:val="0"/>
        <w:rPr>
          <w:rFonts w:eastAsia="Times New Roman"/>
          <w:noProof w:val="0"/>
          <w:lang w:eastAsia="cs-CZ"/>
        </w:rPr>
      </w:pPr>
    </w:p>
    <w:p w:rsidR="004E4B20" w:rsidRPr="004E4B20" w:rsidRDefault="004E4B20" w:rsidP="004E4B20">
      <w:pPr>
        <w:keepNext/>
        <w:widowControl w:val="0"/>
        <w:spacing w:line="288" w:lineRule="auto"/>
        <w:jc w:val="left"/>
        <w:outlineLvl w:val="1"/>
        <w:rPr>
          <w:rFonts w:ascii="Calibri Light" w:eastAsia="Times New Roman" w:hAnsi="Calibri Light"/>
          <w:b/>
          <w:bCs/>
          <w:i/>
          <w:iCs/>
          <w:sz w:val="28"/>
          <w:szCs w:val="28"/>
        </w:rPr>
      </w:pPr>
      <w:r w:rsidRPr="004E4B20">
        <w:rPr>
          <w:rFonts w:ascii="Calibri Light" w:eastAsia="Times New Roman" w:hAnsi="Calibri Light"/>
          <w:b/>
          <w:bCs/>
          <w:i/>
          <w:iCs/>
          <w:sz w:val="28"/>
          <w:szCs w:val="28"/>
        </w:rPr>
        <w:t>3.1. Zák</w:t>
      </w:r>
      <w:bookmarkStart w:id="32" w:name="Zakladni_BM"/>
      <w:bookmarkEnd w:id="32"/>
      <w:r w:rsidRPr="004E4B20">
        <w:rPr>
          <w:rFonts w:ascii="Calibri Light" w:eastAsia="Times New Roman" w:hAnsi="Calibri Light"/>
          <w:b/>
          <w:bCs/>
          <w:i/>
          <w:iCs/>
          <w:sz w:val="28"/>
          <w:szCs w:val="28"/>
        </w:rPr>
        <w:t>ladní</w:t>
      </w:r>
    </w:p>
    <w:p w:rsidR="004E4B20" w:rsidRPr="004E4B20" w:rsidRDefault="004E4B20" w:rsidP="004E4B20">
      <w:pPr>
        <w:widowControl w:val="0"/>
        <w:spacing w:line="240" w:lineRule="auto"/>
        <w:jc w:val="left"/>
        <w:rPr>
          <w:rFonts w:eastAsia="Arial"/>
        </w:rPr>
      </w:pPr>
      <w:r w:rsidRPr="004E4B20">
        <w:rPr>
          <w:rFonts w:eastAsia="Arial"/>
        </w:rPr>
        <w:t xml:space="preserve">Tyto manévry může (v libovolném pořadí) studovat postava od 1. úrovně.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b/>
        </w:rPr>
      </w:pPr>
      <w:r w:rsidRPr="004E4B20">
        <w:rPr>
          <w:rFonts w:eastAsia="Arial"/>
          <w:b/>
          <w:u w:val="single"/>
        </w:rPr>
        <w:t>Cílený výpad</w:t>
      </w:r>
      <w:r w:rsidRPr="004E4B20">
        <w:rPr>
          <w:rFonts w:eastAsia="Arial"/>
          <w:b/>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Tento manévr má 4 znalostní stupně.</w:t>
      </w:r>
    </w:p>
    <w:p w:rsidR="004E4B20" w:rsidRPr="004E4B20" w:rsidRDefault="004E4B20" w:rsidP="004E4B20">
      <w:pPr>
        <w:widowControl w:val="0"/>
        <w:spacing w:line="240" w:lineRule="auto"/>
        <w:rPr>
          <w:rFonts w:eastAsia="Arial"/>
        </w:rPr>
      </w:pPr>
      <w:r w:rsidRPr="004E4B20">
        <w:rPr>
          <w:rFonts w:eastAsia="Arial"/>
        </w:rPr>
        <w:lastRenderedPageBreak/>
        <w:t xml:space="preserve">Dostupné pro: </w:t>
      </w:r>
      <w:r w:rsidRPr="004E4B20">
        <w:rPr>
          <w:rFonts w:eastAsia="Arial"/>
          <w:color w:val="00B050"/>
        </w:rPr>
        <w:t xml:space="preserve">bojovník, šermíř, žoldnéř, rytíř, </w:t>
      </w:r>
    </w:p>
    <w:p w:rsidR="004E4B20" w:rsidRPr="004E4B20" w:rsidRDefault="004E4B20" w:rsidP="004E4B20">
      <w:pPr>
        <w:widowControl w:val="0"/>
        <w:spacing w:line="240" w:lineRule="auto"/>
        <w:rPr>
          <w:rFonts w:eastAsia="Arial"/>
        </w:rPr>
      </w:pPr>
      <w:r w:rsidRPr="004E4B20">
        <w:rPr>
          <w:rFonts w:eastAsia="Arial"/>
        </w:rPr>
        <w:t>Postava nehledá zranitelné místo na těle protivníka, stačí jí, když jej zasáhne. (Zpravidla používáno v kombinaci s otrávenou zbraní)</w:t>
      </w:r>
    </w:p>
    <w:p w:rsidR="004E4B20" w:rsidRPr="004E4B20" w:rsidRDefault="004E4B20" w:rsidP="004E4B20">
      <w:pPr>
        <w:widowControl w:val="0"/>
        <w:spacing w:line="240" w:lineRule="auto"/>
        <w:rPr>
          <w:rFonts w:eastAsia="Arial"/>
        </w:rPr>
      </w:pPr>
      <w:r w:rsidRPr="004E4B20">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4E4B20" w:rsidRPr="004E4B20" w:rsidTr="00B0462C">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bl>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b/>
        </w:rPr>
      </w:pPr>
      <w:r w:rsidRPr="004E4B20">
        <w:rPr>
          <w:rFonts w:eastAsia="Arial"/>
          <w:b/>
          <w:u w:val="single"/>
        </w:rPr>
        <w:t>Chycení</w:t>
      </w:r>
    </w:p>
    <w:p w:rsidR="004E4B20" w:rsidRPr="004E4B20" w:rsidRDefault="004E4B20" w:rsidP="004E4B20">
      <w:pPr>
        <w:widowControl w:val="0"/>
        <w:spacing w:line="240" w:lineRule="auto"/>
        <w:jc w:val="left"/>
        <w:rPr>
          <w:rFonts w:eastAsia="Arial"/>
        </w:rPr>
      </w:pPr>
      <w:r w:rsidRPr="004E4B20">
        <w:rPr>
          <w:rFonts w:eastAsia="Arial"/>
        </w:rPr>
        <w:t>Aktivace: 2 akce (útok rukou)</w:t>
      </w:r>
      <w:r w:rsidRPr="004E4B20">
        <w:rPr>
          <w:rFonts w:eastAsia="Arial"/>
        </w:rPr>
        <w:tab/>
      </w:r>
      <w:r w:rsidRPr="004E4B20">
        <w:rPr>
          <w:rFonts w:eastAsia="Arial"/>
        </w:rPr>
        <w:tab/>
        <w:t>Trvání: do vyproštění</w:t>
      </w:r>
      <w:r w:rsidRPr="004E4B20">
        <w:rPr>
          <w:rFonts w:eastAsia="Arial"/>
        </w:rPr>
        <w:tab/>
      </w:r>
      <w:r w:rsidRPr="004E4B20">
        <w:rPr>
          <w:rFonts w:eastAsia="Arial"/>
        </w:rPr>
        <w:tab/>
        <w:t>Četnost: 1x za kolo</w:t>
      </w:r>
    </w:p>
    <w:p w:rsidR="004E4B20" w:rsidRPr="004E4B20" w:rsidRDefault="004E4B20" w:rsidP="004E4B20">
      <w:pPr>
        <w:widowControl w:val="0"/>
        <w:spacing w:line="240" w:lineRule="auto"/>
        <w:jc w:val="left"/>
        <w:rPr>
          <w:rFonts w:eastAsia="Arial"/>
        </w:rPr>
      </w:pPr>
      <w:r w:rsidRPr="004E4B20">
        <w:rPr>
          <w:rFonts w:eastAsia="Arial"/>
        </w:rPr>
        <w:t xml:space="preserve">Tento manévr má pouze 1 znalostní stupeň. </w:t>
      </w:r>
    </w:p>
    <w:p w:rsidR="004E4B20" w:rsidRPr="004E4B20" w:rsidRDefault="004E4B20" w:rsidP="004E4B20">
      <w:pPr>
        <w:widowControl w:val="0"/>
        <w:spacing w:line="240" w:lineRule="auto"/>
        <w:jc w:val="left"/>
        <w:rPr>
          <w:rFonts w:eastAsia="Arial"/>
        </w:rPr>
      </w:pPr>
      <w:r w:rsidRPr="004E4B20">
        <w:rPr>
          <w:rFonts w:eastAsia="Arial"/>
        </w:rPr>
        <w:t xml:space="preserve">Dostupné pro: </w:t>
      </w:r>
      <w:r w:rsidRPr="004E4B20">
        <w:rPr>
          <w:rFonts w:eastAsia="Arial"/>
          <w:color w:val="00B050"/>
        </w:rPr>
        <w:t xml:space="preserve">bojovník, šermíř, rytíř, paladin, tulák, templář, žoldnéř, </w:t>
      </w:r>
    </w:p>
    <w:p w:rsidR="004E4B20" w:rsidRPr="004E4B20" w:rsidRDefault="004E4B20" w:rsidP="004E4B20">
      <w:pPr>
        <w:widowControl w:val="0"/>
        <w:spacing w:line="240" w:lineRule="auto"/>
        <w:jc w:val="left"/>
        <w:rPr>
          <w:rFonts w:eastAsia="Arial"/>
        </w:rPr>
      </w:pPr>
      <w:r w:rsidRPr="004E4B20">
        <w:rPr>
          <w:rFonts w:eastAsia="Arial"/>
        </w:rPr>
        <w:t>Předpoklad: protivník stejné nebo menší třídy velikosti</w:t>
      </w:r>
    </w:p>
    <w:p w:rsidR="004E4B20" w:rsidRPr="004E4B20" w:rsidRDefault="004E4B20" w:rsidP="004E4B20">
      <w:pPr>
        <w:widowControl w:val="0"/>
        <w:spacing w:line="240" w:lineRule="auto"/>
        <w:jc w:val="left"/>
        <w:rPr>
          <w:rFonts w:eastAsia="Arial"/>
        </w:rPr>
      </w:pPr>
      <w:r w:rsidRPr="004E4B20">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b/>
        </w:rPr>
      </w:pPr>
      <w:r w:rsidRPr="004E4B20">
        <w:rPr>
          <w:rFonts w:eastAsia="Arial"/>
          <w:b/>
          <w:u w:val="single"/>
        </w:rPr>
        <w:t>Kryt</w:t>
      </w:r>
      <w:r w:rsidRPr="004E4B20">
        <w:rPr>
          <w:rFonts w:eastAsia="Arial"/>
          <w:b/>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obranu)</w:t>
      </w:r>
      <w:r w:rsidRPr="004E4B20">
        <w:rPr>
          <w:rFonts w:eastAsia="Arial"/>
        </w:rPr>
        <w:tab/>
        <w:t>Trvání: 1 obrana + 1 útok či obrana</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Tento manévr má 5 znalostních stupňů.</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4E4B20" w:rsidRPr="004E4B20" w:rsidRDefault="004E4B20" w:rsidP="004E4B20">
      <w:pPr>
        <w:widowControl w:val="0"/>
        <w:spacing w:line="240" w:lineRule="auto"/>
        <w:rPr>
          <w:rFonts w:eastAsia="Arial"/>
        </w:rPr>
      </w:pPr>
      <w:r w:rsidRPr="004E4B20">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4E4B20" w:rsidRPr="004E4B20" w:rsidTr="00B0462C">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r>
    </w:tbl>
    <w:p w:rsidR="004E4B20" w:rsidRPr="004E4B20" w:rsidRDefault="004E4B20" w:rsidP="004E4B20">
      <w:pPr>
        <w:widowControl w:val="0"/>
        <w:spacing w:line="240" w:lineRule="auto"/>
        <w:rPr>
          <w:rFonts w:eastAsia="Arial"/>
          <w:b/>
          <w:u w:val="single"/>
        </w:rPr>
      </w:pPr>
    </w:p>
    <w:p w:rsidR="004E4B20" w:rsidRPr="004E4B20" w:rsidRDefault="004E4B20" w:rsidP="004E4B20">
      <w:pPr>
        <w:widowControl w:val="0"/>
        <w:spacing w:line="240" w:lineRule="auto"/>
        <w:rPr>
          <w:rFonts w:eastAsia="Arial"/>
        </w:rPr>
      </w:pPr>
      <w:r w:rsidRPr="004E4B20">
        <w:rPr>
          <w:rFonts w:eastAsia="Arial"/>
          <w:b/>
          <w:u w:val="single"/>
        </w:rPr>
        <w:t>Obranná hradba</w:t>
      </w:r>
    </w:p>
    <w:p w:rsidR="004E4B20" w:rsidRPr="004E4B20" w:rsidRDefault="004E4B20" w:rsidP="004E4B20">
      <w:pPr>
        <w:widowControl w:val="0"/>
        <w:spacing w:line="240" w:lineRule="auto"/>
        <w:rPr>
          <w:rFonts w:eastAsia="Arial"/>
        </w:rPr>
      </w:pPr>
      <w:r w:rsidRPr="004E4B20">
        <w:rPr>
          <w:rFonts w:eastAsia="Arial"/>
        </w:rPr>
        <w:t>Aktivace: 0 akcí  (hlásí se na začátku kola, před hodem na INI)</w:t>
      </w:r>
      <w:r w:rsidRPr="004E4B20">
        <w:rPr>
          <w:rFonts w:eastAsia="Arial"/>
        </w:rPr>
        <w:tab/>
        <w:t>Trvání: 1 kolo</w:t>
      </w:r>
      <w:r w:rsidRPr="004E4B20">
        <w:rPr>
          <w:rFonts w:eastAsia="Arial"/>
        </w:rPr>
        <w:tab/>
        <w:t>Četnost: 1x za kolo</w:t>
      </w:r>
    </w:p>
    <w:p w:rsidR="004E4B20" w:rsidRPr="004E4B20" w:rsidRDefault="004E4B20" w:rsidP="004E4B20">
      <w:pPr>
        <w:widowControl w:val="0"/>
        <w:spacing w:line="240" w:lineRule="auto"/>
        <w:rPr>
          <w:rFonts w:eastAsia="Arial"/>
        </w:rPr>
      </w:pPr>
      <w:r w:rsidRPr="004E4B20">
        <w:rPr>
          <w:rFonts w:eastAsia="Arial"/>
        </w:rPr>
        <w:t xml:space="preserve">Tento manévr má 4 znalostní stupně.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Podmínka: může použít jen postava vybavená štítem (bez ohledu na jeho velikost) </w:t>
      </w:r>
    </w:p>
    <w:p w:rsidR="004E4B20" w:rsidRPr="004E4B20" w:rsidRDefault="004E4B20" w:rsidP="004E4B20">
      <w:pPr>
        <w:widowControl w:val="0"/>
        <w:spacing w:line="240" w:lineRule="auto"/>
        <w:rPr>
          <w:rFonts w:eastAsia="Arial"/>
        </w:rPr>
      </w:pPr>
      <w:r w:rsidRPr="004E4B20">
        <w:rPr>
          <w:rFonts w:eastAsia="Arial"/>
        </w:rPr>
        <w:t xml:space="preserve">Postava se v daném kole může pouze bránit, používat Střeh nebo se pohnout o 1 hex (3 stopy) za akci. Na všechny své obrany (za 2 akce, nesmí se jednat o Uhnutí) má bonus dle tabulky. </w:t>
      </w:r>
    </w:p>
    <w:tbl>
      <w:tblPr>
        <w:tblW w:w="1183" w:type="dxa"/>
        <w:jc w:val="center"/>
        <w:tblCellMar>
          <w:left w:w="70" w:type="dxa"/>
          <w:right w:w="70" w:type="dxa"/>
        </w:tblCellMar>
        <w:tblLook w:val="04A0" w:firstRow="1" w:lastRow="0" w:firstColumn="1" w:lastColumn="0" w:noHBand="0" w:noVBand="1"/>
      </w:tblPr>
      <w:tblGrid>
        <w:gridCol w:w="564"/>
        <w:gridCol w:w="619"/>
      </w:tblGrid>
      <w:tr w:rsidR="004E4B20" w:rsidRPr="004E4B20" w:rsidTr="00B0462C">
        <w:trPr>
          <w:trHeight w:val="269"/>
          <w:jc w:val="cent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6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6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22"/>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6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bl>
    <w:p w:rsidR="004E4B20" w:rsidRPr="004E4B20" w:rsidRDefault="004E4B20" w:rsidP="004E4B20">
      <w:pPr>
        <w:widowControl w:val="0"/>
        <w:spacing w:line="240" w:lineRule="auto"/>
        <w:rPr>
          <w:rFonts w:eastAsia="Arial"/>
          <w:b/>
          <w:u w:val="single"/>
        </w:rPr>
      </w:pPr>
    </w:p>
    <w:p w:rsidR="004E4B20" w:rsidRPr="004E4B20" w:rsidRDefault="004E4B20" w:rsidP="004E4B20">
      <w:pPr>
        <w:widowControl w:val="0"/>
        <w:spacing w:line="240" w:lineRule="auto"/>
        <w:rPr>
          <w:rFonts w:eastAsia="Arial"/>
          <w:b/>
          <w:u w:val="single"/>
        </w:rPr>
      </w:pPr>
      <w:r w:rsidRPr="004E4B20">
        <w:rPr>
          <w:rFonts w:eastAsia="Arial"/>
          <w:b/>
          <w:u w:val="single"/>
        </w:rPr>
        <w:t>Odstrčení</w:t>
      </w:r>
    </w:p>
    <w:p w:rsidR="004E4B20" w:rsidRPr="004E4B20" w:rsidRDefault="004E4B20" w:rsidP="004E4B20">
      <w:pPr>
        <w:widowControl w:val="0"/>
        <w:spacing w:line="240" w:lineRule="auto"/>
        <w:rPr>
          <w:rFonts w:eastAsia="Arial"/>
        </w:rPr>
      </w:pPr>
      <w:r w:rsidRPr="004E4B20">
        <w:rPr>
          <w:rFonts w:eastAsia="Arial"/>
        </w:rPr>
        <w:t>Aktivace: 3 akce</w:t>
      </w:r>
      <w:r w:rsidRPr="004E4B20">
        <w:rPr>
          <w:rFonts w:eastAsia="Arial"/>
        </w:rPr>
        <w:tab/>
        <w:t>(hlásí se v reakci na útok)</w:t>
      </w:r>
      <w:r w:rsidRPr="004E4B20">
        <w:rPr>
          <w:rFonts w:eastAsia="Arial"/>
        </w:rPr>
        <w:tab/>
      </w:r>
      <w:r w:rsidRPr="004E4B20">
        <w:rPr>
          <w:rFonts w:eastAsia="Arial"/>
        </w:rPr>
        <w:tab/>
        <w:t>Trvání: 1 obrana</w:t>
      </w:r>
      <w:r w:rsidRPr="004E4B20">
        <w:rPr>
          <w:rFonts w:eastAsia="Arial"/>
        </w:rPr>
        <w:tab/>
      </w:r>
      <w:r w:rsidRPr="004E4B20">
        <w:rPr>
          <w:rFonts w:eastAsia="Arial"/>
        </w:rPr>
        <w:tab/>
      </w:r>
      <w:r w:rsidRPr="004E4B20">
        <w:rPr>
          <w:rFonts w:eastAsia="Arial"/>
        </w:rPr>
        <w:tab/>
        <w:t>Četnost: max. 1x za 2 kola</w:t>
      </w:r>
    </w:p>
    <w:p w:rsidR="004E4B20" w:rsidRPr="004E4B20" w:rsidRDefault="004E4B20" w:rsidP="004E4B20">
      <w:pPr>
        <w:widowControl w:val="0"/>
        <w:spacing w:line="240" w:lineRule="auto"/>
        <w:rPr>
          <w:rFonts w:eastAsia="Arial"/>
        </w:rPr>
      </w:pPr>
      <w:r w:rsidRPr="004E4B20">
        <w:rPr>
          <w:rFonts w:eastAsia="Arial"/>
        </w:rPr>
        <w:t xml:space="preserve">Tento manévr má pouze 1 znalostní stupeň.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šermíř, žoldnéř, rytíř,</w:t>
      </w:r>
    </w:p>
    <w:p w:rsidR="004E4B20" w:rsidRPr="004E4B20" w:rsidRDefault="004E4B20" w:rsidP="004E4B20">
      <w:pPr>
        <w:widowControl w:val="0"/>
        <w:spacing w:line="240" w:lineRule="auto"/>
        <w:rPr>
          <w:rFonts w:eastAsia="Arial"/>
        </w:rPr>
      </w:pPr>
      <w:r w:rsidRPr="004E4B20">
        <w:rPr>
          <w:rFonts w:eastAsia="Arial"/>
        </w:rPr>
        <w:t>Postava využije svou sílu k tomu, aby odstrčila svého společníka na sousedním hexu o 1 hex (3 stopy), sáma se postavila na jeho místo a namísto něj čelila útoku, který byl na společníka veden.</w:t>
      </w:r>
    </w:p>
    <w:p w:rsidR="004E4B20" w:rsidRPr="004E4B20" w:rsidRDefault="004E4B20" w:rsidP="004E4B20">
      <w:pPr>
        <w:widowControl w:val="0"/>
        <w:spacing w:line="240" w:lineRule="auto"/>
        <w:rPr>
          <w:rFonts w:eastAsia="Arial"/>
          <w:b/>
          <w:u w:val="single"/>
        </w:rPr>
      </w:pPr>
      <w:r w:rsidRPr="004E4B20">
        <w:rPr>
          <w:rFonts w:eastAsia="Arial"/>
        </w:rPr>
        <w:t>Hází si normálně na obranu (OZ nebo OU) proti útoku, který původně směřoval na jejího společníka.</w:t>
      </w:r>
    </w:p>
    <w:p w:rsidR="004E4B20" w:rsidRPr="004E4B20" w:rsidRDefault="004E4B20" w:rsidP="004E4B20">
      <w:pPr>
        <w:widowControl w:val="0"/>
        <w:spacing w:line="240" w:lineRule="auto"/>
        <w:rPr>
          <w:rFonts w:eastAsia="Arial"/>
          <w:b/>
          <w:u w:val="single"/>
        </w:rPr>
      </w:pPr>
    </w:p>
    <w:p w:rsidR="004E4B20" w:rsidRPr="004E4B20" w:rsidRDefault="004E4B20" w:rsidP="004E4B20">
      <w:pPr>
        <w:widowControl w:val="0"/>
        <w:spacing w:line="240" w:lineRule="auto"/>
        <w:rPr>
          <w:rFonts w:eastAsia="Arial"/>
          <w:b/>
        </w:rPr>
      </w:pPr>
      <w:r w:rsidRPr="004E4B20">
        <w:rPr>
          <w:rFonts w:eastAsia="Arial"/>
          <w:b/>
          <w:u w:val="single"/>
        </w:rPr>
        <w:t>Střeh</w:t>
      </w:r>
      <w:r w:rsidRPr="004E4B20">
        <w:rPr>
          <w:rFonts w:eastAsia="Arial"/>
          <w:b/>
        </w:rPr>
        <w:t xml:space="preserve"> </w:t>
      </w:r>
    </w:p>
    <w:p w:rsidR="004E4B20" w:rsidRPr="004E4B20" w:rsidRDefault="004E4B20" w:rsidP="004E4B20">
      <w:pPr>
        <w:widowControl w:val="0"/>
        <w:spacing w:line="240" w:lineRule="auto"/>
        <w:rPr>
          <w:rFonts w:eastAsia="Arial"/>
        </w:rPr>
      </w:pPr>
      <w:r w:rsidRPr="004E4B20">
        <w:rPr>
          <w:rFonts w:eastAsia="Arial"/>
        </w:rPr>
        <w:t>Aktivace: 1 akce</w:t>
      </w:r>
      <w:r w:rsidRPr="004E4B20">
        <w:rPr>
          <w:rFonts w:eastAsia="Arial"/>
        </w:rPr>
        <w:tab/>
      </w:r>
      <w:r w:rsidRPr="004E4B20">
        <w:rPr>
          <w:rFonts w:eastAsia="Arial"/>
        </w:rPr>
        <w:tab/>
        <w:t>Trvání: do provedení další akce</w:t>
      </w:r>
      <w:r w:rsidRPr="004E4B20">
        <w:rPr>
          <w:rFonts w:eastAsia="Arial"/>
        </w:rPr>
        <w:tab/>
      </w:r>
      <w:r w:rsidRPr="004E4B20">
        <w:rPr>
          <w:rFonts w:eastAsia="Arial"/>
        </w:rPr>
        <w:tab/>
        <w:t>Četnost: neomezena</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b/>
          <w:u w:val="single"/>
        </w:rPr>
      </w:pPr>
      <w:r w:rsidRPr="004E4B20">
        <w:rPr>
          <w:rFonts w:eastAsia="Arial"/>
          <w:b/>
          <w:u w:val="single"/>
        </w:rPr>
        <w:t>Útok z boku</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color w:val="00B050"/>
        </w:rPr>
      </w:pPr>
      <w:r w:rsidRPr="004E4B20">
        <w:rPr>
          <w:rFonts w:eastAsia="Arial"/>
        </w:rPr>
        <w:t xml:space="preserve">Dostupné pro: </w:t>
      </w:r>
      <w:r w:rsidRPr="004E4B20">
        <w:rPr>
          <w:rFonts w:eastAsia="Arial"/>
          <w:color w:val="00B050"/>
        </w:rPr>
        <w:t>šermíř, žoldnéř</w:t>
      </w:r>
    </w:p>
    <w:p w:rsidR="004E4B20" w:rsidRPr="004E4B20" w:rsidRDefault="004E4B20" w:rsidP="004E4B20">
      <w:pPr>
        <w:widowControl w:val="0"/>
        <w:spacing w:line="240" w:lineRule="auto"/>
        <w:jc w:val="left"/>
        <w:rPr>
          <w:rFonts w:eastAsia="Arial"/>
        </w:rPr>
      </w:pPr>
      <w:r w:rsidRPr="004E4B20">
        <w:rPr>
          <w:rFonts w:eastAsia="Arial"/>
        </w:rPr>
        <w:t>Předpoklad: protivník bojuje s někým jiným, šermíř útočí z boku</w:t>
      </w:r>
    </w:p>
    <w:p w:rsidR="004E4B20" w:rsidRPr="004E4B20" w:rsidRDefault="004E4B20" w:rsidP="004E4B20">
      <w:pPr>
        <w:widowControl w:val="0"/>
        <w:spacing w:line="240" w:lineRule="auto"/>
        <w:jc w:val="left"/>
        <w:rPr>
          <w:rFonts w:eastAsia="Arial"/>
        </w:rPr>
      </w:pPr>
      <w:r w:rsidRPr="004E4B20">
        <w:rPr>
          <w:rFonts w:eastAsia="Arial"/>
        </w:rPr>
        <w:t xml:space="preserve">Pokud je protivník zaměstnán bojem s někým jiným (ať už útočí, nebo se mu brání) a šermíř má možnost na něj zaútočit z boku (ani </w:t>
      </w:r>
      <w:r w:rsidRPr="004E4B20">
        <w:rPr>
          <w:rFonts w:eastAsia="Arial"/>
        </w:rPr>
        <w:lastRenderedPageBreak/>
        <w:t xml:space="preserve">z čela, ani ze zadu), má k takovému útoku dodatečný bonus +2 k ÚČ.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rPr>
      </w:pPr>
      <w:r w:rsidRPr="004E4B20">
        <w:rPr>
          <w:rFonts w:eastAsia="Arial"/>
          <w:b/>
          <w:u w:val="single"/>
        </w:rPr>
        <w:t>Výpad</w:t>
      </w:r>
      <w:r w:rsidRPr="004E4B20">
        <w:rPr>
          <w:rFonts w:eastAsia="Arial"/>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t>Trvání: 1 útok + 1 obrana či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 xml:space="preserve">Tento manévr má 5 znalostních stupňů.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Za cenu vlastního odkrytí podnikne postava nečekaný výpad, kterým se pokusí zasáhnout zranitelné místo protivníka. </w:t>
      </w:r>
    </w:p>
    <w:p w:rsidR="004E4B20" w:rsidRPr="004E4B20" w:rsidRDefault="004E4B20" w:rsidP="004E4B20">
      <w:pPr>
        <w:widowControl w:val="0"/>
        <w:spacing w:line="240" w:lineRule="auto"/>
        <w:rPr>
          <w:rFonts w:eastAsia="Arial"/>
        </w:rPr>
      </w:pPr>
      <w:r w:rsidRPr="004E4B20">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4E4B20" w:rsidRPr="004E4B20" w:rsidTr="00B0462C">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r>
    </w:tbl>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u w:val="single"/>
        </w:rPr>
      </w:pPr>
      <w:r w:rsidRPr="004E4B20">
        <w:rPr>
          <w:rFonts w:eastAsia="Arial"/>
          <w:b/>
          <w:u w:val="single"/>
        </w:rPr>
        <w:t xml:space="preserve">Zuřivý úder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 xml:space="preserve">Tento manévr má 5 znalostních stupňů.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Postava vloží do útoku veškerou svou sílu. Nehledí na přesnost zásahu, ale snaží se způsobit co největší zranění. </w:t>
      </w:r>
    </w:p>
    <w:p w:rsidR="004E4B20" w:rsidRPr="004E4B20" w:rsidRDefault="004E4B20" w:rsidP="004E4B20">
      <w:pPr>
        <w:widowControl w:val="0"/>
        <w:spacing w:line="240" w:lineRule="auto"/>
        <w:rPr>
          <w:rFonts w:eastAsia="Arial"/>
        </w:rPr>
      </w:pPr>
      <w:r w:rsidRPr="004E4B20">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4E4B20" w:rsidRPr="004E4B20" w:rsidTr="00B0462C">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St.</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ZZ</w:t>
            </w:r>
          </w:p>
        </w:tc>
      </w:tr>
      <w:tr w:rsidR="004E4B20" w:rsidRPr="004E4B20" w:rsidTr="00B0462C">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w:t>
            </w:r>
          </w:p>
        </w:tc>
      </w:tr>
      <w:tr w:rsidR="004E4B20" w:rsidRPr="004E4B20" w:rsidTr="00B0462C">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+3</w:t>
            </w:r>
          </w:p>
        </w:tc>
      </w:tr>
      <w:tr w:rsidR="004E4B20" w:rsidRPr="004E4B20" w:rsidTr="00B0462C">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+SIL</w:t>
            </w:r>
          </w:p>
        </w:tc>
      </w:tr>
      <w:tr w:rsidR="004E4B20" w:rsidRPr="004E4B20" w:rsidTr="00B0462C">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V</w:t>
            </w:r>
          </w:p>
        </w:tc>
        <w:tc>
          <w:tcPr>
            <w:tcW w:w="821" w:type="dxa"/>
            <w:tcBorders>
              <w:top w:val="single" w:sz="4" w:space="0" w:color="auto"/>
              <w:left w:val="nil"/>
              <w:bottom w:val="single" w:sz="4" w:space="0" w:color="auto"/>
              <w:right w:val="single" w:sz="4" w:space="0" w:color="auto"/>
            </w:tcBorders>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+SIL+3</w:t>
            </w:r>
          </w:p>
        </w:tc>
      </w:tr>
    </w:tbl>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jc w:val="left"/>
        <w:rPr>
          <w:rFonts w:eastAsia="Arial"/>
        </w:rPr>
      </w:pPr>
    </w:p>
    <w:p w:rsidR="004E4B20" w:rsidRPr="004E4B20" w:rsidRDefault="004E4B20" w:rsidP="004E4B20">
      <w:pPr>
        <w:keepNext/>
        <w:widowControl w:val="0"/>
        <w:spacing w:line="288" w:lineRule="auto"/>
        <w:jc w:val="left"/>
        <w:outlineLvl w:val="1"/>
        <w:rPr>
          <w:rFonts w:ascii="Calibri Light" w:eastAsia="Times New Roman" w:hAnsi="Calibri Light"/>
          <w:b/>
          <w:bCs/>
          <w:i/>
          <w:iCs/>
          <w:sz w:val="28"/>
          <w:szCs w:val="28"/>
        </w:rPr>
      </w:pPr>
      <w:r w:rsidRPr="004E4B20">
        <w:rPr>
          <w:rFonts w:ascii="Calibri Light" w:eastAsia="Times New Roman" w:hAnsi="Calibri Light"/>
          <w:b/>
          <w:bCs/>
          <w:i/>
          <w:iCs/>
          <w:sz w:val="28"/>
          <w:szCs w:val="28"/>
        </w:rPr>
        <w:t>3.2. Pokr</w:t>
      </w:r>
      <w:bookmarkStart w:id="33" w:name="Pokrocile_BM"/>
      <w:bookmarkEnd w:id="33"/>
      <w:r w:rsidRPr="004E4B20">
        <w:rPr>
          <w:rFonts w:ascii="Calibri Light" w:eastAsia="Times New Roman" w:hAnsi="Calibri Light"/>
          <w:b/>
          <w:bCs/>
          <w:i/>
          <w:iCs/>
          <w:sz w:val="28"/>
          <w:szCs w:val="28"/>
        </w:rPr>
        <w:t>očilé</w:t>
      </w:r>
    </w:p>
    <w:p w:rsidR="004E4B20" w:rsidRPr="004E4B20" w:rsidRDefault="004E4B20" w:rsidP="004E4B20">
      <w:pPr>
        <w:widowControl w:val="0"/>
        <w:spacing w:line="240" w:lineRule="auto"/>
        <w:jc w:val="left"/>
        <w:rPr>
          <w:rFonts w:eastAsia="Arial"/>
        </w:rPr>
      </w:pPr>
      <w:r w:rsidRPr="004E4B20">
        <w:rPr>
          <w:rFonts w:eastAsia="Arial"/>
        </w:rPr>
        <w:t>Tyto manévry může (v libovolném pořadí) studovat postava od 8. úrovně.</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rPr>
      </w:pPr>
      <w:r w:rsidRPr="004E4B20">
        <w:rPr>
          <w:rFonts w:eastAsia="Arial"/>
          <w:b/>
          <w:u w:val="single"/>
        </w:rPr>
        <w:t>Drtivé sevření</w:t>
      </w:r>
    </w:p>
    <w:p w:rsidR="004E4B20" w:rsidRPr="004E4B20" w:rsidRDefault="004E4B20" w:rsidP="004E4B20">
      <w:pPr>
        <w:widowControl w:val="0"/>
        <w:spacing w:line="240" w:lineRule="auto"/>
        <w:jc w:val="left"/>
        <w:rPr>
          <w:rFonts w:eastAsia="Arial"/>
        </w:rPr>
      </w:pPr>
      <w:r w:rsidRPr="004E4B20">
        <w:rPr>
          <w:rFonts w:eastAsia="Arial"/>
        </w:rPr>
        <w:t>Aktivace: 2 akce (útok)</w:t>
      </w:r>
      <w:r w:rsidRPr="004E4B20">
        <w:rPr>
          <w:rFonts w:eastAsia="Arial"/>
        </w:rPr>
        <w:tab/>
      </w:r>
      <w:r w:rsidRPr="004E4B20">
        <w:rPr>
          <w:rFonts w:eastAsia="Arial"/>
        </w:rPr>
        <w:tab/>
      </w:r>
      <w:r w:rsidRPr="004E4B20">
        <w:rPr>
          <w:rFonts w:eastAsia="Arial"/>
        </w:rPr>
        <w:tab/>
        <w:t>Trvání: 1 útok</w:t>
      </w:r>
      <w:r w:rsidRPr="004E4B20">
        <w:rPr>
          <w:rFonts w:eastAsia="Arial"/>
        </w:rPr>
        <w:tab/>
      </w:r>
      <w:r w:rsidRPr="004E4B20">
        <w:rPr>
          <w:rFonts w:eastAsia="Arial"/>
        </w:rPr>
        <w:tab/>
        <w:t>Četnost: 1x za kolo</w:t>
      </w:r>
    </w:p>
    <w:p w:rsidR="004E4B20" w:rsidRPr="004E4B20" w:rsidRDefault="004E4B20" w:rsidP="004E4B20">
      <w:pPr>
        <w:widowControl w:val="0"/>
        <w:spacing w:line="240" w:lineRule="auto"/>
        <w:jc w:val="left"/>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jc w:val="left"/>
        <w:rPr>
          <w:rFonts w:eastAsia="Arial"/>
        </w:rPr>
      </w:pPr>
      <w:r w:rsidRPr="004E4B20">
        <w:rPr>
          <w:rFonts w:eastAsia="Arial"/>
        </w:rPr>
        <w:t xml:space="preserve">Dostupné pro: </w:t>
      </w:r>
      <w:r w:rsidRPr="004E4B20">
        <w:rPr>
          <w:rFonts w:eastAsia="Arial"/>
          <w:color w:val="00B050"/>
        </w:rPr>
        <w:t>bojovník, žoldnéř</w:t>
      </w:r>
    </w:p>
    <w:p w:rsidR="00CA47FC" w:rsidRDefault="004E4B20" w:rsidP="004E4B20">
      <w:pPr>
        <w:widowControl w:val="0"/>
        <w:spacing w:line="240" w:lineRule="auto"/>
        <w:jc w:val="left"/>
        <w:rPr>
          <w:rFonts w:eastAsia="Arial"/>
        </w:rPr>
      </w:pPr>
      <w:r w:rsidRPr="004E4B20">
        <w:rPr>
          <w:rFonts w:eastAsia="Arial"/>
        </w:rPr>
        <w:t>Předpoklad: chytil protivníka</w:t>
      </w:r>
    </w:p>
    <w:p w:rsidR="004E4B20" w:rsidRPr="004E4B20" w:rsidRDefault="004E4B20" w:rsidP="004E4B20">
      <w:pPr>
        <w:widowControl w:val="0"/>
        <w:spacing w:line="240" w:lineRule="auto"/>
        <w:jc w:val="left"/>
        <w:rPr>
          <w:rFonts w:eastAsia="Arial"/>
        </w:rPr>
      </w:pPr>
      <w:r w:rsidRPr="004E4B20">
        <w:rPr>
          <w:rFonts w:eastAsia="Arial"/>
        </w:rPr>
        <w:t xml:space="preserve">Pokud drží chyceného protivníka, může jej ve svém tahu sevřít. Nehází si na útok, ale rovnou na zranění. Zranění je pouze stínové a = 2 + SIL (+1k6+).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u w:val="single"/>
        </w:rPr>
      </w:pPr>
      <w:r w:rsidRPr="004E4B20">
        <w:rPr>
          <w:rFonts w:eastAsia="Arial"/>
          <w:b/>
          <w:u w:val="single"/>
        </w:rPr>
        <w:t>Hlavička</w:t>
      </w:r>
      <w:r w:rsidRPr="004E4B20">
        <w:rPr>
          <w:rFonts w:eastAsia="Arial"/>
          <w:u w:val="single"/>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3 kola</w:t>
      </w:r>
    </w:p>
    <w:p w:rsidR="004E4B20" w:rsidRPr="004E4B20" w:rsidRDefault="004E4B20" w:rsidP="004E4B20">
      <w:pPr>
        <w:widowControl w:val="0"/>
        <w:spacing w:line="240" w:lineRule="auto"/>
        <w:jc w:val="left"/>
        <w:rPr>
          <w:rFonts w:eastAsia="Arial"/>
        </w:rPr>
      </w:pPr>
      <w:r w:rsidRPr="004E4B20">
        <w:rPr>
          <w:rFonts w:eastAsia="Arial"/>
        </w:rPr>
        <w:t>Tento manévr má jen 1 znalostní stupeň.</w:t>
      </w:r>
    </w:p>
    <w:p w:rsidR="004E4B20" w:rsidRPr="004E4B20" w:rsidRDefault="004E4B20" w:rsidP="004E4B20">
      <w:pPr>
        <w:widowControl w:val="0"/>
        <w:spacing w:line="240" w:lineRule="auto"/>
        <w:jc w:val="left"/>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jc w:val="left"/>
        <w:rPr>
          <w:rFonts w:eastAsia="Arial"/>
        </w:rPr>
      </w:pPr>
      <w:r w:rsidRPr="004E4B20">
        <w:rPr>
          <w:rFonts w:eastAsia="Arial"/>
        </w:rPr>
        <w:t xml:space="preserve">Předpoklad: zápas beze zbraně. </w:t>
      </w:r>
    </w:p>
    <w:p w:rsidR="004E4B20" w:rsidRPr="004E4B20" w:rsidRDefault="004E4B20" w:rsidP="004E4B20">
      <w:pPr>
        <w:widowControl w:val="0"/>
        <w:spacing w:line="240" w:lineRule="auto"/>
        <w:jc w:val="left"/>
        <w:rPr>
          <w:rFonts w:eastAsia="Arial"/>
        </w:rPr>
      </w:pPr>
      <w:r w:rsidRPr="004E4B20">
        <w:rPr>
          <w:rFonts w:eastAsia="Arial"/>
        </w:rPr>
        <w:t>Ve chvíli, kdy to nepřítel nejméně očekává, jej</w:t>
      </w:r>
      <w:r w:rsidRPr="004E4B20">
        <w:rPr>
          <w:rFonts w:eastAsia="Arial"/>
          <w:color w:val="00B050"/>
        </w:rPr>
        <w:t xml:space="preserve"> </w:t>
      </w:r>
      <w:r w:rsidRPr="004E4B20">
        <w:rPr>
          <w:rFonts w:eastAsia="Arial"/>
        </w:rPr>
        <w:t xml:space="preserve">postava udeří hlavou do obličeje. </w:t>
      </w:r>
    </w:p>
    <w:p w:rsidR="004E4B20" w:rsidRPr="004E4B20" w:rsidRDefault="004E4B20" w:rsidP="004E4B20">
      <w:pPr>
        <w:widowControl w:val="0"/>
        <w:spacing w:line="240" w:lineRule="auto"/>
        <w:jc w:val="left"/>
        <w:rPr>
          <w:rFonts w:eastAsia="Arial"/>
        </w:rPr>
      </w:pPr>
      <w:r w:rsidRPr="004E4B20">
        <w:rPr>
          <w:rFonts w:eastAsia="Arial"/>
        </w:rPr>
        <w:t xml:space="preserve">Vyhodnocuje se jako běžný útok hlavou (ale bez postihu za útok na hlavu). Zákl. zranění = 2+KZ hlavy.  Je-li cíl  zraněn, ztrácí v daném kole veškeré zbývající akce.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u w:val="single"/>
        </w:rPr>
      </w:pPr>
      <w:r w:rsidRPr="004E4B20">
        <w:rPr>
          <w:rFonts w:eastAsia="Arial"/>
          <w:b/>
          <w:u w:val="single"/>
        </w:rPr>
        <w:t>Hluboké zabodnutí</w:t>
      </w:r>
      <w:r w:rsidRPr="004E4B20">
        <w:rPr>
          <w:rFonts w:eastAsia="Arial"/>
          <w:u w:val="single"/>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3 kola</w:t>
      </w:r>
    </w:p>
    <w:p w:rsidR="004E4B20" w:rsidRPr="004E4B20" w:rsidRDefault="004E4B20" w:rsidP="004E4B20">
      <w:pPr>
        <w:widowControl w:val="0"/>
        <w:spacing w:line="240" w:lineRule="auto"/>
        <w:jc w:val="left"/>
        <w:rPr>
          <w:rFonts w:eastAsia="Arial"/>
        </w:rPr>
      </w:pPr>
      <w:r w:rsidRPr="004E4B20">
        <w:rPr>
          <w:rFonts w:eastAsia="Arial"/>
        </w:rPr>
        <w:t>Tento manévr má jen 1 znalostní stupeň.</w:t>
      </w:r>
    </w:p>
    <w:p w:rsidR="004E4B20" w:rsidRPr="004E4B20" w:rsidRDefault="004E4B20" w:rsidP="004E4B20">
      <w:pPr>
        <w:widowControl w:val="0"/>
        <w:spacing w:line="240" w:lineRule="auto"/>
        <w:jc w:val="left"/>
        <w:rPr>
          <w:rFonts w:eastAsia="Arial"/>
        </w:rPr>
      </w:pPr>
      <w:r w:rsidRPr="004E4B20">
        <w:rPr>
          <w:rFonts w:eastAsia="Arial"/>
        </w:rPr>
        <w:t xml:space="preserve">Dostupné pro: </w:t>
      </w:r>
      <w:r w:rsidRPr="004E4B20">
        <w:rPr>
          <w:rFonts w:eastAsia="Arial"/>
          <w:color w:val="00B050"/>
        </w:rPr>
        <w:t>žoldnéř</w:t>
      </w:r>
    </w:p>
    <w:p w:rsidR="004E4B20" w:rsidRPr="004E4B20" w:rsidRDefault="004E4B20" w:rsidP="004E4B20">
      <w:pPr>
        <w:widowControl w:val="0"/>
        <w:spacing w:line="240" w:lineRule="auto"/>
        <w:jc w:val="left"/>
        <w:rPr>
          <w:rFonts w:eastAsia="Arial"/>
        </w:rPr>
      </w:pPr>
      <w:r w:rsidRPr="004E4B20">
        <w:rPr>
          <w:rFonts w:eastAsia="Arial"/>
        </w:rPr>
        <w:t>Předpoklad: dlouhá bodná zbraň (kopí, sudlice,..)</w:t>
      </w:r>
    </w:p>
    <w:p w:rsidR="004E4B20" w:rsidRPr="004E4B20" w:rsidRDefault="004E4B20" w:rsidP="004E4B20">
      <w:pPr>
        <w:widowControl w:val="0"/>
        <w:spacing w:line="240" w:lineRule="auto"/>
        <w:jc w:val="left"/>
        <w:rPr>
          <w:rFonts w:eastAsia="Arial"/>
        </w:rPr>
      </w:pPr>
      <w:r w:rsidRPr="004E4B20">
        <w:rPr>
          <w:rFonts w:eastAsia="Arial"/>
        </w:rPr>
        <w:t xml:space="preserve">Válečník zbraň plnou silou zabodne hluboko do těla protivníka. Na zranění se hází 2k6+. Vytažení zbraně z rány se ale ověřuje hodem SIL ~ 13 ~ 0 (v případě neúspěchu zůstává uvězněno v ráně. Lze zkoušet opakovaně, ale další pokusy stojí 2 akce).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rPr>
      </w:pPr>
      <w:r w:rsidRPr="004E4B20">
        <w:rPr>
          <w:rFonts w:eastAsia="Arial"/>
          <w:b/>
          <w:u w:val="single"/>
        </w:rPr>
        <w:t>Hození</w:t>
      </w:r>
    </w:p>
    <w:p w:rsidR="004E4B20" w:rsidRPr="004E4B20" w:rsidRDefault="004E4B20" w:rsidP="004E4B20">
      <w:pPr>
        <w:widowControl w:val="0"/>
        <w:spacing w:line="240" w:lineRule="auto"/>
        <w:jc w:val="left"/>
        <w:rPr>
          <w:rFonts w:eastAsia="Arial"/>
        </w:rPr>
      </w:pPr>
      <w:r w:rsidRPr="004E4B20">
        <w:rPr>
          <w:rFonts w:eastAsia="Arial"/>
        </w:rPr>
        <w:t>Aktivace: 2 akce (útok)</w:t>
      </w:r>
      <w:r w:rsidRPr="004E4B20">
        <w:rPr>
          <w:rFonts w:eastAsia="Arial"/>
        </w:rPr>
        <w:tab/>
      </w:r>
      <w:r w:rsidRPr="004E4B20">
        <w:rPr>
          <w:rFonts w:eastAsia="Arial"/>
        </w:rPr>
        <w:tab/>
      </w:r>
      <w:r w:rsidRPr="004E4B20">
        <w:rPr>
          <w:rFonts w:eastAsia="Arial"/>
        </w:rPr>
        <w:tab/>
        <w:t>Trvání: 1 útok</w:t>
      </w:r>
      <w:r w:rsidRPr="004E4B20">
        <w:rPr>
          <w:rFonts w:eastAsia="Arial"/>
        </w:rPr>
        <w:tab/>
      </w:r>
      <w:r w:rsidRPr="004E4B20">
        <w:rPr>
          <w:rFonts w:eastAsia="Arial"/>
        </w:rPr>
        <w:tab/>
      </w:r>
      <w:r w:rsidRPr="004E4B20">
        <w:rPr>
          <w:rFonts w:eastAsia="Arial"/>
        </w:rPr>
        <w:tab/>
        <w:t>Četnost: 1x za kolo</w:t>
      </w:r>
    </w:p>
    <w:p w:rsidR="004E4B20" w:rsidRPr="004E4B20" w:rsidRDefault="004E4B20" w:rsidP="004E4B20">
      <w:pPr>
        <w:widowControl w:val="0"/>
        <w:spacing w:line="240" w:lineRule="auto"/>
        <w:jc w:val="left"/>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jc w:val="left"/>
        <w:rPr>
          <w:rFonts w:eastAsia="Arial"/>
        </w:rPr>
      </w:pPr>
      <w:r w:rsidRPr="004E4B20">
        <w:rPr>
          <w:rFonts w:eastAsia="Arial"/>
        </w:rPr>
        <w:t xml:space="preserve">Dostupné pro: </w:t>
      </w:r>
      <w:r w:rsidRPr="004E4B20">
        <w:rPr>
          <w:rFonts w:eastAsia="Arial"/>
          <w:color w:val="00B050"/>
        </w:rPr>
        <w:t>bojovník, žoldnéř</w:t>
      </w:r>
    </w:p>
    <w:p w:rsidR="004E4B20" w:rsidRPr="004E4B20" w:rsidRDefault="004E4B20" w:rsidP="004E4B20">
      <w:pPr>
        <w:widowControl w:val="0"/>
        <w:spacing w:line="240" w:lineRule="auto"/>
        <w:jc w:val="left"/>
        <w:rPr>
          <w:rFonts w:eastAsia="Arial"/>
        </w:rPr>
      </w:pPr>
      <w:r w:rsidRPr="004E4B20">
        <w:rPr>
          <w:rFonts w:eastAsia="Arial"/>
        </w:rPr>
        <w:t>Předpoklad: drží chyceného protivníka</w:t>
      </w:r>
    </w:p>
    <w:p w:rsidR="004E4B20" w:rsidRPr="004E4B20" w:rsidRDefault="004E4B20" w:rsidP="004E4B20">
      <w:pPr>
        <w:widowControl w:val="0"/>
        <w:spacing w:line="240" w:lineRule="auto"/>
        <w:jc w:val="left"/>
        <w:rPr>
          <w:rFonts w:eastAsia="Arial"/>
        </w:rPr>
      </w:pPr>
      <w:r w:rsidRPr="004E4B20">
        <w:rPr>
          <w:rFonts w:eastAsia="Arial"/>
        </w:rPr>
        <w:lastRenderedPageBreak/>
        <w:t xml:space="preserve">Pokud drží chyceného protivníka, může jej ve svém tahu odhodit až 2 sáhy daleko zvoleným směrem. Pokud protivník neuspěje v záchranném hodu Akrobacie ~ 13+SIL držícího ~ 0, upadne do stavu Ležící a je zraněn za 1k6 stínových životů.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b/>
          <w:u w:val="single"/>
        </w:rPr>
      </w:pPr>
      <w:r w:rsidRPr="004E4B20">
        <w:rPr>
          <w:rFonts w:eastAsia="Arial"/>
          <w:b/>
          <w:u w:val="single"/>
        </w:rPr>
        <w:t>Instinktivní odražení</w:t>
      </w:r>
    </w:p>
    <w:p w:rsidR="004E4B20" w:rsidRPr="004E4B20" w:rsidRDefault="004E4B20" w:rsidP="004E4B20">
      <w:pPr>
        <w:widowControl w:val="0"/>
        <w:spacing w:line="240" w:lineRule="auto"/>
        <w:rPr>
          <w:rFonts w:eastAsia="Arial"/>
        </w:rPr>
      </w:pPr>
      <w:r w:rsidRPr="004E4B20">
        <w:rPr>
          <w:rFonts w:eastAsia="Arial"/>
        </w:rPr>
        <w:t>Aktivace: 2 akce  (obrana)</w:t>
      </w:r>
      <w:r w:rsidRPr="004E4B20">
        <w:rPr>
          <w:rFonts w:eastAsia="Arial"/>
        </w:rPr>
        <w:tab/>
      </w:r>
      <w:r w:rsidRPr="004E4B20">
        <w:rPr>
          <w:rFonts w:eastAsia="Arial"/>
        </w:rPr>
        <w:tab/>
      </w:r>
      <w:r w:rsidRPr="004E4B20">
        <w:rPr>
          <w:rFonts w:eastAsia="Arial"/>
        </w:rPr>
        <w:tab/>
      </w:r>
      <w:r w:rsidRPr="004E4B20">
        <w:rPr>
          <w:rFonts w:eastAsia="Arial"/>
        </w:rPr>
        <w:tab/>
        <w:t>Trvání: 1 obrana</w:t>
      </w:r>
      <w:r w:rsidRPr="004E4B20">
        <w:rPr>
          <w:rFonts w:eastAsia="Arial"/>
        </w:rPr>
        <w:tab/>
      </w:r>
      <w:r w:rsidRPr="004E4B20">
        <w:rPr>
          <w:rFonts w:eastAsia="Arial"/>
        </w:rPr>
        <w:tab/>
        <w:t>Četnost: neomezeno</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rPr>
      </w:pPr>
      <w:r w:rsidRPr="004E4B20">
        <w:rPr>
          <w:rFonts w:eastAsia="Arial"/>
        </w:rPr>
        <w:t>Dostupné pro:</w:t>
      </w:r>
      <w:r w:rsidRPr="004E4B20">
        <w:rPr>
          <w:rFonts w:eastAsia="Arial"/>
          <w:color w:val="00B050"/>
        </w:rPr>
        <w:t xml:space="preserve"> šermíř, žoldnéř, tulák</w:t>
      </w:r>
    </w:p>
    <w:p w:rsidR="004E4B20" w:rsidRPr="004E4B20" w:rsidRDefault="004E4B20" w:rsidP="004E4B20">
      <w:pPr>
        <w:widowControl w:val="0"/>
        <w:spacing w:line="240" w:lineRule="auto"/>
        <w:rPr>
          <w:rFonts w:eastAsia="Arial"/>
        </w:rPr>
      </w:pPr>
      <w:r w:rsidRPr="004E4B20">
        <w:rPr>
          <w:rFonts w:eastAsia="Arial"/>
        </w:rPr>
        <w:t>Předpoklad: čelí Příležitostnému útoku</w:t>
      </w:r>
    </w:p>
    <w:p w:rsidR="004E4B20" w:rsidRPr="004E4B20" w:rsidRDefault="004E4B20" w:rsidP="004E4B20">
      <w:pPr>
        <w:widowControl w:val="0"/>
        <w:spacing w:line="240" w:lineRule="auto"/>
        <w:rPr>
          <w:rFonts w:eastAsia="Arial"/>
        </w:rPr>
      </w:pPr>
      <w:r w:rsidRPr="004E4B20">
        <w:rPr>
          <w:rFonts w:eastAsia="Arial"/>
        </w:rPr>
        <w:t xml:space="preserve">Pokud se brání Příležitostnému útoku, má bonus +2 k hodu na obranu zbraní (ne na uhnutí). </w:t>
      </w:r>
    </w:p>
    <w:p w:rsidR="004E4B20" w:rsidRPr="004E4B20" w:rsidRDefault="004E4B20" w:rsidP="004E4B20">
      <w:pPr>
        <w:widowControl w:val="0"/>
        <w:spacing w:line="240" w:lineRule="auto"/>
        <w:rPr>
          <w:rFonts w:eastAsia="Arial"/>
          <w:b/>
          <w:u w:val="single"/>
        </w:rPr>
      </w:pPr>
    </w:p>
    <w:p w:rsidR="004E4B20" w:rsidRPr="004E4B20" w:rsidRDefault="004E4B20" w:rsidP="004E4B20">
      <w:pPr>
        <w:widowControl w:val="0"/>
        <w:spacing w:line="240" w:lineRule="auto"/>
        <w:rPr>
          <w:rFonts w:eastAsia="Arial"/>
          <w:b/>
          <w:u w:val="single"/>
        </w:rPr>
      </w:pPr>
      <w:r w:rsidRPr="004E4B20">
        <w:rPr>
          <w:rFonts w:eastAsia="Arial"/>
          <w:b/>
          <w:u w:val="single"/>
        </w:rPr>
        <w:t xml:space="preserve">Klamný výpad </w:t>
      </w:r>
    </w:p>
    <w:p w:rsidR="004E4B20" w:rsidRPr="004E4B20" w:rsidRDefault="004E4B20" w:rsidP="004E4B20">
      <w:pPr>
        <w:widowControl w:val="0"/>
        <w:spacing w:line="240" w:lineRule="auto"/>
        <w:rPr>
          <w:rFonts w:eastAsia="Arial"/>
        </w:rPr>
      </w:pPr>
      <w:r w:rsidRPr="004E4B20">
        <w:rPr>
          <w:rFonts w:eastAsia="Arial"/>
        </w:rPr>
        <w:t>Aktivace: 4 akce  (hlásí se před hodem na první útok)</w:t>
      </w:r>
      <w:r w:rsidRPr="004E4B20">
        <w:rPr>
          <w:rFonts w:eastAsia="Arial"/>
        </w:rPr>
        <w:tab/>
      </w:r>
      <w:r w:rsidRPr="004E4B20">
        <w:rPr>
          <w:rFonts w:eastAsia="Arial"/>
        </w:rPr>
        <w:tab/>
        <w:t>Trvání: 2 útoky</w:t>
      </w:r>
      <w:r w:rsidRPr="004E4B20">
        <w:rPr>
          <w:rFonts w:eastAsia="Arial"/>
        </w:rPr>
        <w:tab/>
      </w:r>
      <w:r w:rsidRPr="004E4B20">
        <w:rPr>
          <w:rFonts w:eastAsia="Arial"/>
        </w:rPr>
        <w:tab/>
        <w:t>Četnost: max. 1x za 2 kola</w:t>
      </w:r>
    </w:p>
    <w:p w:rsidR="004E4B20" w:rsidRPr="004E4B20" w:rsidRDefault="004E4B20" w:rsidP="004E4B20">
      <w:pPr>
        <w:widowControl w:val="0"/>
        <w:spacing w:line="240" w:lineRule="auto"/>
        <w:rPr>
          <w:rFonts w:eastAsia="Arial"/>
        </w:rPr>
      </w:pPr>
      <w:r w:rsidRPr="004E4B20">
        <w:rPr>
          <w:rFonts w:eastAsia="Arial"/>
        </w:rPr>
        <w:t xml:space="preserve">Tento manévr má 4 znalostní stupně.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 xml:space="preserve">bojovník, šermíř, žoldnéř, rytíř, </w:t>
      </w:r>
    </w:p>
    <w:p w:rsidR="004E4B20" w:rsidRPr="004E4B20" w:rsidRDefault="004E4B20" w:rsidP="004E4B20">
      <w:pPr>
        <w:widowControl w:val="0"/>
        <w:spacing w:line="240" w:lineRule="auto"/>
        <w:rPr>
          <w:rFonts w:eastAsia="Arial"/>
          <w:u w:val="single"/>
        </w:rPr>
      </w:pPr>
      <w:r w:rsidRPr="004E4B20">
        <w:rPr>
          <w:rFonts w:eastAsia="Arial"/>
        </w:rPr>
        <w:t>Předpoklad: znalost manévru Výpad na st. II</w:t>
      </w:r>
    </w:p>
    <w:p w:rsidR="004E4B20" w:rsidRPr="004E4B20" w:rsidRDefault="004E4B20" w:rsidP="004E4B20">
      <w:pPr>
        <w:widowControl w:val="0"/>
        <w:spacing w:line="240" w:lineRule="auto"/>
        <w:rPr>
          <w:rFonts w:eastAsia="Arial"/>
        </w:rPr>
      </w:pPr>
      <w:r w:rsidRPr="004E4B20">
        <w:rPr>
          <w:rFonts w:eastAsia="Arial"/>
        </w:rPr>
        <w:t xml:space="preserve">Postava naznačí útok, který má přimět protivníka, aby se odkryl a následně zaútočí z nečekaného směru. </w:t>
      </w:r>
    </w:p>
    <w:p w:rsidR="004E4B20" w:rsidRPr="004E4B20" w:rsidRDefault="004E4B20" w:rsidP="004E4B20">
      <w:pPr>
        <w:widowControl w:val="0"/>
        <w:spacing w:line="240" w:lineRule="auto"/>
        <w:rPr>
          <w:rFonts w:eastAsia="Arial"/>
        </w:rPr>
      </w:pPr>
      <w:r w:rsidRPr="004E4B20">
        <w:rPr>
          <w:rFonts w:eastAsia="Arial"/>
        </w:rPr>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4E4B20" w:rsidRPr="004E4B20" w:rsidRDefault="004E4B20" w:rsidP="004E4B20">
      <w:pPr>
        <w:widowControl w:val="0"/>
        <w:spacing w:line="240" w:lineRule="auto"/>
        <w:rPr>
          <w:rFonts w:eastAsia="Arial"/>
        </w:rPr>
      </w:pPr>
      <w:r w:rsidRPr="004E4B20">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4E4B20" w:rsidRPr="004E4B20" w:rsidTr="00B0462C">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w:t>
            </w:r>
          </w:p>
        </w:tc>
      </w:tr>
      <w:tr w:rsidR="004E4B20" w:rsidRPr="004E4B20" w:rsidTr="00B0462C">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w:t>
            </w:r>
          </w:p>
        </w:tc>
      </w:tr>
      <w:tr w:rsidR="004E4B20" w:rsidRPr="004E4B20" w:rsidTr="00B0462C">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+k6+</w:t>
            </w:r>
          </w:p>
        </w:tc>
      </w:tr>
      <w:tr w:rsidR="004E4B20" w:rsidRPr="004E4B20" w:rsidTr="00B0462C">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+2k6+</w:t>
            </w:r>
          </w:p>
        </w:tc>
      </w:tr>
    </w:tbl>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b/>
        </w:rPr>
      </w:pPr>
      <w:r w:rsidRPr="004E4B20">
        <w:rPr>
          <w:rFonts w:eastAsia="Arial"/>
          <w:b/>
          <w:u w:val="single"/>
        </w:rPr>
        <w:t>Kruhový sek</w:t>
      </w:r>
      <w:r w:rsidRPr="004E4B20">
        <w:rPr>
          <w:rFonts w:eastAsia="Arial"/>
          <w:b/>
        </w:rPr>
        <w:t xml:space="preserve"> </w:t>
      </w:r>
    </w:p>
    <w:p w:rsidR="004E4B20" w:rsidRPr="004E4B20" w:rsidRDefault="004E4B20" w:rsidP="004E4B20">
      <w:pPr>
        <w:widowControl w:val="0"/>
        <w:spacing w:line="240" w:lineRule="auto"/>
        <w:rPr>
          <w:rFonts w:eastAsia="Arial"/>
        </w:rPr>
      </w:pPr>
      <w:r w:rsidRPr="004E4B20">
        <w:rPr>
          <w:rFonts w:eastAsia="Arial"/>
        </w:rPr>
        <w:t>Aktivace: 4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Předpoklad: postava ozbrojena sečnou nebo drtivou zbraní</w:t>
      </w:r>
    </w:p>
    <w:p w:rsidR="004E4B20" w:rsidRPr="004E4B20" w:rsidRDefault="004E4B20" w:rsidP="004E4B20">
      <w:pPr>
        <w:widowControl w:val="0"/>
        <w:spacing w:line="240" w:lineRule="auto"/>
        <w:rPr>
          <w:rFonts w:eastAsia="Arial"/>
        </w:rPr>
      </w:pPr>
      <w:r w:rsidRPr="004E4B20">
        <w:rPr>
          <w:rFonts w:eastAsia="Arial"/>
        </w:rPr>
        <w:t xml:space="preserve">Postava se roztočí a zaútočí na všechny bytosti (nepřátele i přátele) které ji obklopují. </w:t>
      </w:r>
    </w:p>
    <w:p w:rsidR="004E4B20" w:rsidRPr="004E4B20" w:rsidRDefault="004E4B20" w:rsidP="004E4B20">
      <w:pPr>
        <w:widowControl w:val="0"/>
        <w:spacing w:line="240" w:lineRule="auto"/>
        <w:rPr>
          <w:rFonts w:eastAsia="Arial"/>
          <w:u w:val="single"/>
        </w:rPr>
      </w:pPr>
      <w:r w:rsidRPr="004E4B20">
        <w:rPr>
          <w:rFonts w:eastAsia="Arial"/>
        </w:rPr>
        <w:t xml:space="preserve">Postava má postih -2 k ÚČ i ZZ. Útok je ale veden na všechny bytosti v dosahu zbraně (mohou uhýbat či se bránit). Na útok i zranění se hází pouze 1x, hodnoty platí pro všechny cíle.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b/>
          <w:u w:val="single"/>
        </w:rPr>
      </w:pPr>
      <w:r w:rsidRPr="004E4B20">
        <w:rPr>
          <w:rFonts w:eastAsia="Arial"/>
          <w:b/>
          <w:u w:val="single"/>
        </w:rPr>
        <w:t xml:space="preserve">Odkopnutí </w:t>
      </w:r>
    </w:p>
    <w:p w:rsidR="004E4B20" w:rsidRPr="004E4B20" w:rsidRDefault="004E4B20" w:rsidP="004E4B20">
      <w:pPr>
        <w:widowControl w:val="0"/>
        <w:spacing w:line="240" w:lineRule="auto"/>
        <w:rPr>
          <w:rFonts w:eastAsia="Arial"/>
        </w:rPr>
      </w:pPr>
      <w:r w:rsidRPr="004E4B20">
        <w:rPr>
          <w:rFonts w:eastAsia="Arial"/>
        </w:rPr>
        <w:t>Aktivace: 3 akce  (hlásí se v reakci na útok)</w:t>
      </w:r>
      <w:r w:rsidRPr="004E4B20">
        <w:rPr>
          <w:rFonts w:eastAsia="Arial"/>
        </w:rPr>
        <w:tab/>
      </w:r>
      <w:r w:rsidRPr="004E4B20">
        <w:rPr>
          <w:rFonts w:eastAsia="Arial"/>
        </w:rPr>
        <w:tab/>
        <w:t>Trvání: 1 obrana</w:t>
      </w:r>
      <w:r w:rsidRPr="004E4B20">
        <w:rPr>
          <w:rFonts w:eastAsia="Arial"/>
        </w:rPr>
        <w:tab/>
      </w:r>
      <w:r w:rsidRPr="004E4B20">
        <w:rPr>
          <w:rFonts w:eastAsia="Arial"/>
        </w:rPr>
        <w:tab/>
        <w:t>Četnost: neomez.</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b/>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Předpoklad: postava je Ležící a protivník na ni útočí ze sousedního hesu (3 stopy). </w:t>
      </w:r>
    </w:p>
    <w:p w:rsidR="004E4B20" w:rsidRPr="004E4B20" w:rsidRDefault="004E4B20" w:rsidP="004E4B20">
      <w:pPr>
        <w:widowControl w:val="0"/>
        <w:spacing w:line="240" w:lineRule="auto"/>
        <w:rPr>
          <w:rFonts w:eastAsia="Arial"/>
          <w:u w:val="single"/>
        </w:rPr>
      </w:pPr>
      <w:r w:rsidRPr="004E4B20">
        <w:rPr>
          <w:rFonts w:eastAsia="Arial"/>
        </w:rPr>
        <w:t xml:space="preserve">Postava se nepokouší vykrývat na ni vedený útok, namísto toho překvapivě sama zaútočí nohama a pokusí se protivníka odkopnout mimo dosah. Útok postavy nohou se vyhodnotí jako první (protivník může nejvýše uhnout) a pokud je úspěšný, způsobí protivníkovi stínové zranění a zraněný si hází záchranný hod SIL ~ 10+SIL postavy ~ 0. Pokud neuspěje, musí ustoupit o 2 sáhy (pokud za ním není volné místo, je navíc zraněn za 1k6 stínových životů za každý sáh, který nemohl ustoupit), ztrácí 3 bojové akce a jeho útok je automaticky neúspěšný. </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rPr>
      </w:pPr>
      <w:r w:rsidRPr="004E4B20">
        <w:rPr>
          <w:rFonts w:eastAsia="Arial"/>
          <w:b/>
          <w:u w:val="single"/>
        </w:rPr>
        <w:t xml:space="preserve">Odskok </w:t>
      </w:r>
    </w:p>
    <w:p w:rsidR="004E4B20" w:rsidRPr="004E4B20" w:rsidRDefault="004E4B20" w:rsidP="004E4B20">
      <w:pPr>
        <w:widowControl w:val="0"/>
        <w:spacing w:line="240" w:lineRule="auto"/>
        <w:rPr>
          <w:rFonts w:eastAsia="Arial"/>
        </w:rPr>
      </w:pPr>
      <w:r w:rsidRPr="004E4B20">
        <w:rPr>
          <w:rFonts w:eastAsia="Arial"/>
        </w:rPr>
        <w:t>Aktivace: 3 akce  (hlásí se v reakci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boj</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u w:val="single"/>
        </w:rPr>
      </w:pPr>
      <w:r w:rsidRPr="004E4B20">
        <w:rPr>
          <w:rFonts w:eastAsia="Arial"/>
        </w:rPr>
        <w:t>Umožní vyhout se jednomu útoku vedenému shora, protivníkem alespoň o 1 třídu větším. Postava si nemusí házet na obranu (úspěch je automatický) a přemístí se o 1 až 2 sáhy (pouze přes neobsazené hexy)</w:t>
      </w:r>
    </w:p>
    <w:p w:rsidR="004E4B20" w:rsidRPr="004E4B20" w:rsidRDefault="004E4B20" w:rsidP="004E4B20">
      <w:pPr>
        <w:widowControl w:val="0"/>
        <w:spacing w:line="240" w:lineRule="auto"/>
        <w:rPr>
          <w:rFonts w:eastAsia="Arial"/>
          <w:u w:val="single"/>
        </w:rPr>
      </w:pPr>
    </w:p>
    <w:p w:rsidR="004E4B20" w:rsidRPr="004E4B20" w:rsidRDefault="004E4B20" w:rsidP="004E4B20">
      <w:pPr>
        <w:widowControl w:val="0"/>
        <w:spacing w:line="240" w:lineRule="auto"/>
        <w:rPr>
          <w:rFonts w:eastAsia="Arial"/>
          <w:b/>
        </w:rPr>
      </w:pPr>
      <w:r w:rsidRPr="004E4B20">
        <w:rPr>
          <w:rFonts w:eastAsia="Arial"/>
          <w:b/>
          <w:u w:val="single"/>
        </w:rPr>
        <w:t>Odzbrojení</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u w:val="single"/>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Předpoklad: protivník se brání zbraní (nikoliv štítem nebo neuhýbá). Znalost manévru Cílený výpad na st. I. </w:t>
      </w:r>
    </w:p>
    <w:p w:rsidR="004E4B20" w:rsidRPr="004E4B20" w:rsidRDefault="004E4B20" w:rsidP="004E4B20">
      <w:pPr>
        <w:widowControl w:val="0"/>
        <w:spacing w:line="240" w:lineRule="auto"/>
        <w:rPr>
          <w:rFonts w:eastAsia="Arial"/>
        </w:rPr>
      </w:pPr>
      <w:r w:rsidRPr="004E4B20">
        <w:rPr>
          <w:rFonts w:eastAsia="Arial"/>
        </w:rPr>
        <w:t xml:space="preserve">Postava se pokusí vyrazit protivníkovi zbraň z ruky. </w:t>
      </w:r>
    </w:p>
    <w:p w:rsidR="004E4B20" w:rsidRPr="004E4B20" w:rsidRDefault="004E4B20" w:rsidP="004E4B20">
      <w:pPr>
        <w:widowControl w:val="0"/>
        <w:spacing w:line="240" w:lineRule="auto"/>
        <w:rPr>
          <w:rFonts w:eastAsia="Arial"/>
        </w:rPr>
      </w:pPr>
      <w:r w:rsidRPr="004E4B20">
        <w:rPr>
          <w:rFonts w:eastAsia="Arial"/>
        </w:rPr>
        <w:t xml:space="preserve">Hází si normáně na útok, ale pokud uspěje, není protivník zraněn. Namísto toho  si obránce hází záchranný hod na SIL ~ 11 + SIL útočníka ~ 0. Pokud neuspěje, byla mu zbraň vyražena z ruky.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b/>
          <w:u w:val="single"/>
        </w:rPr>
      </w:pPr>
      <w:r w:rsidRPr="004E4B20">
        <w:rPr>
          <w:rFonts w:eastAsia="Arial"/>
          <w:b/>
          <w:u w:val="single"/>
        </w:rPr>
        <w:t xml:space="preserve">Podběhnutí </w:t>
      </w:r>
    </w:p>
    <w:p w:rsidR="004E4B20" w:rsidRPr="004E4B20" w:rsidRDefault="004E4B20" w:rsidP="004E4B20">
      <w:pPr>
        <w:widowControl w:val="0"/>
        <w:spacing w:line="240" w:lineRule="auto"/>
        <w:rPr>
          <w:rFonts w:eastAsia="Arial"/>
        </w:rPr>
      </w:pPr>
      <w:r w:rsidRPr="004E4B20">
        <w:rPr>
          <w:rFonts w:eastAsia="Arial"/>
        </w:rPr>
        <w:t>Aktivace: 2 akce  (hlásí se před přesunem)</w:t>
      </w:r>
      <w:r w:rsidRPr="004E4B20">
        <w:rPr>
          <w:rFonts w:eastAsia="Arial"/>
        </w:rPr>
        <w:tab/>
      </w:r>
      <w:r w:rsidRPr="004E4B20">
        <w:rPr>
          <w:rFonts w:eastAsia="Arial"/>
        </w:rPr>
        <w:tab/>
        <w:t>Trvání: 1 přesun</w:t>
      </w:r>
      <w:r w:rsidRPr="004E4B20">
        <w:rPr>
          <w:rFonts w:eastAsia="Arial"/>
        </w:rPr>
        <w:tab/>
      </w:r>
      <w:r w:rsidRPr="004E4B20">
        <w:rPr>
          <w:rFonts w:eastAsia="Arial"/>
        </w:rPr>
        <w:tab/>
        <w:t>Četnost: max. 1x za 2 kola</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rPr>
      </w:pPr>
      <w:r w:rsidRPr="004E4B20">
        <w:rPr>
          <w:rFonts w:eastAsia="Arial"/>
        </w:rPr>
        <w:lastRenderedPageBreak/>
        <w:t xml:space="preserve">Dostupné pro: </w:t>
      </w:r>
      <w:r w:rsidRPr="004E4B20">
        <w:rPr>
          <w:rFonts w:eastAsia="Arial"/>
          <w:color w:val="00B050"/>
        </w:rPr>
        <w:t>žoldnéř</w:t>
      </w:r>
    </w:p>
    <w:p w:rsidR="004E4B20" w:rsidRPr="004E4B20" w:rsidRDefault="004E4B20" w:rsidP="004E4B20">
      <w:pPr>
        <w:widowControl w:val="0"/>
        <w:spacing w:line="240" w:lineRule="auto"/>
        <w:rPr>
          <w:rFonts w:eastAsia="Arial"/>
          <w:b/>
        </w:rPr>
      </w:pPr>
      <w:r w:rsidRPr="004E4B20">
        <w:rPr>
          <w:rFonts w:eastAsia="Arial"/>
        </w:rPr>
        <w:t>Předpoklad: protivník je alespoň o 2 třídy velikosti větší</w:t>
      </w:r>
    </w:p>
    <w:p w:rsidR="004E4B20" w:rsidRPr="004E4B20" w:rsidRDefault="004E4B20" w:rsidP="004E4B20">
      <w:pPr>
        <w:widowControl w:val="0"/>
        <w:spacing w:line="240" w:lineRule="auto"/>
        <w:rPr>
          <w:rFonts w:eastAsia="Arial"/>
        </w:rPr>
      </w:pPr>
      <w:r w:rsidRPr="004E4B20">
        <w:rPr>
          <w:rFonts w:eastAsia="Arial"/>
        </w:rPr>
        <w:t>Žoldnéř proklouzne kolem nohou protivníka a dostane se mu do zad aniž by protivník mohl použít příležitostný útok. (Lze projít hexem, který protivník obsazuje na bojové mapě, nelze na něm pohyb ale ukončit)</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u w:val="single"/>
        </w:rPr>
      </w:pPr>
      <w:r w:rsidRPr="004E4B20">
        <w:rPr>
          <w:rFonts w:eastAsia="Arial"/>
          <w:b/>
          <w:u w:val="single"/>
        </w:rPr>
        <w:t>Podkopnutí</w:t>
      </w:r>
      <w:r w:rsidRPr="004E4B20">
        <w:rPr>
          <w:rFonts w:eastAsia="Arial"/>
          <w:u w:val="single"/>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 xml:space="preserve">Namísto způsobení zranění podkopne postava protivníkovi nohy a povalí jej na zem. Protivník si hází záchranný hod Akrobacie ~ 11+SIL postavy ~ 0. Pokud neuspěje, upadne (stav Ležící).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r w:rsidRPr="004E4B20">
        <w:rPr>
          <w:rFonts w:eastAsia="Arial"/>
          <w:b/>
          <w:u w:val="single"/>
        </w:rPr>
        <w:t>Poškození štítu</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kolo</w:t>
      </w:r>
    </w:p>
    <w:p w:rsidR="004E4B20" w:rsidRPr="004E4B20" w:rsidRDefault="004E4B20" w:rsidP="004E4B20">
      <w:pPr>
        <w:widowControl w:val="0"/>
        <w:spacing w:line="240" w:lineRule="auto"/>
        <w:rPr>
          <w:rFonts w:eastAsia="Arial"/>
        </w:rPr>
      </w:pPr>
      <w:r w:rsidRPr="004E4B20">
        <w:rPr>
          <w:rFonts w:eastAsia="Arial"/>
        </w:rPr>
        <w:t xml:space="preserve">Tento manévr má 2 znalostní stupně.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bojovník, žoldnéř</w:t>
      </w:r>
    </w:p>
    <w:p w:rsidR="004E4B20" w:rsidRPr="004E4B20" w:rsidRDefault="004E4B20" w:rsidP="004E4B20">
      <w:pPr>
        <w:widowControl w:val="0"/>
        <w:spacing w:line="240" w:lineRule="auto"/>
        <w:rPr>
          <w:rFonts w:eastAsia="Arial"/>
        </w:rPr>
      </w:pPr>
      <w:r w:rsidRPr="004E4B20">
        <w:rPr>
          <w:rFonts w:eastAsia="Arial"/>
        </w:rPr>
        <w:t>Předpoklad: protivník se brání štítem, válečník ozbrojen zbraní z kategorie Sekery a kyje</w:t>
      </w:r>
    </w:p>
    <w:p w:rsidR="004E4B20" w:rsidRPr="004E4B20" w:rsidRDefault="004E4B20" w:rsidP="004E4B20">
      <w:pPr>
        <w:widowControl w:val="0"/>
        <w:spacing w:line="240" w:lineRule="auto"/>
        <w:rPr>
          <w:rFonts w:eastAsia="Arial"/>
        </w:rPr>
      </w:pPr>
      <w:r w:rsidRPr="004E4B20">
        <w:rPr>
          <w:rFonts w:eastAsia="Arial"/>
        </w:rPr>
        <w:t xml:space="preserve">Pokud je útok válečníka úspěšně kryt štítem (pokud ne, vyhodnotí se normálně), je šance (viz tabulka), že se mu podaří tento štít poškodit a trvale tak snížit jeho OZ o 1 (SIL = oprava za sílu, sSil = stupeň síly bojovníka). Pokud OZ štítu klesne na 0, byl zničen. </w:t>
      </w:r>
    </w:p>
    <w:p w:rsidR="004E4B20" w:rsidRPr="004E4B20" w:rsidRDefault="004E4B20" w:rsidP="004E4B20">
      <w:pPr>
        <w:widowControl w:val="0"/>
        <w:spacing w:line="240" w:lineRule="auto"/>
        <w:rPr>
          <w:rFonts w:eastAsia="Arial"/>
        </w:rPr>
      </w:pPr>
      <w:r w:rsidRPr="004E4B20">
        <w:rPr>
          <w:rFonts w:eastAsia="Arial"/>
        </w:rPr>
        <w:t>Magický štít je schopen poškodit pouze zbraní, ve které je démon z vyšší sféry, než je ve štítu.</w:t>
      </w:r>
    </w:p>
    <w:p w:rsidR="004E4B20" w:rsidRPr="004E4B20" w:rsidRDefault="004E4B20" w:rsidP="004E4B20">
      <w:pPr>
        <w:widowControl w:val="0"/>
        <w:spacing w:line="240" w:lineRule="auto"/>
        <w:rPr>
          <w:rFonts w:eastAsia="Arial"/>
        </w:rPr>
      </w:pPr>
      <w:r w:rsidRPr="004E4B20">
        <w:rPr>
          <w:rFonts w:eastAsia="Arial"/>
        </w:rPr>
        <w:t xml:space="preserve">Není-li řečeno jinak, použije se sloupec pro kované štíty (nejběžnější typ). </w:t>
      </w:r>
    </w:p>
    <w:tbl>
      <w:tblPr>
        <w:tblW w:w="4375" w:type="dxa"/>
        <w:jc w:val="center"/>
        <w:tblCellMar>
          <w:left w:w="70" w:type="dxa"/>
          <w:right w:w="70" w:type="dxa"/>
        </w:tblCellMar>
        <w:tblLook w:val="04A0" w:firstRow="1" w:lastRow="0" w:firstColumn="1" w:lastColumn="0" w:noHBand="0" w:noVBand="1"/>
      </w:tblPr>
      <w:tblGrid>
        <w:gridCol w:w="741"/>
        <w:gridCol w:w="862"/>
        <w:gridCol w:w="859"/>
        <w:gridCol w:w="976"/>
        <w:gridCol w:w="937"/>
      </w:tblGrid>
      <w:tr w:rsidR="004E4B20" w:rsidRPr="004E4B20" w:rsidTr="00B0462C">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left"/>
              <w:rPr>
                <w:rFonts w:eastAsia="Times New Roman"/>
                <w:b/>
                <w:bCs/>
                <w:noProof w:val="0"/>
                <w:color w:val="000000"/>
                <w:lang w:eastAsia="cs-CZ"/>
              </w:rPr>
            </w:pPr>
            <w:r w:rsidRPr="004E4B20">
              <w:rPr>
                <w:rFonts w:eastAsia="Times New Roman"/>
                <w:b/>
                <w:bCs/>
                <w:noProof w:val="0"/>
                <w:color w:val="000000"/>
                <w:lang w:eastAsia="cs-CZ"/>
              </w:rPr>
              <w:t>Stupeň</w:t>
            </w:r>
          </w:p>
        </w:tc>
        <w:tc>
          <w:tcPr>
            <w:tcW w:w="862"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Dřevěný</w:t>
            </w:r>
          </w:p>
        </w:tc>
        <w:tc>
          <w:tcPr>
            <w:tcW w:w="859"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Kovaný</w:t>
            </w:r>
          </w:p>
        </w:tc>
        <w:tc>
          <w:tcPr>
            <w:tcW w:w="976"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Železný</w:t>
            </w:r>
          </w:p>
        </w:tc>
        <w:tc>
          <w:tcPr>
            <w:tcW w:w="937"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Magický</w:t>
            </w:r>
          </w:p>
        </w:tc>
      </w:tr>
      <w:tr w:rsidR="004E4B20" w:rsidRPr="004E4B20" w:rsidTr="00B0462C">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w:t>
            </w:r>
          </w:p>
        </w:tc>
        <w:tc>
          <w:tcPr>
            <w:tcW w:w="86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proofErr w:type="spellStart"/>
            <w:r w:rsidRPr="004E4B20">
              <w:rPr>
                <w:rFonts w:eastAsia="Times New Roman"/>
                <w:noProof w:val="0"/>
                <w:color w:val="000000"/>
                <w:lang w:eastAsia="cs-CZ"/>
              </w:rPr>
              <w:t>sSil</w:t>
            </w:r>
            <w:proofErr w:type="spellEnd"/>
          </w:p>
        </w:tc>
        <w:tc>
          <w:tcPr>
            <w:tcW w:w="8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proofErr w:type="spellStart"/>
            <w:r w:rsidRPr="004E4B20">
              <w:rPr>
                <w:rFonts w:eastAsia="Times New Roman"/>
                <w:noProof w:val="0"/>
                <w:color w:val="000000"/>
                <w:lang w:eastAsia="cs-CZ"/>
              </w:rPr>
              <w:t>sSil</w:t>
            </w:r>
            <w:proofErr w:type="spellEnd"/>
            <w:r w:rsidRPr="004E4B20">
              <w:rPr>
                <w:rFonts w:eastAsia="Times New Roman"/>
                <w:noProof w:val="0"/>
                <w:color w:val="000000"/>
                <w:lang w:eastAsia="cs-CZ"/>
              </w:rPr>
              <w:t xml:space="preserve"> /2</w:t>
            </w:r>
          </w:p>
        </w:tc>
        <w:tc>
          <w:tcPr>
            <w:tcW w:w="97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2x SIL</w:t>
            </w:r>
          </w:p>
        </w:tc>
        <w:tc>
          <w:tcPr>
            <w:tcW w:w="9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nelze</w:t>
            </w:r>
          </w:p>
        </w:tc>
      </w:tr>
      <w:tr w:rsidR="004E4B20" w:rsidRPr="004E4B20" w:rsidTr="00B0462C">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II</w:t>
            </w:r>
          </w:p>
        </w:tc>
        <w:tc>
          <w:tcPr>
            <w:tcW w:w="862"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 xml:space="preserve">3x </w:t>
            </w:r>
            <w:proofErr w:type="spellStart"/>
            <w:r w:rsidRPr="004E4B20">
              <w:rPr>
                <w:rFonts w:eastAsia="Times New Roman"/>
                <w:noProof w:val="0"/>
                <w:color w:val="000000"/>
                <w:lang w:eastAsia="cs-CZ"/>
              </w:rPr>
              <w:t>sSil</w:t>
            </w:r>
            <w:proofErr w:type="spellEnd"/>
          </w:p>
        </w:tc>
        <w:tc>
          <w:tcPr>
            <w:tcW w:w="859"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 xml:space="preserve">2x </w:t>
            </w:r>
            <w:proofErr w:type="spellStart"/>
            <w:r w:rsidRPr="004E4B20">
              <w:rPr>
                <w:rFonts w:eastAsia="Times New Roman"/>
                <w:noProof w:val="0"/>
                <w:color w:val="000000"/>
                <w:lang w:eastAsia="cs-CZ"/>
              </w:rPr>
              <w:t>sSil</w:t>
            </w:r>
            <w:proofErr w:type="spellEnd"/>
          </w:p>
        </w:tc>
        <w:tc>
          <w:tcPr>
            <w:tcW w:w="976"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proofErr w:type="spellStart"/>
            <w:r w:rsidRPr="004E4B20">
              <w:rPr>
                <w:rFonts w:eastAsia="Times New Roman"/>
                <w:noProof w:val="0"/>
                <w:color w:val="000000"/>
                <w:lang w:eastAsia="cs-CZ"/>
              </w:rPr>
              <w:t>sSil</w:t>
            </w:r>
            <w:proofErr w:type="spellEnd"/>
          </w:p>
        </w:tc>
        <w:tc>
          <w:tcPr>
            <w:tcW w:w="937"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2x SIL</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u w:val="single"/>
        </w:rPr>
      </w:pPr>
      <w:r w:rsidRPr="004E4B20">
        <w:rPr>
          <w:rFonts w:eastAsia="Arial"/>
          <w:b/>
          <w:u w:val="single"/>
        </w:rPr>
        <w:t>Proběhnutí a poražení</w:t>
      </w:r>
      <w:r w:rsidRPr="004E4B20">
        <w:rPr>
          <w:rFonts w:eastAsia="Arial"/>
          <w:u w:val="single"/>
        </w:rPr>
        <w:t xml:space="preserve"> </w:t>
      </w:r>
    </w:p>
    <w:p w:rsidR="004E4B20" w:rsidRPr="004E4B20" w:rsidRDefault="004E4B20" w:rsidP="004E4B20">
      <w:pPr>
        <w:widowControl w:val="0"/>
        <w:spacing w:line="240" w:lineRule="auto"/>
        <w:rPr>
          <w:rFonts w:eastAsia="Arial"/>
        </w:rPr>
      </w:pPr>
      <w:r w:rsidRPr="004E4B20">
        <w:rPr>
          <w:rFonts w:eastAsia="Arial"/>
        </w:rPr>
        <w:t>Aktivace: 3 akce  (hlásí se před hodem na útok)</w:t>
      </w:r>
      <w:r w:rsidRPr="004E4B20">
        <w:rPr>
          <w:rFonts w:eastAsia="Arial"/>
        </w:rPr>
        <w:tab/>
      </w:r>
      <w:r w:rsidRPr="004E4B20">
        <w:rPr>
          <w:rFonts w:eastAsia="Arial"/>
        </w:rPr>
        <w:tab/>
        <w:t>Trvání: 1 přesun + útok</w:t>
      </w:r>
      <w:r w:rsidRPr="004E4B20">
        <w:rPr>
          <w:rFonts w:eastAsia="Arial"/>
        </w:rPr>
        <w:tab/>
      </w:r>
      <w:r w:rsidRPr="004E4B20">
        <w:rPr>
          <w:rFonts w:eastAsia="Arial"/>
        </w:rPr>
        <w:tab/>
        <w:t>Četnost: max. 1x za 2 kola</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žoldnéř</w:t>
      </w:r>
    </w:p>
    <w:p w:rsidR="004E4B20" w:rsidRPr="004E4B20" w:rsidRDefault="004E4B20" w:rsidP="004E4B20">
      <w:pPr>
        <w:widowControl w:val="0"/>
        <w:spacing w:line="240" w:lineRule="auto"/>
        <w:rPr>
          <w:rFonts w:eastAsia="Arial"/>
        </w:rPr>
      </w:pPr>
      <w:r w:rsidRPr="004E4B20">
        <w:rPr>
          <w:rFonts w:eastAsia="Arial"/>
        </w:rPr>
        <w:t>Předpoklad: dva protivníci stojící tak, že je mezi nimi 1 hex (stopy) mezera, postava ozbrojena tyčovitou zbraní (hůl, kopí, …)</w:t>
      </w:r>
    </w:p>
    <w:p w:rsidR="004E4B20" w:rsidRPr="004E4B20" w:rsidRDefault="004E4B20" w:rsidP="004E4B20">
      <w:pPr>
        <w:widowControl w:val="0"/>
        <w:spacing w:line="240" w:lineRule="auto"/>
        <w:rPr>
          <w:rFonts w:eastAsia="Arial"/>
        </w:rPr>
      </w:pPr>
      <w:r w:rsidRPr="004E4B20">
        <w:rPr>
          <w:rFonts w:eastAsia="Arial"/>
        </w:rPr>
        <w:t xml:space="preserve">Pokud dva protivníci stojí blízko sebe, může mezi nimi proběhnot a využít svého kopí či hole k tomu, aby jim oběma podrazil nohy. Součástí manévru je přesun mezi oběma protivníky. </w:t>
      </w:r>
    </w:p>
    <w:p w:rsidR="004E4B20" w:rsidRPr="004E4B20" w:rsidRDefault="004E4B20" w:rsidP="004E4B20">
      <w:pPr>
        <w:widowControl w:val="0"/>
        <w:spacing w:line="240" w:lineRule="auto"/>
        <w:rPr>
          <w:rFonts w:eastAsia="Arial"/>
        </w:rPr>
      </w:pPr>
      <w:r w:rsidRPr="004E4B20">
        <w:rPr>
          <w:rFonts w:eastAsia="Arial"/>
        </w:rPr>
        <w:t xml:space="preserve">Žoldnéř musí s útokem uspět proti oběma protivníkům. V tom případě jsou oba sraženi na zem (stav Ležící). Úspěšný útok v tomto případě nezpůsobí zranění. Pokud neuspěje útok ani proti jednomu protivníkovi, musí si sám žoldnéř hodit záchranný hod SIL ~13 ~ 0 a pokud neuspěje, je sražen on sám.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b/>
          <w:u w:val="single"/>
        </w:rPr>
      </w:pPr>
      <w:r w:rsidRPr="004E4B20">
        <w:rPr>
          <w:rFonts w:eastAsia="Arial"/>
          <w:b/>
          <w:u w:val="single"/>
        </w:rPr>
        <w:t xml:space="preserve">Přidržení u země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neomez.</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u w:val="single"/>
        </w:rPr>
      </w:pPr>
      <w:r w:rsidRPr="004E4B20">
        <w:rPr>
          <w:rFonts w:eastAsia="Arial"/>
        </w:rPr>
        <w:t xml:space="preserve">Dostupné pro: </w:t>
      </w:r>
      <w:r w:rsidRPr="004E4B20">
        <w:rPr>
          <w:rFonts w:eastAsia="Arial"/>
          <w:color w:val="00B050"/>
        </w:rPr>
        <w:t>bojovník, šermíř, žoldnéř, rytíř,</w:t>
      </w:r>
    </w:p>
    <w:p w:rsidR="004E4B20" w:rsidRPr="004E4B20" w:rsidRDefault="004E4B20" w:rsidP="004E4B20">
      <w:pPr>
        <w:widowControl w:val="0"/>
        <w:spacing w:line="240" w:lineRule="auto"/>
        <w:rPr>
          <w:rFonts w:eastAsia="Arial"/>
        </w:rPr>
      </w:pPr>
      <w:r w:rsidRPr="004E4B20">
        <w:rPr>
          <w:rFonts w:eastAsia="Arial"/>
        </w:rPr>
        <w:t>Předpoklad: Ležící protivník.</w:t>
      </w:r>
    </w:p>
    <w:p w:rsidR="004E4B20" w:rsidRPr="004E4B20" w:rsidRDefault="004E4B20" w:rsidP="004E4B20">
      <w:pPr>
        <w:widowControl w:val="0"/>
        <w:spacing w:line="240" w:lineRule="auto"/>
        <w:rPr>
          <w:rFonts w:eastAsia="Arial"/>
        </w:rPr>
      </w:pPr>
      <w:r w:rsidRPr="004E4B20">
        <w:rPr>
          <w:rFonts w:eastAsia="Arial"/>
        </w:rPr>
        <w:t xml:space="preserve">Při úspěšném útoku na ležícího protivníka, který se poukouší vstát, utrpí protivník pouze stínové zranění, ale je přerušeno jeho vstávání (ztrácí 3 akce na vstávání vynaložené). </w:t>
      </w:r>
    </w:p>
    <w:p w:rsidR="004E4B20" w:rsidRPr="004E4B20" w:rsidRDefault="004E4B20" w:rsidP="004E4B20">
      <w:pPr>
        <w:widowControl w:val="0"/>
        <w:spacing w:line="240" w:lineRule="auto"/>
        <w:rPr>
          <w:rFonts w:eastAsia="Arial"/>
        </w:rPr>
      </w:pPr>
      <w:r w:rsidRPr="004E4B20">
        <w:rPr>
          <w:rFonts w:eastAsia="Arial"/>
        </w:rPr>
        <w:t xml:space="preserve">Tento manévr (útok) lze provést jako hlášenou reakci na pokus protivníka vstát.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u w:val="single"/>
        </w:rPr>
      </w:pPr>
      <w:r w:rsidRPr="004E4B20">
        <w:rPr>
          <w:rFonts w:eastAsia="Arial"/>
          <w:b/>
          <w:u w:val="single"/>
        </w:rPr>
        <w:t>Řetězová smršť</w:t>
      </w:r>
      <w:r w:rsidRPr="004E4B20">
        <w:rPr>
          <w:rFonts w:eastAsia="Arial"/>
          <w:u w:val="single"/>
        </w:rPr>
        <w:t xml:space="preserve">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1x za 2 kola</w:t>
      </w:r>
    </w:p>
    <w:p w:rsidR="004E4B20" w:rsidRPr="004E4B20" w:rsidRDefault="004E4B20" w:rsidP="004E4B20">
      <w:pPr>
        <w:widowControl w:val="0"/>
        <w:spacing w:line="240" w:lineRule="auto"/>
        <w:rPr>
          <w:rFonts w:eastAsia="Arial"/>
        </w:rPr>
      </w:pPr>
      <w:r w:rsidRPr="004E4B20">
        <w:rPr>
          <w:rFonts w:eastAsia="Arial"/>
        </w:rPr>
        <w:t xml:space="preserve">Tento manévr má jen 1 znalostní stupeň. </w:t>
      </w:r>
    </w:p>
    <w:p w:rsidR="004E4B20" w:rsidRPr="004E4B20" w:rsidRDefault="004E4B20" w:rsidP="004E4B20">
      <w:pPr>
        <w:widowControl w:val="0"/>
        <w:spacing w:line="240" w:lineRule="auto"/>
        <w:rPr>
          <w:rFonts w:eastAsia="Arial"/>
          <w:color w:val="00B050"/>
          <w:u w:val="single"/>
        </w:rPr>
      </w:pPr>
      <w:r w:rsidRPr="004E4B20">
        <w:rPr>
          <w:rFonts w:eastAsia="Arial"/>
        </w:rPr>
        <w:t xml:space="preserve">Dostupné pro: </w:t>
      </w:r>
      <w:r w:rsidRPr="004E4B20">
        <w:rPr>
          <w:rFonts w:eastAsia="Arial"/>
          <w:color w:val="00B050"/>
        </w:rPr>
        <w:t>žoldnéř</w:t>
      </w:r>
    </w:p>
    <w:p w:rsidR="004E4B20" w:rsidRPr="004E4B20" w:rsidRDefault="004E4B20" w:rsidP="004E4B20">
      <w:pPr>
        <w:widowControl w:val="0"/>
        <w:spacing w:line="240" w:lineRule="auto"/>
        <w:rPr>
          <w:rFonts w:eastAsia="Arial"/>
        </w:rPr>
      </w:pPr>
      <w:r w:rsidRPr="004E4B20">
        <w:rPr>
          <w:rFonts w:eastAsia="Arial"/>
        </w:rPr>
        <w:t>Předpoklad: postava ozbrojena řemdihem</w:t>
      </w:r>
    </w:p>
    <w:p w:rsidR="004E4B20" w:rsidRPr="004E4B20" w:rsidRDefault="004E4B20" w:rsidP="004E4B20">
      <w:pPr>
        <w:widowControl w:val="0"/>
        <w:spacing w:line="240" w:lineRule="auto"/>
        <w:rPr>
          <w:rFonts w:eastAsia="Arial"/>
        </w:rPr>
      </w:pPr>
      <w:r w:rsidRPr="004E4B20">
        <w:rPr>
          <w:rFonts w:eastAsia="Arial"/>
        </w:rPr>
        <w:t xml:space="preserve">Postava roztočí hlavici řemdichu takovou rychlostí, až hrozí, že se jím sama zasáhne. </w:t>
      </w:r>
    </w:p>
    <w:p w:rsidR="004E4B20" w:rsidRPr="004E4B20" w:rsidRDefault="004E4B20" w:rsidP="004E4B20">
      <w:pPr>
        <w:widowControl w:val="0"/>
        <w:spacing w:line="240" w:lineRule="auto"/>
        <w:rPr>
          <w:rFonts w:eastAsia="Arial"/>
        </w:rPr>
      </w:pPr>
      <w:r w:rsidRPr="004E4B20">
        <w:rPr>
          <w:rFonts w:eastAsia="Arial"/>
        </w:rPr>
        <w:t xml:space="preserve">Útok probíhá normálně, ale pokud uspěje, hází se na zranění 2k6+. Pokud se však protivník útoku ubrání, musí se postava bránit vlastnímu útoku (ve stejné výši). Má přitom bonus +4 k OČ i OU.  </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u w:val="single"/>
        </w:rPr>
      </w:pPr>
      <w:r w:rsidRPr="004E4B20">
        <w:rPr>
          <w:rFonts w:eastAsia="Arial"/>
          <w:b/>
          <w:u w:val="single"/>
        </w:rPr>
        <w:t>Stržení ze sedla</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1x za 3 kola</w:t>
      </w:r>
    </w:p>
    <w:p w:rsidR="004E4B20" w:rsidRPr="004E4B20" w:rsidRDefault="004E4B20" w:rsidP="004E4B20">
      <w:pPr>
        <w:widowControl w:val="0"/>
        <w:spacing w:line="240" w:lineRule="auto"/>
        <w:rPr>
          <w:rFonts w:eastAsia="Arial"/>
        </w:rPr>
      </w:pPr>
      <w:r w:rsidRPr="004E4B20">
        <w:rPr>
          <w:rFonts w:eastAsia="Arial"/>
        </w:rPr>
        <w:t xml:space="preserve">Tento manévr má 3 znalostní stupně. </w:t>
      </w:r>
    </w:p>
    <w:p w:rsidR="004E4B20" w:rsidRPr="004E4B20" w:rsidRDefault="004E4B20" w:rsidP="004E4B20">
      <w:pPr>
        <w:widowControl w:val="0"/>
        <w:spacing w:line="240" w:lineRule="auto"/>
        <w:rPr>
          <w:rFonts w:eastAsia="Arial"/>
          <w:color w:val="00B050"/>
          <w:u w:val="single"/>
        </w:rPr>
      </w:pPr>
      <w:r w:rsidRPr="004E4B20">
        <w:rPr>
          <w:rFonts w:eastAsia="Arial"/>
        </w:rPr>
        <w:t xml:space="preserve">Dostupné pro: </w:t>
      </w:r>
      <w:r w:rsidRPr="004E4B20">
        <w:rPr>
          <w:rFonts w:eastAsia="Arial"/>
          <w:color w:val="00B050"/>
        </w:rPr>
        <w:t>žoldnéř</w:t>
      </w:r>
    </w:p>
    <w:p w:rsidR="004E4B20" w:rsidRPr="004E4B20" w:rsidRDefault="004E4B20" w:rsidP="004E4B20">
      <w:pPr>
        <w:widowControl w:val="0"/>
        <w:spacing w:line="240" w:lineRule="auto"/>
        <w:rPr>
          <w:rFonts w:eastAsia="Arial"/>
        </w:rPr>
      </w:pPr>
      <w:r w:rsidRPr="004E4B20">
        <w:rPr>
          <w:rFonts w:eastAsia="Arial"/>
        </w:rPr>
        <w:t xml:space="preserve">Předpoklad: </w:t>
      </w:r>
      <w:r w:rsidRPr="004E4B20">
        <w:rPr>
          <w:rFonts w:eastAsia="Arial"/>
          <w:color w:val="00B050"/>
        </w:rPr>
        <w:t xml:space="preserve">žoldnéř </w:t>
      </w:r>
      <w:r w:rsidRPr="004E4B20">
        <w:rPr>
          <w:rFonts w:eastAsia="Arial"/>
        </w:rPr>
        <w:t xml:space="preserve">je ozbrojen některou z těchto zbraní: válečné kladivo, řemdich, sudlice, píka, halapartna, dlouhé kopí, válečná sekera nebo obouruč. vál. kladivo a podaří se mu úspěšně zasáhnout. Protivník je na hřbetě jezdecké či letecké nestvůry. </w:t>
      </w:r>
    </w:p>
    <w:p w:rsidR="004E4B20" w:rsidRPr="004E4B20" w:rsidRDefault="004E4B20" w:rsidP="004E4B20">
      <w:pPr>
        <w:widowControl w:val="0"/>
        <w:spacing w:line="240" w:lineRule="auto"/>
        <w:rPr>
          <w:rFonts w:eastAsia="Arial"/>
        </w:rPr>
      </w:pPr>
      <w:r w:rsidRPr="004E4B20">
        <w:rPr>
          <w:rFonts w:eastAsia="Arial"/>
        </w:rPr>
        <w:t xml:space="preserve">Útok jezdci jen stínové zranění (bez ohledu na to, zda stržení bylo úspěšné či nikoliv). Jezdec si ale musí hodit proti pasti: </w:t>
      </w:r>
      <w:r w:rsidRPr="004E4B20">
        <w:rPr>
          <w:rFonts w:eastAsia="Arial"/>
          <w:b/>
        </w:rPr>
        <w:t xml:space="preserve"> (3k6) SIL </w:t>
      </w:r>
      <w:r w:rsidRPr="004E4B20">
        <w:rPr>
          <w:rFonts w:eastAsia="Arial"/>
        </w:rPr>
        <w:t>~</w:t>
      </w:r>
      <w:r w:rsidRPr="004E4B20">
        <w:rPr>
          <w:rFonts w:eastAsia="Arial"/>
          <w:b/>
        </w:rPr>
        <w:t xml:space="preserve"> SIL+OBR žoldnéře + bonus dle tabulky ~ 0</w:t>
      </w:r>
      <w:r w:rsidRPr="004E4B20">
        <w:rPr>
          <w:rFonts w:eastAsia="Arial"/>
        </w:rPr>
        <w:t xml:space="preserve">. Neuspěje-li je stržen z koně (stav Ležící), ztrácí 1k6+1 stínových životů a všechny zbylé akce v daném kole. </w:t>
      </w:r>
      <w:r w:rsidRPr="004E4B20">
        <w:rPr>
          <w:rFonts w:eastAsia="Arial"/>
          <w:color w:val="C00000"/>
        </w:rPr>
        <w:t xml:space="preserve"> </w:t>
      </w:r>
    </w:p>
    <w:tbl>
      <w:tblPr>
        <w:tblW w:w="1440" w:type="dxa"/>
        <w:jc w:val="center"/>
        <w:tblCellMar>
          <w:left w:w="70" w:type="dxa"/>
          <w:right w:w="70" w:type="dxa"/>
        </w:tblCellMar>
        <w:tblLook w:val="04A0" w:firstRow="1" w:lastRow="0" w:firstColumn="1" w:lastColumn="0" w:noHBand="0" w:noVBand="1"/>
      </w:tblPr>
      <w:tblGrid>
        <w:gridCol w:w="760"/>
        <w:gridCol w:w="680"/>
      </w:tblGrid>
      <w:tr w:rsidR="004E4B20" w:rsidRPr="004E4B20" w:rsidTr="00B0462C">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Bonus</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lastRenderedPageBreak/>
              <w:t>I</w:t>
            </w:r>
          </w:p>
        </w:tc>
        <w:tc>
          <w:tcPr>
            <w:tcW w:w="68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+7</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+9</w:t>
            </w:r>
          </w:p>
        </w:tc>
      </w:tr>
      <w:tr w:rsidR="004E4B20" w:rsidRPr="004E4B20" w:rsidTr="00B0462C">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+12</w:t>
            </w:r>
          </w:p>
        </w:tc>
      </w:tr>
    </w:tbl>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b/>
        </w:rPr>
      </w:pPr>
      <w:r w:rsidRPr="004E4B20">
        <w:rPr>
          <w:rFonts w:eastAsia="Arial"/>
          <w:b/>
          <w:u w:val="single"/>
        </w:rPr>
        <w:t>Úder hromu</w:t>
      </w:r>
      <w:r w:rsidRPr="004E4B20">
        <w:rPr>
          <w:rFonts w:eastAsia="Arial"/>
          <w:b/>
        </w:rPr>
        <w:t xml:space="preserve"> </w:t>
      </w:r>
    </w:p>
    <w:p w:rsidR="004E4B20" w:rsidRPr="004E4B20" w:rsidRDefault="004E4B20" w:rsidP="004E4B20">
      <w:pPr>
        <w:widowControl w:val="0"/>
        <w:spacing w:line="240" w:lineRule="auto"/>
        <w:rPr>
          <w:rFonts w:eastAsia="Arial"/>
        </w:rPr>
      </w:pPr>
      <w:r w:rsidRPr="004E4B20">
        <w:rPr>
          <w:rFonts w:eastAsia="Arial"/>
        </w:rPr>
        <w:t>Aktivace: 4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6 kol</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rPr>
      </w:pPr>
      <w:r w:rsidRPr="004E4B20">
        <w:rPr>
          <w:rFonts w:eastAsia="Arial"/>
        </w:rPr>
        <w:t xml:space="preserve">Dostupné pro: </w:t>
      </w:r>
      <w:r w:rsidRPr="004E4B20">
        <w:rPr>
          <w:rFonts w:eastAsia="Arial"/>
          <w:color w:val="00B050"/>
        </w:rPr>
        <w:t>rytíř, bojovník</w:t>
      </w:r>
      <w:r w:rsidRPr="004E4B20">
        <w:rPr>
          <w:rFonts w:eastAsia="Arial"/>
        </w:rPr>
        <w:t xml:space="preserve">, </w:t>
      </w:r>
      <w:r w:rsidRPr="004E4B20">
        <w:rPr>
          <w:rFonts w:eastAsia="Arial"/>
          <w:color w:val="00B050"/>
        </w:rPr>
        <w:t>šermíř, žoldnéř</w:t>
      </w:r>
    </w:p>
    <w:p w:rsidR="004E4B20" w:rsidRPr="004E4B20" w:rsidRDefault="004E4B20" w:rsidP="004E4B20">
      <w:pPr>
        <w:widowControl w:val="0"/>
        <w:spacing w:line="240" w:lineRule="auto"/>
        <w:rPr>
          <w:rFonts w:eastAsia="Arial"/>
        </w:rPr>
      </w:pPr>
      <w:r w:rsidRPr="004E4B20">
        <w:rPr>
          <w:rFonts w:eastAsia="Arial"/>
        </w:rPr>
        <w:t xml:space="preserve">Předpoklad: postava je ozbrojena obouruční zbraní. Znalost manévru Zuřivý úder na st. I. </w:t>
      </w:r>
    </w:p>
    <w:p w:rsidR="004E4B20" w:rsidRPr="004E4B20" w:rsidRDefault="004E4B20" w:rsidP="004E4B20">
      <w:pPr>
        <w:widowControl w:val="0"/>
        <w:spacing w:line="240" w:lineRule="auto"/>
        <w:rPr>
          <w:rFonts w:eastAsia="Arial"/>
        </w:rPr>
      </w:pPr>
      <w:r w:rsidRPr="004E4B20">
        <w:rPr>
          <w:rFonts w:eastAsia="Arial"/>
        </w:rPr>
        <w:t xml:space="preserve">Celou svoji energii soustředí postava do strašlivého úderu. </w:t>
      </w:r>
    </w:p>
    <w:p w:rsidR="004E4B20" w:rsidRPr="004E4B20" w:rsidRDefault="004E4B20" w:rsidP="004E4B20">
      <w:pPr>
        <w:widowControl w:val="0"/>
        <w:spacing w:line="240" w:lineRule="auto"/>
        <w:rPr>
          <w:rFonts w:eastAsia="Arial"/>
        </w:rPr>
      </w:pPr>
      <w:r w:rsidRPr="004E4B20">
        <w:rPr>
          <w:rFonts w:eastAsia="Arial"/>
        </w:rPr>
        <w:t xml:space="preserve">Postavě přibude 1 bod únavy, ale pokud svým útokem zasáhne, způsobí dvojnásobné zranění. Zraněný si navíc hází  záchranný hod na ODL ~ 15 ~ 0.  A pokud neuspěje, má po 1k6 kol postih -6 na iniciativu.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b/>
          <w:u w:val="single"/>
        </w:rPr>
      </w:pPr>
      <w:r w:rsidRPr="004E4B20">
        <w:rPr>
          <w:rFonts w:eastAsia="Arial"/>
          <w:b/>
          <w:u w:val="single"/>
        </w:rPr>
        <w:t>Vrh zbraní</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neomez.</w:t>
      </w:r>
    </w:p>
    <w:p w:rsidR="004E4B20" w:rsidRPr="004E4B20" w:rsidRDefault="004E4B20" w:rsidP="004E4B20">
      <w:pPr>
        <w:widowControl w:val="0"/>
        <w:spacing w:line="240" w:lineRule="auto"/>
        <w:jc w:val="left"/>
        <w:rPr>
          <w:rFonts w:eastAsia="Arial"/>
        </w:rPr>
      </w:pPr>
      <w:r w:rsidRPr="004E4B20">
        <w:rPr>
          <w:rFonts w:eastAsia="Arial"/>
        </w:rPr>
        <w:t>Tento manévr má jen 1 znalostní stupeň</w:t>
      </w:r>
    </w:p>
    <w:p w:rsidR="004E4B20" w:rsidRPr="004E4B20" w:rsidRDefault="004E4B20" w:rsidP="004E4B20">
      <w:pPr>
        <w:widowControl w:val="0"/>
        <w:spacing w:line="240" w:lineRule="auto"/>
        <w:jc w:val="left"/>
        <w:rPr>
          <w:rFonts w:eastAsia="Arial"/>
          <w:b/>
          <w:color w:val="00B050"/>
        </w:rPr>
      </w:pPr>
      <w:r w:rsidRPr="004E4B20">
        <w:rPr>
          <w:rFonts w:eastAsia="Arial"/>
        </w:rPr>
        <w:t xml:space="preserve">Dostupné pro: </w:t>
      </w:r>
      <w:r w:rsidRPr="004E4B20">
        <w:rPr>
          <w:rFonts w:eastAsia="Arial"/>
          <w:color w:val="00B050"/>
        </w:rPr>
        <w:t>rytíř, bojovník</w:t>
      </w:r>
      <w:r w:rsidRPr="004E4B20">
        <w:rPr>
          <w:rFonts w:eastAsia="Arial"/>
        </w:rPr>
        <w:t xml:space="preserve">, </w:t>
      </w:r>
      <w:r w:rsidRPr="004E4B20">
        <w:rPr>
          <w:rFonts w:eastAsia="Arial"/>
          <w:color w:val="00B050"/>
        </w:rPr>
        <w:t>šermíř, žoldnéř</w:t>
      </w:r>
    </w:p>
    <w:p w:rsidR="004E4B20" w:rsidRPr="004E4B20" w:rsidRDefault="004E4B20" w:rsidP="004E4B20">
      <w:pPr>
        <w:widowControl w:val="0"/>
        <w:spacing w:line="240" w:lineRule="auto"/>
        <w:jc w:val="left"/>
        <w:rPr>
          <w:rFonts w:eastAsia="Arial"/>
        </w:rPr>
      </w:pPr>
      <w:r w:rsidRPr="004E4B20">
        <w:rPr>
          <w:rFonts w:eastAsia="Arial"/>
        </w:rPr>
        <w:t xml:space="preserve">Bez postihu k ÚČ dokáže postava vrhnout i libovolnou zbraň pro boj nablízko. </w:t>
      </w:r>
    </w:p>
    <w:p w:rsidR="004E4B20" w:rsidRPr="004E4B20" w:rsidRDefault="004E4B20" w:rsidP="004E4B20">
      <w:pPr>
        <w:widowControl w:val="0"/>
        <w:spacing w:line="240" w:lineRule="auto"/>
        <w:jc w:val="left"/>
        <w:rPr>
          <w:rFonts w:eastAsia="Arial"/>
        </w:rPr>
      </w:pPr>
      <w:r w:rsidRPr="004E4B20">
        <w:rPr>
          <w:rFonts w:eastAsia="Arial"/>
        </w:rPr>
        <w:t xml:space="preserve">Pokud Vrh ovládá alespoň Velmi dobře, může si započítat i bonusy k ÚČ, které má u dané zbraně pro boj nablízko. </w:t>
      </w:r>
    </w:p>
    <w:p w:rsidR="004E4B20" w:rsidRPr="004E4B20" w:rsidRDefault="004E4B20" w:rsidP="004E4B20">
      <w:pPr>
        <w:widowControl w:val="0"/>
        <w:spacing w:line="240" w:lineRule="auto"/>
        <w:jc w:val="left"/>
        <w:rPr>
          <w:rFonts w:eastAsia="Arial"/>
        </w:rPr>
      </w:pPr>
      <w:r w:rsidRPr="004E4B20">
        <w:rPr>
          <w:rFonts w:eastAsia="Arial"/>
        </w:rPr>
        <w:t xml:space="preserve">Pokud Vrh ovládá alespoň Dokonale, může si zpočítat i bonusy k ZZ, které má u dané zbraně pro boj nablízko. </w:t>
      </w:r>
    </w:p>
    <w:p w:rsidR="004E4B20" w:rsidRPr="004E4B20" w:rsidRDefault="004E4B20" w:rsidP="004E4B20">
      <w:pPr>
        <w:widowControl w:val="0"/>
        <w:spacing w:line="240" w:lineRule="auto"/>
        <w:jc w:val="left"/>
        <w:rPr>
          <w:rFonts w:eastAsia="Arial"/>
        </w:rPr>
      </w:pPr>
      <w:r w:rsidRPr="004E4B20">
        <w:rPr>
          <w:rFonts w:eastAsia="Arial"/>
        </w:rPr>
        <w:t xml:space="preserve">Pokud Vrh ovládá Mistrně, může si započítat i bonusy na INI, které má u dané zbraně pro boj nablízko.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center"/>
        <w:rPr>
          <w:rFonts w:eastAsia="Arial"/>
        </w:rPr>
      </w:pPr>
      <w:r w:rsidRPr="004E4B20">
        <w:rPr>
          <w:rFonts w:eastAsia="Arial"/>
          <w:b/>
        </w:rPr>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rPr>
      </w:pPr>
    </w:p>
    <w:p w:rsidR="004E4B20" w:rsidRPr="004E4B20" w:rsidRDefault="004E4B20" w:rsidP="004E4B20">
      <w:pPr>
        <w:keepNext/>
        <w:widowControl w:val="0"/>
        <w:spacing w:line="288" w:lineRule="auto"/>
        <w:jc w:val="left"/>
        <w:outlineLvl w:val="1"/>
        <w:rPr>
          <w:rFonts w:ascii="Calibri Light" w:eastAsia="Times New Roman" w:hAnsi="Calibri Light"/>
          <w:b/>
          <w:bCs/>
          <w:i/>
          <w:iCs/>
          <w:sz w:val="28"/>
          <w:szCs w:val="28"/>
        </w:rPr>
      </w:pPr>
      <w:r w:rsidRPr="004E4B20">
        <w:rPr>
          <w:rFonts w:ascii="Calibri Light" w:eastAsia="Times New Roman" w:hAnsi="Calibri Light"/>
          <w:b/>
          <w:bCs/>
          <w:i/>
          <w:iCs/>
          <w:sz w:val="28"/>
          <w:szCs w:val="28"/>
        </w:rPr>
        <w:t>3.3. Mistr</w:t>
      </w:r>
      <w:bookmarkStart w:id="34" w:name="Mistrovske_BM"/>
      <w:bookmarkEnd w:id="34"/>
      <w:r w:rsidRPr="004E4B20">
        <w:rPr>
          <w:rFonts w:ascii="Calibri Light" w:eastAsia="Times New Roman" w:hAnsi="Calibri Light"/>
          <w:b/>
          <w:bCs/>
          <w:i/>
          <w:iCs/>
          <w:sz w:val="28"/>
          <w:szCs w:val="28"/>
        </w:rPr>
        <w:t>ovské</w:t>
      </w:r>
    </w:p>
    <w:p w:rsidR="004E4B20" w:rsidRPr="004E4B20" w:rsidRDefault="004E4B20" w:rsidP="004E4B20">
      <w:pPr>
        <w:widowControl w:val="0"/>
        <w:spacing w:line="240" w:lineRule="auto"/>
        <w:jc w:val="left"/>
        <w:rPr>
          <w:rFonts w:eastAsia="Arial"/>
        </w:rPr>
      </w:pPr>
      <w:r w:rsidRPr="004E4B20">
        <w:rPr>
          <w:rFonts w:eastAsia="Arial"/>
        </w:rPr>
        <w:t>Tyto manévry může (v libovolném pořadí) studovat postava od 16. úrovně.</w:t>
      </w:r>
    </w:p>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left"/>
        <w:rPr>
          <w:rFonts w:eastAsia="Arial"/>
        </w:rPr>
      </w:pPr>
      <w:r w:rsidRPr="004E4B20">
        <w:rPr>
          <w:rFonts w:eastAsia="Arial"/>
          <w:b/>
          <w:u w:val="single"/>
        </w:rPr>
        <w:t>Falanga</w:t>
      </w:r>
    </w:p>
    <w:p w:rsidR="004E4B20" w:rsidRPr="004E4B20" w:rsidRDefault="004E4B20" w:rsidP="004E4B20">
      <w:pPr>
        <w:widowControl w:val="0"/>
        <w:spacing w:line="240" w:lineRule="auto"/>
        <w:rPr>
          <w:rFonts w:eastAsia="Arial"/>
        </w:rPr>
      </w:pPr>
      <w:r w:rsidRPr="004E4B20">
        <w:rPr>
          <w:rFonts w:eastAsia="Arial"/>
        </w:rPr>
        <w:t>Aktivace: 2 akce  (hlásí se před hodem na obranu)</w:t>
      </w:r>
      <w:r w:rsidRPr="004E4B20">
        <w:rPr>
          <w:rFonts w:eastAsia="Arial"/>
        </w:rPr>
        <w:tab/>
      </w:r>
      <w:r w:rsidRPr="004E4B20">
        <w:rPr>
          <w:rFonts w:eastAsia="Arial"/>
        </w:rPr>
        <w:tab/>
        <w:t>Trvání: 1 obrana</w:t>
      </w:r>
      <w:r w:rsidRPr="004E4B20">
        <w:rPr>
          <w:rFonts w:eastAsia="Arial"/>
        </w:rPr>
        <w:tab/>
      </w:r>
      <w:r w:rsidRPr="004E4B20">
        <w:rPr>
          <w:rFonts w:eastAsia="Arial"/>
        </w:rPr>
        <w:tab/>
        <w:t>Četnost: neomez.</w:t>
      </w:r>
    </w:p>
    <w:p w:rsidR="004E4B20" w:rsidRPr="004E4B20" w:rsidRDefault="004E4B20" w:rsidP="004E4B20">
      <w:pPr>
        <w:widowControl w:val="0"/>
        <w:spacing w:line="240" w:lineRule="auto"/>
        <w:rPr>
          <w:rFonts w:eastAsia="Arial"/>
        </w:rPr>
      </w:pPr>
      <w:r w:rsidRPr="004E4B20">
        <w:rPr>
          <w:rFonts w:eastAsia="Arial"/>
        </w:rPr>
        <w:t>Tento manévr má 3 znalostní stupně.</w:t>
      </w:r>
    </w:p>
    <w:p w:rsidR="004E4B20" w:rsidRPr="004E4B20" w:rsidRDefault="004E4B20" w:rsidP="004E4B20">
      <w:pPr>
        <w:widowControl w:val="0"/>
        <w:spacing w:line="240" w:lineRule="auto"/>
        <w:rPr>
          <w:rFonts w:eastAsia="Arial"/>
        </w:rPr>
      </w:pPr>
      <w:r w:rsidRPr="004E4B20">
        <w:rPr>
          <w:rFonts w:eastAsia="Arial"/>
        </w:rPr>
        <w:t>Dostupné pro:</w:t>
      </w:r>
      <w:r w:rsidRPr="004E4B20">
        <w:rPr>
          <w:rFonts w:eastAsia="Arial"/>
          <w:color w:val="00B050"/>
        </w:rPr>
        <w:t xml:space="preserve"> žoldnéř</w:t>
      </w:r>
    </w:p>
    <w:p w:rsidR="004E4B20" w:rsidRPr="004E4B20" w:rsidRDefault="004E4B20" w:rsidP="004E4B20">
      <w:pPr>
        <w:widowControl w:val="0"/>
        <w:spacing w:line="240" w:lineRule="auto"/>
        <w:jc w:val="left"/>
        <w:rPr>
          <w:rFonts w:eastAsia="Arial"/>
        </w:rPr>
      </w:pPr>
      <w:r w:rsidRPr="004E4B20">
        <w:rPr>
          <w:rFonts w:eastAsia="Arial"/>
        </w:rPr>
        <w:t>Předpoklad: alespoň jeden sehraný válečník ozbrojený šíítem po boku</w:t>
      </w:r>
    </w:p>
    <w:p w:rsidR="004E4B20" w:rsidRPr="004E4B20" w:rsidRDefault="004E4B20" w:rsidP="004E4B20">
      <w:pPr>
        <w:widowControl w:val="0"/>
        <w:spacing w:line="240" w:lineRule="auto"/>
        <w:jc w:val="left"/>
        <w:rPr>
          <w:rFonts w:eastAsia="Arial"/>
        </w:rPr>
      </w:pPr>
      <w:r w:rsidRPr="004E4B20">
        <w:rPr>
          <w:rFonts w:eastAsia="Arial"/>
        </w:rPr>
        <w:t xml:space="preserve">Pokud žoldnéř bojuje se sehranými spojenci, dokáží přiložením štítu na štít vytvořit takřka naproniknutelnou zeď. Za každého takového válečníka po boku (nejvýše 2, jeden vpravo a druhý vlevo) získává postava bonus k OZ štítu dle tabulky. Bonus nelze uplatnit, pokud se od sebe vzdálí nebo se otočí různými směry. </w:t>
      </w:r>
    </w:p>
    <w:tbl>
      <w:tblPr>
        <w:tblW w:w="1994" w:type="dxa"/>
        <w:jc w:val="center"/>
        <w:tblCellMar>
          <w:left w:w="70" w:type="dxa"/>
          <w:right w:w="70" w:type="dxa"/>
        </w:tblCellMar>
        <w:tblLook w:val="04A0" w:firstRow="1" w:lastRow="0" w:firstColumn="1" w:lastColumn="0" w:noHBand="0" w:noVBand="1"/>
      </w:tblPr>
      <w:tblGrid>
        <w:gridCol w:w="829"/>
        <w:gridCol w:w="1165"/>
      </w:tblGrid>
      <w:tr w:rsidR="004E4B20" w:rsidRPr="004E4B20" w:rsidTr="00B0462C">
        <w:trPr>
          <w:trHeight w:val="256"/>
          <w:jc w:val="center"/>
        </w:trPr>
        <w:tc>
          <w:tcPr>
            <w:tcW w:w="82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left"/>
              <w:rPr>
                <w:rFonts w:eastAsia="Times New Roman"/>
                <w:b/>
                <w:bCs/>
                <w:noProof w:val="0"/>
                <w:color w:val="000000"/>
                <w:lang w:eastAsia="cs-CZ"/>
              </w:rPr>
            </w:pPr>
            <w:r w:rsidRPr="004E4B20">
              <w:rPr>
                <w:rFonts w:eastAsia="Times New Roman"/>
                <w:b/>
                <w:bCs/>
                <w:noProof w:val="0"/>
                <w:color w:val="000000"/>
                <w:lang w:eastAsia="cs-CZ"/>
              </w:rPr>
              <w:t>Stupeň</w:t>
            </w:r>
          </w:p>
        </w:tc>
        <w:tc>
          <w:tcPr>
            <w:tcW w:w="1165" w:type="dxa"/>
            <w:tcBorders>
              <w:top w:val="single" w:sz="4" w:space="0" w:color="auto"/>
              <w:left w:val="nil"/>
              <w:bottom w:val="single" w:sz="4" w:space="0" w:color="auto"/>
              <w:right w:val="single" w:sz="4" w:space="0" w:color="auto"/>
            </w:tcBorders>
            <w:shd w:val="clear" w:color="000000" w:fill="C2D69A"/>
            <w:noWrap/>
            <w:vAlign w:val="bottom"/>
            <w:hideMark/>
          </w:tcPr>
          <w:p w:rsidR="004E4B20" w:rsidRPr="004E4B20" w:rsidRDefault="004E4B20" w:rsidP="004E4B20">
            <w:pPr>
              <w:spacing w:line="240" w:lineRule="auto"/>
              <w:jc w:val="center"/>
              <w:rPr>
                <w:rFonts w:eastAsia="Times New Roman"/>
                <w:b/>
                <w:bCs/>
                <w:noProof w:val="0"/>
                <w:color w:val="000000"/>
                <w:lang w:eastAsia="cs-CZ"/>
              </w:rPr>
            </w:pPr>
            <w:r w:rsidRPr="004E4B20">
              <w:rPr>
                <w:rFonts w:eastAsia="Times New Roman"/>
                <w:b/>
                <w:bCs/>
                <w:noProof w:val="0"/>
                <w:color w:val="000000"/>
                <w:lang w:eastAsia="cs-CZ"/>
              </w:rPr>
              <w:t>Bonus za společníka</w:t>
            </w:r>
          </w:p>
        </w:tc>
      </w:tr>
      <w:tr w:rsidR="004E4B20" w:rsidRPr="004E4B20" w:rsidTr="00B0462C">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w:t>
            </w:r>
          </w:p>
        </w:tc>
        <w:tc>
          <w:tcPr>
            <w:tcW w:w="116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+1</w:t>
            </w:r>
          </w:p>
        </w:tc>
      </w:tr>
      <w:tr w:rsidR="004E4B20" w:rsidRPr="004E4B20" w:rsidTr="00B0462C">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II</w:t>
            </w:r>
          </w:p>
        </w:tc>
        <w:tc>
          <w:tcPr>
            <w:tcW w:w="1165" w:type="dxa"/>
            <w:tcBorders>
              <w:top w:val="nil"/>
              <w:left w:val="nil"/>
              <w:bottom w:val="single" w:sz="4" w:space="0" w:color="auto"/>
              <w:right w:val="single" w:sz="4" w:space="0" w:color="auto"/>
            </w:tcBorders>
            <w:shd w:val="clear" w:color="auto" w:fill="auto"/>
            <w:noWrap/>
            <w:vAlign w:val="bottom"/>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+2</w:t>
            </w:r>
          </w:p>
        </w:tc>
      </w:tr>
      <w:tr w:rsidR="004E4B20" w:rsidRPr="004E4B20" w:rsidTr="00B0462C">
        <w:trPr>
          <w:trHeight w:val="256"/>
          <w:jc w:val="center"/>
        </w:trPr>
        <w:tc>
          <w:tcPr>
            <w:tcW w:w="829"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III</w:t>
            </w:r>
          </w:p>
        </w:tc>
        <w:tc>
          <w:tcPr>
            <w:tcW w:w="1165"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spacing w:line="240" w:lineRule="auto"/>
              <w:jc w:val="center"/>
              <w:rPr>
                <w:rFonts w:eastAsia="Times New Roman"/>
                <w:noProof w:val="0"/>
                <w:color w:val="000000"/>
                <w:lang w:eastAsia="cs-CZ"/>
              </w:rPr>
            </w:pPr>
            <w:r w:rsidRPr="004E4B20">
              <w:rPr>
                <w:rFonts w:eastAsia="Times New Roman"/>
                <w:noProof w:val="0"/>
                <w:color w:val="000000"/>
                <w:lang w:eastAsia="cs-CZ"/>
              </w:rPr>
              <w:t>+3</w:t>
            </w:r>
          </w:p>
        </w:tc>
      </w:tr>
    </w:tbl>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rPr>
          <w:rFonts w:eastAsia="Arial"/>
          <w:u w:val="single"/>
        </w:rPr>
      </w:pPr>
      <w:r w:rsidRPr="004E4B20">
        <w:rPr>
          <w:rFonts w:eastAsia="Arial"/>
          <w:b/>
          <w:u w:val="single"/>
        </w:rPr>
        <w:t xml:space="preserve">Masakrující úder </w:t>
      </w:r>
    </w:p>
    <w:p w:rsidR="004E4B20" w:rsidRPr="004E4B20" w:rsidRDefault="004E4B20" w:rsidP="004E4B20">
      <w:pPr>
        <w:widowControl w:val="0"/>
        <w:spacing w:line="240" w:lineRule="auto"/>
        <w:rPr>
          <w:rFonts w:eastAsia="Arial"/>
        </w:rPr>
      </w:pPr>
      <w:r w:rsidRPr="004E4B20">
        <w:rPr>
          <w:rFonts w:eastAsia="Arial"/>
        </w:rPr>
        <w:t>Aktivace: 2 akce  (hlásí se před hodem na útok)</w:t>
      </w:r>
      <w:r w:rsidRPr="004E4B20">
        <w:rPr>
          <w:rFonts w:eastAsia="Arial"/>
        </w:rPr>
        <w:tab/>
      </w:r>
      <w:r w:rsidRPr="004E4B20">
        <w:rPr>
          <w:rFonts w:eastAsia="Arial"/>
        </w:rPr>
        <w:tab/>
        <w:t>Trvání: 1 útok</w:t>
      </w:r>
      <w:r w:rsidRPr="004E4B20">
        <w:rPr>
          <w:rFonts w:eastAsia="Arial"/>
        </w:rPr>
        <w:tab/>
      </w:r>
      <w:r w:rsidRPr="004E4B20">
        <w:rPr>
          <w:rFonts w:eastAsia="Arial"/>
        </w:rPr>
        <w:tab/>
        <w:t>Četnost: max. 1x za 3 kola</w:t>
      </w:r>
    </w:p>
    <w:p w:rsidR="004E4B20" w:rsidRPr="004E4B20" w:rsidRDefault="004E4B20" w:rsidP="004E4B20">
      <w:pPr>
        <w:widowControl w:val="0"/>
        <w:spacing w:line="240" w:lineRule="auto"/>
        <w:rPr>
          <w:rFonts w:eastAsia="Arial"/>
        </w:rPr>
      </w:pPr>
      <w:r w:rsidRPr="004E4B20">
        <w:rPr>
          <w:rFonts w:eastAsia="Arial"/>
        </w:rPr>
        <w:t>Tento manévr má jen 1 znalostní stupeň.</w:t>
      </w:r>
    </w:p>
    <w:p w:rsidR="004E4B20" w:rsidRPr="004E4B20" w:rsidRDefault="004E4B20" w:rsidP="004E4B20">
      <w:pPr>
        <w:widowControl w:val="0"/>
        <w:spacing w:line="240" w:lineRule="auto"/>
        <w:rPr>
          <w:rFonts w:eastAsia="Arial"/>
        </w:rPr>
      </w:pPr>
      <w:r w:rsidRPr="004E4B20">
        <w:rPr>
          <w:rFonts w:eastAsia="Arial"/>
        </w:rPr>
        <w:t>Dostupné pro:</w:t>
      </w:r>
      <w:r w:rsidRPr="004E4B20">
        <w:rPr>
          <w:rFonts w:eastAsia="Arial"/>
          <w:color w:val="00B050"/>
        </w:rPr>
        <w:t xml:space="preserve"> žoldnéř, </w:t>
      </w:r>
    </w:p>
    <w:p w:rsidR="004E4B20" w:rsidRPr="004E4B20" w:rsidRDefault="004E4B20" w:rsidP="004E4B20">
      <w:pPr>
        <w:widowControl w:val="0"/>
        <w:spacing w:line="240" w:lineRule="auto"/>
        <w:rPr>
          <w:rFonts w:eastAsia="Arial"/>
        </w:rPr>
      </w:pPr>
      <w:r w:rsidRPr="004E4B20">
        <w:rPr>
          <w:rFonts w:eastAsia="Arial"/>
        </w:rPr>
        <w:t xml:space="preserve">Předpoklad: postava ozbrojena obouruční sečnou nebo drtivou zbraní s níž umí bojovat Dokonale či Mistrně. </w:t>
      </w:r>
    </w:p>
    <w:p w:rsidR="004E4B20" w:rsidRPr="004E4B20" w:rsidRDefault="004E4B20" w:rsidP="004E4B20">
      <w:pPr>
        <w:widowControl w:val="0"/>
        <w:spacing w:line="240" w:lineRule="auto"/>
        <w:rPr>
          <w:rFonts w:eastAsia="Arial"/>
          <w:u w:val="single"/>
        </w:rPr>
      </w:pPr>
      <w:r w:rsidRPr="004E4B20">
        <w:rPr>
          <w:rFonts w:eastAsia="Arial"/>
        </w:rPr>
        <w:t>Útok probíhá normálně, ale na zranění se hází 2k6+. V následující akci obrana či útok má ale postih -2 k OČ a ÚČ.</w:t>
      </w: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40" w:lineRule="auto"/>
        <w:rPr>
          <w:rFonts w:eastAsia="Arial"/>
        </w:rPr>
      </w:pPr>
    </w:p>
    <w:p w:rsidR="004E4B20" w:rsidRPr="004E4B20" w:rsidRDefault="004E4B20" w:rsidP="004E4B20">
      <w:pPr>
        <w:widowControl w:val="0"/>
        <w:spacing w:line="288" w:lineRule="auto"/>
        <w:rPr>
          <w:rFonts w:eastAsia="Arial"/>
        </w:rPr>
      </w:pPr>
    </w:p>
    <w:p w:rsidR="004E4B20" w:rsidRPr="004E4B20" w:rsidRDefault="004E4B20" w:rsidP="004E4B20">
      <w:pPr>
        <w:widowControl w:val="0"/>
        <w:spacing w:line="240" w:lineRule="auto"/>
        <w:jc w:val="left"/>
        <w:rPr>
          <w:rFonts w:eastAsia="Arial"/>
        </w:rPr>
      </w:pPr>
      <w:r w:rsidRPr="004E4B20">
        <w:rPr>
          <w:rFonts w:eastAsia="Arial"/>
          <w:b/>
          <w:u w:val="single"/>
        </w:rPr>
        <w:t>Za mnou!</w:t>
      </w:r>
    </w:p>
    <w:p w:rsidR="004E4B20" w:rsidRPr="004E4B20" w:rsidRDefault="004E4B20" w:rsidP="004E4B20">
      <w:pPr>
        <w:widowControl w:val="0"/>
        <w:spacing w:line="240" w:lineRule="auto"/>
        <w:jc w:val="left"/>
        <w:rPr>
          <w:rFonts w:eastAsia="Arial"/>
        </w:rPr>
      </w:pPr>
      <w:r w:rsidRPr="004E4B20">
        <w:rPr>
          <w:rFonts w:eastAsia="Arial"/>
        </w:rPr>
        <w:t>Aktivace: 1-3 akce (Pohyb)</w:t>
      </w:r>
      <w:r w:rsidRPr="004E4B20">
        <w:rPr>
          <w:rFonts w:eastAsia="Arial"/>
        </w:rPr>
        <w:tab/>
      </w:r>
      <w:r w:rsidRPr="004E4B20">
        <w:rPr>
          <w:rFonts w:eastAsia="Arial"/>
        </w:rPr>
        <w:tab/>
      </w:r>
      <w:r w:rsidRPr="004E4B20">
        <w:rPr>
          <w:rFonts w:eastAsia="Arial"/>
        </w:rPr>
        <w:tab/>
        <w:t>Trvání: 1 pohyb</w:t>
      </w:r>
      <w:r w:rsidRPr="004E4B20">
        <w:rPr>
          <w:rFonts w:eastAsia="Arial"/>
        </w:rPr>
        <w:tab/>
      </w:r>
      <w:r w:rsidRPr="004E4B20">
        <w:rPr>
          <w:rFonts w:eastAsia="Arial"/>
        </w:rPr>
        <w:tab/>
      </w:r>
      <w:r w:rsidRPr="004E4B20">
        <w:rPr>
          <w:rFonts w:eastAsia="Arial"/>
        </w:rPr>
        <w:tab/>
        <w:t>Četnost: 1x za kolo</w:t>
      </w:r>
    </w:p>
    <w:p w:rsidR="004E4B20" w:rsidRPr="004E4B20" w:rsidRDefault="004E4B20" w:rsidP="004E4B20">
      <w:pPr>
        <w:widowControl w:val="0"/>
        <w:spacing w:line="240" w:lineRule="auto"/>
        <w:jc w:val="left"/>
        <w:rPr>
          <w:rFonts w:eastAsia="Arial"/>
        </w:rPr>
      </w:pPr>
      <w:r w:rsidRPr="004E4B20">
        <w:rPr>
          <w:rFonts w:eastAsia="Arial"/>
        </w:rPr>
        <w:t xml:space="preserve">Tento manévr má 3 znalostní stupně. </w:t>
      </w:r>
    </w:p>
    <w:p w:rsidR="004E4B20" w:rsidRPr="004E4B20" w:rsidRDefault="004E4B20" w:rsidP="004E4B20">
      <w:pPr>
        <w:widowControl w:val="0"/>
        <w:spacing w:line="240" w:lineRule="auto"/>
        <w:jc w:val="left"/>
        <w:rPr>
          <w:rFonts w:eastAsia="Arial"/>
          <w:color w:val="00B050"/>
        </w:rPr>
      </w:pPr>
      <w:r w:rsidRPr="004E4B20">
        <w:rPr>
          <w:rFonts w:eastAsia="Arial"/>
        </w:rPr>
        <w:t xml:space="preserve">Dostupné pro: </w:t>
      </w:r>
      <w:r w:rsidRPr="004E4B20">
        <w:rPr>
          <w:rFonts w:eastAsia="Arial"/>
          <w:color w:val="00B050"/>
        </w:rPr>
        <w:t>žoldnéř</w:t>
      </w:r>
    </w:p>
    <w:p w:rsidR="004E4B20" w:rsidRPr="004E4B20" w:rsidRDefault="004E4B20" w:rsidP="004E4B20">
      <w:pPr>
        <w:widowControl w:val="0"/>
        <w:spacing w:line="240" w:lineRule="auto"/>
        <w:jc w:val="left"/>
        <w:rPr>
          <w:rFonts w:eastAsia="Arial"/>
        </w:rPr>
      </w:pPr>
      <w:r w:rsidRPr="004E4B20">
        <w:rPr>
          <w:rFonts w:eastAsia="Arial"/>
        </w:rPr>
        <w:t>Předpoklad: spojenci v dosahu</w:t>
      </w:r>
    </w:p>
    <w:p w:rsidR="004E4B20" w:rsidRPr="004E4B20" w:rsidRDefault="004E4B20" w:rsidP="004E4B20">
      <w:pPr>
        <w:widowControl w:val="0"/>
        <w:spacing w:line="240" w:lineRule="auto"/>
        <w:jc w:val="left"/>
        <w:rPr>
          <w:rFonts w:eastAsia="Arial"/>
        </w:rPr>
      </w:pPr>
      <w:r w:rsidRPr="004E4B20">
        <w:rPr>
          <w:rFonts w:eastAsia="Arial"/>
        </w:rPr>
        <w:t>Pokud postava zavelí „Za mnou!“ a provede přitom Pohyb, mohou provést Pohyb i všichni její spojenci v Dosahu a to bez ohledu na pořadí v rámci Iniciativy. (Jejich pohyb musí začít i skončit v Dosahu od velící postavy.)</w:t>
      </w:r>
    </w:p>
    <w:tbl>
      <w:tblPr>
        <w:tblW w:w="1696" w:type="dxa"/>
        <w:jc w:val="center"/>
        <w:tblCellMar>
          <w:left w:w="70" w:type="dxa"/>
          <w:right w:w="70" w:type="dxa"/>
        </w:tblCellMar>
        <w:tblLook w:val="04A0" w:firstRow="1" w:lastRow="0" w:firstColumn="1" w:lastColumn="0" w:noHBand="0" w:noVBand="1"/>
      </w:tblPr>
      <w:tblGrid>
        <w:gridCol w:w="696"/>
        <w:gridCol w:w="1000"/>
      </w:tblGrid>
      <w:tr w:rsidR="004E4B20" w:rsidRPr="004E4B20" w:rsidTr="00B0462C">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Stupeň</w:t>
            </w:r>
          </w:p>
        </w:tc>
        <w:tc>
          <w:tcPr>
            <w:tcW w:w="1000" w:type="dxa"/>
            <w:tcBorders>
              <w:top w:val="single" w:sz="4" w:space="0" w:color="auto"/>
              <w:left w:val="nil"/>
              <w:bottom w:val="single" w:sz="4" w:space="0" w:color="auto"/>
              <w:right w:val="single" w:sz="4" w:space="0" w:color="auto"/>
            </w:tcBorders>
            <w:shd w:val="clear" w:color="000000" w:fill="D7E4BC"/>
            <w:noWrap/>
            <w:vAlign w:val="bottom"/>
            <w:hideMark/>
          </w:tcPr>
          <w:p w:rsidR="004E4B20" w:rsidRPr="004E4B20" w:rsidRDefault="004E4B20" w:rsidP="004E4B20">
            <w:pPr>
              <w:widowControl w:val="0"/>
              <w:spacing w:line="240" w:lineRule="auto"/>
              <w:rPr>
                <w:rFonts w:eastAsia="Arial"/>
                <w:lang w:eastAsia="cs-CZ"/>
              </w:rPr>
            </w:pPr>
            <w:r w:rsidRPr="004E4B20">
              <w:rPr>
                <w:rFonts w:eastAsia="Arial"/>
                <w:lang w:eastAsia="cs-CZ"/>
              </w:rPr>
              <w:t>Dosah</w:t>
            </w:r>
          </w:p>
        </w:tc>
      </w:tr>
      <w:tr w:rsidR="004E4B20" w:rsidRPr="004E4B20" w:rsidTr="00B0462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w:t>
            </w:r>
          </w:p>
        </w:tc>
        <w:tc>
          <w:tcPr>
            <w:tcW w:w="10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1 sáh</w:t>
            </w:r>
          </w:p>
        </w:tc>
      </w:tr>
      <w:tr w:rsidR="004E4B20" w:rsidRPr="004E4B20" w:rsidTr="00B0462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w:t>
            </w:r>
          </w:p>
        </w:tc>
        <w:tc>
          <w:tcPr>
            <w:tcW w:w="10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2 sáhy</w:t>
            </w:r>
          </w:p>
        </w:tc>
      </w:tr>
      <w:tr w:rsidR="004E4B20" w:rsidRPr="004E4B20" w:rsidTr="00B0462C">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III</w:t>
            </w:r>
          </w:p>
        </w:tc>
        <w:tc>
          <w:tcPr>
            <w:tcW w:w="1000" w:type="dxa"/>
            <w:tcBorders>
              <w:top w:val="nil"/>
              <w:left w:val="nil"/>
              <w:bottom w:val="single" w:sz="4" w:space="0" w:color="auto"/>
              <w:right w:val="single" w:sz="4" w:space="0" w:color="auto"/>
            </w:tcBorders>
            <w:shd w:val="clear" w:color="auto" w:fill="auto"/>
            <w:noWrap/>
            <w:vAlign w:val="bottom"/>
            <w:hideMark/>
          </w:tcPr>
          <w:p w:rsidR="004E4B20" w:rsidRPr="004E4B20" w:rsidRDefault="004E4B20" w:rsidP="004E4B20">
            <w:pPr>
              <w:widowControl w:val="0"/>
              <w:spacing w:line="240" w:lineRule="auto"/>
              <w:jc w:val="center"/>
              <w:rPr>
                <w:rFonts w:eastAsia="Arial"/>
                <w:lang w:eastAsia="cs-CZ"/>
              </w:rPr>
            </w:pPr>
            <w:r w:rsidRPr="004E4B20">
              <w:rPr>
                <w:rFonts w:eastAsia="Arial"/>
                <w:lang w:eastAsia="cs-CZ"/>
              </w:rPr>
              <w:t>4 sáhy</w:t>
            </w:r>
          </w:p>
        </w:tc>
      </w:tr>
    </w:tbl>
    <w:p w:rsidR="004E4B20" w:rsidRPr="004E4B20" w:rsidRDefault="004E4B20" w:rsidP="004E4B20">
      <w:pPr>
        <w:widowControl w:val="0"/>
        <w:spacing w:line="240" w:lineRule="auto"/>
        <w:jc w:val="left"/>
        <w:rPr>
          <w:rFonts w:eastAsia="Arial"/>
        </w:rPr>
      </w:pPr>
    </w:p>
    <w:p w:rsidR="004E4B20" w:rsidRPr="004E4B20" w:rsidRDefault="004E4B20" w:rsidP="004E4B20">
      <w:pPr>
        <w:widowControl w:val="0"/>
        <w:spacing w:line="240" w:lineRule="auto"/>
        <w:jc w:val="center"/>
        <w:rPr>
          <w:rFonts w:eastAsia="Arial"/>
          <w:u w:val="single"/>
        </w:rPr>
      </w:pPr>
      <w:r w:rsidRPr="004E4B20">
        <w:rPr>
          <w:rFonts w:eastAsia="Arial"/>
          <w:b/>
        </w:rPr>
        <w:lastRenderedPageBreak/>
        <w:t xml:space="preserve">- </w:t>
      </w:r>
      <w:hyperlink w:anchor="Seznam" w:history="1">
        <w:r w:rsidRPr="004E4B20">
          <w:rPr>
            <w:rFonts w:eastAsia="Arial"/>
            <w:b/>
            <w:color w:val="0000FF"/>
            <w:u w:val="single"/>
          </w:rPr>
          <w:t>Zpět</w:t>
        </w:r>
      </w:hyperlink>
      <w:r w:rsidRPr="004E4B20">
        <w:rPr>
          <w:rFonts w:eastAsia="Arial"/>
          <w:b/>
        </w:rPr>
        <w:t xml:space="preserve"> -</w:t>
      </w:r>
    </w:p>
    <w:p w:rsidR="004E4B20" w:rsidRPr="004E4B20" w:rsidRDefault="004E4B20" w:rsidP="004E4B20">
      <w:pPr>
        <w:widowControl w:val="0"/>
        <w:spacing w:line="288" w:lineRule="auto"/>
        <w:rPr>
          <w:rFonts w:eastAsia="Arial"/>
        </w:rPr>
      </w:pPr>
    </w:p>
    <w:p w:rsidR="00B0462C" w:rsidRDefault="00B0462C"/>
    <w:sectPr w:rsidR="00B0462C" w:rsidSect="00B0462C">
      <w:footnotePr>
        <w:numRestart w:val="eachPage"/>
      </w:footnotePr>
      <w:endnotePr>
        <w:numFmt w:val="decimal"/>
        <w:numStart w:val="0"/>
      </w:endnotePr>
      <w:type w:val="continuous"/>
      <w:pgSz w:w="11906" w:h="16838"/>
      <w:pgMar w:top="567" w:right="284" w:bottom="567" w:left="567" w:header="567" w:footer="85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D20" w:rsidRDefault="00CD3D20">
      <w:pPr>
        <w:spacing w:line="240" w:lineRule="auto"/>
      </w:pPr>
      <w:r>
        <w:separator/>
      </w:r>
    </w:p>
  </w:endnote>
  <w:endnote w:type="continuationSeparator" w:id="0">
    <w:p w:rsidR="00CD3D20" w:rsidRDefault="00CD3D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Franklin Gothic Demi">
    <w:panose1 w:val="020B0703020102020204"/>
    <w:charset w:val="EE"/>
    <w:family w:val="swiss"/>
    <w:pitch w:val="variable"/>
    <w:sig w:usb0="00000287" w:usb1="00000000" w:usb2="00000000" w:usb3="00000000" w:csb0="0000009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4EA1" w:rsidRPr="00AE1DF4" w:rsidRDefault="00C24EA1" w:rsidP="00B0462C">
    <w:pPr>
      <w:pStyle w:val="Zpat"/>
      <w:tabs>
        <w:tab w:val="clear" w:pos="4536"/>
        <w:tab w:val="clear" w:pos="9072"/>
        <w:tab w:val="center" w:pos="5527"/>
        <w:tab w:val="right" w:pos="11055"/>
      </w:tabs>
    </w:pPr>
    <w:r>
      <w:rPr>
        <w:sz w:val="20"/>
      </w:rPr>
      <w:t>Verze: 202</w:t>
    </w:r>
    <w:r w:rsidR="009741A7">
      <w:rPr>
        <w:sz w:val="20"/>
      </w:rPr>
      <w:t>7</w:t>
    </w:r>
    <w:r>
      <w:rPr>
        <w:sz w:val="20"/>
      </w:rPr>
      <w:t>.01</w:t>
    </w:r>
    <w:r>
      <w:tab/>
    </w:r>
    <w:r w:rsidRPr="00A73D80">
      <w:rPr>
        <w:sz w:val="22"/>
        <w:szCs w:val="22"/>
      </w:rPr>
      <w:t xml:space="preserve">Str </w:t>
    </w:r>
    <w:r w:rsidRPr="00A73D80">
      <w:rPr>
        <w:sz w:val="22"/>
        <w:szCs w:val="22"/>
      </w:rPr>
      <w:fldChar w:fldCharType="begin"/>
    </w:r>
    <w:r w:rsidRPr="00A73D80">
      <w:rPr>
        <w:sz w:val="22"/>
        <w:szCs w:val="22"/>
      </w:rPr>
      <w:instrText xml:space="preserve"> PAGE   \* MERGEFORMAT </w:instrText>
    </w:r>
    <w:r w:rsidRPr="00A73D80">
      <w:rPr>
        <w:sz w:val="22"/>
        <w:szCs w:val="22"/>
      </w:rPr>
      <w:fldChar w:fldCharType="separate"/>
    </w:r>
    <w:r w:rsidR="009741A7">
      <w:rPr>
        <w:sz w:val="22"/>
        <w:szCs w:val="22"/>
      </w:rPr>
      <w:t>19</w:t>
    </w:r>
    <w:r w:rsidRPr="00A73D80">
      <w:rPr>
        <w:sz w:val="22"/>
        <w:szCs w:val="22"/>
      </w:rPr>
      <w:fldChar w:fldCharType="end"/>
    </w:r>
    <w:r w:rsidRPr="00A73D80">
      <w:rPr>
        <w:sz w:val="22"/>
        <w:szCs w:val="22"/>
      </w:rPr>
      <w:t xml:space="preserve"> / </w:t>
    </w:r>
    <w:r w:rsidRPr="00A73D80">
      <w:rPr>
        <w:sz w:val="22"/>
        <w:szCs w:val="22"/>
      </w:rPr>
      <w:fldChar w:fldCharType="begin"/>
    </w:r>
    <w:r w:rsidRPr="00A73D80">
      <w:rPr>
        <w:sz w:val="22"/>
        <w:szCs w:val="22"/>
      </w:rPr>
      <w:instrText xml:space="preserve"> NUMPAGES   \* MERGEFORMAT </w:instrText>
    </w:r>
    <w:r w:rsidRPr="00A73D80">
      <w:rPr>
        <w:sz w:val="22"/>
        <w:szCs w:val="22"/>
      </w:rPr>
      <w:fldChar w:fldCharType="separate"/>
    </w:r>
    <w:r w:rsidR="009741A7">
      <w:rPr>
        <w:sz w:val="22"/>
        <w:szCs w:val="22"/>
      </w:rPr>
      <w:t>19</w:t>
    </w:r>
    <w:r w:rsidRPr="00A73D80">
      <w:rPr>
        <w:sz w:val="22"/>
        <w:szCs w:val="22"/>
      </w:rPr>
      <w:fldChar w:fldCharType="end"/>
    </w:r>
    <w:r w:rsidRPr="00A73D80">
      <w:rPr>
        <w:sz w:val="22"/>
        <w:szCs w:val="22"/>
      </w:rP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9741A7">
      <w:rPr>
        <w:sz w:val="20"/>
      </w:rPr>
      <w:t>12.10.2026</w:t>
    </w:r>
    <w:r w:rsidRPr="00254947">
      <w:rPr>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D20" w:rsidRDefault="00CD3D20">
      <w:pPr>
        <w:spacing w:line="240" w:lineRule="auto"/>
      </w:pPr>
      <w:r>
        <w:separator/>
      </w:r>
    </w:p>
  </w:footnote>
  <w:footnote w:type="continuationSeparator" w:id="0">
    <w:p w:rsidR="00CD3D20" w:rsidRDefault="00CD3D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1A16EC"/>
    <w:multiLevelType w:val="hybridMultilevel"/>
    <w:tmpl w:val="753E6FFE"/>
    <w:lvl w:ilvl="0" w:tplc="F12E37CA">
      <w:start w:val="1"/>
      <w:numFmt w:val="decimal"/>
      <w:lvlText w:val="%1."/>
      <w:lvlJc w:val="left"/>
      <w:pPr>
        <w:ind w:left="928"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 w15:restartNumberingAfterBreak="0">
    <w:nsid w:val="5B8D0119"/>
    <w:multiLevelType w:val="hybridMultilevel"/>
    <w:tmpl w:val="50F40B9E"/>
    <w:lvl w:ilvl="0" w:tplc="0405000F">
      <w:start w:val="1"/>
      <w:numFmt w:val="decimal"/>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5F3B21C3"/>
    <w:multiLevelType w:val="hybridMultilevel"/>
    <w:tmpl w:val="22101228"/>
    <w:lvl w:ilvl="0" w:tplc="0405000F">
      <w:start w:val="1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F921C02"/>
    <w:multiLevelType w:val="hybridMultilevel"/>
    <w:tmpl w:val="EDA8D910"/>
    <w:lvl w:ilvl="0" w:tplc="0405000F">
      <w:start w:val="15"/>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6"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B20"/>
    <w:rsid w:val="000243DD"/>
    <w:rsid w:val="000363A5"/>
    <w:rsid w:val="00081428"/>
    <w:rsid w:val="0012096F"/>
    <w:rsid w:val="00377166"/>
    <w:rsid w:val="003A7AB3"/>
    <w:rsid w:val="004E4B20"/>
    <w:rsid w:val="00586118"/>
    <w:rsid w:val="006627E8"/>
    <w:rsid w:val="007C1653"/>
    <w:rsid w:val="009402DB"/>
    <w:rsid w:val="009741A7"/>
    <w:rsid w:val="00A4746D"/>
    <w:rsid w:val="00A66DBC"/>
    <w:rsid w:val="00AD0698"/>
    <w:rsid w:val="00B0298D"/>
    <w:rsid w:val="00B0462C"/>
    <w:rsid w:val="00B44C86"/>
    <w:rsid w:val="00BA7A65"/>
    <w:rsid w:val="00C24EA1"/>
    <w:rsid w:val="00CA47FC"/>
    <w:rsid w:val="00CD3D20"/>
    <w:rsid w:val="00CE357C"/>
    <w:rsid w:val="00FC0F8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E039F"/>
  <w15:chartTrackingRefBased/>
  <w15:docId w15:val="{AD69FF6B-0B40-4386-9C60-FC633AD1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4E4B20"/>
  </w:style>
  <w:style w:type="paragraph" w:customStyle="1" w:styleId="Poznmka">
    <w:name w:val="Poznámka"/>
    <w:basedOn w:val="Normln"/>
    <w:rsid w:val="004E4B20"/>
    <w:pPr>
      <w:widowControl w:val="0"/>
      <w:spacing w:line="288" w:lineRule="auto"/>
      <w:jc w:val="left"/>
    </w:pPr>
    <w:rPr>
      <w:rFonts w:ascii="Arial" w:eastAsia="Arial" w:hAnsi="Arial"/>
      <w:i/>
    </w:rPr>
  </w:style>
  <w:style w:type="paragraph" w:customStyle="1" w:styleId="Nadpis">
    <w:name w:val="Nadpis"/>
    <w:basedOn w:val="Normln"/>
    <w:next w:val="Normln"/>
    <w:rsid w:val="004E4B20"/>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4E4B20"/>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4E4B20"/>
    <w:rPr>
      <w:color w:val="800080"/>
      <w:u w:val="single"/>
    </w:rPr>
  </w:style>
  <w:style w:type="paragraph" w:styleId="Zhlav">
    <w:name w:val="header"/>
    <w:basedOn w:val="Normln"/>
    <w:link w:val="ZhlavChar"/>
    <w:uiPriority w:val="99"/>
    <w:unhideWhenUsed/>
    <w:rsid w:val="004E4B20"/>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4E4B20"/>
    <w:rPr>
      <w:rFonts w:ascii="Arial" w:eastAsia="Arial" w:hAnsi="Arial" w:cs="Times New Roman"/>
      <w:noProof/>
      <w:sz w:val="24"/>
      <w:szCs w:val="20"/>
      <w:lang w:eastAsia="ja-JP"/>
    </w:rPr>
  </w:style>
  <w:style w:type="paragraph" w:styleId="Zpat">
    <w:name w:val="footer"/>
    <w:basedOn w:val="Normln"/>
    <w:link w:val="ZpatChar"/>
    <w:uiPriority w:val="99"/>
    <w:unhideWhenUsed/>
    <w:rsid w:val="004E4B20"/>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4E4B20"/>
    <w:rPr>
      <w:rFonts w:ascii="Arial" w:eastAsia="Arial" w:hAnsi="Arial" w:cs="Times New Roman"/>
      <w:noProof/>
      <w:sz w:val="24"/>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565164">
      <w:bodyDiv w:val="1"/>
      <w:marLeft w:val="0"/>
      <w:marRight w:val="0"/>
      <w:marTop w:val="0"/>
      <w:marBottom w:val="0"/>
      <w:divBdr>
        <w:top w:val="none" w:sz="0" w:space="0" w:color="auto"/>
        <w:left w:val="none" w:sz="0" w:space="0" w:color="auto"/>
        <w:bottom w:val="none" w:sz="0" w:space="0" w:color="auto"/>
        <w:right w:val="none" w:sz="0" w:space="0" w:color="auto"/>
      </w:divBdr>
    </w:div>
    <w:div w:id="1047947036">
      <w:bodyDiv w:val="1"/>
      <w:marLeft w:val="0"/>
      <w:marRight w:val="0"/>
      <w:marTop w:val="0"/>
      <w:marBottom w:val="0"/>
      <w:divBdr>
        <w:top w:val="none" w:sz="0" w:space="0" w:color="auto"/>
        <w:left w:val="none" w:sz="0" w:space="0" w:color="auto"/>
        <w:bottom w:val="none" w:sz="0" w:space="0" w:color="auto"/>
        <w:right w:val="none" w:sz="0" w:space="0" w:color="auto"/>
      </w:divBdr>
    </w:div>
    <w:div w:id="1893272585">
      <w:bodyDiv w:val="1"/>
      <w:marLeft w:val="0"/>
      <w:marRight w:val="0"/>
      <w:marTop w:val="0"/>
      <w:marBottom w:val="0"/>
      <w:divBdr>
        <w:top w:val="none" w:sz="0" w:space="0" w:color="auto"/>
        <w:left w:val="none" w:sz="0" w:space="0" w:color="auto"/>
        <w:bottom w:val="none" w:sz="0" w:space="0" w:color="auto"/>
        <w:right w:val="none" w:sz="0" w:space="0" w:color="auto"/>
      </w:divBdr>
    </w:div>
    <w:div w:id="19491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9175</Words>
  <Characters>54133</Characters>
  <Application>Microsoft Office Word</Application>
  <DocSecurity>0</DocSecurity>
  <Lines>451</Lines>
  <Paragraphs>126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4</cp:revision>
  <cp:lastPrinted>2026-10-12T17:34:00Z</cp:lastPrinted>
  <dcterms:created xsi:type="dcterms:W3CDTF">2025-12-30T18:22:00Z</dcterms:created>
  <dcterms:modified xsi:type="dcterms:W3CDTF">2026-10-12T17:34:00Z</dcterms:modified>
</cp:coreProperties>
</file>