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0E78" w:rsidRPr="00A910DE" w:rsidRDefault="00A910DE">
      <w:pPr>
        <w:rPr>
          <w:b/>
          <w:i/>
          <w:sz w:val="32"/>
          <w:szCs w:val="32"/>
          <w:u w:val="single"/>
        </w:rPr>
      </w:pPr>
      <w:r w:rsidRPr="00A910DE">
        <w:rPr>
          <w:b/>
          <w:i/>
          <w:sz w:val="32"/>
          <w:szCs w:val="32"/>
          <w:u w:val="single"/>
        </w:rPr>
        <w:t>Pravidla pro bitvu armád</w:t>
      </w:r>
    </w:p>
    <w:p w:rsidR="00A910DE" w:rsidRDefault="00A910DE">
      <w:pPr>
        <w:rPr>
          <w:b/>
          <w:u w:val="single"/>
        </w:rPr>
      </w:pPr>
      <w:r w:rsidRPr="00A910DE">
        <w:rPr>
          <w:b/>
          <w:u w:val="single"/>
        </w:rPr>
        <w:t>Základní pojmy</w:t>
      </w:r>
    </w:p>
    <w:p w:rsidR="009602E2" w:rsidRDefault="006D5AFD">
      <w:r w:rsidRPr="006D5AFD">
        <w:rPr>
          <w:b/>
        </w:rPr>
        <w:t>Bojová síla</w:t>
      </w:r>
      <w:r w:rsidR="009602E2">
        <w:rPr>
          <w:b/>
        </w:rPr>
        <w:t xml:space="preserve"> (BS)</w:t>
      </w:r>
      <w:r w:rsidRPr="006D5AFD">
        <w:rPr>
          <w:b/>
        </w:rPr>
        <w:t xml:space="preserve"> - </w:t>
      </w:r>
      <w:r>
        <w:t xml:space="preserve">je šance oddílu prorazit obranu protivníka. </w:t>
      </w:r>
      <w:r w:rsidR="009602E2">
        <w:t xml:space="preserve">Je obdobou útočného čísla. </w:t>
      </w:r>
    </w:p>
    <w:p w:rsidR="006159F7" w:rsidRDefault="006159F7" w:rsidP="006159F7">
      <w:pPr>
        <w:ind w:left="426" w:hanging="426"/>
      </w:pPr>
      <w:r w:rsidRPr="006159F7">
        <w:rPr>
          <w:b/>
        </w:rPr>
        <w:t>Deník oddílu</w:t>
      </w:r>
      <w:r>
        <w:t xml:space="preserve"> - je krátký zápis o základních parametrech oddílu, jeho vybavení i o jeho zvláštních schopnostech, které se nevejdou na žeton, ale může je v boji (či před jeho zahájením) použit</w:t>
      </w:r>
    </w:p>
    <w:p w:rsidR="00940224" w:rsidRDefault="00940224" w:rsidP="00940224">
      <w:pPr>
        <w:ind w:left="426" w:hanging="426"/>
      </w:pPr>
      <w:r w:rsidRPr="00940224">
        <w:rPr>
          <w:b/>
        </w:rPr>
        <w:t xml:space="preserve">Dobyvatel </w:t>
      </w:r>
      <w:r>
        <w:t xml:space="preserve">- je ten, který přivedl svoji armádu na území protivníka. (V případě bitvy na neutrálním území se určí hodem kostkou). Bitvu zahajuje dobyvatel. </w:t>
      </w:r>
    </w:p>
    <w:p w:rsidR="0001618B" w:rsidRPr="006D5AFD" w:rsidRDefault="0001618B" w:rsidP="0001618B">
      <w:pPr>
        <w:ind w:left="426" w:hanging="426"/>
      </w:pPr>
      <w:r w:rsidRPr="0001618B">
        <w:rPr>
          <w:b/>
        </w:rPr>
        <w:t>Dostřel</w:t>
      </w:r>
      <w:r>
        <w:t xml:space="preserve"> (</w:t>
      </w:r>
      <w:r w:rsidRPr="0001618B">
        <w:rPr>
          <w:b/>
        </w:rPr>
        <w:t>D</w:t>
      </w:r>
      <w:r>
        <w:t xml:space="preserve">) - udává se pouze u střeleckých oddílů a určuje, na kolik hexů je možné střílet. Střelba na vzdálenost 1 hex není možná. </w:t>
      </w:r>
    </w:p>
    <w:p w:rsidR="00A910DE" w:rsidRDefault="00A910DE">
      <w:r w:rsidRPr="00A910DE">
        <w:rPr>
          <w:b/>
        </w:rPr>
        <w:t>Měřítko</w:t>
      </w:r>
      <w:r>
        <w:t xml:space="preserve"> - bitvy se odehrávají v měřítku 1:10, tj. 1 hex = 10 sáhů. </w:t>
      </w:r>
    </w:p>
    <w:p w:rsidR="009602E2" w:rsidRDefault="009602E2" w:rsidP="009602E2">
      <w:pPr>
        <w:ind w:left="284" w:hanging="284"/>
      </w:pPr>
      <w:r w:rsidRPr="009602E2">
        <w:rPr>
          <w:b/>
        </w:rPr>
        <w:t>Morálka</w:t>
      </w:r>
      <w:r>
        <w:t xml:space="preserve"> (</w:t>
      </w:r>
      <w:r w:rsidRPr="009602E2">
        <w:rPr>
          <w:b/>
        </w:rPr>
        <w:t>M</w:t>
      </w:r>
      <w:r>
        <w:t xml:space="preserve">)- je obdobou bojovnosti a čím je vyšší, tím menší je riziko, že se oddíl v kritické situaci obrátí na útěk. </w:t>
      </w:r>
    </w:p>
    <w:p w:rsidR="00940224" w:rsidRDefault="00940224" w:rsidP="009602E2">
      <w:pPr>
        <w:ind w:left="284" w:hanging="284"/>
      </w:pPr>
      <w:r w:rsidRPr="00940224">
        <w:rPr>
          <w:b/>
        </w:rPr>
        <w:t>Napadený</w:t>
      </w:r>
      <w:r>
        <w:t xml:space="preserve"> - bránící se oddíl</w:t>
      </w:r>
    </w:p>
    <w:p w:rsidR="00940224" w:rsidRDefault="00940224" w:rsidP="009602E2">
      <w:pPr>
        <w:ind w:left="284" w:hanging="284"/>
      </w:pPr>
      <w:r w:rsidRPr="00940224">
        <w:rPr>
          <w:b/>
        </w:rPr>
        <w:t>Obránce</w:t>
      </w:r>
      <w:r>
        <w:t xml:space="preserve"> - je ten, jehož území bylo napadeno. Hraje jako druhý, ale pokud měl dostatek času k přípravě, může mít výhodu v  podobě vybudovaných obranných valů apod. </w:t>
      </w:r>
    </w:p>
    <w:p w:rsidR="00A910DE" w:rsidRDefault="00A910DE" w:rsidP="00A910DE">
      <w:pPr>
        <w:ind w:left="284" w:hanging="284"/>
      </w:pPr>
      <w:r w:rsidRPr="00A910DE">
        <w:rPr>
          <w:b/>
        </w:rPr>
        <w:t>Oddíl</w:t>
      </w:r>
      <w:r>
        <w:t xml:space="preserve"> - jednotka, znázorněná žetonem. Každý oddíl se skládá z 1 až 5 skupin. Oddíly pěchoty mají maximálně 5 skupin, oddíly jízdy a letectva maximálně 2 skupiny. </w:t>
      </w:r>
    </w:p>
    <w:p w:rsidR="009602E2" w:rsidRDefault="009602E2" w:rsidP="00A910DE">
      <w:pPr>
        <w:ind w:left="284" w:hanging="284"/>
      </w:pPr>
      <w:r w:rsidRPr="009602E2">
        <w:rPr>
          <w:b/>
        </w:rPr>
        <w:t>Rychlost</w:t>
      </w:r>
      <w:r>
        <w:t xml:space="preserve"> (</w:t>
      </w:r>
      <w:r w:rsidRPr="009602E2">
        <w:rPr>
          <w:b/>
        </w:rPr>
        <w:t>R</w:t>
      </w:r>
      <w:r>
        <w:t xml:space="preserve">) - udává, kolik bodů pohybu má oddíl k dispozici. </w:t>
      </w:r>
    </w:p>
    <w:p w:rsidR="006D5AFD" w:rsidRDefault="006D5AFD" w:rsidP="00A910DE">
      <w:pPr>
        <w:ind w:left="284" w:hanging="284"/>
      </w:pPr>
      <w:r w:rsidRPr="006D5AFD">
        <w:rPr>
          <w:b/>
        </w:rPr>
        <w:t>Skupina</w:t>
      </w:r>
      <w:r>
        <w:t xml:space="preserve"> - základní, dále nedělitelná část oddílu. Každá skupina má 1 útok a odpovídá 1 žt oddílu. Pokud oddíl ztratí poslední skupinu, je zničen. </w:t>
      </w:r>
    </w:p>
    <w:p w:rsidR="009602E2" w:rsidRPr="009602E2" w:rsidRDefault="009602E2" w:rsidP="00A910DE">
      <w:pPr>
        <w:ind w:left="284" w:hanging="284"/>
        <w:rPr>
          <w:b/>
        </w:rPr>
      </w:pPr>
      <w:r w:rsidRPr="009602E2">
        <w:rPr>
          <w:b/>
        </w:rPr>
        <w:t xml:space="preserve">Tvrdost </w:t>
      </w:r>
      <w:r>
        <w:rPr>
          <w:b/>
        </w:rPr>
        <w:t>(T)</w:t>
      </w:r>
      <w:r>
        <w:t xml:space="preserve">- schopnost ustát způsobené zranění. Závisí jak na kvalitě zbroje, tak na počtu životů členů skupiny. </w:t>
      </w:r>
    </w:p>
    <w:p w:rsidR="009602E2" w:rsidRDefault="009602E2" w:rsidP="00A910DE">
      <w:pPr>
        <w:ind w:left="284" w:hanging="284"/>
      </w:pPr>
      <w:r w:rsidRPr="009602E2">
        <w:rPr>
          <w:b/>
        </w:rPr>
        <w:t xml:space="preserve">Údernost </w:t>
      </w:r>
      <w:r>
        <w:rPr>
          <w:b/>
        </w:rPr>
        <w:t>(U)</w:t>
      </w:r>
      <w:r>
        <w:t xml:space="preserve">- udává, jak velké škody úspěšný zásah způsobí. Je obdobou způsobeného zranění. Závisí jak na způsobovaném zranění, tak na početnosti skupiny. </w:t>
      </w:r>
    </w:p>
    <w:p w:rsidR="00940224" w:rsidRDefault="00940224" w:rsidP="00A910DE">
      <w:pPr>
        <w:ind w:left="284" w:hanging="284"/>
      </w:pPr>
      <w:r w:rsidRPr="00940224">
        <w:rPr>
          <w:b/>
        </w:rPr>
        <w:t>Útočník -</w:t>
      </w:r>
      <w:r>
        <w:t xml:space="preserve"> útočící oddíl</w:t>
      </w:r>
    </w:p>
    <w:p w:rsidR="004972FD" w:rsidRDefault="004972FD" w:rsidP="00A910DE">
      <w:pPr>
        <w:ind w:left="284" w:hanging="284"/>
      </w:pPr>
      <w:r w:rsidRPr="004972FD">
        <w:rPr>
          <w:b/>
        </w:rPr>
        <w:t>Zóna kontroly</w:t>
      </w:r>
      <w:r>
        <w:t xml:space="preserve"> (ZK) - u každého oddílu jsou to 3 sousední hexy, označené jako "Čelo". Pokud do tohoto prostoru vstoupí nepřátelská jednotka, musí se zde zastavit. </w:t>
      </w:r>
    </w:p>
    <w:p w:rsidR="00A910DE" w:rsidRDefault="00A910DE" w:rsidP="00A910DE">
      <w:pPr>
        <w:ind w:left="284" w:hanging="284"/>
      </w:pPr>
    </w:p>
    <w:p w:rsidR="00B3467C" w:rsidRDefault="00B3467C" w:rsidP="00A910DE">
      <w:pPr>
        <w:ind w:left="284" w:hanging="284"/>
      </w:pPr>
    </w:p>
    <w:p w:rsidR="00803420" w:rsidRDefault="00251B20" w:rsidP="00A910DE">
      <w:pPr>
        <w:ind w:left="284" w:hanging="284"/>
      </w:pPr>
      <w:r w:rsidRPr="00251B20">
        <w:rPr>
          <w:b/>
          <w:u w:val="single"/>
        </w:rPr>
        <w:t>Popis žetonu</w:t>
      </w:r>
      <w:r>
        <w:t xml:space="preserve">: </w:t>
      </w:r>
    </w:p>
    <w:p w:rsidR="00041A9E" w:rsidRDefault="00124670" w:rsidP="00A910DE">
      <w:pPr>
        <w:ind w:left="284" w:hanging="284"/>
      </w:pPr>
      <w:r>
        <w:t>Bojová strana (rub)</w:t>
      </w:r>
      <w:r w:rsidR="00041A9E">
        <w:t>:</w:t>
      </w:r>
    </w:p>
    <w:p w:rsidR="00251B20" w:rsidRDefault="00251B20" w:rsidP="00A910DE">
      <w:pPr>
        <w:ind w:left="284" w:hanging="284"/>
      </w:pPr>
      <w:r>
        <w:rPr>
          <w:noProof/>
          <w:lang w:eastAsia="cs-CZ"/>
        </w:rPr>
        <w:drawing>
          <wp:inline distT="0" distB="0" distL="0" distR="0">
            <wp:extent cx="2271974" cy="1179654"/>
            <wp:effectExtent l="1905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274364" cy="1180895"/>
                    </a:xfrm>
                    <a:prstGeom prst="rect">
                      <a:avLst/>
                    </a:prstGeom>
                    <a:noFill/>
                    <a:ln w="9525">
                      <a:noFill/>
                      <a:miter lim="800000"/>
                      <a:headEnd/>
                      <a:tailEnd/>
                    </a:ln>
                  </pic:spPr>
                </pic:pic>
              </a:graphicData>
            </a:graphic>
          </wp:inline>
        </w:drawing>
      </w:r>
    </w:p>
    <w:p w:rsidR="00041A9E" w:rsidRDefault="00124670" w:rsidP="00A910DE">
      <w:pPr>
        <w:ind w:left="284" w:hanging="284"/>
      </w:pPr>
      <w:r>
        <w:lastRenderedPageBreak/>
        <w:t xml:space="preserve">Obecná strana (líc): </w:t>
      </w:r>
    </w:p>
    <w:p w:rsidR="00041A9E" w:rsidRDefault="00124670" w:rsidP="00A910DE">
      <w:pPr>
        <w:ind w:left="284" w:hanging="284"/>
      </w:pPr>
      <w:r>
        <w:rPr>
          <w:noProof/>
          <w:lang w:eastAsia="cs-CZ"/>
        </w:rPr>
        <w:drawing>
          <wp:inline distT="0" distB="0" distL="0" distR="0">
            <wp:extent cx="2271589" cy="1286189"/>
            <wp:effectExtent l="1905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2270658" cy="1285662"/>
                    </a:xfrm>
                    <a:prstGeom prst="rect">
                      <a:avLst/>
                    </a:prstGeom>
                    <a:noFill/>
                    <a:ln w="9525">
                      <a:noFill/>
                      <a:miter lim="800000"/>
                      <a:headEnd/>
                      <a:tailEnd/>
                    </a:ln>
                  </pic:spPr>
                </pic:pic>
              </a:graphicData>
            </a:graphic>
          </wp:inline>
        </w:drawing>
      </w:r>
    </w:p>
    <w:p w:rsidR="00251B20" w:rsidRDefault="00124670" w:rsidP="00A910DE">
      <w:pPr>
        <w:ind w:left="284" w:hanging="284"/>
      </w:pPr>
      <w:r>
        <w:t>Po</w:t>
      </w:r>
      <w:r w:rsidR="00251B20">
        <w:t>pis hexů v jeho okolí</w:t>
      </w:r>
    </w:p>
    <w:p w:rsidR="00251B20" w:rsidRDefault="00251B20" w:rsidP="00A910DE">
      <w:pPr>
        <w:ind w:left="284" w:hanging="284"/>
      </w:pPr>
      <w:r>
        <w:rPr>
          <w:noProof/>
          <w:lang w:eastAsia="cs-CZ"/>
        </w:rPr>
        <w:drawing>
          <wp:inline distT="0" distB="0" distL="0" distR="0">
            <wp:extent cx="1900185" cy="1845525"/>
            <wp:effectExtent l="19050" t="0" r="4815"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900029" cy="1845373"/>
                    </a:xfrm>
                    <a:prstGeom prst="rect">
                      <a:avLst/>
                    </a:prstGeom>
                    <a:noFill/>
                    <a:ln w="9525">
                      <a:noFill/>
                      <a:miter lim="800000"/>
                      <a:headEnd/>
                      <a:tailEnd/>
                    </a:ln>
                  </pic:spPr>
                </pic:pic>
              </a:graphicData>
            </a:graphic>
          </wp:inline>
        </w:drawing>
      </w:r>
    </w:p>
    <w:p w:rsidR="00251B20" w:rsidRDefault="00251B20" w:rsidP="00A910DE">
      <w:pPr>
        <w:ind w:left="284" w:hanging="284"/>
      </w:pPr>
    </w:p>
    <w:p w:rsidR="00803420" w:rsidRPr="00251B20" w:rsidRDefault="00251B20" w:rsidP="00A910DE">
      <w:pPr>
        <w:ind w:left="284" w:hanging="284"/>
        <w:rPr>
          <w:b/>
          <w:u w:val="single"/>
        </w:rPr>
      </w:pPr>
      <w:r w:rsidRPr="00251B20">
        <w:rPr>
          <w:b/>
          <w:u w:val="single"/>
        </w:rPr>
        <w:t>Typ jednotky</w:t>
      </w:r>
    </w:p>
    <w:p w:rsidR="00251B20" w:rsidRDefault="00251B20" w:rsidP="00A910DE">
      <w:pPr>
        <w:ind w:left="284" w:hanging="284"/>
      </w:pPr>
      <w:r>
        <w:rPr>
          <w:noProof/>
          <w:lang w:eastAsia="cs-CZ"/>
        </w:rPr>
        <w:drawing>
          <wp:inline distT="0" distB="0" distL="0" distR="0">
            <wp:extent cx="452120" cy="291465"/>
            <wp:effectExtent l="19050" t="0" r="508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52120" cy="291465"/>
                    </a:xfrm>
                    <a:prstGeom prst="rect">
                      <a:avLst/>
                    </a:prstGeom>
                    <a:noFill/>
                    <a:ln w="9525">
                      <a:noFill/>
                      <a:miter lim="800000"/>
                      <a:headEnd/>
                      <a:tailEnd/>
                    </a:ln>
                  </pic:spPr>
                </pic:pic>
              </a:graphicData>
            </a:graphic>
          </wp:inline>
        </w:drawing>
      </w:r>
      <w:r>
        <w:t>Lehká pěchota - pohyblivější, vybavená lehčími zbraněmi a zbrojí</w:t>
      </w:r>
    </w:p>
    <w:p w:rsidR="00251B20" w:rsidRDefault="00251B20" w:rsidP="00A910DE">
      <w:pPr>
        <w:ind w:left="284" w:hanging="284"/>
      </w:pPr>
      <w:r>
        <w:rPr>
          <w:noProof/>
          <w:lang w:eastAsia="cs-CZ"/>
        </w:rPr>
        <w:drawing>
          <wp:inline distT="0" distB="0" distL="0" distR="0">
            <wp:extent cx="462280" cy="321310"/>
            <wp:effectExtent l="1905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62280" cy="321310"/>
                    </a:xfrm>
                    <a:prstGeom prst="rect">
                      <a:avLst/>
                    </a:prstGeom>
                    <a:noFill/>
                    <a:ln w="9525">
                      <a:noFill/>
                      <a:miter lim="800000"/>
                      <a:headEnd/>
                      <a:tailEnd/>
                    </a:ln>
                  </pic:spPr>
                </pic:pic>
              </a:graphicData>
            </a:graphic>
          </wp:inline>
        </w:drawing>
      </w:r>
      <w:r>
        <w:t>Těžká pěchota - vybavená velkými štíty, kvalitní zbrojí i zbraněmi</w:t>
      </w:r>
    </w:p>
    <w:p w:rsidR="006C3AA8" w:rsidRDefault="00251B20" w:rsidP="00A910DE">
      <w:pPr>
        <w:ind w:left="284" w:hanging="284"/>
      </w:pPr>
      <w:r>
        <w:rPr>
          <w:noProof/>
          <w:lang w:eastAsia="cs-CZ"/>
        </w:rPr>
        <w:drawing>
          <wp:inline distT="0" distB="0" distL="0" distR="0">
            <wp:extent cx="462280" cy="311785"/>
            <wp:effectExtent l="1905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462280" cy="311785"/>
                    </a:xfrm>
                    <a:prstGeom prst="rect">
                      <a:avLst/>
                    </a:prstGeom>
                    <a:noFill/>
                    <a:ln w="9525">
                      <a:noFill/>
                      <a:miter lim="800000"/>
                      <a:headEnd/>
                      <a:tailEnd/>
                    </a:ln>
                  </pic:spPr>
                </pic:pic>
              </a:graphicData>
            </a:graphic>
          </wp:inline>
        </w:drawing>
      </w:r>
      <w:r>
        <w:t xml:space="preserve"> Kopiníci - vybavení dlouhými bodnými zbraněmi (kopí, píky, sudlice, halapartny), které jim dávají výhodu při boji s jízdou</w:t>
      </w:r>
      <w:r w:rsidR="006C3AA8">
        <w:t>. Pokud je takový oddíl napaden jízdou, má bonus ke své bojové síle ve výši své morálky -3. Tento bonus se nevtahuje na situace: a) kdy je oddíl napaden jízdními střelci, b) kdy je</w:t>
      </w:r>
      <w:r w:rsidR="00003977">
        <w:t xml:space="preserve"> jízdou </w:t>
      </w:r>
      <w:r w:rsidR="006C3AA8">
        <w:t>napaden z boku nebo z týlu (s výjimkou kruhové formace), c) kdy on útočí na jízdu</w:t>
      </w:r>
    </w:p>
    <w:p w:rsidR="00251B20" w:rsidRDefault="00251B20" w:rsidP="00A910DE">
      <w:pPr>
        <w:ind w:left="284" w:hanging="284"/>
      </w:pPr>
      <w:r>
        <w:rPr>
          <w:noProof/>
          <w:lang w:eastAsia="cs-CZ"/>
        </w:rPr>
        <w:drawing>
          <wp:inline distT="0" distB="0" distL="0" distR="0">
            <wp:extent cx="472440" cy="321310"/>
            <wp:effectExtent l="19050" t="0" r="381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472440" cy="321310"/>
                    </a:xfrm>
                    <a:prstGeom prst="rect">
                      <a:avLst/>
                    </a:prstGeom>
                    <a:noFill/>
                    <a:ln w="9525">
                      <a:noFill/>
                      <a:miter lim="800000"/>
                      <a:headEnd/>
                      <a:tailEnd/>
                    </a:ln>
                  </pic:spPr>
                </pic:pic>
              </a:graphicData>
            </a:graphic>
          </wp:inline>
        </w:drawing>
      </w:r>
      <w:r>
        <w:t xml:space="preserve"> Střelecký oddíl - vybaveni střelnými či vrhacími zbraněmi (luky, kuše, praky)</w:t>
      </w:r>
    </w:p>
    <w:p w:rsidR="00003977" w:rsidRDefault="00003977" w:rsidP="00A910DE">
      <w:pPr>
        <w:ind w:left="284" w:hanging="284"/>
      </w:pPr>
      <w:r>
        <w:rPr>
          <w:noProof/>
          <w:lang w:eastAsia="cs-CZ"/>
        </w:rPr>
        <w:drawing>
          <wp:inline distT="0" distB="0" distL="0" distR="0">
            <wp:extent cx="483251" cy="341644"/>
            <wp:effectExtent l="19050" t="0" r="0" b="0"/>
            <wp:docPr id="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6209" cy="343735"/>
                    </a:xfrm>
                    <a:prstGeom prst="rect">
                      <a:avLst/>
                    </a:prstGeom>
                    <a:noFill/>
                    <a:ln w="9525">
                      <a:noFill/>
                      <a:miter lim="800000"/>
                      <a:headEnd/>
                      <a:tailEnd/>
                    </a:ln>
                  </pic:spPr>
                </pic:pic>
              </a:graphicData>
            </a:graphic>
          </wp:inline>
        </w:drawing>
      </w:r>
      <w:r>
        <w:t>Oddíl zvláštních zbraní - je pěší oddíl, který přepravuje zvláštní zbraň (např. trebuchet, obléhací věž) z něhož za každou takovou zbraň je jedna skupina vyčleněna jako nebo</w:t>
      </w:r>
      <w:r w:rsidR="0061336C">
        <w:t xml:space="preserve">jová (označena trojúhelníčkem, místo kolečkem) a určena k přepravě a obsluze této zbraně. Bojové skupiny jsou pak určeny k její ostraze. Pokud na takový oddíl zaútočí nepřítel, která má více bojových skupin, mohou jeho bojové skupiny, nepokryté ostrahou, zaútočit přímo na zvláštní zbraň (zničení skupiny určené k její obsluze je považováno za zničení této zbraně). </w:t>
      </w:r>
    </w:p>
    <w:p w:rsidR="00251B20" w:rsidRDefault="00251B20" w:rsidP="00A910DE">
      <w:pPr>
        <w:ind w:left="284" w:hanging="284"/>
      </w:pPr>
      <w:r>
        <w:rPr>
          <w:noProof/>
          <w:lang w:eastAsia="cs-CZ"/>
        </w:rPr>
        <w:drawing>
          <wp:inline distT="0" distB="0" distL="0" distR="0">
            <wp:extent cx="492125" cy="301625"/>
            <wp:effectExtent l="19050" t="0" r="3175"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492125" cy="301625"/>
                    </a:xfrm>
                    <a:prstGeom prst="rect">
                      <a:avLst/>
                    </a:prstGeom>
                    <a:noFill/>
                    <a:ln w="9525">
                      <a:noFill/>
                      <a:miter lim="800000"/>
                      <a:headEnd/>
                      <a:tailEnd/>
                    </a:ln>
                  </pic:spPr>
                </pic:pic>
              </a:graphicData>
            </a:graphic>
          </wp:inline>
        </w:drawing>
      </w:r>
      <w:r w:rsidR="00041A9E">
        <w:t>Lehká jízda - pohyblivá, s rychlými jezdeckými zvířaty, lehčí zbroje, zbraně pro boj z blízka</w:t>
      </w:r>
    </w:p>
    <w:p w:rsidR="00041A9E" w:rsidRDefault="00041A9E" w:rsidP="00A910DE">
      <w:pPr>
        <w:ind w:left="284" w:hanging="284"/>
      </w:pPr>
      <w:r>
        <w:rPr>
          <w:noProof/>
          <w:lang w:eastAsia="cs-CZ"/>
        </w:rPr>
        <w:drawing>
          <wp:inline distT="0" distB="0" distL="0" distR="0">
            <wp:extent cx="462280" cy="301625"/>
            <wp:effectExtent l="1905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62280" cy="301625"/>
                    </a:xfrm>
                    <a:prstGeom prst="rect">
                      <a:avLst/>
                    </a:prstGeom>
                    <a:noFill/>
                    <a:ln w="9525">
                      <a:noFill/>
                      <a:miter lim="800000"/>
                      <a:headEnd/>
                      <a:tailEnd/>
                    </a:ln>
                  </pic:spPr>
                </pic:pic>
              </a:graphicData>
            </a:graphic>
          </wp:inline>
        </w:drawing>
      </w:r>
      <w:r>
        <w:t>Těžká jízda - oděná v těžké zbroji, s válečnými zvířaty, zpravidla vybavená kopími</w:t>
      </w:r>
      <w:r w:rsidR="00003977">
        <w:t xml:space="preserve">. Má možnost použít manévr Nájezd, pokud je cíl vzdálen alespoň 3 hexy, najíždí na něj nejkratší možnou cestou (je-li takových cest </w:t>
      </w:r>
      <w:r w:rsidR="00003977">
        <w:lastRenderedPageBreak/>
        <w:t xml:space="preserve">více, může si vybrat) a v cestě nestojí žádná překážka (jiný oddíl nebo terén s náročností 2 či více). Při nájezdu má těžká jízda bonus +3 k údernosti (U). </w:t>
      </w:r>
    </w:p>
    <w:p w:rsidR="00041A9E" w:rsidRDefault="00041A9E" w:rsidP="00A910DE">
      <w:pPr>
        <w:ind w:left="284" w:hanging="284"/>
      </w:pPr>
      <w:r>
        <w:rPr>
          <w:noProof/>
          <w:lang w:eastAsia="cs-CZ"/>
        </w:rPr>
        <w:drawing>
          <wp:inline distT="0" distB="0" distL="0" distR="0">
            <wp:extent cx="462280" cy="301625"/>
            <wp:effectExtent l="1905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462280" cy="301625"/>
                    </a:xfrm>
                    <a:prstGeom prst="rect">
                      <a:avLst/>
                    </a:prstGeom>
                    <a:noFill/>
                    <a:ln w="9525">
                      <a:noFill/>
                      <a:miter lim="800000"/>
                      <a:headEnd/>
                      <a:tailEnd/>
                    </a:ln>
                  </pic:spPr>
                </pic:pic>
              </a:graphicData>
            </a:graphic>
          </wp:inline>
        </w:drawing>
      </w:r>
      <w:r>
        <w:t xml:space="preserve"> Jízdní střelci - střelecký oddíl na jízdních zvířatech</w:t>
      </w:r>
    </w:p>
    <w:p w:rsidR="00041A9E" w:rsidRDefault="00041A9E" w:rsidP="00A910DE">
      <w:pPr>
        <w:ind w:left="284" w:hanging="284"/>
      </w:pPr>
      <w:r>
        <w:rPr>
          <w:noProof/>
          <w:lang w:eastAsia="cs-CZ"/>
        </w:rPr>
        <w:drawing>
          <wp:inline distT="0" distB="0" distL="0" distR="0">
            <wp:extent cx="472440" cy="321310"/>
            <wp:effectExtent l="19050" t="0" r="381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472440" cy="321310"/>
                    </a:xfrm>
                    <a:prstGeom prst="rect">
                      <a:avLst/>
                    </a:prstGeom>
                    <a:noFill/>
                    <a:ln w="9525">
                      <a:noFill/>
                      <a:miter lim="800000"/>
                      <a:headEnd/>
                      <a:tailEnd/>
                    </a:ln>
                  </pic:spPr>
                </pic:pic>
              </a:graphicData>
            </a:graphic>
          </wp:inline>
        </w:drawing>
      </w:r>
      <w:r>
        <w:t xml:space="preserve"> Letecký oddíl - ignoruje zónu kontroly nepřátelských jednotek s výjimkou jiných leteckých, veškeré hexy mají pro něj náročnost terénu 1. </w:t>
      </w:r>
      <w:r w:rsidR="00C674D2">
        <w:t xml:space="preserve">Mohou projít hexem obsazeným pozemní jednotkou (ale, z důvodu přehlednosti, nesmí se tam zastavit). </w:t>
      </w:r>
      <w:r w:rsidR="004924AD">
        <w:t xml:space="preserve">Pozemní jednotka (s výjimkou střelců) na něj může útočit pouze v případě, že jím sama byla napadena. </w:t>
      </w:r>
    </w:p>
    <w:p w:rsidR="00124670" w:rsidRDefault="00124670" w:rsidP="00A910DE">
      <w:pPr>
        <w:ind w:left="284" w:hanging="284"/>
      </w:pPr>
      <w:r>
        <w:rPr>
          <w:noProof/>
          <w:lang w:eastAsia="cs-CZ"/>
        </w:rPr>
        <w:drawing>
          <wp:inline distT="0" distB="0" distL="0" distR="0">
            <wp:extent cx="492125" cy="301625"/>
            <wp:effectExtent l="19050" t="0" r="3175"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492125" cy="301625"/>
                    </a:xfrm>
                    <a:prstGeom prst="rect">
                      <a:avLst/>
                    </a:prstGeom>
                    <a:noFill/>
                    <a:ln w="9525">
                      <a:noFill/>
                      <a:miter lim="800000"/>
                      <a:headEnd/>
                      <a:tailEnd/>
                    </a:ln>
                  </pic:spPr>
                </pic:pic>
              </a:graphicData>
            </a:graphic>
          </wp:inline>
        </w:drawing>
      </w:r>
      <w:r>
        <w:t>Létající střelci - letecký oddíl vybavený střelnými zbraněmi</w:t>
      </w:r>
    </w:p>
    <w:p w:rsidR="00041A9E" w:rsidRDefault="00041A9E" w:rsidP="00A910DE">
      <w:pPr>
        <w:ind w:left="284" w:hanging="284"/>
      </w:pPr>
      <w:r>
        <w:rPr>
          <w:noProof/>
          <w:lang w:eastAsia="cs-CZ"/>
        </w:rPr>
        <w:drawing>
          <wp:inline distT="0" distB="0" distL="0" distR="0">
            <wp:extent cx="462280" cy="281305"/>
            <wp:effectExtent l="1905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462280" cy="281305"/>
                    </a:xfrm>
                    <a:prstGeom prst="rect">
                      <a:avLst/>
                    </a:prstGeom>
                    <a:noFill/>
                    <a:ln w="9525">
                      <a:noFill/>
                      <a:miter lim="800000"/>
                      <a:headEnd/>
                      <a:tailEnd/>
                    </a:ln>
                  </pic:spPr>
                </pic:pic>
              </a:graphicData>
            </a:graphic>
          </wp:inline>
        </w:drawing>
      </w:r>
      <w:r>
        <w:t>Velitelský oddíl - může být pěší, jízdní i letecký</w:t>
      </w:r>
    </w:p>
    <w:p w:rsidR="00041A9E" w:rsidRDefault="00041A9E" w:rsidP="00A910DE">
      <w:pPr>
        <w:ind w:left="284" w:hanging="284"/>
      </w:pPr>
      <w:r>
        <w:rPr>
          <w:noProof/>
          <w:lang w:eastAsia="cs-CZ"/>
        </w:rPr>
        <w:drawing>
          <wp:inline distT="0" distB="0" distL="0" distR="0">
            <wp:extent cx="502285" cy="321310"/>
            <wp:effectExtent l="1905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srcRect/>
                    <a:stretch>
                      <a:fillRect/>
                    </a:stretch>
                  </pic:blipFill>
                  <pic:spPr bwMode="auto">
                    <a:xfrm>
                      <a:off x="0" y="0"/>
                      <a:ext cx="502285" cy="321310"/>
                    </a:xfrm>
                    <a:prstGeom prst="rect">
                      <a:avLst/>
                    </a:prstGeom>
                    <a:noFill/>
                    <a:ln w="9525">
                      <a:noFill/>
                      <a:miter lim="800000"/>
                      <a:headEnd/>
                      <a:tailEnd/>
                    </a:ln>
                  </pic:spPr>
                </pic:pic>
              </a:graphicData>
            </a:graphic>
          </wp:inline>
        </w:drawing>
      </w:r>
      <w:r>
        <w:t>Zvláštní jednotky - např. kouzelníci, průzkumníci, velcí tvorové (např. drak)</w:t>
      </w:r>
    </w:p>
    <w:p w:rsidR="00041A9E" w:rsidRDefault="00041A9E" w:rsidP="00A910DE">
      <w:pPr>
        <w:ind w:left="284" w:hanging="284"/>
      </w:pPr>
    </w:p>
    <w:p w:rsidR="00285527" w:rsidRPr="00285527" w:rsidRDefault="00285527" w:rsidP="00A910DE">
      <w:pPr>
        <w:ind w:left="284" w:hanging="284"/>
        <w:rPr>
          <w:b/>
          <w:u w:val="single"/>
        </w:rPr>
      </w:pPr>
      <w:r w:rsidRPr="00285527">
        <w:rPr>
          <w:b/>
          <w:u w:val="single"/>
        </w:rPr>
        <w:t>Průběh bitvy</w:t>
      </w:r>
    </w:p>
    <w:p w:rsidR="00940224" w:rsidRDefault="00285527" w:rsidP="00A910DE">
      <w:pPr>
        <w:ind w:left="284" w:hanging="284"/>
      </w:pPr>
      <w:r>
        <w:t>Bitvu zahajuje Dobyvatel.</w:t>
      </w:r>
    </w:p>
    <w:p w:rsidR="00285527" w:rsidRDefault="00940224" w:rsidP="00A910DE">
      <w:pPr>
        <w:ind w:left="284" w:hanging="284"/>
      </w:pPr>
      <w:r>
        <w:t xml:space="preserve">Každé bitevní kolo se skládá ze 2 tahů. V prvním se pohybuje a útočí dobyvatel, ve druhém se role otočí. </w:t>
      </w:r>
    </w:p>
    <w:p w:rsidR="00940224" w:rsidRDefault="00940224" w:rsidP="006159F7">
      <w:pPr>
        <w:spacing w:after="0"/>
        <w:ind w:left="284" w:hanging="284"/>
      </w:pPr>
      <w:r>
        <w:t xml:space="preserve">Každý tah se skládá z těchto fází: </w:t>
      </w:r>
    </w:p>
    <w:p w:rsidR="00940224" w:rsidRDefault="00940224" w:rsidP="006159F7">
      <w:pPr>
        <w:spacing w:after="0"/>
        <w:ind w:left="284" w:hanging="284"/>
      </w:pPr>
      <w:r>
        <w:t>1. Fáze pohybu a útoku z pohybu</w:t>
      </w:r>
    </w:p>
    <w:p w:rsidR="00940224" w:rsidRDefault="00940224" w:rsidP="006159F7">
      <w:pPr>
        <w:spacing w:after="0"/>
        <w:ind w:left="284" w:hanging="284"/>
      </w:pPr>
      <w:r>
        <w:t>2. Fáze reakce</w:t>
      </w:r>
    </w:p>
    <w:p w:rsidR="00940224" w:rsidRDefault="00940224" w:rsidP="006159F7">
      <w:pPr>
        <w:spacing w:after="0"/>
        <w:ind w:left="284" w:hanging="284"/>
      </w:pPr>
      <w:r>
        <w:t>3. Fáze bojová</w:t>
      </w:r>
    </w:p>
    <w:p w:rsidR="00940224" w:rsidRDefault="00940224" w:rsidP="006159F7">
      <w:pPr>
        <w:spacing w:after="0"/>
        <w:ind w:left="284" w:hanging="284"/>
      </w:pPr>
      <w:r>
        <w:t>4. Konec tahu</w:t>
      </w:r>
    </w:p>
    <w:p w:rsidR="00285527" w:rsidRDefault="00285527" w:rsidP="006159F7">
      <w:pPr>
        <w:spacing w:after="0"/>
        <w:ind w:left="284" w:hanging="284"/>
      </w:pPr>
    </w:p>
    <w:p w:rsidR="00940224" w:rsidRPr="00244544" w:rsidRDefault="00244544" w:rsidP="00A910DE">
      <w:pPr>
        <w:ind w:left="284" w:hanging="284"/>
        <w:rPr>
          <w:b/>
        </w:rPr>
      </w:pPr>
      <w:r w:rsidRPr="00244544">
        <w:rPr>
          <w:b/>
        </w:rPr>
        <w:t>Fáze pohybu a útoku z pohybu</w:t>
      </w:r>
    </w:p>
    <w:p w:rsidR="00244544" w:rsidRDefault="00244544" w:rsidP="00A910DE">
      <w:pPr>
        <w:ind w:left="284" w:hanging="284"/>
      </w:pPr>
      <w:r>
        <w:t xml:space="preserve">Je možné pohnout všemi svými oddíly až o tolik, kolik umožňují body pohybu. </w:t>
      </w:r>
    </w:p>
    <w:p w:rsidR="00244544" w:rsidRDefault="00244544" w:rsidP="00A910DE">
      <w:pPr>
        <w:ind w:left="284" w:hanging="284"/>
      </w:pPr>
      <w:r>
        <w:t xml:space="preserve">Oddíly, které se nacházejí v nepřátelské sféře kontroly mohou ustoupit (posun vzad) nebo se obrátit k útěku. </w:t>
      </w:r>
    </w:p>
    <w:p w:rsidR="00244544" w:rsidRDefault="00244544" w:rsidP="00A910DE">
      <w:pPr>
        <w:ind w:left="284" w:hanging="284"/>
      </w:pPr>
      <w:r>
        <w:t xml:space="preserve">Všechny oddíly, které se dostaly do nepřátelské zóny kontroly se musí zastavit a obracejí se bojovou stranou nahoru. </w:t>
      </w:r>
    </w:p>
    <w:p w:rsidR="00244544" w:rsidRDefault="00244544" w:rsidP="00A910DE">
      <w:pPr>
        <w:ind w:left="284" w:hanging="284"/>
      </w:pPr>
      <w:r>
        <w:t>Oddíly, kterým to umožňuje zvláštní schopnost (nájezd jízdy nebo nálet letců) mohou</w:t>
      </w:r>
      <w:r w:rsidR="00385DA3">
        <w:t xml:space="preserve"> (za předpokladu, že mají ještě dost bodů pohybu, aby mohli postoupit na pole nepřítelem obsazené)</w:t>
      </w:r>
      <w:r>
        <w:t xml:space="preserve"> rovnou provést svůj útok na nepřítele před sebou. </w:t>
      </w:r>
      <w:r w:rsidR="00A75699">
        <w:t>(Ten jim to může oplatit až ve svém tahu)</w:t>
      </w:r>
      <w:r w:rsidR="00B91CAC">
        <w:t xml:space="preserve">. </w:t>
      </w:r>
    </w:p>
    <w:p w:rsidR="00BA2AEA" w:rsidRDefault="00BA2AEA" w:rsidP="00A910DE">
      <w:pPr>
        <w:ind w:left="284" w:hanging="284"/>
      </w:pPr>
      <w:r>
        <w:t>Oddíly, které nejsou v nepřátelské zóně kontroly, mohou mís</w:t>
      </w:r>
      <w:r w:rsidR="006159F7">
        <w:t>to pohybu změnit svoji formaci nebo Přezbrojit.</w:t>
      </w:r>
    </w:p>
    <w:p w:rsidR="00BA2AEA" w:rsidRDefault="00BA2AEA" w:rsidP="00A910DE">
      <w:pPr>
        <w:ind w:left="284" w:hanging="284"/>
      </w:pPr>
    </w:p>
    <w:p w:rsidR="00244544" w:rsidRPr="00244544" w:rsidRDefault="00244544" w:rsidP="00A910DE">
      <w:pPr>
        <w:ind w:left="284" w:hanging="284"/>
        <w:rPr>
          <w:b/>
        </w:rPr>
      </w:pPr>
      <w:r w:rsidRPr="00244544">
        <w:rPr>
          <w:b/>
        </w:rPr>
        <w:t>Fáze reakce</w:t>
      </w:r>
    </w:p>
    <w:p w:rsidR="00244544" w:rsidRDefault="00244544" w:rsidP="00A910DE">
      <w:pPr>
        <w:ind w:left="284" w:hanging="284"/>
      </w:pPr>
      <w:r>
        <w:t xml:space="preserve">Jedná se o reakci bránícího se hráče na pohyb jednotek. </w:t>
      </w:r>
    </w:p>
    <w:p w:rsidR="00244544" w:rsidRDefault="00244544" w:rsidP="00A910DE">
      <w:pPr>
        <w:ind w:left="284" w:hanging="284"/>
      </w:pPr>
      <w:r>
        <w:t xml:space="preserve">Střelecké jednotky - mohou napadnout nepřátelský oddíl, který vstoupil do jejich dostřelu a to v kterémkoliv okamžiku jeho pohybu. Napadený oddíl se nemusí zastavit, může ale utrpět ztráty nebo být rozprášen.  </w:t>
      </w:r>
    </w:p>
    <w:p w:rsidR="00244544" w:rsidRDefault="00A75699" w:rsidP="00A910DE">
      <w:pPr>
        <w:ind w:left="284" w:hanging="284"/>
      </w:pPr>
      <w:r>
        <w:lastRenderedPageBreak/>
        <w:t xml:space="preserve">Jiné oddíly - mohou reagovat, pokud jim to umožňuje jejich zvláštní schopnost (např. použití magie). </w:t>
      </w:r>
    </w:p>
    <w:p w:rsidR="00244544" w:rsidRDefault="00A75699" w:rsidP="00A910DE">
      <w:pPr>
        <w:ind w:left="284" w:hanging="284"/>
      </w:pPr>
      <w:r>
        <w:t>O</w:t>
      </w:r>
      <w:r w:rsidR="00244544">
        <w:t>ddíl, který reagoval</w:t>
      </w:r>
      <w:r>
        <w:t xml:space="preserve">, už nemůže hrát ve svém tahu. Proto se takové oddíly označují. K označení slouží kostka, položená číslem 1 nahoru. </w:t>
      </w:r>
    </w:p>
    <w:p w:rsidR="00A75699" w:rsidRDefault="00A75699" w:rsidP="00A910DE">
      <w:pPr>
        <w:ind w:left="284" w:hanging="284"/>
      </w:pPr>
    </w:p>
    <w:p w:rsidR="00A75699" w:rsidRPr="00A75699" w:rsidRDefault="00A75699" w:rsidP="00A910DE">
      <w:pPr>
        <w:ind w:left="284" w:hanging="284"/>
        <w:rPr>
          <w:b/>
        </w:rPr>
      </w:pPr>
      <w:r w:rsidRPr="00A75699">
        <w:rPr>
          <w:b/>
        </w:rPr>
        <w:t>Fáze bojová</w:t>
      </w:r>
    </w:p>
    <w:p w:rsidR="009A02E2" w:rsidRDefault="00A75699" w:rsidP="00A910DE">
      <w:pPr>
        <w:ind w:left="284" w:hanging="284"/>
      </w:pPr>
      <w:r>
        <w:t xml:space="preserve">Oddíly, které se nacházejí v kontaktní vzdálenosti </w:t>
      </w:r>
      <w:r w:rsidR="009464F7">
        <w:t>(a nejsou označeny)</w:t>
      </w:r>
      <w:r w:rsidR="00A15159">
        <w:t xml:space="preserve">, </w:t>
      </w:r>
      <w:r w:rsidR="00385DA3">
        <w:t xml:space="preserve">a mají dostatek volných bodů pohybu (tolik, aby mohli postoupit na pole obsazené nepřátelským oddílem) </w:t>
      </w:r>
      <w:r w:rsidR="00A15159">
        <w:t xml:space="preserve">mohou napadnout </w:t>
      </w:r>
      <w:r w:rsidR="009464F7">
        <w:t xml:space="preserve">nepřátelský oddíl ve své zóně kontroly (natočí se čelem k němu). </w:t>
      </w:r>
    </w:p>
    <w:p w:rsidR="009A02E2" w:rsidRDefault="009A02E2" w:rsidP="00A910DE">
      <w:pPr>
        <w:ind w:left="284" w:hanging="284"/>
      </w:pPr>
      <w:r>
        <w:t xml:space="preserve">Napadený (pokud není označen) může použít manévr Protiútok a zaútočit současně </w:t>
      </w:r>
      <w:r w:rsidR="009464F7">
        <w:t xml:space="preserve">na </w:t>
      </w:r>
      <w:r>
        <w:t xml:space="preserve">útočníka (postupuje se stejně, jako u útoku a vyhodnocení probíhá současně). Pokud se tak stane, bude označen (nebude už hrát ve svém tahu). </w:t>
      </w:r>
    </w:p>
    <w:p w:rsidR="009464F7" w:rsidRDefault="009464F7" w:rsidP="00A910DE">
      <w:pPr>
        <w:ind w:left="284" w:hanging="284"/>
      </w:pPr>
      <w:r>
        <w:t xml:space="preserve">Střelecké oddíly (které nejsou označeny) mohou napadnout jakýkoliv oddíl v dostřelu, na který nemají zakrytý výhled (převýšením nebo jinou jednotkou). </w:t>
      </w:r>
    </w:p>
    <w:p w:rsidR="009464F7" w:rsidRDefault="009464F7" w:rsidP="00A910DE">
      <w:pPr>
        <w:ind w:left="284" w:hanging="284"/>
      </w:pPr>
      <w:r>
        <w:t xml:space="preserve">Oddíly, které mají zvláštní schopnosti (např. magii), ji mohou použít k útoku na nepřítele. </w:t>
      </w:r>
    </w:p>
    <w:p w:rsidR="009464F7" w:rsidRDefault="009464F7" w:rsidP="00A910DE">
      <w:pPr>
        <w:ind w:left="284" w:hanging="284"/>
      </w:pPr>
    </w:p>
    <w:p w:rsidR="00244544" w:rsidRPr="009464F7" w:rsidRDefault="009464F7" w:rsidP="00A910DE">
      <w:pPr>
        <w:ind w:left="284" w:hanging="284"/>
        <w:rPr>
          <w:b/>
        </w:rPr>
      </w:pPr>
      <w:r w:rsidRPr="009464F7">
        <w:rPr>
          <w:b/>
        </w:rPr>
        <w:t>Konec tahu</w:t>
      </w:r>
    </w:p>
    <w:p w:rsidR="009464F7" w:rsidRDefault="009464F7" w:rsidP="00A910DE">
      <w:pPr>
        <w:ind w:left="284" w:hanging="284"/>
      </w:pPr>
      <w:r>
        <w:t xml:space="preserve">Proběhnout všechny akce, které se vyhodnocují na konci tahu. </w:t>
      </w:r>
    </w:p>
    <w:p w:rsidR="009464F7" w:rsidRDefault="009464F7" w:rsidP="00A910DE">
      <w:pPr>
        <w:ind w:left="284" w:hanging="284"/>
      </w:pPr>
      <w:r>
        <w:t xml:space="preserve">Dojde ke zrušení označení oddílů aktivního hráče (resp. označení se sníží o 1 tah). </w:t>
      </w:r>
    </w:p>
    <w:p w:rsidR="00285527" w:rsidRDefault="00285527" w:rsidP="00A910DE">
      <w:pPr>
        <w:ind w:left="284" w:hanging="284"/>
      </w:pPr>
    </w:p>
    <w:p w:rsidR="008A52F6" w:rsidRPr="008A52F6" w:rsidRDefault="008A52F6" w:rsidP="00A910DE">
      <w:pPr>
        <w:ind w:left="284" w:hanging="284"/>
        <w:rPr>
          <w:b/>
          <w:u w:val="single"/>
        </w:rPr>
      </w:pPr>
      <w:r w:rsidRPr="008A52F6">
        <w:rPr>
          <w:b/>
          <w:u w:val="single"/>
        </w:rPr>
        <w:t>Vyhodnocení boje</w:t>
      </w:r>
    </w:p>
    <w:p w:rsidR="008A52F6" w:rsidRDefault="008A52F6" w:rsidP="00A910DE">
      <w:pPr>
        <w:ind w:left="284" w:hanging="284"/>
      </w:pPr>
      <w:r>
        <w:t xml:space="preserve">Vyhodnocení boje dvou oddílů probíhá následovně: </w:t>
      </w:r>
    </w:p>
    <w:p w:rsidR="008E498E" w:rsidRPr="004924AD" w:rsidRDefault="004924AD" w:rsidP="00A910DE">
      <w:pPr>
        <w:ind w:left="284" w:hanging="284"/>
        <w:rPr>
          <w:b/>
        </w:rPr>
      </w:pPr>
      <w:r w:rsidRPr="004924AD">
        <w:rPr>
          <w:b/>
        </w:rPr>
        <w:t>1. Hod na zásah</w:t>
      </w:r>
    </w:p>
    <w:p w:rsidR="004924AD" w:rsidRDefault="004924AD" w:rsidP="00A910DE">
      <w:pPr>
        <w:ind w:left="284" w:hanging="284"/>
      </w:pPr>
      <w:r>
        <w:t xml:space="preserve">Útočník hodí 1k6+ a přičte svoji BS. Pokud je výsledek alespoň o 4 vyšší, než BS obránce, byl útok úspěšný. </w:t>
      </w:r>
    </w:p>
    <w:p w:rsidR="004924AD" w:rsidRDefault="004924AD" w:rsidP="00A910DE">
      <w:pPr>
        <w:ind w:left="284" w:hanging="284"/>
      </w:pPr>
      <w:r>
        <w:t xml:space="preserve">Na útok se hází tolikrát, kolik má útočící oddíl skupin. </w:t>
      </w:r>
    </w:p>
    <w:p w:rsidR="004924AD" w:rsidRDefault="004924AD" w:rsidP="00A910DE">
      <w:pPr>
        <w:ind w:left="284" w:hanging="284"/>
      </w:pPr>
      <w:r>
        <w:t xml:space="preserve">Pokud útočník provádí útok z boku napadeného, má bonus +1 ke svojí BS, pokud útočí z týlu napadeného, má bonus +2 k BS. </w:t>
      </w:r>
    </w:p>
    <w:p w:rsidR="004924AD" w:rsidRPr="0078183B" w:rsidRDefault="0078183B" w:rsidP="00A910DE">
      <w:pPr>
        <w:ind w:left="284" w:hanging="284"/>
        <w:rPr>
          <w:b/>
        </w:rPr>
      </w:pPr>
      <w:r w:rsidRPr="0078183B">
        <w:rPr>
          <w:b/>
        </w:rPr>
        <w:t>2.  Hod na zničení</w:t>
      </w:r>
    </w:p>
    <w:p w:rsidR="0078183B" w:rsidRDefault="0078183B" w:rsidP="00A910DE">
      <w:pPr>
        <w:ind w:left="284" w:hanging="284"/>
      </w:pPr>
      <w:r>
        <w:t xml:space="preserve">Útočník hodí 1k6. Pokud hodí 6, postupuje se, jako u normálního hodu 1k6+. Pokud ale padne 1, hází se znovu a výsledek hodu 1k6+ se pak odečítá, místo aby se přičítal (hod další 1 pak znamená -1). </w:t>
      </w:r>
    </w:p>
    <w:p w:rsidR="0078183B" w:rsidRDefault="0078183B" w:rsidP="00A910DE">
      <w:pPr>
        <w:ind w:left="284" w:hanging="284"/>
      </w:pPr>
      <w:r>
        <w:t xml:space="preserve">K výsledku hodu přičte útočník svoji údernost (U). Pokud je výsledek vyšší, než tvrdost (T) obránce, byla jedna obráncova skupina zničena. </w:t>
      </w:r>
    </w:p>
    <w:p w:rsidR="0078183B" w:rsidRDefault="0078183B" w:rsidP="00A910DE">
      <w:pPr>
        <w:ind w:left="284" w:hanging="284"/>
      </w:pPr>
      <w:r>
        <w:t xml:space="preserve">Toto se provede tolikrát, kolik skupin útočícího oddílu napadeného zasáhlo. </w:t>
      </w:r>
    </w:p>
    <w:p w:rsidR="0078183B" w:rsidRDefault="0078183B" w:rsidP="00A910DE">
      <w:pPr>
        <w:ind w:left="284" w:hanging="284"/>
      </w:pPr>
      <w:r>
        <w:t xml:space="preserve">Oddíl, který ztratí všechny skupiny, je zničen a odstraněn z mapy. </w:t>
      </w:r>
    </w:p>
    <w:p w:rsidR="0078183B" w:rsidRPr="009A02E2" w:rsidRDefault="009A02E2" w:rsidP="00A910DE">
      <w:pPr>
        <w:ind w:left="284" w:hanging="284"/>
        <w:rPr>
          <w:b/>
        </w:rPr>
      </w:pPr>
      <w:r w:rsidRPr="009A02E2">
        <w:rPr>
          <w:b/>
        </w:rPr>
        <w:t>3. Hod na morálku</w:t>
      </w:r>
    </w:p>
    <w:p w:rsidR="009A02E2" w:rsidRDefault="009A02E2" w:rsidP="00A910DE">
      <w:pPr>
        <w:ind w:left="284" w:hanging="284"/>
      </w:pPr>
      <w:r>
        <w:lastRenderedPageBreak/>
        <w:t>Pokud napadený oddíl ztratil  polovinu svých skupin (zaokr. nahoru, tj. 3 z 5 či 2 ze 3), musí si hodit na morálku proti panice. Hází se 2k6. Pokud padne více, než je morálka oddílu, podlehl oddíl panice, přestává útočit a obrací se na útěk. Bude pouze používat akci Útěk a to až do doby, dokud neopustí mapu. (Tento hod provedou i všechny spřátelené jednotky, kterými při svém útěku projde)</w:t>
      </w:r>
    </w:p>
    <w:p w:rsidR="008A52F6" w:rsidRDefault="009A02E2" w:rsidP="00A910DE">
      <w:pPr>
        <w:ind w:left="284" w:hanging="284"/>
      </w:pPr>
      <w:r>
        <w:t>Pokud armáda ztratí (je odstraněno z mapy) více než polovinu svých oddílů (zaork. nahoru)</w:t>
      </w:r>
      <w:r w:rsidR="005355A4">
        <w:t xml:space="preserve">, musí si na paniku hodit všechny zbylé oddíly. Hod se opakuje, když ztráty dosáhnou 3/4 původního počtu oddílů (zaokr. nahoru), tentokrát ale s postihem -1 k morálce. </w:t>
      </w:r>
    </w:p>
    <w:p w:rsidR="005355A4" w:rsidRDefault="005355A4" w:rsidP="00A910DE">
      <w:pPr>
        <w:ind w:left="284" w:hanging="284"/>
      </w:pPr>
      <w:r>
        <w:t xml:space="preserve">Pokud armáda ztratí svého velitele, provádí okamžitě hod na morálku, s postihem -3 k morálce. </w:t>
      </w:r>
    </w:p>
    <w:p w:rsidR="005355A4" w:rsidRDefault="005355A4" w:rsidP="00A910DE">
      <w:pPr>
        <w:ind w:left="284" w:hanging="284"/>
      </w:pPr>
      <w:r>
        <w:t>Pokud je nepřítelem dobit (po dobu 3 kol obsazen nepřátelskou jednotkou) základní (výchozí) tábor armády, všechny zbylé oddíly armády si hází na paniku s postihem -</w:t>
      </w:r>
      <w:r w:rsidR="004159F8">
        <w:t>2</w:t>
      </w:r>
      <w:r>
        <w:t xml:space="preserve"> k morálce. </w:t>
      </w:r>
    </w:p>
    <w:p w:rsidR="009A02E2" w:rsidRPr="00385DA3" w:rsidRDefault="00385DA3" w:rsidP="00A910DE">
      <w:pPr>
        <w:ind w:left="284" w:hanging="284"/>
        <w:rPr>
          <w:b/>
        </w:rPr>
      </w:pPr>
      <w:r w:rsidRPr="00385DA3">
        <w:rPr>
          <w:b/>
        </w:rPr>
        <w:t>4. Postup po boji</w:t>
      </w:r>
    </w:p>
    <w:p w:rsidR="004159F8" w:rsidRDefault="00385DA3" w:rsidP="00A910DE">
      <w:pPr>
        <w:ind w:left="284" w:hanging="284"/>
      </w:pPr>
      <w:r>
        <w:t>Pokud napadený oddíl ztratil více skupin než útočící (při případném protiútoku), musí o 1 pole ustoupit a útočník postoupí na jeho místo. Ustupující oddíl nesmí ustoupit na pole, které leží v zóně nepřátelské kontroly ani na pole, obsazené jinou vlastní jednotkou (v nejlepším možném případě má tak na výběr ze 3 polí). Pokud t</w:t>
      </w:r>
      <w:r w:rsidR="006C3AA8">
        <w:t xml:space="preserve">uto podmínku nemůže splnit, padl do zajetí a je odstraněn z mapy. </w:t>
      </w:r>
    </w:p>
    <w:p w:rsidR="006C3AA8" w:rsidRDefault="006C3AA8" w:rsidP="00A910DE">
      <w:pPr>
        <w:ind w:left="284" w:hanging="284"/>
      </w:pPr>
      <w:r>
        <w:t xml:space="preserve">Počet bodů pohybu oddílu, který ustoupil, se v následujícím kole snižuje o náročnost ústupu (min. 3 body pohybu, ale může být natočen libovolným směrem). </w:t>
      </w:r>
    </w:p>
    <w:p w:rsidR="00385DA3" w:rsidRPr="0061336C" w:rsidRDefault="0061336C" w:rsidP="00A910DE">
      <w:pPr>
        <w:ind w:left="284" w:hanging="284"/>
        <w:rPr>
          <w:b/>
        </w:rPr>
      </w:pPr>
      <w:r w:rsidRPr="0061336C">
        <w:rPr>
          <w:b/>
        </w:rPr>
        <w:t>5. Zvláštní taktické manévry</w:t>
      </w:r>
      <w:r w:rsidR="00C270FA">
        <w:rPr>
          <w:b/>
        </w:rPr>
        <w:t xml:space="preserve"> a situace</w:t>
      </w:r>
    </w:p>
    <w:p w:rsidR="0061336C" w:rsidRDefault="0061336C" w:rsidP="00A910DE">
      <w:pPr>
        <w:ind w:left="284" w:hanging="284"/>
      </w:pPr>
      <w:r>
        <w:t xml:space="preserve">Protiútok - umožňuje napadenému zaútočit současně s útočníkem. </w:t>
      </w:r>
    </w:p>
    <w:p w:rsidR="0061336C" w:rsidRDefault="0061336C" w:rsidP="00A910DE">
      <w:pPr>
        <w:ind w:left="284" w:hanging="284"/>
      </w:pPr>
      <w:r>
        <w:t xml:space="preserve">Průzkum bojem - útočník má -2 k BS a -2 k U. Napadený ale nemůže použít Protiútok a útočník se může za volné body pohybu sáhnout z nepřátelské zóny kontroly. (V případě úspěšného útoku a obrácení nepřítele na Ústup útočník NEMUSÍ postoupit na pozici obránce). </w:t>
      </w:r>
    </w:p>
    <w:p w:rsidR="00065FBC" w:rsidRDefault="00065FBC" w:rsidP="00A910DE">
      <w:pPr>
        <w:ind w:left="284" w:hanging="284"/>
      </w:pPr>
      <w:r>
        <w:t xml:space="preserve">Přezbrojení - změna vybavení jednotky (např. odložení luků, dlouhých kopí či obléhacích žebříků a ozbrojení se mečem a štítem). Provádí se namísto pohybu jednotky. Možnost Přezbrojení musí mít jednotka uvedenu ve svých zvláštních schopnostech. </w:t>
      </w:r>
    </w:p>
    <w:p w:rsidR="00BA2AEA" w:rsidRDefault="00BA2AEA" w:rsidP="00A910DE">
      <w:pPr>
        <w:ind w:left="284" w:hanging="284"/>
      </w:pPr>
      <w:r>
        <w:t xml:space="preserve">Výhoda výšky - oddíly na vyšším terénu mají při boji zblízka bonus +1 ke své BS za každý stupeň rozdílu. </w:t>
      </w:r>
    </w:p>
    <w:p w:rsidR="00BA2AEA" w:rsidRDefault="00BA2AEA" w:rsidP="00A910DE">
      <w:pPr>
        <w:ind w:left="284" w:hanging="284"/>
      </w:pPr>
      <w:r>
        <w:t xml:space="preserve">Střelba - není možné střílet, pokud se oddíl nachází ve sféře nepřátelské kontroly (je možné ve fázi reakce vystřelit na nepřátelský oddíl, který se svým pohybem dostal do kontaktní vzdálenosti). </w:t>
      </w:r>
      <w:r w:rsidR="0049483F">
        <w:t>Při střelbě do/z lesa se střely zastaví na 2</w:t>
      </w:r>
      <w:r w:rsidR="00065FBC">
        <w:t>.</w:t>
      </w:r>
      <w:r w:rsidR="0049483F">
        <w:t xml:space="preserve"> sáhu lesa. </w:t>
      </w:r>
    </w:p>
    <w:p w:rsidR="0049483F" w:rsidRDefault="0049483F" w:rsidP="00A910DE">
      <w:pPr>
        <w:ind w:left="284" w:hanging="284"/>
      </w:pPr>
      <w:r>
        <w:t>Použití zvláštních zbraní - útočit může jen tolik skupin, kolik je jich zvláštní zbraní vybaveno (trojúhelníčky)</w:t>
      </w:r>
    </w:p>
    <w:p w:rsidR="0049483F" w:rsidRDefault="0049483F" w:rsidP="00A910DE">
      <w:pPr>
        <w:ind w:left="284" w:hanging="284"/>
      </w:pPr>
      <w:r>
        <w:t>Pomocné stavby - musí být vybudovány už před bitvou. Jedná se o:</w:t>
      </w:r>
    </w:p>
    <w:p w:rsidR="0049483F" w:rsidRDefault="0049483F" w:rsidP="00A910DE">
      <w:pPr>
        <w:ind w:left="284" w:hanging="284"/>
      </w:pPr>
      <w:r>
        <w:tab/>
        <w:t>- příkop - jeho překonání stojí 3 body pohybu</w:t>
      </w:r>
    </w:p>
    <w:p w:rsidR="0049483F" w:rsidRDefault="0049483F" w:rsidP="00A910DE">
      <w:pPr>
        <w:ind w:left="284" w:hanging="284"/>
      </w:pPr>
      <w:r>
        <w:tab/>
        <w:t>- val - zvyšuje BS obránce o 2 (znemožňuje ale použití Protiútoku)</w:t>
      </w:r>
    </w:p>
    <w:p w:rsidR="0049483F" w:rsidRDefault="0049483F" w:rsidP="00A910DE">
      <w:pPr>
        <w:ind w:left="284" w:hanging="284"/>
      </w:pPr>
      <w:r>
        <w:tab/>
        <w:t>- palisáda - zvyšuje BS obránce o 4 (znemožňuje ale použití Protiútoku)</w:t>
      </w:r>
    </w:p>
    <w:p w:rsidR="00C270FA" w:rsidRDefault="00C270FA" w:rsidP="00A910DE">
      <w:pPr>
        <w:ind w:left="284" w:hanging="284"/>
      </w:pPr>
      <w:r>
        <w:t xml:space="preserve">Boj v noci - běžné oddíly mají v noci postih -3 k BS a -2 k U, počet bodů pohybu nižší o 2 a dostřel snížený o 2. </w:t>
      </w:r>
    </w:p>
    <w:p w:rsidR="00C270FA" w:rsidRDefault="00C270FA" w:rsidP="00A910DE">
      <w:pPr>
        <w:ind w:left="284" w:hanging="284"/>
      </w:pPr>
      <w:r>
        <w:t xml:space="preserve">Neviditelnost a maskování - umožňují oddílu zůstat skryt zraku protivníka, dokud se tento nedostane do jeho zóny kontroly. </w:t>
      </w:r>
      <w:r w:rsidR="00346FE5">
        <w:t xml:space="preserve">Při prvním útoku pak díky překvapení získává bonus +3 k BS a napadený oddíl má v tomto kole postih -1 </w:t>
      </w:r>
      <w:r w:rsidR="00346FE5">
        <w:lastRenderedPageBreak/>
        <w:t xml:space="preserve">k hodu na morálku. Maskování je statické (neumožňuje přesun, resp. pokud se oddíl pohne, maskování ztrácí), zatímco neviditelnost nebrání oddílu v pohybu. Dokud se makovaný/neviditelný oddíl neukáže (či není odhalen), nemá zónu kontroly a nemůže být na něj nepřítelem útočeno. Maskované oddíly / Neviditelné oddíly jsou representovány žetony s prázdnou čelní stranou (ze zadní strany je uvedeno, o jaký oddíl a zda vůbec, se jedná. </w:t>
      </w:r>
    </w:p>
    <w:p w:rsidR="00346FE5" w:rsidRDefault="00346FE5" w:rsidP="00A910DE">
      <w:pPr>
        <w:ind w:left="284" w:hanging="284"/>
      </w:pPr>
      <w:r>
        <w:t xml:space="preserve">Falešný oddíl a iluze - ať už se jedná o oddíl ze slaměných panáků </w:t>
      </w:r>
      <w:r w:rsidR="002A64D8">
        <w:t xml:space="preserve">(v takovém případě se nemůže pohybovat) </w:t>
      </w:r>
      <w:r>
        <w:t xml:space="preserve">nebo vytvořený iluzorním kouzlem, má </w:t>
      </w:r>
      <w:r w:rsidR="002A64D8">
        <w:t xml:space="preserve">žeton vyplněnu čelní stranu, ale ze zadní strany uvedeno, že ve skutečnosti se jedná o iluzi či faleš. Takový oddíl nemůže útočit ani způsobit žádné ztráty, ale může úspěšně zmást. </w:t>
      </w:r>
    </w:p>
    <w:p w:rsidR="00BA2AEA" w:rsidRDefault="00BA2AEA" w:rsidP="00A910DE">
      <w:pPr>
        <w:ind w:left="284" w:hanging="284"/>
      </w:pPr>
    </w:p>
    <w:p w:rsidR="00C674D2" w:rsidRPr="00D00A21" w:rsidRDefault="00C674D2" w:rsidP="00A910DE">
      <w:pPr>
        <w:ind w:left="284" w:hanging="284"/>
        <w:rPr>
          <w:b/>
          <w:u w:val="single"/>
        </w:rPr>
      </w:pPr>
      <w:r w:rsidRPr="00D00A21">
        <w:rPr>
          <w:b/>
          <w:u w:val="single"/>
        </w:rPr>
        <w:t>Pohyb jednotky</w:t>
      </w:r>
    </w:p>
    <w:p w:rsidR="00C674D2" w:rsidRDefault="00C674D2" w:rsidP="00A910DE">
      <w:pPr>
        <w:ind w:left="284" w:hanging="284"/>
      </w:pPr>
      <w:r>
        <w:t>Oddíl má ve svém kole tolik bodů pohybu, kolik má uvedeno na žetonu. Vstup na každý hex sníží jeho body pohybu o tolik, kolik je náročnost terénu tohoto hexu. Při pohybu je možné oddíl natočit až o 1 stranu hexu. Otočení se na místě až o 2 strany hexu nebo pohyb do strany stojí 1 bod pohybu navíc. Otočení se o 180 stupňů (čelem vzad) n</w:t>
      </w:r>
      <w:r w:rsidR="00D00A21">
        <w:t>ebo ústup o 1 hex dozadu stojí</w:t>
      </w:r>
      <w:r>
        <w:t xml:space="preserve"> 2 body pohybu navíc. </w:t>
      </w:r>
    </w:p>
    <w:p w:rsidR="00285527" w:rsidRDefault="004972FD" w:rsidP="00A910DE">
      <w:pPr>
        <w:ind w:left="284" w:hanging="284"/>
      </w:pPr>
      <w:r>
        <w:t>Oddíly se mohou pohybovat pouze po volných hexech, tj. nemohou procházet jeden přes druhý. Oddíl se musí zastavit, pokud vstoupí do nepřátelské zóny kontroly</w:t>
      </w:r>
      <w:r w:rsidR="00285527">
        <w:t xml:space="preserve"> (ztrácí tím zbylé body pohybu)</w:t>
      </w:r>
      <w:r>
        <w:t xml:space="preserve">. </w:t>
      </w:r>
    </w:p>
    <w:p w:rsidR="00285527" w:rsidRDefault="00285527" w:rsidP="00A910DE">
      <w:pPr>
        <w:ind w:left="284" w:hanging="284"/>
      </w:pPr>
      <w:r>
        <w:t xml:space="preserve">Útěk je zvláštní druh pohybu, který umožňuje procházet spřátelenými jednotkami, dokonce pokud se nacházejí v zóně kontroly nepřátelské jednotky (ne však vstoupit do neobsazené zóny kontroly nepřátelské jednotky). Jak prchající oddíl, tak všechny oddíly, kterými prošel si na konci kola ale házejí na morálku, na Rozprášení. </w:t>
      </w:r>
    </w:p>
    <w:p w:rsidR="00C674D2" w:rsidRDefault="00D00A21" w:rsidP="00A910DE">
      <w:pPr>
        <w:ind w:left="284" w:hanging="284"/>
      </w:pPr>
      <w:r>
        <w:t>Náročnost terénu je:</w:t>
      </w:r>
    </w:p>
    <w:p w:rsidR="00D00A21" w:rsidRDefault="00D00A21" w:rsidP="00A910DE">
      <w:pPr>
        <w:ind w:left="284" w:hanging="284"/>
      </w:pPr>
      <w:r>
        <w:t>1 pro suché cesty a louky</w:t>
      </w:r>
    </w:p>
    <w:p w:rsidR="00D00A21" w:rsidRDefault="00D00A21" w:rsidP="00A910DE">
      <w:pPr>
        <w:ind w:left="284" w:hanging="284"/>
      </w:pPr>
      <w:r>
        <w:t>2 pro hustý podrost (lesy, pole s kukuřicí), vysoké sněhové závěje, rozbahněný terén po dešti, pohyb na ledu, sypký písek</w:t>
      </w:r>
    </w:p>
    <w:p w:rsidR="00D00A21" w:rsidRDefault="00D00A21" w:rsidP="00A910DE">
      <w:pPr>
        <w:ind w:left="284" w:hanging="284"/>
      </w:pPr>
      <w:r>
        <w:t>3 pro přebrodění vody, pohyb ve hvozdu</w:t>
      </w:r>
    </w:p>
    <w:p w:rsidR="00D00A21" w:rsidRDefault="00D00A21" w:rsidP="00A910DE">
      <w:pPr>
        <w:ind w:left="284" w:hanging="284"/>
      </w:pPr>
      <w:r>
        <w:t>4 pro pohyb bažinami, velmi hustý podrost (prosekávání se keři)</w:t>
      </w:r>
    </w:p>
    <w:p w:rsidR="00D00A21" w:rsidRDefault="00D00A21" w:rsidP="00A910DE">
      <w:pPr>
        <w:ind w:left="284" w:hanging="284"/>
      </w:pPr>
      <w:r>
        <w:t>5 pro plavání před vodu</w:t>
      </w:r>
    </w:p>
    <w:p w:rsidR="00D00A21" w:rsidRDefault="00D00A21" w:rsidP="00A910DE">
      <w:pPr>
        <w:ind w:left="284" w:hanging="284"/>
      </w:pPr>
      <w:r>
        <w:t>+1 pro překonání výškového rozdílu</w:t>
      </w:r>
      <w:r w:rsidR="004972FD">
        <w:t xml:space="preserve"> o 1</w:t>
      </w:r>
      <w:r>
        <w:t xml:space="preserve"> směrem nahoru</w:t>
      </w:r>
      <w:r w:rsidR="004972FD">
        <w:t xml:space="preserve"> nebo o 2 směrem dolů</w:t>
      </w:r>
    </w:p>
    <w:p w:rsidR="004972FD" w:rsidRDefault="004972FD" w:rsidP="00A910DE">
      <w:pPr>
        <w:ind w:left="284" w:hanging="284"/>
      </w:pPr>
      <w:r>
        <w:t>+3 pro překonání výškového rozdílu o 2 směrem nahoru nebo o 3 směrem dolů</w:t>
      </w:r>
    </w:p>
    <w:p w:rsidR="004972FD" w:rsidRDefault="004972FD" w:rsidP="00A910DE">
      <w:pPr>
        <w:ind w:left="284" w:hanging="284"/>
      </w:pPr>
      <w:r>
        <w:t>+6 pro překonání výškového rozdílu o 3 směrem nahoru</w:t>
      </w:r>
    </w:p>
    <w:p w:rsidR="00D00A21" w:rsidRDefault="00D00A21" w:rsidP="00A910DE">
      <w:pPr>
        <w:ind w:left="284" w:hanging="284"/>
      </w:pPr>
    </w:p>
    <w:p w:rsidR="004972FD" w:rsidRDefault="004972FD" w:rsidP="00A910DE">
      <w:pPr>
        <w:ind w:left="284" w:hanging="284"/>
      </w:pPr>
      <w:r>
        <w:t xml:space="preserve">Výška terénu se označuje 0, I, II, III, IV, atd., kde každý stupeň znamená výškový rozdíl </w:t>
      </w:r>
      <w:r w:rsidR="003B282D">
        <w:t xml:space="preserve">5 sáhů. </w:t>
      </w:r>
    </w:p>
    <w:p w:rsidR="00065FBC" w:rsidRDefault="00065FBC" w:rsidP="00A910DE">
      <w:pPr>
        <w:ind w:left="284" w:hanging="284"/>
      </w:pPr>
    </w:p>
    <w:p w:rsidR="00EC7870" w:rsidRPr="00065FBC" w:rsidRDefault="00EC7870" w:rsidP="00A910DE">
      <w:pPr>
        <w:ind w:left="284" w:hanging="284"/>
        <w:rPr>
          <w:b/>
          <w:u w:val="single"/>
        </w:rPr>
      </w:pPr>
      <w:r w:rsidRPr="00EC7870">
        <w:rPr>
          <w:b/>
          <w:u w:val="single"/>
        </w:rPr>
        <w:t xml:space="preserve">Formace </w:t>
      </w:r>
      <w:r>
        <w:t>(nepovinné pravidlo)</w:t>
      </w:r>
    </w:p>
    <w:p w:rsidR="00EC7870" w:rsidRDefault="00EC7870" w:rsidP="00A910DE">
      <w:pPr>
        <w:ind w:left="284" w:hanging="284"/>
      </w:pPr>
      <w:r>
        <w:t xml:space="preserve">Umožňuje zaujmout některou z formací, které jsou pro daný oddíl povoleny a tím upravit některý z parametrů jednotky. </w:t>
      </w:r>
    </w:p>
    <w:p w:rsidR="00EC7870" w:rsidRDefault="00EC7870" w:rsidP="00A910DE">
      <w:pPr>
        <w:ind w:left="284" w:hanging="284"/>
      </w:pPr>
      <w:r>
        <w:rPr>
          <w:noProof/>
          <w:lang w:eastAsia="cs-CZ"/>
        </w:rPr>
        <w:lastRenderedPageBreak/>
        <w:drawing>
          <wp:inline distT="0" distB="0" distL="0" distR="0">
            <wp:extent cx="401955" cy="371475"/>
            <wp:effectExtent l="19050" t="0" r="0" b="0"/>
            <wp:docPr id="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401955" cy="371475"/>
                    </a:xfrm>
                    <a:prstGeom prst="rect">
                      <a:avLst/>
                    </a:prstGeom>
                    <a:noFill/>
                    <a:ln w="9525">
                      <a:noFill/>
                      <a:miter lim="800000"/>
                      <a:headEnd/>
                      <a:tailEnd/>
                    </a:ln>
                  </pic:spPr>
                </pic:pic>
              </a:graphicData>
            </a:graphic>
          </wp:inline>
        </w:drawing>
      </w:r>
      <w:r>
        <w:t xml:space="preserve"> Klín - jednotka postupuje v sevřeném, trojúhelnikovitém tvaru. Dává výhodu v boji zblízka, ale zpomaluje. BS +1, R -1. </w:t>
      </w:r>
      <w:r w:rsidR="009537B2">
        <w:t xml:space="preserve">Při útoku z Boků nemá protivník výhodu k BS. </w:t>
      </w:r>
    </w:p>
    <w:p w:rsidR="00EC7870" w:rsidRDefault="00EC7870" w:rsidP="00A910DE">
      <w:pPr>
        <w:ind w:left="284" w:hanging="284"/>
      </w:pPr>
      <w:r>
        <w:rPr>
          <w:noProof/>
          <w:lang w:eastAsia="cs-CZ"/>
        </w:rPr>
        <w:drawing>
          <wp:inline distT="0" distB="0" distL="0" distR="0">
            <wp:extent cx="381635" cy="371475"/>
            <wp:effectExtent l="19050" t="0" r="0" b="0"/>
            <wp:docPr id="16"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381635" cy="371475"/>
                    </a:xfrm>
                    <a:prstGeom prst="rect">
                      <a:avLst/>
                    </a:prstGeom>
                    <a:noFill/>
                    <a:ln w="9525">
                      <a:noFill/>
                      <a:miter lim="800000"/>
                      <a:headEnd/>
                      <a:tailEnd/>
                    </a:ln>
                  </pic:spPr>
                </pic:pic>
              </a:graphicData>
            </a:graphic>
          </wp:inline>
        </w:drawing>
      </w:r>
      <w:r>
        <w:t xml:space="preserve"> Široká linie - běžná situace, bez oprav. </w:t>
      </w:r>
    </w:p>
    <w:p w:rsidR="00EC7870" w:rsidRDefault="00EC7870" w:rsidP="00A910DE">
      <w:pPr>
        <w:ind w:left="284" w:hanging="284"/>
      </w:pPr>
      <w:r>
        <w:rPr>
          <w:noProof/>
          <w:lang w:eastAsia="cs-CZ"/>
        </w:rPr>
        <w:drawing>
          <wp:inline distT="0" distB="0" distL="0" distR="0">
            <wp:extent cx="341630" cy="341630"/>
            <wp:effectExtent l="19050" t="0" r="1270" b="0"/>
            <wp:docPr id="17"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srcRect/>
                    <a:stretch>
                      <a:fillRect/>
                    </a:stretch>
                  </pic:blipFill>
                  <pic:spPr bwMode="auto">
                    <a:xfrm>
                      <a:off x="0" y="0"/>
                      <a:ext cx="341630" cy="341630"/>
                    </a:xfrm>
                    <a:prstGeom prst="rect">
                      <a:avLst/>
                    </a:prstGeom>
                    <a:noFill/>
                    <a:ln w="9525">
                      <a:noFill/>
                      <a:miter lim="800000"/>
                      <a:headEnd/>
                      <a:tailEnd/>
                    </a:ln>
                  </pic:spPr>
                </pic:pic>
              </a:graphicData>
            </a:graphic>
          </wp:inline>
        </w:drawing>
      </w:r>
      <w:r>
        <w:t xml:space="preserve"> Houf - volná, rozptýlená formace. Poskytuje horší cíl střelcům, je pohyblivější, ale v b</w:t>
      </w:r>
      <w:r w:rsidR="00B54189">
        <w:t xml:space="preserve">oji z blízka snadno zranitelná. BS -2, T proti střelbě +1, R +1. </w:t>
      </w:r>
    </w:p>
    <w:p w:rsidR="00B54189" w:rsidRDefault="00B54189" w:rsidP="00A910DE">
      <w:pPr>
        <w:ind w:left="284" w:hanging="284"/>
      </w:pPr>
      <w:r>
        <w:rPr>
          <w:noProof/>
          <w:lang w:eastAsia="cs-CZ"/>
        </w:rPr>
        <w:drawing>
          <wp:inline distT="0" distB="0" distL="0" distR="0">
            <wp:extent cx="361950" cy="331470"/>
            <wp:effectExtent l="19050" t="0" r="0" b="0"/>
            <wp:docPr id="1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srcRect/>
                    <a:stretch>
                      <a:fillRect/>
                    </a:stretch>
                  </pic:blipFill>
                  <pic:spPr bwMode="auto">
                    <a:xfrm>
                      <a:off x="0" y="0"/>
                      <a:ext cx="361950" cy="331470"/>
                    </a:xfrm>
                    <a:prstGeom prst="rect">
                      <a:avLst/>
                    </a:prstGeom>
                    <a:noFill/>
                    <a:ln w="9525">
                      <a:noFill/>
                      <a:miter lim="800000"/>
                      <a:headEnd/>
                      <a:tailEnd/>
                    </a:ln>
                  </pic:spPr>
                </pic:pic>
              </a:graphicData>
            </a:graphic>
          </wp:inline>
        </w:drawing>
      </w:r>
      <w:r>
        <w:t xml:space="preserve"> Sevřená linie - sevřené řady, postupující pomalu a kryjící se vzájemně štíty. Je zaměřena především na obranu, méně na útok. BS -1, T+</w:t>
      </w:r>
      <w:r w:rsidR="009537B2">
        <w:t>2</w:t>
      </w:r>
      <w:r>
        <w:t>, R-</w:t>
      </w:r>
      <w:r w:rsidR="009537B2">
        <w:t>1</w:t>
      </w:r>
      <w:r>
        <w:t xml:space="preserve">. </w:t>
      </w:r>
    </w:p>
    <w:p w:rsidR="00B54189" w:rsidRDefault="00B54189" w:rsidP="00A910DE">
      <w:pPr>
        <w:ind w:left="284" w:hanging="284"/>
      </w:pPr>
      <w:r>
        <w:rPr>
          <w:noProof/>
          <w:lang w:eastAsia="cs-CZ"/>
        </w:rPr>
        <w:drawing>
          <wp:inline distT="0" distB="0" distL="0" distR="0">
            <wp:extent cx="341630" cy="341630"/>
            <wp:effectExtent l="19050" t="0" r="1270" b="0"/>
            <wp:docPr id="20"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341630" cy="341630"/>
                    </a:xfrm>
                    <a:prstGeom prst="rect">
                      <a:avLst/>
                    </a:prstGeom>
                    <a:noFill/>
                    <a:ln w="9525">
                      <a:noFill/>
                      <a:miter lim="800000"/>
                      <a:headEnd/>
                      <a:tailEnd/>
                    </a:ln>
                  </pic:spPr>
                </pic:pic>
              </a:graphicData>
            </a:graphic>
          </wp:inline>
        </w:drawing>
      </w:r>
      <w:r>
        <w:t xml:space="preserve"> Vějíř - umožňuje sevřít "do kleští" protivníka, ale za cenu snížení vlastní obrany a bojové síly. BS -1, </w:t>
      </w:r>
      <w:r w:rsidR="009537B2">
        <w:t>U</w:t>
      </w:r>
      <w:r>
        <w:t xml:space="preserve"> +2, T -1. </w:t>
      </w:r>
    </w:p>
    <w:p w:rsidR="00B54189" w:rsidRDefault="00B54189" w:rsidP="00A910DE">
      <w:pPr>
        <w:ind w:left="284" w:hanging="284"/>
      </w:pPr>
      <w:r>
        <w:rPr>
          <w:noProof/>
          <w:lang w:eastAsia="cs-CZ"/>
        </w:rPr>
        <w:drawing>
          <wp:inline distT="0" distB="0" distL="0" distR="0">
            <wp:extent cx="361950" cy="341630"/>
            <wp:effectExtent l="19050" t="0" r="0" b="0"/>
            <wp:docPr id="21"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361950" cy="341630"/>
                    </a:xfrm>
                    <a:prstGeom prst="rect">
                      <a:avLst/>
                    </a:prstGeom>
                    <a:noFill/>
                    <a:ln w="9525">
                      <a:noFill/>
                      <a:miter lim="800000"/>
                      <a:headEnd/>
                      <a:tailEnd/>
                    </a:ln>
                  </pic:spPr>
                </pic:pic>
              </a:graphicData>
            </a:graphic>
          </wp:inline>
        </w:drawing>
      </w:r>
      <w:r w:rsidR="009537B2">
        <w:t xml:space="preserve"> </w:t>
      </w:r>
      <w:r>
        <w:t xml:space="preserve">Štítová hradba - </w:t>
      </w:r>
      <w:r w:rsidR="009537B2">
        <w:t xml:space="preserve">Umožňuje zastavit útok protivníka, ale téměř se nepohybuje. T+3, R-3.  Při útoku zezadu má ale protivník +1 k BS a +1 k U. </w:t>
      </w:r>
    </w:p>
    <w:p w:rsidR="009537B2" w:rsidRDefault="009537B2" w:rsidP="00A910DE">
      <w:pPr>
        <w:ind w:left="284" w:hanging="284"/>
      </w:pPr>
      <w:r>
        <w:rPr>
          <w:noProof/>
          <w:lang w:eastAsia="cs-CZ"/>
        </w:rPr>
        <w:drawing>
          <wp:inline distT="0" distB="0" distL="0" distR="0">
            <wp:extent cx="321310" cy="341630"/>
            <wp:effectExtent l="19050" t="0" r="2540" b="0"/>
            <wp:docPr id="22"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srcRect/>
                    <a:stretch>
                      <a:fillRect/>
                    </a:stretch>
                  </pic:blipFill>
                  <pic:spPr bwMode="auto">
                    <a:xfrm>
                      <a:off x="0" y="0"/>
                      <a:ext cx="321310" cy="341630"/>
                    </a:xfrm>
                    <a:prstGeom prst="rect">
                      <a:avLst/>
                    </a:prstGeom>
                    <a:noFill/>
                    <a:ln w="9525">
                      <a:noFill/>
                      <a:miter lim="800000"/>
                      <a:headEnd/>
                      <a:tailEnd/>
                    </a:ln>
                  </pic:spPr>
                </pic:pic>
              </a:graphicData>
            </a:graphic>
          </wp:inline>
        </w:drawing>
      </w:r>
      <w:r>
        <w:t xml:space="preserve"> Kruhová obrana - umožňuje rovnoměrně pokrývat celý prostor. Postup vpřed je ale velmi pomalý. U -1, T+2, R -2. Protivník nemá žádné bonusy při útoku z boků či zezadu.  </w:t>
      </w:r>
    </w:p>
    <w:p w:rsidR="009537B2" w:rsidRDefault="009537B2" w:rsidP="00A910DE">
      <w:pPr>
        <w:ind w:left="284" w:hanging="284"/>
        <w:rPr>
          <w:b/>
          <w:u w:val="single"/>
        </w:rPr>
      </w:pPr>
    </w:p>
    <w:p w:rsidR="002A64D8" w:rsidRDefault="002A64D8" w:rsidP="00A910DE">
      <w:pPr>
        <w:ind w:left="284" w:hanging="284"/>
      </w:pPr>
      <w:r>
        <w:rPr>
          <w:b/>
          <w:u w:val="single"/>
        </w:rPr>
        <w:t>Před bitvou</w:t>
      </w:r>
    </w:p>
    <w:p w:rsidR="002A64D8" w:rsidRDefault="00796EF5" w:rsidP="00A910DE">
      <w:pPr>
        <w:ind w:left="284" w:hanging="284"/>
      </w:pPr>
      <w:r>
        <w:t xml:space="preserve">Pokud má armáda oddíly se zvláštní schopností Průzkum před bojem, může je před začátkem střetnutí vyslat k prozkoumání situace v nepřátelském táboře. Za každou takto vyslanou skupinu průzkumníků se hází 1k6. Pokud padne 1, byla skupina zničena (boj bude začínat oddíl bez ní). Jakékoliv vyšší číslo znamená počet odhalených pozic nepřátelských jednotek. (Dobrodruhové mohou vyslat za stejných podmínek na průzkum i své magické společníky). </w:t>
      </w:r>
    </w:p>
    <w:p w:rsidR="00796EF5" w:rsidRDefault="00796EF5" w:rsidP="00A910DE">
      <w:pPr>
        <w:ind w:left="284" w:hanging="284"/>
      </w:pPr>
      <w:r>
        <w:t xml:space="preserve">Pokud obě armády provedly Průzkum před bojem, rozhoduje rozdíl mezi zjištěným počtem jednotek. </w:t>
      </w:r>
    </w:p>
    <w:p w:rsidR="006178E7" w:rsidRDefault="00796EF5" w:rsidP="00A910DE">
      <w:pPr>
        <w:ind w:left="284" w:hanging="284"/>
      </w:pPr>
      <w:r>
        <w:t xml:space="preserve">Boj začíná umístněním základního tábora na mapu (pokud </w:t>
      </w:r>
      <w:r w:rsidR="006178E7">
        <w:t xml:space="preserve">už na ní není přímo zakreslen) a zakreslením vybudovaných obranných zařízení. </w:t>
      </w:r>
    </w:p>
    <w:p w:rsidR="00CA023A" w:rsidRDefault="006178E7" w:rsidP="00A910DE">
      <w:pPr>
        <w:ind w:left="284" w:hanging="284"/>
      </w:pPr>
      <w:r>
        <w:t xml:space="preserve">Následně strana, která byla v průzkumu méně úspěšná, umístí na bojiště tolik jednotek (ve vzdálenosti až 15 hexů od základního tábora), kolik se protivníkovi podařilo odhalit (nebo kolik je rozdíl mezi zjištěnými počty). </w:t>
      </w:r>
    </w:p>
    <w:p w:rsidR="00796EF5" w:rsidRPr="002A64D8" w:rsidRDefault="006178E7" w:rsidP="00A910DE">
      <w:pPr>
        <w:ind w:left="284" w:hanging="284"/>
      </w:pPr>
      <w:r>
        <w:t>Pak se v pořadí Obránce - Dobyvatel postupně střídají a pokládají</w:t>
      </w:r>
      <w:r w:rsidR="00CA023A">
        <w:t xml:space="preserve"> po 1</w:t>
      </w:r>
      <w:r>
        <w:t xml:space="preserve"> na plochu další jednotky (dokud jim někomu nějaké zbývají</w:t>
      </w:r>
      <w:r w:rsidR="00CA023A">
        <w:t>, přičemž žetony pro neviditelné a maskované jednotky se umisťují až nakonec</w:t>
      </w:r>
      <w:r>
        <w:t>)</w:t>
      </w:r>
    </w:p>
    <w:p w:rsidR="00124670" w:rsidRDefault="00124670" w:rsidP="00A910DE">
      <w:pPr>
        <w:ind w:left="284" w:hanging="284"/>
      </w:pPr>
      <w:r w:rsidRPr="002E1D1B">
        <w:rPr>
          <w:b/>
          <w:u w:val="single"/>
        </w:rPr>
        <w:t>Početnost skupiny:</w:t>
      </w:r>
      <w:r>
        <w:t xml:space="preserve"> </w:t>
      </w:r>
    </w:p>
    <w:p w:rsidR="00041A9E" w:rsidRDefault="002E1D1B" w:rsidP="00A910DE">
      <w:pPr>
        <w:ind w:left="284" w:hanging="284"/>
      </w:pPr>
      <w:r>
        <w:t xml:space="preserve">Orientační počet </w:t>
      </w:r>
      <w:r w:rsidR="006D5AFD">
        <w:t>bytostí</w:t>
      </w:r>
      <w:r>
        <w:t xml:space="preserve"> v jedné skupině oddílu udává tabulka: </w:t>
      </w:r>
    </w:p>
    <w:tbl>
      <w:tblPr>
        <w:tblW w:w="6720" w:type="dxa"/>
        <w:tblInd w:w="54" w:type="dxa"/>
        <w:tblCellMar>
          <w:left w:w="70" w:type="dxa"/>
          <w:right w:w="70" w:type="dxa"/>
        </w:tblCellMar>
        <w:tblLook w:val="04A0"/>
      </w:tblPr>
      <w:tblGrid>
        <w:gridCol w:w="1880"/>
        <w:gridCol w:w="960"/>
        <w:gridCol w:w="960"/>
        <w:gridCol w:w="2920"/>
      </w:tblGrid>
      <w:tr w:rsidR="00653995" w:rsidRPr="00653995" w:rsidTr="00653995">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53995" w:rsidRPr="00653995" w:rsidRDefault="00653995" w:rsidP="00653995">
            <w:pPr>
              <w:spacing w:after="0" w:line="240" w:lineRule="auto"/>
              <w:jc w:val="center"/>
              <w:rPr>
                <w:rFonts w:ascii="Calibri" w:eastAsia="Times New Roman" w:hAnsi="Calibri" w:cs="Calibri"/>
                <w:b/>
                <w:bCs/>
                <w:color w:val="000000"/>
                <w:lang w:eastAsia="cs-CZ"/>
              </w:rPr>
            </w:pPr>
            <w:r w:rsidRPr="00653995">
              <w:rPr>
                <w:rFonts w:ascii="Calibri" w:eastAsia="Times New Roman" w:hAnsi="Calibri" w:cs="Calibri"/>
                <w:b/>
                <w:bCs/>
                <w:color w:val="000000"/>
                <w:lang w:eastAsia="cs-CZ"/>
              </w:rPr>
              <w:t>Co</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653995" w:rsidRPr="00653995" w:rsidRDefault="00653995" w:rsidP="00653995">
            <w:pPr>
              <w:spacing w:after="0" w:line="240" w:lineRule="auto"/>
              <w:jc w:val="center"/>
              <w:rPr>
                <w:rFonts w:ascii="Calibri" w:eastAsia="Times New Roman" w:hAnsi="Calibri" w:cs="Calibri"/>
                <w:b/>
                <w:bCs/>
                <w:color w:val="000000"/>
                <w:lang w:eastAsia="cs-CZ"/>
              </w:rPr>
            </w:pPr>
            <w:r w:rsidRPr="00653995">
              <w:rPr>
                <w:rFonts w:ascii="Calibri" w:eastAsia="Times New Roman" w:hAnsi="Calibri" w:cs="Calibri"/>
                <w:b/>
                <w:bCs/>
                <w:color w:val="000000"/>
                <w:lang w:eastAsia="cs-CZ"/>
              </w:rPr>
              <w:t>Počet</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653995" w:rsidRPr="00653995" w:rsidRDefault="00653995" w:rsidP="00653995">
            <w:pPr>
              <w:spacing w:after="0" w:line="240" w:lineRule="auto"/>
              <w:jc w:val="center"/>
              <w:rPr>
                <w:rFonts w:ascii="Calibri" w:eastAsia="Times New Roman" w:hAnsi="Calibri" w:cs="Calibri"/>
                <w:b/>
                <w:bCs/>
                <w:color w:val="000000"/>
                <w:lang w:eastAsia="cs-CZ"/>
              </w:rPr>
            </w:pPr>
            <w:r w:rsidRPr="00653995">
              <w:rPr>
                <w:rFonts w:ascii="Calibri" w:eastAsia="Times New Roman" w:hAnsi="Calibri" w:cs="Calibri"/>
                <w:b/>
                <w:bCs/>
                <w:color w:val="000000"/>
                <w:lang w:eastAsia="cs-CZ"/>
              </w:rPr>
              <w:t>Typ</w:t>
            </w:r>
          </w:p>
        </w:tc>
        <w:tc>
          <w:tcPr>
            <w:tcW w:w="2920" w:type="dxa"/>
            <w:tcBorders>
              <w:top w:val="single" w:sz="4" w:space="0" w:color="auto"/>
              <w:left w:val="nil"/>
              <w:bottom w:val="single" w:sz="4" w:space="0" w:color="auto"/>
              <w:right w:val="single" w:sz="4" w:space="0" w:color="auto"/>
            </w:tcBorders>
            <w:shd w:val="clear" w:color="000000" w:fill="D7E4BC"/>
            <w:noWrap/>
            <w:vAlign w:val="bottom"/>
            <w:hideMark/>
          </w:tcPr>
          <w:p w:rsidR="00653995" w:rsidRPr="00653995" w:rsidRDefault="00653995" w:rsidP="00653995">
            <w:pPr>
              <w:spacing w:after="0" w:line="240" w:lineRule="auto"/>
              <w:jc w:val="center"/>
              <w:rPr>
                <w:rFonts w:ascii="Calibri" w:eastAsia="Times New Roman" w:hAnsi="Calibri" w:cs="Calibri"/>
                <w:b/>
                <w:bCs/>
                <w:color w:val="000000"/>
                <w:lang w:eastAsia="cs-CZ"/>
              </w:rPr>
            </w:pPr>
            <w:r w:rsidRPr="00653995">
              <w:rPr>
                <w:rFonts w:ascii="Calibri" w:eastAsia="Times New Roman" w:hAnsi="Calibri" w:cs="Calibri"/>
                <w:b/>
                <w:bCs/>
                <w:color w:val="000000"/>
                <w:lang w:eastAsia="cs-CZ"/>
              </w:rPr>
              <w:t>Např.</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Humanoid vel. A</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pěchota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hobiti, trpaslíci, skřeti, orkové</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Humanoid vel. B</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pěchota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lidé, elfové, koboldi</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lastRenderedPageBreak/>
              <w:t>Humanoid vel. C</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7</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pěchota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kroll, troll</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Humanoid vel. D</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5</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pěchota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obr, kyklop</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Zvíře vel. A</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12</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jízda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psi, obří hmyz</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Zvíře vel. B</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jízda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poník, kanec, zlovlk</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Zvíře vel. C</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jízda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kůň, medvěd, kentaur</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Zvíře vel. D</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3</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jízda</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slon</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Okřídlenec vel. A</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letec</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obří netopýr, orel</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Okřídlenec vel. B</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7</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letec</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valkýra, gargoyl</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Okřídlenec vel C</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5</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letec</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pegas, gryf</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Okřídlenec vel. D</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2</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letec</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mantikora</w:t>
            </w:r>
          </w:p>
        </w:tc>
      </w:tr>
      <w:tr w:rsidR="00653995" w:rsidRPr="00653995" w:rsidTr="00653995">
        <w:trPr>
          <w:trHeight w:val="30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Okřídlenec vel. E</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jc w:val="center"/>
              <w:rPr>
                <w:rFonts w:ascii="Calibri" w:eastAsia="Times New Roman" w:hAnsi="Calibri" w:cs="Calibri"/>
                <w:color w:val="000000"/>
                <w:lang w:eastAsia="cs-CZ"/>
              </w:rPr>
            </w:pPr>
            <w:r w:rsidRPr="00653995">
              <w:rPr>
                <w:rFonts w:ascii="Calibri" w:eastAsia="Times New Roman" w:hAnsi="Calibri" w:cs="Calibri"/>
                <w:color w:val="000000"/>
                <w:lang w:eastAsia="cs-CZ"/>
              </w:rPr>
              <w:t>letec</w:t>
            </w:r>
          </w:p>
        </w:tc>
        <w:tc>
          <w:tcPr>
            <w:tcW w:w="2920" w:type="dxa"/>
            <w:tcBorders>
              <w:top w:val="nil"/>
              <w:left w:val="nil"/>
              <w:bottom w:val="single" w:sz="4" w:space="0" w:color="auto"/>
              <w:right w:val="single" w:sz="4" w:space="0" w:color="auto"/>
            </w:tcBorders>
            <w:shd w:val="clear" w:color="auto" w:fill="auto"/>
            <w:noWrap/>
            <w:vAlign w:val="bottom"/>
            <w:hideMark/>
          </w:tcPr>
          <w:p w:rsidR="00653995" w:rsidRPr="00653995" w:rsidRDefault="00653995" w:rsidP="00653995">
            <w:pPr>
              <w:spacing w:after="0" w:line="240" w:lineRule="auto"/>
              <w:rPr>
                <w:rFonts w:ascii="Calibri" w:eastAsia="Times New Roman" w:hAnsi="Calibri" w:cs="Calibri"/>
                <w:color w:val="000000"/>
                <w:lang w:eastAsia="cs-CZ"/>
              </w:rPr>
            </w:pPr>
            <w:r w:rsidRPr="00653995">
              <w:rPr>
                <w:rFonts w:ascii="Calibri" w:eastAsia="Times New Roman" w:hAnsi="Calibri" w:cs="Calibri"/>
                <w:color w:val="000000"/>
                <w:lang w:eastAsia="cs-CZ"/>
              </w:rPr>
              <w:t>malý drak</w:t>
            </w:r>
          </w:p>
        </w:tc>
      </w:tr>
    </w:tbl>
    <w:p w:rsidR="00653995" w:rsidRDefault="00653995" w:rsidP="00A910DE">
      <w:pPr>
        <w:ind w:left="284" w:hanging="284"/>
      </w:pPr>
    </w:p>
    <w:p w:rsidR="006178E7" w:rsidRPr="006178E7" w:rsidRDefault="006178E7" w:rsidP="00A910DE">
      <w:pPr>
        <w:ind w:left="284" w:hanging="284"/>
        <w:rPr>
          <w:b/>
          <w:u w:val="single"/>
        </w:rPr>
      </w:pPr>
      <w:r w:rsidRPr="006178E7">
        <w:rPr>
          <w:b/>
          <w:u w:val="single"/>
        </w:rPr>
        <w:t>Budování obranných staveb</w:t>
      </w:r>
    </w:p>
    <w:p w:rsidR="006178E7" w:rsidRDefault="006178E7" w:rsidP="00A910DE">
      <w:pPr>
        <w:ind w:left="284" w:hanging="284"/>
      </w:pPr>
      <w:r>
        <w:t xml:space="preserve">U všech staveb se předpokládá, že na jejich vybudování na 1 hexu pracuje 1 pěší oddíl s 5 skupinami. Pokud tomu tak není, čas je potřeba úměrně upravit. </w:t>
      </w:r>
    </w:p>
    <w:p w:rsidR="006178E7" w:rsidRDefault="006178E7" w:rsidP="00A910DE">
      <w:pPr>
        <w:ind w:left="284" w:hanging="284"/>
      </w:pPr>
      <w:r>
        <w:t xml:space="preserve">Stavby je možné zpravidla budovat pouze za světla, tedy nejvýše 16 hodin denně. </w:t>
      </w:r>
    </w:p>
    <w:p w:rsidR="006178E7" w:rsidRDefault="006178E7" w:rsidP="00A910DE">
      <w:pPr>
        <w:ind w:left="284" w:hanging="284"/>
      </w:pPr>
      <w:r>
        <w:t>Doba potřebná na vybudování staveb:</w:t>
      </w:r>
    </w:p>
    <w:p w:rsidR="006178E7" w:rsidRDefault="006178E7" w:rsidP="006178E7">
      <w:pPr>
        <w:pStyle w:val="Odstavecseseznamem"/>
        <w:numPr>
          <w:ilvl w:val="0"/>
          <w:numId w:val="1"/>
        </w:numPr>
      </w:pPr>
      <w:r>
        <w:t>Palisáda - 8 hodin</w:t>
      </w:r>
    </w:p>
    <w:p w:rsidR="006178E7" w:rsidRDefault="006178E7" w:rsidP="006178E7">
      <w:pPr>
        <w:pStyle w:val="Odstavecseseznamem"/>
        <w:numPr>
          <w:ilvl w:val="0"/>
          <w:numId w:val="1"/>
        </w:numPr>
      </w:pPr>
      <w:r>
        <w:t>Val - 16 hodin</w:t>
      </w:r>
    </w:p>
    <w:p w:rsidR="006178E7" w:rsidRDefault="006178E7" w:rsidP="006178E7">
      <w:pPr>
        <w:pStyle w:val="Odstavecseseznamem"/>
        <w:numPr>
          <w:ilvl w:val="0"/>
          <w:numId w:val="1"/>
        </w:numPr>
      </w:pPr>
      <w:r>
        <w:t>Příkop - 48 hodin</w:t>
      </w:r>
    </w:p>
    <w:p w:rsidR="006178E7" w:rsidRDefault="006178E7" w:rsidP="00A910DE">
      <w:pPr>
        <w:ind w:left="284" w:hanging="284"/>
      </w:pPr>
    </w:p>
    <w:p w:rsidR="00041A9E" w:rsidRPr="008E498E" w:rsidRDefault="008E498E" w:rsidP="00A910DE">
      <w:pPr>
        <w:ind w:left="284" w:hanging="284"/>
        <w:rPr>
          <w:b/>
          <w:u w:val="single"/>
        </w:rPr>
      </w:pPr>
      <w:r w:rsidRPr="008E498E">
        <w:rPr>
          <w:b/>
          <w:u w:val="single"/>
        </w:rPr>
        <w:t xml:space="preserve">Výpočet bojových čísel </w:t>
      </w:r>
      <w:r>
        <w:rPr>
          <w:b/>
          <w:u w:val="single"/>
        </w:rPr>
        <w:t>oddílu</w:t>
      </w:r>
    </w:p>
    <w:p w:rsidR="008E498E" w:rsidRDefault="008E498E" w:rsidP="00A910DE">
      <w:pPr>
        <w:ind w:left="284" w:hanging="284"/>
      </w:pPr>
      <w:r>
        <w:t xml:space="preserve">Čísla vycházejí z útočných, obranných čísle, iniciativy, vůle, rychlosti, úrovně, počtu životů aj. </w:t>
      </w:r>
    </w:p>
    <w:p w:rsidR="008E498E" w:rsidRDefault="008E498E" w:rsidP="00A910DE">
      <w:pPr>
        <w:ind w:left="284" w:hanging="284"/>
      </w:pPr>
      <w:r>
        <w:t xml:space="preserve">Přesná pravidla pro jejich tvorbu zná PJ a nejsou součástí těchto pravidel. </w:t>
      </w:r>
    </w:p>
    <w:p w:rsidR="00A910DE" w:rsidRDefault="00A910DE"/>
    <w:sectPr w:rsidR="00A910DE" w:rsidSect="00B3467C">
      <w:footerReference w:type="default" r:id="rId30"/>
      <w:pgSz w:w="11906" w:h="16838"/>
      <w:pgMar w:top="567" w:right="567" w:bottom="851" w:left="851" w:header="567" w:footer="567" w:gutter="0"/>
      <w:pgNumType w:fmt="numberInDash"/>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558D" w:rsidRDefault="004C558D" w:rsidP="00B3467C">
      <w:pPr>
        <w:spacing w:after="0" w:line="240" w:lineRule="auto"/>
      </w:pPr>
      <w:r>
        <w:separator/>
      </w:r>
    </w:p>
  </w:endnote>
  <w:endnote w:type="continuationSeparator" w:id="1">
    <w:p w:rsidR="004C558D" w:rsidRDefault="004C558D" w:rsidP="00B346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67C" w:rsidRDefault="00B3467C">
    <w:pPr>
      <w:pStyle w:val="Zpat"/>
    </w:pPr>
    <w:r>
      <w:t>Bitva armád, verze 2018.01</w:t>
    </w:r>
    <w:r>
      <w:ptab w:relativeTo="margin" w:alignment="center" w:leader="none"/>
    </w:r>
    <w:fldSimple w:instr=" PAGE   \* MERGEFORMAT ">
      <w:r>
        <w:rPr>
          <w:noProof/>
        </w:rPr>
        <w:t>- 2 -</w:t>
      </w:r>
    </w:fldSimple>
    <w:r>
      <w:ptab w:relativeTo="margin" w:alignment="right" w:leader="none"/>
    </w:r>
    <w:r>
      <w:t xml:space="preserve">Tisk: </w:t>
    </w:r>
    <w:fldSimple w:instr=" DATE   \* MERGEFORMAT ">
      <w:r>
        <w:rPr>
          <w:noProof/>
        </w:rPr>
        <w:t>21. 10. 2018</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558D" w:rsidRDefault="004C558D" w:rsidP="00B3467C">
      <w:pPr>
        <w:spacing w:after="0" w:line="240" w:lineRule="auto"/>
      </w:pPr>
      <w:r>
        <w:separator/>
      </w:r>
    </w:p>
  </w:footnote>
  <w:footnote w:type="continuationSeparator" w:id="1">
    <w:p w:rsidR="004C558D" w:rsidRDefault="004C558D" w:rsidP="00B3467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504D9"/>
    <w:multiLevelType w:val="hybridMultilevel"/>
    <w:tmpl w:val="4698B3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08"/>
  <w:hyphenationZone w:val="425"/>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rsids>
    <w:rsidRoot w:val="00AF625C"/>
    <w:rsid w:val="00003977"/>
    <w:rsid w:val="0001618B"/>
    <w:rsid w:val="00041A9E"/>
    <w:rsid w:val="00051059"/>
    <w:rsid w:val="00065FBC"/>
    <w:rsid w:val="00124670"/>
    <w:rsid w:val="001D538E"/>
    <w:rsid w:val="00244544"/>
    <w:rsid w:val="00251B20"/>
    <w:rsid w:val="00285527"/>
    <w:rsid w:val="002A64D8"/>
    <w:rsid w:val="002E1D1B"/>
    <w:rsid w:val="00346FE5"/>
    <w:rsid w:val="00385DA3"/>
    <w:rsid w:val="003B282D"/>
    <w:rsid w:val="004159F8"/>
    <w:rsid w:val="004924AD"/>
    <w:rsid w:val="0049483F"/>
    <w:rsid w:val="004972FD"/>
    <w:rsid w:val="004C558D"/>
    <w:rsid w:val="005355A4"/>
    <w:rsid w:val="0061336C"/>
    <w:rsid w:val="006159F7"/>
    <w:rsid w:val="006178E7"/>
    <w:rsid w:val="0065198F"/>
    <w:rsid w:val="00653995"/>
    <w:rsid w:val="006C3AA8"/>
    <w:rsid w:val="006D5AFD"/>
    <w:rsid w:val="0078183B"/>
    <w:rsid w:val="00796EF5"/>
    <w:rsid w:val="00803420"/>
    <w:rsid w:val="008A52F6"/>
    <w:rsid w:val="008E498E"/>
    <w:rsid w:val="00940224"/>
    <w:rsid w:val="009464F7"/>
    <w:rsid w:val="009537B2"/>
    <w:rsid w:val="009602E2"/>
    <w:rsid w:val="00991D31"/>
    <w:rsid w:val="009A02E2"/>
    <w:rsid w:val="00A15159"/>
    <w:rsid w:val="00A70E78"/>
    <w:rsid w:val="00A75699"/>
    <w:rsid w:val="00A910DE"/>
    <w:rsid w:val="00AF625C"/>
    <w:rsid w:val="00B3467C"/>
    <w:rsid w:val="00B54189"/>
    <w:rsid w:val="00B91CAC"/>
    <w:rsid w:val="00BA2AEA"/>
    <w:rsid w:val="00C270FA"/>
    <w:rsid w:val="00C47D35"/>
    <w:rsid w:val="00C56B6F"/>
    <w:rsid w:val="00C674D2"/>
    <w:rsid w:val="00CA023A"/>
    <w:rsid w:val="00D00A21"/>
    <w:rsid w:val="00EC7870"/>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A70E78"/>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6178E7"/>
    <w:pPr>
      <w:ind w:left="720"/>
      <w:contextualSpacing/>
    </w:pPr>
  </w:style>
  <w:style w:type="paragraph" w:styleId="Zhlav">
    <w:name w:val="header"/>
    <w:basedOn w:val="Normln"/>
    <w:link w:val="ZhlavChar"/>
    <w:uiPriority w:val="99"/>
    <w:semiHidden/>
    <w:unhideWhenUsed/>
    <w:rsid w:val="00B3467C"/>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B3467C"/>
  </w:style>
  <w:style w:type="paragraph" w:styleId="Zpat">
    <w:name w:val="footer"/>
    <w:basedOn w:val="Normln"/>
    <w:link w:val="ZpatChar"/>
    <w:uiPriority w:val="99"/>
    <w:semiHidden/>
    <w:unhideWhenUsed/>
    <w:rsid w:val="00B3467C"/>
    <w:pPr>
      <w:tabs>
        <w:tab w:val="center" w:pos="4536"/>
        <w:tab w:val="right" w:pos="9072"/>
      </w:tabs>
      <w:spacing w:after="0" w:line="240" w:lineRule="auto"/>
    </w:pPr>
  </w:style>
  <w:style w:type="character" w:customStyle="1" w:styleId="ZpatChar">
    <w:name w:val="Zápatí Char"/>
    <w:basedOn w:val="Standardnpsmoodstavce"/>
    <w:link w:val="Zpat"/>
    <w:uiPriority w:val="99"/>
    <w:semiHidden/>
    <w:rsid w:val="00B3467C"/>
  </w:style>
</w:styles>
</file>

<file path=word/webSettings.xml><?xml version="1.0" encoding="utf-8"?>
<w:webSettings xmlns:r="http://schemas.openxmlformats.org/officeDocument/2006/relationships" xmlns:w="http://schemas.openxmlformats.org/wordprocessingml/2006/main">
  <w:divs>
    <w:div w:id="135407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45623-6A2C-42C3-9050-6565CF1CF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8</Pages>
  <Words>2358</Words>
  <Characters>13918</Characters>
  <Application>Microsoft Office Word</Application>
  <DocSecurity>0</DocSecurity>
  <Lines>115</Lines>
  <Paragraphs>32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Matoška</dc:creator>
  <cp:lastModifiedBy>Martin Matoška</cp:lastModifiedBy>
  <cp:revision>13</cp:revision>
  <dcterms:created xsi:type="dcterms:W3CDTF">2018-10-20T08:57:00Z</dcterms:created>
  <dcterms:modified xsi:type="dcterms:W3CDTF">2018-10-21T08:48:00Z</dcterms:modified>
</cp:coreProperties>
</file>