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75BC5" w14:textId="53928564" w:rsidR="00AF720F" w:rsidRPr="00935417" w:rsidRDefault="00935417">
      <w:pPr>
        <w:rPr>
          <w:rFonts w:asciiTheme="majorHAnsi" w:hAnsiTheme="majorHAnsi" w:cstheme="majorHAnsi"/>
          <w:sz w:val="52"/>
          <w:szCs w:val="52"/>
          <w:lang w:val="en-US"/>
        </w:rPr>
      </w:pPr>
      <w:r w:rsidRPr="00935417">
        <w:rPr>
          <w:rFonts w:asciiTheme="majorHAnsi" w:hAnsiTheme="majorHAnsi" w:cstheme="majorHAnsi"/>
          <w:sz w:val="52"/>
          <w:szCs w:val="52"/>
          <w:lang w:val="en-US"/>
        </w:rPr>
        <w:t>Qualys</w:t>
      </w:r>
    </w:p>
    <w:p w14:paraId="1EF822B6" w14:textId="0B830C8B" w:rsidR="00935417" w:rsidRDefault="00935417">
      <w:pPr>
        <w:rPr>
          <w:rFonts w:asciiTheme="majorHAnsi" w:hAnsiTheme="majorHAnsi" w:cstheme="majorHAnsi"/>
          <w:sz w:val="36"/>
          <w:szCs w:val="36"/>
          <w:lang w:val="en-US"/>
        </w:rPr>
      </w:pPr>
      <w:r w:rsidRPr="00935417">
        <w:rPr>
          <w:rFonts w:asciiTheme="majorHAnsi" w:hAnsiTheme="majorHAnsi" w:cstheme="majorHAnsi"/>
          <w:sz w:val="36"/>
          <w:szCs w:val="36"/>
          <w:lang w:val="en-US"/>
        </w:rPr>
        <w:t>V</w:t>
      </w:r>
      <w:r w:rsidR="00830B45">
        <w:rPr>
          <w:rFonts w:asciiTheme="majorHAnsi" w:hAnsiTheme="majorHAnsi" w:cstheme="majorHAnsi"/>
          <w:sz w:val="36"/>
          <w:szCs w:val="36"/>
          <w:lang w:val="en-US"/>
        </w:rPr>
        <w:t>MDR Threat Feed</w:t>
      </w:r>
    </w:p>
    <w:p w14:paraId="4D2D7034" w14:textId="5AFEC927" w:rsidR="000F0B6B" w:rsidRPr="00830B45" w:rsidRDefault="000F0B6B" w:rsidP="00830B45">
      <w:pPr>
        <w:numPr>
          <w:ilvl w:val="0"/>
          <w:numId w:val="15"/>
        </w:numPr>
        <w:shd w:val="clear" w:color="auto" w:fill="FFFFFF"/>
        <w:spacing w:beforeAutospacing="1" w:afterAutospacing="1"/>
        <w:textAlignment w:val="baseline"/>
        <w:rPr>
          <w:rFonts w:asciiTheme="majorHAnsi" w:hAnsiTheme="majorHAnsi" w:cstheme="majorHAnsi"/>
          <w:color w:val="313537"/>
          <w:sz w:val="24"/>
          <w:szCs w:val="24"/>
          <w:bdr w:val="none" w:sz="0" w:space="0" w:color="auto" w:frame="1"/>
          <w:lang w:val="en-GB"/>
        </w:rPr>
      </w:pPr>
      <w:r w:rsidRPr="000F0B6B">
        <w:rPr>
          <w:rFonts w:asciiTheme="majorHAnsi" w:hAnsiTheme="majorHAnsi" w:cstheme="majorHAnsi"/>
          <w:color w:val="313537"/>
          <w:sz w:val="24"/>
          <w:szCs w:val="24"/>
          <w:bdr w:val="none" w:sz="0" w:space="0" w:color="auto" w:frame="1"/>
        </w:rPr>
        <w:t xml:space="preserve">View, query, and </w:t>
      </w:r>
    </w:p>
    <w:p w14:paraId="7B77B0EF" w14:textId="39CBC3E0" w:rsidR="00830B45" w:rsidRDefault="00830B45" w:rsidP="00830B45">
      <w:pPr>
        <w:shd w:val="clear" w:color="auto" w:fill="FFFFFF"/>
        <w:spacing w:beforeAutospacing="1" w:afterAutospacing="1"/>
        <w:textAlignment w:val="baseline"/>
        <w:rPr>
          <w:rFonts w:asciiTheme="majorHAnsi" w:hAnsiTheme="majorHAnsi" w:cstheme="majorHAnsi"/>
          <w:color w:val="313537"/>
          <w:sz w:val="24"/>
          <w:szCs w:val="24"/>
          <w:bdr w:val="none" w:sz="0" w:space="0" w:color="auto" w:frame="1"/>
        </w:rPr>
      </w:pPr>
    </w:p>
    <w:p w14:paraId="59263660" w14:textId="3F624DB7" w:rsidR="00830B45" w:rsidRDefault="00830B45" w:rsidP="00830B45">
      <w:pPr>
        <w:shd w:val="clear" w:color="auto" w:fill="FFFFFF"/>
        <w:spacing w:beforeAutospacing="1" w:afterAutospacing="1"/>
        <w:textAlignment w:val="baseline"/>
        <w:rPr>
          <w:rFonts w:asciiTheme="majorHAnsi" w:hAnsiTheme="majorHAnsi" w:cstheme="majorHAnsi"/>
          <w:sz w:val="36"/>
          <w:szCs w:val="36"/>
          <w:lang w:val="en-US"/>
        </w:rPr>
      </w:pPr>
      <w:r>
        <w:rPr>
          <w:rFonts w:asciiTheme="majorHAnsi" w:hAnsiTheme="majorHAnsi" w:cstheme="majorHAnsi"/>
          <w:sz w:val="36"/>
          <w:szCs w:val="36"/>
          <w:lang w:val="en-US"/>
        </w:rPr>
        <w:t>Prioritization Reports</w:t>
      </w:r>
    </w:p>
    <w:p w14:paraId="394C3FFF" w14:textId="71B2F64A"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Pr>
          <w:rFonts w:ascii="Open Sans" w:hAnsi="Open Sans" w:cs="Open Sans"/>
          <w:color w:val="313537"/>
          <w:sz w:val="26"/>
          <w:szCs w:val="26"/>
          <w:shd w:val="clear" w:color="auto" w:fill="FFFFFF"/>
        </w:rPr>
        <w:t xml:space="preserve">The VMDR Prioritization Report identifies and remediates the vulnerabilities that pose a risk to an organization. VMDR comes with two options that help in prioritization based on your need. You can prioritize using either the options </w:t>
      </w:r>
      <w:r w:rsidRPr="00830B45">
        <w:rPr>
          <w:rFonts w:ascii="Open Sans" w:hAnsi="Open Sans" w:cs="Open Sans"/>
          <w:b/>
          <w:bCs/>
          <w:color w:val="313537"/>
          <w:sz w:val="26"/>
          <w:szCs w:val="26"/>
          <w:shd w:val="clear" w:color="auto" w:fill="FFFFFF"/>
        </w:rPr>
        <w:t>Threat Intelligence</w:t>
      </w:r>
      <w:r>
        <w:rPr>
          <w:rFonts w:ascii="Open Sans" w:hAnsi="Open Sans" w:cs="Open Sans"/>
          <w:color w:val="313537"/>
          <w:sz w:val="26"/>
          <w:szCs w:val="26"/>
          <w:shd w:val="clear" w:color="auto" w:fill="FFFFFF"/>
        </w:rPr>
        <w:t xml:space="preserve"> or </w:t>
      </w:r>
      <w:r w:rsidRPr="00830B45">
        <w:rPr>
          <w:rFonts w:ascii="Open Sans" w:hAnsi="Open Sans" w:cs="Open Sans"/>
          <w:b/>
          <w:bCs/>
          <w:color w:val="313537"/>
          <w:sz w:val="26"/>
          <w:szCs w:val="26"/>
          <w:shd w:val="clear" w:color="auto" w:fill="FFFFFF"/>
        </w:rPr>
        <w:t>TruRisk Mode</w:t>
      </w:r>
      <w:r>
        <w:rPr>
          <w:rFonts w:ascii="Open Sans" w:hAnsi="Open Sans" w:cs="Open Sans"/>
          <w:color w:val="313537"/>
          <w:sz w:val="26"/>
          <w:szCs w:val="26"/>
          <w:shd w:val="clear" w:color="auto" w:fill="FFFFFF"/>
        </w:rPr>
        <w:t>.</w:t>
      </w:r>
    </w:p>
    <w:p w14:paraId="798D2090" w14:textId="1CE135D7"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Pr>
          <w:rFonts w:ascii="Open Sans" w:hAnsi="Open Sans" w:cs="Open Sans"/>
          <w:color w:val="313537"/>
          <w:sz w:val="26"/>
          <w:szCs w:val="26"/>
          <w:shd w:val="clear" w:color="auto" w:fill="FFFFFF"/>
        </w:rPr>
        <w:t>The VMDR Prioritization Report helps you prioritize and patch vulnerabilities using multiple factors, including Asset Context, Vulnerability Age, Threat Intelligence, and Attack Surface dynamics. You can also prioritize using the Qualys TruRisk Mode, which uses Asset Risk Score – a combination of Asset criticality and Qualys Detection Score or QDS.</w:t>
      </w:r>
    </w:p>
    <w:p w14:paraId="2DAC83AE" w14:textId="77777777" w:rsidR="00830B45" w:rsidRDefault="00830B45" w:rsidP="00830B45">
      <w:pPr>
        <w:shd w:val="clear" w:color="auto" w:fill="FFFFFF"/>
        <w:spacing w:beforeAutospacing="1" w:afterAutospacing="1"/>
        <w:textAlignment w:val="baseline"/>
        <w:rPr>
          <w:rFonts w:asciiTheme="majorHAnsi" w:hAnsiTheme="majorHAnsi" w:cstheme="majorHAnsi"/>
          <w:sz w:val="40"/>
          <w:szCs w:val="40"/>
          <w:lang w:val="en-US"/>
        </w:rPr>
      </w:pPr>
    </w:p>
    <w:p w14:paraId="5553D89E" w14:textId="77777777" w:rsidR="00830B45" w:rsidRDefault="00830B45" w:rsidP="00830B45">
      <w:pPr>
        <w:shd w:val="clear" w:color="auto" w:fill="FFFFFF"/>
        <w:spacing w:beforeAutospacing="1" w:afterAutospacing="1"/>
        <w:textAlignment w:val="baseline"/>
        <w:rPr>
          <w:rFonts w:asciiTheme="majorHAnsi" w:hAnsiTheme="majorHAnsi" w:cstheme="majorHAnsi"/>
          <w:sz w:val="40"/>
          <w:szCs w:val="40"/>
          <w:lang w:val="en-US"/>
        </w:rPr>
      </w:pPr>
    </w:p>
    <w:p w14:paraId="728343E1" w14:textId="77777777" w:rsidR="00830B45" w:rsidRDefault="00830B45" w:rsidP="00830B45">
      <w:pPr>
        <w:shd w:val="clear" w:color="auto" w:fill="FFFFFF"/>
        <w:spacing w:beforeAutospacing="1" w:afterAutospacing="1"/>
        <w:textAlignment w:val="baseline"/>
        <w:rPr>
          <w:rFonts w:asciiTheme="majorHAnsi" w:hAnsiTheme="majorHAnsi" w:cstheme="majorHAnsi"/>
          <w:sz w:val="40"/>
          <w:szCs w:val="40"/>
          <w:lang w:val="en-US"/>
        </w:rPr>
      </w:pPr>
    </w:p>
    <w:p w14:paraId="3678A0B7" w14:textId="77777777" w:rsidR="00830B45" w:rsidRDefault="00830B45" w:rsidP="00830B45">
      <w:pPr>
        <w:shd w:val="clear" w:color="auto" w:fill="FFFFFF"/>
        <w:spacing w:beforeAutospacing="1" w:afterAutospacing="1"/>
        <w:textAlignment w:val="baseline"/>
        <w:rPr>
          <w:rFonts w:asciiTheme="majorHAnsi" w:hAnsiTheme="majorHAnsi" w:cstheme="majorHAnsi"/>
          <w:sz w:val="40"/>
          <w:szCs w:val="40"/>
          <w:lang w:val="en-US"/>
        </w:rPr>
      </w:pPr>
    </w:p>
    <w:p w14:paraId="25A0CD37" w14:textId="77777777" w:rsidR="00830B45" w:rsidRDefault="00830B45" w:rsidP="00830B45">
      <w:pPr>
        <w:shd w:val="clear" w:color="auto" w:fill="FFFFFF"/>
        <w:spacing w:beforeAutospacing="1" w:afterAutospacing="1"/>
        <w:textAlignment w:val="baseline"/>
        <w:rPr>
          <w:rFonts w:asciiTheme="majorHAnsi" w:hAnsiTheme="majorHAnsi" w:cstheme="majorHAnsi"/>
          <w:sz w:val="40"/>
          <w:szCs w:val="40"/>
          <w:lang w:val="en-US"/>
        </w:rPr>
      </w:pPr>
    </w:p>
    <w:p w14:paraId="43B23552" w14:textId="77777777" w:rsidR="00830B45" w:rsidRDefault="00830B45" w:rsidP="00830B45">
      <w:pPr>
        <w:shd w:val="clear" w:color="auto" w:fill="FFFFFF"/>
        <w:spacing w:beforeAutospacing="1" w:afterAutospacing="1"/>
        <w:textAlignment w:val="baseline"/>
        <w:rPr>
          <w:rFonts w:asciiTheme="majorHAnsi" w:hAnsiTheme="majorHAnsi" w:cstheme="majorHAnsi"/>
          <w:sz w:val="40"/>
          <w:szCs w:val="40"/>
          <w:lang w:val="en-US"/>
        </w:rPr>
      </w:pPr>
    </w:p>
    <w:p w14:paraId="733752A1" w14:textId="77777777" w:rsidR="00830B45" w:rsidRDefault="00830B45" w:rsidP="00830B45">
      <w:pPr>
        <w:shd w:val="clear" w:color="auto" w:fill="FFFFFF"/>
        <w:spacing w:beforeAutospacing="1" w:afterAutospacing="1"/>
        <w:textAlignment w:val="baseline"/>
        <w:rPr>
          <w:rFonts w:asciiTheme="majorHAnsi" w:hAnsiTheme="majorHAnsi" w:cstheme="majorHAnsi"/>
          <w:sz w:val="40"/>
          <w:szCs w:val="40"/>
          <w:lang w:val="en-US"/>
        </w:rPr>
      </w:pPr>
    </w:p>
    <w:p w14:paraId="7507495C" w14:textId="77777777" w:rsidR="00830B45" w:rsidRDefault="00830B45" w:rsidP="00830B45">
      <w:pPr>
        <w:shd w:val="clear" w:color="auto" w:fill="FFFFFF"/>
        <w:spacing w:beforeAutospacing="1" w:afterAutospacing="1"/>
        <w:textAlignment w:val="baseline"/>
        <w:rPr>
          <w:rFonts w:asciiTheme="majorHAnsi" w:hAnsiTheme="majorHAnsi" w:cstheme="majorHAnsi"/>
          <w:sz w:val="40"/>
          <w:szCs w:val="40"/>
          <w:lang w:val="en-US"/>
        </w:rPr>
      </w:pPr>
    </w:p>
    <w:p w14:paraId="17533215" w14:textId="2C69E1C7" w:rsidR="00830B45" w:rsidRPr="00830B45" w:rsidRDefault="00830B45" w:rsidP="00830B45">
      <w:pPr>
        <w:shd w:val="clear" w:color="auto" w:fill="FFFFFF"/>
        <w:spacing w:beforeAutospacing="1" w:afterAutospacing="1"/>
        <w:textAlignment w:val="baseline"/>
        <w:rPr>
          <w:rFonts w:asciiTheme="majorHAnsi" w:hAnsiTheme="majorHAnsi" w:cstheme="majorHAnsi"/>
          <w:sz w:val="40"/>
          <w:szCs w:val="40"/>
          <w:lang w:val="en-US"/>
        </w:rPr>
      </w:pPr>
      <w:r w:rsidRPr="00830B45">
        <w:rPr>
          <w:rFonts w:asciiTheme="majorHAnsi" w:hAnsiTheme="majorHAnsi" w:cstheme="majorHAnsi"/>
          <w:sz w:val="40"/>
          <w:szCs w:val="40"/>
          <w:lang w:val="en-US"/>
        </w:rPr>
        <w:lastRenderedPageBreak/>
        <w:t>Threat Detection and Prioritization</w:t>
      </w:r>
    </w:p>
    <w:p w14:paraId="55840620" w14:textId="18D3CFE0"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sz w:val="24"/>
          <w:szCs w:val="24"/>
          <w:lang w:val="en-US"/>
        </w:rPr>
        <w:drawing>
          <wp:inline distT="0" distB="0" distL="0" distR="0" wp14:anchorId="10DA9500" wp14:editId="33902037">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267E0982" w14:textId="4C3F8097"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3B34FBD2" w14:textId="38CB9765"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sz w:val="24"/>
          <w:szCs w:val="24"/>
          <w:lang w:val="en-US"/>
        </w:rPr>
        <w:drawing>
          <wp:inline distT="0" distB="0" distL="0" distR="0" wp14:anchorId="6359F0A4" wp14:editId="7A80C327">
            <wp:extent cx="5731510" cy="32200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0085"/>
                    </a:xfrm>
                    <a:prstGeom prst="rect">
                      <a:avLst/>
                    </a:prstGeom>
                  </pic:spPr>
                </pic:pic>
              </a:graphicData>
            </a:graphic>
          </wp:inline>
        </w:drawing>
      </w:r>
    </w:p>
    <w:p w14:paraId="757BCAA4" w14:textId="2919E453"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6159099C" w14:textId="2FD28E20"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61BBD2B2" w14:textId="77777777"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790228B2" w14:textId="7D0C2EF1"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sz w:val="24"/>
          <w:szCs w:val="24"/>
          <w:lang w:val="en-US"/>
        </w:rPr>
        <w:lastRenderedPageBreak/>
        <w:drawing>
          <wp:inline distT="0" distB="0" distL="0" distR="0" wp14:anchorId="2882F245" wp14:editId="6C54674F">
            <wp:extent cx="5731510" cy="50787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078730"/>
                    </a:xfrm>
                    <a:prstGeom prst="rect">
                      <a:avLst/>
                    </a:prstGeom>
                  </pic:spPr>
                </pic:pic>
              </a:graphicData>
            </a:graphic>
          </wp:inline>
        </w:drawing>
      </w:r>
    </w:p>
    <w:p w14:paraId="5771CD75" w14:textId="43E3EFB9"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1A706D77" w14:textId="2CECB75A"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sz w:val="24"/>
          <w:szCs w:val="24"/>
          <w:lang w:val="en-US"/>
        </w:rPr>
        <w:lastRenderedPageBreak/>
        <w:drawing>
          <wp:inline distT="0" distB="0" distL="0" distR="0" wp14:anchorId="3995F55E" wp14:editId="41E94444">
            <wp:extent cx="5731510" cy="66452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645275"/>
                    </a:xfrm>
                    <a:prstGeom prst="rect">
                      <a:avLst/>
                    </a:prstGeom>
                  </pic:spPr>
                </pic:pic>
              </a:graphicData>
            </a:graphic>
          </wp:inline>
        </w:drawing>
      </w:r>
    </w:p>
    <w:p w14:paraId="1042B896" w14:textId="6AB01181"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7F9C78D9" w14:textId="787FE33C"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sz w:val="24"/>
          <w:szCs w:val="24"/>
          <w:lang w:val="en-US"/>
        </w:rPr>
        <w:lastRenderedPageBreak/>
        <w:drawing>
          <wp:inline distT="0" distB="0" distL="0" distR="0" wp14:anchorId="5D3D6929" wp14:editId="059B379A">
            <wp:extent cx="5731510" cy="63779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377940"/>
                    </a:xfrm>
                    <a:prstGeom prst="rect">
                      <a:avLst/>
                    </a:prstGeom>
                  </pic:spPr>
                </pic:pic>
              </a:graphicData>
            </a:graphic>
          </wp:inline>
        </w:drawing>
      </w:r>
    </w:p>
    <w:p w14:paraId="4CD20BFC" w14:textId="312293EC"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16918241" w14:textId="77777777"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6A7100FD" w14:textId="0C3FE41F"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0A1F368F" w14:textId="6A7CAF63"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4C6165F2" w14:textId="4F90CDDA"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01361557" w14:textId="12DD68B9"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2837378C" w14:textId="77777777" w:rsidR="00830B45" w:rsidRDefault="00830B45" w:rsidP="00830B45">
      <w:pPr>
        <w:pStyle w:val="NormalWeb"/>
        <w:shd w:val="clear" w:color="auto" w:fill="FFFFFF"/>
        <w:spacing w:before="0" w:beforeAutospacing="0" w:after="0" w:afterAutospacing="0"/>
        <w:textAlignment w:val="baseline"/>
        <w:outlineLvl w:val="3"/>
        <w:rPr>
          <w:rFonts w:ascii="Merriweather" w:hAnsi="Merriweather"/>
          <w:b/>
          <w:bCs/>
          <w:color w:val="313537"/>
          <w:sz w:val="27"/>
          <w:szCs w:val="27"/>
        </w:rPr>
      </w:pPr>
      <w:r>
        <w:rPr>
          <w:rFonts w:ascii="Merriweather" w:hAnsi="Merriweather"/>
          <w:b/>
          <w:bCs/>
          <w:color w:val="313537"/>
          <w:sz w:val="27"/>
          <w:szCs w:val="27"/>
        </w:rPr>
        <w:lastRenderedPageBreak/>
        <w:t>Calculating Asset Risk Score</w:t>
      </w:r>
    </w:p>
    <w:p w14:paraId="695ABA31" w14:textId="77777777" w:rsidR="00830B45" w:rsidRDefault="00830B45" w:rsidP="00830B45">
      <w:pPr>
        <w:pStyle w:val="NormalWeb"/>
        <w:shd w:val="clear" w:color="auto" w:fill="FFFFFF"/>
        <w:spacing w:before="0" w:after="0"/>
        <w:textAlignment w:val="baseline"/>
        <w:rPr>
          <w:rFonts w:ascii="Merriweather" w:hAnsi="Merriweather"/>
          <w:color w:val="313537"/>
          <w:sz w:val="26"/>
          <w:szCs w:val="26"/>
        </w:rPr>
      </w:pPr>
      <w:r>
        <w:rPr>
          <w:rFonts w:ascii="var(--font-family-body)" w:hAnsi="var(--font-family-body)"/>
          <w:color w:val="000000"/>
          <w:sz w:val="26"/>
          <w:szCs w:val="26"/>
          <w:bdr w:val="none" w:sz="0" w:space="0" w:color="auto" w:frame="1"/>
        </w:rPr>
        <w:t>As mentioned earlier, the Asset Risk Score is calculated based on different parameters. </w:t>
      </w:r>
      <w:r>
        <w:rPr>
          <w:rFonts w:ascii="Merriweather" w:hAnsi="Merriweather"/>
          <w:color w:val="313537"/>
          <w:sz w:val="26"/>
          <w:szCs w:val="26"/>
        </w:rPr>
        <w:t>The following formula is used to calculate the ARS:</w:t>
      </w:r>
    </w:p>
    <w:p w14:paraId="58A5DCD1" w14:textId="77777777" w:rsidR="00830B45" w:rsidRDefault="00830B45" w:rsidP="00830B45">
      <w:pPr>
        <w:pStyle w:val="NormalWeb"/>
        <w:shd w:val="clear" w:color="auto" w:fill="FFFFFF"/>
        <w:spacing w:before="0" w:after="0"/>
        <w:textAlignment w:val="baseline"/>
        <w:rPr>
          <w:rFonts w:ascii="Merriweather" w:hAnsi="Merriweather"/>
          <w:color w:val="313537"/>
          <w:sz w:val="26"/>
          <w:szCs w:val="26"/>
        </w:rPr>
      </w:pPr>
      <w:r>
        <w:rPr>
          <w:rStyle w:val="Strong"/>
          <w:rFonts w:ascii="var(--font-family-body)" w:hAnsi="var(--font-family-body)"/>
          <w:color w:val="313537"/>
          <w:sz w:val="26"/>
          <w:szCs w:val="26"/>
          <w:bdr w:val="none" w:sz="0" w:space="0" w:color="auto" w:frame="1"/>
        </w:rPr>
        <w:t>ARS = ACS * {</w:t>
      </w:r>
      <w:r>
        <w:rPr>
          <w:rStyle w:val="Strong"/>
          <w:rFonts w:ascii="var(--font-family-body)" w:hAnsi="var(--font-family-body)"/>
          <w:color w:val="E44F3B"/>
          <w:sz w:val="26"/>
          <w:szCs w:val="26"/>
          <w:bdr w:val="none" w:sz="0" w:space="0" w:color="auto" w:frame="1"/>
        </w:rPr>
        <w:t>w</w:t>
      </w:r>
      <w:r>
        <w:rPr>
          <w:rStyle w:val="Strong"/>
          <w:rFonts w:ascii="var(--font-family-body)" w:hAnsi="var(--font-family-body)"/>
          <w:color w:val="E44F3B"/>
          <w:bdr w:val="none" w:sz="0" w:space="0" w:color="auto" w:frame="1"/>
          <w:vertAlign w:val="subscript"/>
        </w:rPr>
        <w:t>c</w:t>
      </w:r>
      <w:r>
        <w:rPr>
          <w:rStyle w:val="Strong"/>
          <w:rFonts w:ascii="var(--font-family-body)" w:hAnsi="var(--font-family-body)"/>
          <w:color w:val="E44F3B"/>
          <w:sz w:val="26"/>
          <w:szCs w:val="26"/>
          <w:bdr w:val="none" w:sz="0" w:space="0" w:color="auto" w:frame="1"/>
        </w:rPr>
        <w:t>(Avg(QDS</w:t>
      </w:r>
      <w:r>
        <w:rPr>
          <w:rStyle w:val="Strong"/>
          <w:rFonts w:ascii="var(--font-family-body)" w:hAnsi="var(--font-family-body)"/>
          <w:color w:val="E44F3B"/>
          <w:bdr w:val="none" w:sz="0" w:space="0" w:color="auto" w:frame="1"/>
          <w:vertAlign w:val="subscript"/>
        </w:rPr>
        <w:t>c</w:t>
      </w:r>
      <w:r>
        <w:rPr>
          <w:rStyle w:val="Strong"/>
          <w:rFonts w:ascii="var(--font-family-body)" w:hAnsi="var(--font-family-body)"/>
          <w:color w:val="E44F3B"/>
          <w:sz w:val="26"/>
          <w:szCs w:val="26"/>
          <w:bdr w:val="none" w:sz="0" w:space="0" w:color="auto" w:frame="1"/>
        </w:rPr>
        <w:t>))</w:t>
      </w:r>
      <w:r>
        <w:rPr>
          <w:rStyle w:val="Strong"/>
          <w:rFonts w:ascii="var(--font-family-body)" w:hAnsi="var(--font-family-body)"/>
          <w:color w:val="313537"/>
          <w:sz w:val="26"/>
          <w:szCs w:val="26"/>
          <w:bdr w:val="none" w:sz="0" w:space="0" w:color="auto" w:frame="1"/>
        </w:rPr>
        <w:t> + </w:t>
      </w:r>
      <w:r>
        <w:rPr>
          <w:rStyle w:val="Strong"/>
          <w:rFonts w:ascii="var(--font-family-body)" w:hAnsi="var(--font-family-body)"/>
          <w:color w:val="388DBB"/>
          <w:sz w:val="26"/>
          <w:szCs w:val="26"/>
          <w:bdr w:val="none" w:sz="0" w:space="0" w:color="auto" w:frame="1"/>
        </w:rPr>
        <w:t>w</w:t>
      </w:r>
      <w:r>
        <w:rPr>
          <w:rStyle w:val="Strong"/>
          <w:rFonts w:ascii="var(--font-family-body)" w:hAnsi="var(--font-family-body)"/>
          <w:color w:val="388DBB"/>
          <w:bdr w:val="none" w:sz="0" w:space="0" w:color="auto" w:frame="1"/>
          <w:vertAlign w:val="subscript"/>
        </w:rPr>
        <w:t>h</w:t>
      </w:r>
      <w:r>
        <w:rPr>
          <w:rStyle w:val="Strong"/>
          <w:rFonts w:ascii="var(--font-family-body)" w:hAnsi="var(--font-family-body)"/>
          <w:color w:val="388DBB"/>
          <w:sz w:val="26"/>
          <w:szCs w:val="26"/>
          <w:bdr w:val="none" w:sz="0" w:space="0" w:color="auto" w:frame="1"/>
        </w:rPr>
        <w:t>(Avg(QDS</w:t>
      </w:r>
      <w:r>
        <w:rPr>
          <w:rStyle w:val="Strong"/>
          <w:rFonts w:ascii="var(--font-family-body)" w:hAnsi="var(--font-family-body)"/>
          <w:color w:val="388DBB"/>
          <w:bdr w:val="none" w:sz="0" w:space="0" w:color="auto" w:frame="1"/>
          <w:vertAlign w:val="subscript"/>
        </w:rPr>
        <w:t>h</w:t>
      </w:r>
      <w:r>
        <w:rPr>
          <w:rStyle w:val="Strong"/>
          <w:rFonts w:ascii="var(--font-family-body)" w:hAnsi="var(--font-family-body)"/>
          <w:color w:val="388DBB"/>
          <w:sz w:val="26"/>
          <w:szCs w:val="26"/>
          <w:bdr w:val="none" w:sz="0" w:space="0" w:color="auto" w:frame="1"/>
        </w:rPr>
        <w:t>))</w:t>
      </w:r>
      <w:r>
        <w:rPr>
          <w:rStyle w:val="Strong"/>
          <w:rFonts w:ascii="var(--font-family-body)" w:hAnsi="var(--font-family-body)"/>
          <w:color w:val="313537"/>
          <w:sz w:val="26"/>
          <w:szCs w:val="26"/>
          <w:bdr w:val="none" w:sz="0" w:space="0" w:color="auto" w:frame="1"/>
        </w:rPr>
        <w:t> + </w:t>
      </w:r>
      <w:r>
        <w:rPr>
          <w:rStyle w:val="Strong"/>
          <w:rFonts w:ascii="var(--font-family-body)" w:hAnsi="var(--font-family-body)"/>
          <w:color w:val="FDA100"/>
          <w:sz w:val="26"/>
          <w:szCs w:val="26"/>
          <w:bdr w:val="none" w:sz="0" w:space="0" w:color="auto" w:frame="1"/>
        </w:rPr>
        <w:t>w</w:t>
      </w:r>
      <w:r>
        <w:rPr>
          <w:rStyle w:val="Strong"/>
          <w:rFonts w:ascii="var(--font-family-body)" w:hAnsi="var(--font-family-body)"/>
          <w:color w:val="FDA100"/>
          <w:bdr w:val="none" w:sz="0" w:space="0" w:color="auto" w:frame="1"/>
          <w:vertAlign w:val="subscript"/>
        </w:rPr>
        <w:t>m</w:t>
      </w:r>
      <w:r>
        <w:rPr>
          <w:rStyle w:val="Strong"/>
          <w:rFonts w:ascii="var(--font-family-body)" w:hAnsi="var(--font-family-body)"/>
          <w:color w:val="FDA100"/>
          <w:sz w:val="26"/>
          <w:szCs w:val="26"/>
          <w:bdr w:val="none" w:sz="0" w:space="0" w:color="auto" w:frame="1"/>
        </w:rPr>
        <w:t>(Avg(QDS</w:t>
      </w:r>
      <w:r>
        <w:rPr>
          <w:rStyle w:val="Strong"/>
          <w:rFonts w:ascii="var(--font-family-body)" w:hAnsi="var(--font-family-body)"/>
          <w:color w:val="FDA100"/>
          <w:bdr w:val="none" w:sz="0" w:space="0" w:color="auto" w:frame="1"/>
          <w:vertAlign w:val="subscript"/>
        </w:rPr>
        <w:t>m</w:t>
      </w:r>
      <w:r>
        <w:rPr>
          <w:rStyle w:val="Strong"/>
          <w:rFonts w:ascii="var(--font-family-body)" w:hAnsi="var(--font-family-body)"/>
          <w:color w:val="FDA100"/>
          <w:sz w:val="26"/>
          <w:szCs w:val="26"/>
          <w:bdr w:val="none" w:sz="0" w:space="0" w:color="auto" w:frame="1"/>
        </w:rPr>
        <w:t>)) </w:t>
      </w:r>
      <w:r>
        <w:rPr>
          <w:rStyle w:val="Strong"/>
          <w:rFonts w:ascii="var(--font-family-body)" w:hAnsi="var(--font-family-body)"/>
          <w:color w:val="313537"/>
          <w:sz w:val="26"/>
          <w:szCs w:val="26"/>
          <w:bdr w:val="none" w:sz="0" w:space="0" w:color="auto" w:frame="1"/>
        </w:rPr>
        <w:t>+ </w:t>
      </w:r>
      <w:r>
        <w:rPr>
          <w:rStyle w:val="Strong"/>
          <w:rFonts w:ascii="var(--font-family-body)" w:hAnsi="var(--font-family-body)"/>
          <w:color w:val="3CA95C"/>
          <w:sz w:val="26"/>
          <w:szCs w:val="26"/>
          <w:bdr w:val="none" w:sz="0" w:space="0" w:color="auto" w:frame="1"/>
        </w:rPr>
        <w:t>w</w:t>
      </w:r>
      <w:r>
        <w:rPr>
          <w:rStyle w:val="Strong"/>
          <w:rFonts w:ascii="var(--font-family-body)" w:hAnsi="var(--font-family-body)"/>
          <w:color w:val="3CA95C"/>
          <w:bdr w:val="none" w:sz="0" w:space="0" w:color="auto" w:frame="1"/>
          <w:vertAlign w:val="subscript"/>
        </w:rPr>
        <w:t>l</w:t>
      </w:r>
      <w:r>
        <w:rPr>
          <w:rStyle w:val="Strong"/>
          <w:rFonts w:ascii="var(--font-family-body)" w:hAnsi="var(--font-family-body)"/>
          <w:color w:val="3CA95C"/>
          <w:sz w:val="26"/>
          <w:szCs w:val="26"/>
          <w:bdr w:val="none" w:sz="0" w:space="0" w:color="auto" w:frame="1"/>
        </w:rPr>
        <w:t>(Avg(QDS</w:t>
      </w:r>
      <w:r>
        <w:rPr>
          <w:rStyle w:val="Strong"/>
          <w:rFonts w:ascii="var(--font-family-body)" w:hAnsi="var(--font-family-body)"/>
          <w:color w:val="3CA95C"/>
          <w:bdr w:val="none" w:sz="0" w:space="0" w:color="auto" w:frame="1"/>
          <w:vertAlign w:val="subscript"/>
        </w:rPr>
        <w:t>l</w:t>
      </w:r>
      <w:r>
        <w:rPr>
          <w:rStyle w:val="Strong"/>
          <w:rFonts w:ascii="var(--font-family-body)" w:hAnsi="var(--font-family-body)"/>
          <w:color w:val="3CA95C"/>
          <w:sz w:val="26"/>
          <w:szCs w:val="26"/>
          <w:bdr w:val="none" w:sz="0" w:space="0" w:color="auto" w:frame="1"/>
        </w:rPr>
        <w:t>))</w:t>
      </w:r>
      <w:r>
        <w:rPr>
          <w:rStyle w:val="Strong"/>
          <w:rFonts w:ascii="var(--font-family-body)" w:hAnsi="var(--font-family-body)"/>
          <w:color w:val="313537"/>
          <w:sz w:val="26"/>
          <w:szCs w:val="26"/>
          <w:bdr w:val="none" w:sz="0" w:space="0" w:color="auto" w:frame="1"/>
        </w:rPr>
        <w:t>}</w:t>
      </w:r>
    </w:p>
    <w:p w14:paraId="6E1510CB" w14:textId="77777777" w:rsidR="00830B45" w:rsidRDefault="00830B45" w:rsidP="00830B45">
      <w:pPr>
        <w:pStyle w:val="NormalWeb"/>
        <w:shd w:val="clear" w:color="auto" w:fill="FFFFFF"/>
        <w:spacing w:before="0" w:after="0"/>
        <w:textAlignment w:val="baseline"/>
        <w:rPr>
          <w:rFonts w:ascii="Merriweather" w:hAnsi="Merriweather"/>
          <w:color w:val="313537"/>
          <w:sz w:val="26"/>
          <w:szCs w:val="26"/>
        </w:rPr>
      </w:pPr>
      <w:r>
        <w:rPr>
          <w:rFonts w:ascii="Merriweather" w:hAnsi="Merriweather"/>
          <w:color w:val="313537"/>
          <w:sz w:val="26"/>
          <w:szCs w:val="26"/>
        </w:rPr>
        <w:t>In the above formula:</w:t>
      </w:r>
      <w:r>
        <w:rPr>
          <w:rFonts w:ascii="var(--font-family-body)" w:hAnsi="var(--font-family-body)"/>
          <w:color w:val="313537"/>
          <w:sz w:val="26"/>
          <w:szCs w:val="26"/>
        </w:rPr>
        <w:br/>
      </w:r>
      <w:r>
        <w:rPr>
          <w:rFonts w:ascii="Merriweather" w:hAnsi="Merriweather"/>
          <w:color w:val="313537"/>
          <w:sz w:val="26"/>
          <w:szCs w:val="26"/>
        </w:rPr>
        <w:t>-  </w:t>
      </w:r>
      <w:r>
        <w:rPr>
          <w:rStyle w:val="Strong"/>
          <w:rFonts w:ascii="var(--font-family-body)" w:hAnsi="var(--font-family-body)"/>
          <w:color w:val="313537"/>
          <w:sz w:val="26"/>
          <w:szCs w:val="26"/>
          <w:bdr w:val="none" w:sz="0" w:space="0" w:color="auto" w:frame="1"/>
        </w:rPr>
        <w:t>ACS</w:t>
      </w:r>
      <w:r>
        <w:rPr>
          <w:rFonts w:ascii="Merriweather" w:hAnsi="Merriweather"/>
          <w:color w:val="313537"/>
          <w:sz w:val="26"/>
          <w:szCs w:val="26"/>
        </w:rPr>
        <w:t> - Asset Criticality Score</w:t>
      </w:r>
      <w:r>
        <w:rPr>
          <w:rFonts w:ascii="var(--font-family-body)" w:hAnsi="var(--font-family-body)"/>
          <w:color w:val="313537"/>
          <w:sz w:val="26"/>
          <w:szCs w:val="26"/>
        </w:rPr>
        <w:br/>
      </w:r>
      <w:r>
        <w:rPr>
          <w:rFonts w:ascii="Merriweather" w:hAnsi="Merriweather"/>
          <w:color w:val="313537"/>
          <w:sz w:val="26"/>
          <w:szCs w:val="26"/>
        </w:rPr>
        <w:t>-  </w:t>
      </w:r>
      <w:r>
        <w:rPr>
          <w:rStyle w:val="Strong"/>
          <w:rFonts w:ascii="var(--font-family-body)" w:hAnsi="var(--font-family-body)"/>
          <w:color w:val="313537"/>
          <w:sz w:val="26"/>
          <w:szCs w:val="26"/>
          <w:bdr w:val="none" w:sz="0" w:space="0" w:color="auto" w:frame="1"/>
        </w:rPr>
        <w:t>w </w:t>
      </w:r>
      <w:r>
        <w:rPr>
          <w:rFonts w:ascii="Merriweather" w:hAnsi="Merriweather"/>
          <w:color w:val="313537"/>
          <w:sz w:val="26"/>
          <w:szCs w:val="26"/>
        </w:rPr>
        <w:t>- weighing factor for each severity level of QIDs [critical(c), high(h), medium(m), low(l)]</w:t>
      </w:r>
      <w:r>
        <w:rPr>
          <w:rFonts w:ascii="var(--font-family-body)" w:hAnsi="var(--font-family-body)"/>
          <w:color w:val="313537"/>
          <w:sz w:val="26"/>
          <w:szCs w:val="26"/>
        </w:rPr>
        <w:br/>
      </w:r>
      <w:r>
        <w:rPr>
          <w:rFonts w:ascii="Merriweather" w:hAnsi="Merriweather"/>
          <w:color w:val="313537"/>
          <w:sz w:val="26"/>
          <w:szCs w:val="26"/>
        </w:rPr>
        <w:t>-  </w:t>
      </w:r>
      <w:r>
        <w:rPr>
          <w:rStyle w:val="Strong"/>
          <w:rFonts w:ascii="var(--font-family-body)" w:hAnsi="var(--font-family-body)"/>
          <w:color w:val="313537"/>
          <w:sz w:val="26"/>
          <w:szCs w:val="26"/>
          <w:bdr w:val="none" w:sz="0" w:space="0" w:color="auto" w:frame="1"/>
        </w:rPr>
        <w:t>Avg(QDS)</w:t>
      </w:r>
      <w:r>
        <w:rPr>
          <w:rFonts w:ascii="Merriweather" w:hAnsi="Merriweather"/>
          <w:color w:val="313537"/>
          <w:sz w:val="26"/>
          <w:szCs w:val="26"/>
        </w:rPr>
        <w:t> - Average of Qualys risk score for each severity level of QIDs on that asset</w:t>
      </w:r>
    </w:p>
    <w:p w14:paraId="393237E7" w14:textId="77777777" w:rsidR="00830B45" w:rsidRDefault="00830B45" w:rsidP="00830B45">
      <w:pPr>
        <w:pStyle w:val="NormalWeb"/>
        <w:shd w:val="clear" w:color="auto" w:fill="FFFFFF"/>
        <w:textAlignment w:val="baseline"/>
        <w:rPr>
          <w:rFonts w:ascii="Merriweather" w:hAnsi="Merriweather"/>
          <w:color w:val="313537"/>
          <w:sz w:val="26"/>
          <w:szCs w:val="26"/>
        </w:rPr>
      </w:pPr>
      <w:r>
        <w:rPr>
          <w:rFonts w:ascii="Merriweather" w:hAnsi="Merriweather"/>
          <w:color w:val="313537"/>
          <w:sz w:val="26"/>
          <w:szCs w:val="26"/>
        </w:rPr>
        <w:t>The weights assigned to QDS based on their range is:</w:t>
      </w:r>
    </w:p>
    <w:p w14:paraId="56977202" w14:textId="77777777" w:rsidR="00830B45" w:rsidRDefault="00830B45" w:rsidP="00830B45">
      <w:pPr>
        <w:numPr>
          <w:ilvl w:val="0"/>
          <w:numId w:val="17"/>
        </w:numPr>
        <w:shd w:val="clear" w:color="auto" w:fill="FFFFFF"/>
        <w:spacing w:beforeAutospacing="1" w:after="0" w:afterAutospacing="1" w:line="240" w:lineRule="auto"/>
        <w:textAlignment w:val="baseline"/>
        <w:rPr>
          <w:rFonts w:ascii="var(--font-family-body)" w:hAnsi="var(--font-family-body)"/>
          <w:color w:val="313537"/>
          <w:sz w:val="26"/>
          <w:szCs w:val="26"/>
        </w:rPr>
      </w:pPr>
      <w:r>
        <w:rPr>
          <w:rFonts w:ascii="var(--font-family-body)" w:hAnsi="var(--font-family-body)"/>
          <w:color w:val="E44F3B"/>
          <w:sz w:val="26"/>
          <w:szCs w:val="26"/>
          <w:bdr w:val="none" w:sz="0" w:space="0" w:color="auto" w:frame="1"/>
        </w:rPr>
        <w:t>Critical (90-100) – weights = 1.0</w:t>
      </w:r>
    </w:p>
    <w:p w14:paraId="0AFD8F72" w14:textId="77777777" w:rsidR="00830B45" w:rsidRDefault="00830B45" w:rsidP="00830B45">
      <w:pPr>
        <w:numPr>
          <w:ilvl w:val="0"/>
          <w:numId w:val="17"/>
        </w:numPr>
        <w:shd w:val="clear" w:color="auto" w:fill="FFFFFF"/>
        <w:spacing w:beforeAutospacing="1" w:after="0" w:afterAutospacing="1" w:line="240" w:lineRule="auto"/>
        <w:textAlignment w:val="baseline"/>
        <w:rPr>
          <w:rFonts w:ascii="var(--font-family-body)" w:hAnsi="var(--font-family-body)"/>
          <w:color w:val="313537"/>
          <w:sz w:val="26"/>
          <w:szCs w:val="26"/>
        </w:rPr>
      </w:pPr>
      <w:r>
        <w:rPr>
          <w:rFonts w:ascii="var(--font-family-body)" w:hAnsi="var(--font-family-body)"/>
          <w:color w:val="2580CC"/>
          <w:sz w:val="26"/>
          <w:szCs w:val="26"/>
          <w:bdr w:val="none" w:sz="0" w:space="0" w:color="auto" w:frame="1"/>
        </w:rPr>
        <w:t>High (70-89) – weights = 0.7</w:t>
      </w:r>
    </w:p>
    <w:p w14:paraId="3C74BE4A" w14:textId="77777777" w:rsidR="00830B45" w:rsidRDefault="00830B45" w:rsidP="00830B45">
      <w:pPr>
        <w:numPr>
          <w:ilvl w:val="0"/>
          <w:numId w:val="17"/>
        </w:numPr>
        <w:shd w:val="clear" w:color="auto" w:fill="FFFFFF"/>
        <w:spacing w:beforeAutospacing="1" w:after="0" w:afterAutospacing="1" w:line="240" w:lineRule="auto"/>
        <w:textAlignment w:val="baseline"/>
        <w:rPr>
          <w:rFonts w:ascii="var(--font-family-body)" w:hAnsi="var(--font-family-body)"/>
          <w:color w:val="313537"/>
          <w:sz w:val="26"/>
          <w:szCs w:val="26"/>
        </w:rPr>
      </w:pPr>
      <w:r>
        <w:rPr>
          <w:rFonts w:ascii="var(--font-family-body)" w:hAnsi="var(--font-family-body)"/>
          <w:color w:val="FDA100"/>
          <w:sz w:val="26"/>
          <w:szCs w:val="26"/>
          <w:bdr w:val="none" w:sz="0" w:space="0" w:color="auto" w:frame="1"/>
        </w:rPr>
        <w:t>Medium (40-69) – weights = 0.4</w:t>
      </w:r>
    </w:p>
    <w:p w14:paraId="65B4E75C" w14:textId="77777777" w:rsidR="00830B45" w:rsidRDefault="00830B45" w:rsidP="00830B45">
      <w:pPr>
        <w:numPr>
          <w:ilvl w:val="0"/>
          <w:numId w:val="17"/>
        </w:numPr>
        <w:shd w:val="clear" w:color="auto" w:fill="FFFFFF"/>
        <w:spacing w:beforeAutospacing="1" w:after="0" w:afterAutospacing="1" w:line="240" w:lineRule="auto"/>
        <w:textAlignment w:val="baseline"/>
        <w:rPr>
          <w:rFonts w:ascii="var(--font-family-body)" w:hAnsi="var(--font-family-body)"/>
          <w:color w:val="313537"/>
          <w:sz w:val="26"/>
          <w:szCs w:val="26"/>
        </w:rPr>
      </w:pPr>
      <w:r>
        <w:rPr>
          <w:rFonts w:ascii="var(--font-family-body)" w:hAnsi="var(--font-family-body)"/>
          <w:color w:val="3CA95C"/>
          <w:sz w:val="26"/>
          <w:szCs w:val="26"/>
          <w:bdr w:val="none" w:sz="0" w:space="0" w:color="auto" w:frame="1"/>
        </w:rPr>
        <w:t>Low (1-39) – weights = 0.25</w:t>
      </w:r>
    </w:p>
    <w:p w14:paraId="681CA363" w14:textId="77777777" w:rsidR="00830B45" w:rsidRDefault="00830B45" w:rsidP="00830B45">
      <w:pPr>
        <w:pStyle w:val="NormalWeb"/>
        <w:shd w:val="clear" w:color="auto" w:fill="FFFFFF"/>
        <w:spacing w:before="0" w:beforeAutospacing="0" w:after="0" w:afterAutospacing="0"/>
        <w:textAlignment w:val="baseline"/>
        <w:rPr>
          <w:rFonts w:ascii="Merriweather" w:hAnsi="Merriweather"/>
          <w:color w:val="313537"/>
          <w:sz w:val="26"/>
          <w:szCs w:val="26"/>
        </w:rPr>
      </w:pPr>
      <w:r>
        <w:rPr>
          <w:rFonts w:ascii="var(--font-family-body)" w:hAnsi="var(--font-family-body)"/>
          <w:color w:val="000000"/>
          <w:sz w:val="26"/>
          <w:szCs w:val="26"/>
          <w:bdr w:val="none" w:sz="0" w:space="0" w:color="auto" w:frame="1"/>
        </w:rPr>
        <w:t>You can click any ARS value to understand how it is calculated.</w:t>
      </w:r>
    </w:p>
    <w:p w14:paraId="53074AF0" w14:textId="59D2B456" w:rsidR="00830B45" w:rsidRPr="00830B45" w:rsidRDefault="00830B45" w:rsidP="00830B45">
      <w:pPr>
        <w:shd w:val="clear" w:color="auto" w:fill="FFFFFF"/>
        <w:spacing w:beforeAutospacing="1" w:afterAutospacing="1"/>
        <w:textAlignment w:val="baseline"/>
        <w:rPr>
          <w:rFonts w:asciiTheme="majorHAnsi" w:hAnsiTheme="majorHAnsi" w:cstheme="majorHAnsi"/>
          <w:sz w:val="24"/>
          <w:szCs w:val="24"/>
          <w:lang w:val="en-GB"/>
        </w:rPr>
      </w:pPr>
    </w:p>
    <w:p w14:paraId="035D32FE" w14:textId="764ACF82"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sz w:val="24"/>
          <w:szCs w:val="24"/>
          <w:lang w:val="en-US"/>
        </w:rPr>
        <w:drawing>
          <wp:inline distT="0" distB="0" distL="0" distR="0" wp14:anchorId="2F07B639" wp14:editId="262BC715">
            <wp:extent cx="5731510" cy="31883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88335"/>
                    </a:xfrm>
                    <a:prstGeom prst="rect">
                      <a:avLst/>
                    </a:prstGeom>
                  </pic:spPr>
                </pic:pic>
              </a:graphicData>
            </a:graphic>
          </wp:inline>
        </w:drawing>
      </w:r>
    </w:p>
    <w:p w14:paraId="46C7E33B" w14:textId="7D652978"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2CF4D509" w14:textId="223C5F7C"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sz w:val="24"/>
          <w:szCs w:val="24"/>
          <w:lang w:val="en-US"/>
        </w:rPr>
        <w:lastRenderedPageBreak/>
        <w:drawing>
          <wp:inline distT="0" distB="0" distL="0" distR="0" wp14:anchorId="0127E59A" wp14:editId="5CD6B189">
            <wp:extent cx="5731510" cy="54660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466080"/>
                    </a:xfrm>
                    <a:prstGeom prst="rect">
                      <a:avLst/>
                    </a:prstGeom>
                  </pic:spPr>
                </pic:pic>
              </a:graphicData>
            </a:graphic>
          </wp:inline>
        </w:drawing>
      </w:r>
    </w:p>
    <w:p w14:paraId="7F1A77F3" w14:textId="55149C5C"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sz w:val="24"/>
          <w:szCs w:val="24"/>
          <w:lang w:val="en-US"/>
        </w:rPr>
        <w:lastRenderedPageBreak/>
        <w:drawing>
          <wp:inline distT="0" distB="0" distL="0" distR="0" wp14:anchorId="3B643ECB" wp14:editId="0D2EBCFB">
            <wp:extent cx="5731510" cy="57257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725795"/>
                    </a:xfrm>
                    <a:prstGeom prst="rect">
                      <a:avLst/>
                    </a:prstGeom>
                  </pic:spPr>
                </pic:pic>
              </a:graphicData>
            </a:graphic>
          </wp:inline>
        </w:drawing>
      </w:r>
    </w:p>
    <w:p w14:paraId="12BF5196" w14:textId="50A9AB00"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18121218" w14:textId="0079A9E0"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sz w:val="24"/>
          <w:szCs w:val="24"/>
          <w:lang w:val="en-US"/>
        </w:rPr>
        <w:lastRenderedPageBreak/>
        <w:drawing>
          <wp:inline distT="0" distB="0" distL="0" distR="0" wp14:anchorId="56769B17" wp14:editId="5C1B3D41">
            <wp:extent cx="5731510" cy="55937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593715"/>
                    </a:xfrm>
                    <a:prstGeom prst="rect">
                      <a:avLst/>
                    </a:prstGeom>
                  </pic:spPr>
                </pic:pic>
              </a:graphicData>
            </a:graphic>
          </wp:inline>
        </w:drawing>
      </w:r>
    </w:p>
    <w:p w14:paraId="702674CA" w14:textId="0E5B682A"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63B7D39F" w14:textId="1E3E55BA"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586B87AD" w14:textId="3040E026"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43E3E5A6" w14:textId="18EDF4F6"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7BDB4B2B" w14:textId="26DFAD9A"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6E13C5E2" w14:textId="079B603F"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6EC80F26" w14:textId="0BFA22D6"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1617334D" w14:textId="1317D65C"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1487428B" w14:textId="743D318C"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sz w:val="24"/>
          <w:szCs w:val="24"/>
          <w:lang w:val="en-US"/>
        </w:rPr>
        <w:lastRenderedPageBreak/>
        <w:drawing>
          <wp:inline distT="0" distB="0" distL="0" distR="0" wp14:anchorId="093C03AF" wp14:editId="501FEFBE">
            <wp:extent cx="5731510" cy="53809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380990"/>
                    </a:xfrm>
                    <a:prstGeom prst="rect">
                      <a:avLst/>
                    </a:prstGeom>
                  </pic:spPr>
                </pic:pic>
              </a:graphicData>
            </a:graphic>
          </wp:inline>
        </w:drawing>
      </w:r>
    </w:p>
    <w:p w14:paraId="6AA2CCC8" w14:textId="0296F77E"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74A14049" w14:textId="60F48F39"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sz w:val="24"/>
          <w:szCs w:val="24"/>
          <w:lang w:val="en-US"/>
        </w:rPr>
        <w:lastRenderedPageBreak/>
        <w:drawing>
          <wp:inline distT="0" distB="0" distL="0" distR="0" wp14:anchorId="51AB5A95" wp14:editId="66C9A610">
            <wp:extent cx="5731510" cy="53105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310505"/>
                    </a:xfrm>
                    <a:prstGeom prst="rect">
                      <a:avLst/>
                    </a:prstGeom>
                  </pic:spPr>
                </pic:pic>
              </a:graphicData>
            </a:graphic>
          </wp:inline>
        </w:drawing>
      </w:r>
    </w:p>
    <w:p w14:paraId="21276EA0" w14:textId="00CBBFB4"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23860C1F" w14:textId="74A6712D"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sz w:val="24"/>
          <w:szCs w:val="24"/>
          <w:lang w:val="en-US"/>
        </w:rPr>
        <w:lastRenderedPageBreak/>
        <w:drawing>
          <wp:inline distT="0" distB="0" distL="0" distR="0" wp14:anchorId="26B3C504" wp14:editId="7DA9C2E3">
            <wp:extent cx="5731510" cy="54032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403215"/>
                    </a:xfrm>
                    <a:prstGeom prst="rect">
                      <a:avLst/>
                    </a:prstGeom>
                  </pic:spPr>
                </pic:pic>
              </a:graphicData>
            </a:graphic>
          </wp:inline>
        </w:drawing>
      </w:r>
    </w:p>
    <w:p w14:paraId="3050CF26" w14:textId="2727ABC3"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37F53234" w14:textId="77777777"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2A25CA4F" w14:textId="06CF06C7"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4F43BE1C" w14:textId="74E10C63"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78A53875" w14:textId="7573E280"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79C54E65" w14:textId="215D6950"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179DD5D7" w14:textId="1D21604A"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2477BFCA" w14:textId="2105781C"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69DD87D6" w14:textId="72B10963"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0CC20358" w14:textId="6F32B582"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sz w:val="24"/>
          <w:szCs w:val="24"/>
          <w:lang w:val="en-US"/>
        </w:rPr>
        <w:lastRenderedPageBreak/>
        <w:drawing>
          <wp:inline distT="0" distB="0" distL="0" distR="0" wp14:anchorId="076A220F" wp14:editId="674414D1">
            <wp:extent cx="5731510" cy="57200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720080"/>
                    </a:xfrm>
                    <a:prstGeom prst="rect">
                      <a:avLst/>
                    </a:prstGeom>
                  </pic:spPr>
                </pic:pic>
              </a:graphicData>
            </a:graphic>
          </wp:inline>
        </w:drawing>
      </w:r>
    </w:p>
    <w:p w14:paraId="48EAF746" w14:textId="791D24D9"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6E1B92AA" w14:textId="32D66B16"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66D6F10C" w14:textId="5EEA5331"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5E8665FA" w14:textId="6503063A"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4012DA2E" w14:textId="2E48DAE6"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3C026845" w14:textId="4366FA2E"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60988BC1" w14:textId="57364B2C"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58EEAB94" w14:textId="57392960"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46F53532" w14:textId="48069987"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403CAC21" w14:textId="72A450E4"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24C0320B" w14:textId="7C4C832B"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1E510B26" w14:textId="26257478"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05F1D3E6" w14:textId="295AC9CA"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1AFC1CCE" w14:textId="54E9DD2E"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2AD71F74" w14:textId="19DE74A4"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062D86B5" w14:textId="1B957A0A"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50779285" w14:textId="163CDDB2"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3811C64A" w14:textId="1CF0C972"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5C6CD59B" w14:textId="564B882E"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2AB423A1" w14:textId="5BC7A5F0"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1535C8D9" w14:textId="4B66EC72"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4689B36C" w14:textId="2BB50031"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59D515FD" w14:textId="5EB981F8"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0DBBF8FD" w14:textId="7F4BB8FB"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1704626F" w14:textId="77777777" w:rsidR="00830B45" w:rsidRP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56198746" w14:textId="2C675A07" w:rsidR="00830B45" w:rsidRP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13F590F8" w14:textId="77777777" w:rsidR="00830B45" w:rsidRPr="000F0B6B" w:rsidRDefault="00830B45" w:rsidP="00830B45">
      <w:pPr>
        <w:shd w:val="clear" w:color="auto" w:fill="FFFFFF"/>
        <w:spacing w:beforeAutospacing="1" w:afterAutospacing="1"/>
        <w:textAlignment w:val="baseline"/>
        <w:rPr>
          <w:rFonts w:asciiTheme="majorHAnsi" w:hAnsiTheme="majorHAnsi" w:cstheme="majorHAnsi"/>
          <w:color w:val="313537"/>
          <w:sz w:val="24"/>
          <w:szCs w:val="24"/>
          <w:bdr w:val="none" w:sz="0" w:space="0" w:color="auto" w:frame="1"/>
          <w:lang w:val="en-GB"/>
        </w:rPr>
      </w:pPr>
    </w:p>
    <w:sectPr w:rsidR="00830B45" w:rsidRPr="000F0B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Merriweather">
    <w:charset w:val="00"/>
    <w:family w:val="auto"/>
    <w:pitch w:val="variable"/>
    <w:sig w:usb0="20000207" w:usb1="00000002" w:usb2="00000000" w:usb3="00000000" w:csb0="00000197" w:csb1="00000000"/>
  </w:font>
  <w:font w:name="var(--font-family-bod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45CB4"/>
    <w:multiLevelType w:val="multilevel"/>
    <w:tmpl w:val="DC403350"/>
    <w:lvl w:ilvl="0">
      <w:start w:val="1"/>
      <w:numFmt w:val="decimal"/>
      <w:pStyle w:val="EPOList-numbers"/>
      <w:lvlText w:val="%1."/>
      <w:lvlJc w:val="left"/>
      <w:pPr>
        <w:tabs>
          <w:tab w:val="num" w:pos="397"/>
        </w:tabs>
        <w:ind w:left="397" w:hanging="397"/>
      </w:pPr>
      <w:rPr>
        <w:rFonts w:ascii="Arial" w:hAnsi="Arial" w:cs="Arial"/>
      </w:rPr>
    </w:lvl>
    <w:lvl w:ilvl="1">
      <w:start w:val="1"/>
      <w:numFmt w:val="decimal"/>
      <w:lvlText w:val="%2."/>
      <w:lvlJc w:val="left"/>
      <w:pPr>
        <w:tabs>
          <w:tab w:val="num" w:pos="964"/>
        </w:tabs>
        <w:ind w:left="964" w:hanging="397"/>
      </w:pPr>
      <w:rPr>
        <w:rFonts w:ascii="Arial" w:hAnsi="Arial" w:cs="Arial"/>
      </w:rPr>
    </w:lvl>
    <w:lvl w:ilvl="2">
      <w:start w:val="1"/>
      <w:numFmt w:val="decimal"/>
      <w:lvlText w:val="%3."/>
      <w:lvlJc w:val="left"/>
      <w:pPr>
        <w:tabs>
          <w:tab w:val="num" w:pos="1531"/>
        </w:tabs>
        <w:ind w:left="1531" w:hanging="397"/>
      </w:pPr>
      <w:rPr>
        <w:rFonts w:ascii="Arial" w:hAnsi="Arial" w:cs="Arial"/>
      </w:rPr>
    </w:lvl>
    <w:lvl w:ilvl="3">
      <w:start w:val="1"/>
      <w:numFmt w:val="decimal"/>
      <w:lvlText w:val="%4."/>
      <w:lvlJc w:val="left"/>
      <w:pPr>
        <w:tabs>
          <w:tab w:val="num" w:pos="2098"/>
        </w:tabs>
        <w:ind w:left="2098" w:hanging="397"/>
      </w:pPr>
      <w:rPr>
        <w:rFonts w:ascii="Arial" w:hAnsi="Arial" w:cs="Arial"/>
      </w:rPr>
    </w:lvl>
    <w:lvl w:ilvl="4">
      <w:start w:val="1"/>
      <w:numFmt w:val="decimal"/>
      <w:lvlText w:val="%5."/>
      <w:lvlJc w:val="left"/>
      <w:pPr>
        <w:tabs>
          <w:tab w:val="num" w:pos="2665"/>
        </w:tabs>
        <w:ind w:left="2665" w:hanging="397"/>
      </w:pPr>
      <w:rPr>
        <w:rFonts w:ascii="Arial" w:hAnsi="Arial" w:cs="Arial"/>
      </w:rPr>
    </w:lvl>
    <w:lvl w:ilvl="5">
      <w:start w:val="1"/>
      <w:numFmt w:val="decimal"/>
      <w:lvlText w:val="%6."/>
      <w:lvlJc w:val="left"/>
      <w:pPr>
        <w:tabs>
          <w:tab w:val="num" w:pos="3231"/>
        </w:tabs>
        <w:ind w:left="3231" w:hanging="396"/>
      </w:pPr>
      <w:rPr>
        <w:rFonts w:ascii="Arial" w:hAnsi="Arial" w:cs="Arial"/>
      </w:rPr>
    </w:lvl>
    <w:lvl w:ilvl="6">
      <w:start w:val="1"/>
      <w:numFmt w:val="decimal"/>
      <w:lvlText w:val="%7."/>
      <w:lvlJc w:val="left"/>
      <w:pPr>
        <w:tabs>
          <w:tab w:val="num" w:pos="3798"/>
        </w:tabs>
        <w:ind w:left="3798" w:hanging="396"/>
      </w:pPr>
      <w:rPr>
        <w:rFonts w:ascii="Arial" w:hAnsi="Arial" w:cs="Arial"/>
      </w:rPr>
    </w:lvl>
    <w:lvl w:ilvl="7">
      <w:start w:val="1"/>
      <w:numFmt w:val="decimal"/>
      <w:lvlText w:val="%8."/>
      <w:lvlJc w:val="left"/>
      <w:pPr>
        <w:tabs>
          <w:tab w:val="num" w:pos="4365"/>
        </w:tabs>
        <w:ind w:left="4365" w:hanging="396"/>
      </w:pPr>
      <w:rPr>
        <w:rFonts w:ascii="Arial" w:hAnsi="Arial" w:cs="Arial"/>
      </w:rPr>
    </w:lvl>
    <w:lvl w:ilvl="8">
      <w:start w:val="1"/>
      <w:numFmt w:val="decimal"/>
      <w:lvlText w:val="%9."/>
      <w:lvlJc w:val="left"/>
      <w:pPr>
        <w:tabs>
          <w:tab w:val="num" w:pos="4932"/>
        </w:tabs>
        <w:ind w:left="4932" w:hanging="397"/>
      </w:pPr>
      <w:rPr>
        <w:rFonts w:ascii="Arial" w:hAnsi="Arial" w:cs="Arial"/>
      </w:rPr>
    </w:lvl>
  </w:abstractNum>
  <w:abstractNum w:abstractNumId="1" w15:restartNumberingAfterBreak="0">
    <w:nsid w:val="0D744843"/>
    <w:multiLevelType w:val="multilevel"/>
    <w:tmpl w:val="DE88B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2671EC"/>
    <w:multiLevelType w:val="multilevel"/>
    <w:tmpl w:val="67D8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C37DCD"/>
    <w:multiLevelType w:val="multilevel"/>
    <w:tmpl w:val="C0CE16A8"/>
    <w:lvl w:ilvl="0">
      <w:start w:val="1"/>
      <w:numFmt w:val="decimal"/>
      <w:lvlRestart w:val="0"/>
      <w:lvlText w:val="%1."/>
      <w:lvlJc w:val="left"/>
      <w:pPr>
        <w:tabs>
          <w:tab w:val="num" w:pos="567"/>
        </w:tabs>
        <w:ind w:left="567" w:hanging="567"/>
      </w:pPr>
      <w:rPr>
        <w:rFonts w:ascii="Arial" w:hAnsi="Arial" w:cs="Arial"/>
      </w:rPr>
    </w:lvl>
    <w:lvl w:ilvl="1">
      <w:start w:val="1"/>
      <w:numFmt w:val="decimal"/>
      <w:lvlText w:val="%1.%2."/>
      <w:lvlJc w:val="left"/>
      <w:pPr>
        <w:tabs>
          <w:tab w:val="num" w:pos="680"/>
        </w:tabs>
        <w:ind w:left="680" w:hanging="680"/>
      </w:pPr>
      <w:rPr>
        <w:rFonts w:ascii="Arial" w:hAnsi="Arial" w:cs="Arial"/>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DE60873"/>
    <w:multiLevelType w:val="multilevel"/>
    <w:tmpl w:val="FFAE7DB4"/>
    <w:lvl w:ilvl="0">
      <w:start w:val="1"/>
      <w:numFmt w:val="bullet"/>
      <w:pStyle w:val="EPOBullet2ndlevel"/>
      <w:lvlText w:val="-"/>
      <w:lvlJc w:val="left"/>
      <w:pPr>
        <w:tabs>
          <w:tab w:val="num" w:pos="1701"/>
        </w:tabs>
        <w:ind w:left="1701" w:hanging="567"/>
      </w:pPr>
      <w:rPr>
        <w:rFonts w:ascii="Symbol" w:hAnsi="Symbol" w:hint="default"/>
      </w:rPr>
    </w:lvl>
    <w:lvl w:ilvl="1">
      <w:start w:val="1"/>
      <w:numFmt w:val="bullet"/>
      <w:lvlText w:val="-"/>
      <w:lvlJc w:val="left"/>
      <w:pPr>
        <w:tabs>
          <w:tab w:val="num" w:pos="2268"/>
        </w:tabs>
        <w:ind w:left="2268" w:hanging="567"/>
      </w:pPr>
      <w:rPr>
        <w:rFonts w:ascii="Symbol" w:hAnsi="Symbol" w:hint="default"/>
      </w:rPr>
    </w:lvl>
    <w:lvl w:ilvl="2">
      <w:start w:val="1"/>
      <w:numFmt w:val="bullet"/>
      <w:lvlText w:val="-"/>
      <w:lvlJc w:val="left"/>
      <w:pPr>
        <w:tabs>
          <w:tab w:val="num" w:pos="2835"/>
        </w:tabs>
        <w:ind w:left="2835" w:hanging="567"/>
      </w:pPr>
      <w:rPr>
        <w:rFonts w:ascii="Symbol" w:hAnsi="Symbol" w:hint="default"/>
      </w:rPr>
    </w:lvl>
    <w:lvl w:ilvl="3">
      <w:start w:val="1"/>
      <w:numFmt w:val="bullet"/>
      <w:lvlText w:val="-"/>
      <w:lvlJc w:val="left"/>
      <w:pPr>
        <w:tabs>
          <w:tab w:val="num" w:pos="3402"/>
        </w:tabs>
        <w:ind w:left="3402" w:hanging="567"/>
      </w:pPr>
      <w:rPr>
        <w:rFonts w:ascii="Symbol" w:hAnsi="Symbol" w:hint="default"/>
      </w:rPr>
    </w:lvl>
    <w:lvl w:ilvl="4">
      <w:start w:val="1"/>
      <w:numFmt w:val="bullet"/>
      <w:lvlText w:val="-"/>
      <w:lvlJc w:val="left"/>
      <w:pPr>
        <w:tabs>
          <w:tab w:val="num" w:pos="3969"/>
        </w:tabs>
        <w:ind w:left="3969" w:hanging="567"/>
      </w:pPr>
      <w:rPr>
        <w:rFonts w:ascii="Symbol" w:hAnsi="Symbol" w:hint="default"/>
      </w:rPr>
    </w:lvl>
    <w:lvl w:ilvl="5">
      <w:start w:val="1"/>
      <w:numFmt w:val="bullet"/>
      <w:lvlText w:val="-"/>
      <w:lvlJc w:val="left"/>
      <w:pPr>
        <w:tabs>
          <w:tab w:val="num" w:pos="4535"/>
        </w:tabs>
        <w:ind w:left="4535" w:hanging="566"/>
      </w:pPr>
      <w:rPr>
        <w:rFonts w:ascii="Symbol" w:hAnsi="Symbol" w:hint="default"/>
      </w:rPr>
    </w:lvl>
    <w:lvl w:ilvl="6">
      <w:start w:val="1"/>
      <w:numFmt w:val="bullet"/>
      <w:lvlText w:val="-"/>
      <w:lvlJc w:val="left"/>
      <w:pPr>
        <w:tabs>
          <w:tab w:val="num" w:pos="5102"/>
        </w:tabs>
        <w:ind w:left="5102" w:hanging="567"/>
      </w:pPr>
      <w:rPr>
        <w:rFonts w:ascii="Symbol" w:hAnsi="Symbol" w:hint="default"/>
      </w:rPr>
    </w:lvl>
    <w:lvl w:ilvl="7">
      <w:start w:val="1"/>
      <w:numFmt w:val="bullet"/>
      <w:lvlText w:val="-"/>
      <w:lvlJc w:val="left"/>
      <w:pPr>
        <w:tabs>
          <w:tab w:val="num" w:pos="5669"/>
        </w:tabs>
        <w:ind w:left="5669" w:hanging="567"/>
      </w:pPr>
      <w:rPr>
        <w:rFonts w:ascii="Symbol" w:hAnsi="Symbol" w:hint="default"/>
      </w:rPr>
    </w:lvl>
    <w:lvl w:ilvl="8">
      <w:start w:val="1"/>
      <w:numFmt w:val="bullet"/>
      <w:lvlText w:val="-"/>
      <w:lvlJc w:val="left"/>
      <w:pPr>
        <w:tabs>
          <w:tab w:val="num" w:pos="6236"/>
        </w:tabs>
        <w:ind w:left="6236" w:hanging="567"/>
      </w:pPr>
      <w:rPr>
        <w:rFonts w:ascii="Symbol" w:hAnsi="Symbol" w:hint="default"/>
      </w:rPr>
    </w:lvl>
  </w:abstractNum>
  <w:abstractNum w:abstractNumId="5" w15:restartNumberingAfterBreak="0">
    <w:nsid w:val="32E95522"/>
    <w:multiLevelType w:val="multilevel"/>
    <w:tmpl w:val="6032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610495"/>
    <w:multiLevelType w:val="multilevel"/>
    <w:tmpl w:val="FE3A7BE2"/>
    <w:lvl w:ilvl="0">
      <w:start w:val="1"/>
      <w:numFmt w:val="bullet"/>
      <w:lvlRestart w:val="0"/>
      <w:pStyle w:val="EPOBullet1stlevel"/>
      <w:lvlText w:val="§"/>
      <w:lvlJc w:val="left"/>
      <w:pPr>
        <w:tabs>
          <w:tab w:val="num" w:pos="1134"/>
        </w:tabs>
        <w:ind w:left="1134" w:hanging="567"/>
      </w:pPr>
      <w:rPr>
        <w:rFonts w:ascii="Wingdings" w:hAnsi="Wingdings" w:cs="Arial" w:hint="default"/>
      </w:rPr>
    </w:lvl>
    <w:lvl w:ilvl="1">
      <w:start w:val="1"/>
      <w:numFmt w:val="bullet"/>
      <w:lvlText w:val="§"/>
      <w:lvlJc w:val="left"/>
      <w:pPr>
        <w:tabs>
          <w:tab w:val="num" w:pos="1701"/>
        </w:tabs>
        <w:ind w:left="1701" w:hanging="567"/>
      </w:pPr>
      <w:rPr>
        <w:rFonts w:ascii="Wingdings" w:hAnsi="Wingdings" w:cs="Arial" w:hint="default"/>
      </w:rPr>
    </w:lvl>
    <w:lvl w:ilvl="2">
      <w:start w:val="1"/>
      <w:numFmt w:val="bullet"/>
      <w:lvlText w:val="§"/>
      <w:lvlJc w:val="left"/>
      <w:pPr>
        <w:tabs>
          <w:tab w:val="num" w:pos="2268"/>
        </w:tabs>
        <w:ind w:left="2268" w:hanging="567"/>
      </w:pPr>
      <w:rPr>
        <w:rFonts w:ascii="Wingdings" w:hAnsi="Wingdings" w:cs="Arial" w:hint="default"/>
      </w:rPr>
    </w:lvl>
    <w:lvl w:ilvl="3">
      <w:start w:val="1"/>
      <w:numFmt w:val="bullet"/>
      <w:lvlText w:val="§"/>
      <w:lvlJc w:val="left"/>
      <w:pPr>
        <w:tabs>
          <w:tab w:val="num" w:pos="2835"/>
        </w:tabs>
        <w:ind w:left="2835" w:hanging="567"/>
      </w:pPr>
      <w:rPr>
        <w:rFonts w:ascii="Wingdings" w:hAnsi="Wingdings" w:cs="Arial" w:hint="default"/>
      </w:rPr>
    </w:lvl>
    <w:lvl w:ilvl="4">
      <w:start w:val="1"/>
      <w:numFmt w:val="bullet"/>
      <w:lvlText w:val="§"/>
      <w:lvlJc w:val="left"/>
      <w:pPr>
        <w:tabs>
          <w:tab w:val="num" w:pos="3402"/>
        </w:tabs>
        <w:ind w:left="3402" w:hanging="567"/>
      </w:pPr>
      <w:rPr>
        <w:rFonts w:ascii="Wingdings" w:hAnsi="Wingdings" w:hint="default"/>
      </w:rPr>
    </w:lvl>
    <w:lvl w:ilvl="5">
      <w:start w:val="1"/>
      <w:numFmt w:val="bullet"/>
      <w:lvlText w:val="§"/>
      <w:lvlJc w:val="left"/>
      <w:pPr>
        <w:tabs>
          <w:tab w:val="num" w:pos="3969"/>
        </w:tabs>
        <w:ind w:left="3969" w:hanging="567"/>
      </w:pPr>
      <w:rPr>
        <w:rFonts w:ascii="Wingdings" w:hAnsi="Wingdings" w:hint="default"/>
      </w:rPr>
    </w:lvl>
    <w:lvl w:ilvl="6">
      <w:start w:val="1"/>
      <w:numFmt w:val="bullet"/>
      <w:lvlText w:val="§"/>
      <w:lvlJc w:val="left"/>
      <w:pPr>
        <w:tabs>
          <w:tab w:val="num" w:pos="4535"/>
        </w:tabs>
        <w:ind w:left="4535" w:hanging="566"/>
      </w:pPr>
      <w:rPr>
        <w:rFonts w:ascii="Wingdings" w:hAnsi="Wingdings" w:hint="default"/>
      </w:rPr>
    </w:lvl>
    <w:lvl w:ilvl="7">
      <w:start w:val="1"/>
      <w:numFmt w:val="bullet"/>
      <w:lvlText w:val="§"/>
      <w:lvlJc w:val="left"/>
      <w:pPr>
        <w:tabs>
          <w:tab w:val="num" w:pos="5102"/>
        </w:tabs>
        <w:ind w:left="5102" w:hanging="567"/>
      </w:pPr>
      <w:rPr>
        <w:rFonts w:ascii="Wingdings" w:hAnsi="Wingdings" w:hint="default"/>
      </w:rPr>
    </w:lvl>
    <w:lvl w:ilvl="8">
      <w:start w:val="1"/>
      <w:numFmt w:val="bullet"/>
      <w:lvlText w:val="§"/>
      <w:lvlJc w:val="left"/>
      <w:pPr>
        <w:tabs>
          <w:tab w:val="num" w:pos="5669"/>
        </w:tabs>
        <w:ind w:left="5669" w:hanging="567"/>
      </w:pPr>
      <w:rPr>
        <w:rFonts w:ascii="Wingdings" w:hAnsi="Wingdings" w:hint="default"/>
      </w:rPr>
    </w:lvl>
  </w:abstractNum>
  <w:abstractNum w:abstractNumId="7" w15:restartNumberingAfterBreak="0">
    <w:nsid w:val="43525B53"/>
    <w:multiLevelType w:val="multilevel"/>
    <w:tmpl w:val="0FE632A4"/>
    <w:lvl w:ilvl="0">
      <w:start w:val="1"/>
      <w:numFmt w:val="decimal"/>
      <w:lvlRestart w:val="0"/>
      <w:lvlText w:val="%1."/>
      <w:lvlJc w:val="left"/>
      <w:pPr>
        <w:tabs>
          <w:tab w:val="num" w:pos="567"/>
        </w:tabs>
        <w:ind w:left="567" w:hanging="567"/>
      </w:pPr>
      <w:rPr>
        <w:rFonts w:ascii="Arial" w:hAnsi="Arial" w:cs="Arial"/>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2D3CF6"/>
    <w:multiLevelType w:val="multilevel"/>
    <w:tmpl w:val="70B2CAD2"/>
    <w:lvl w:ilvl="0">
      <w:start w:val="1"/>
      <w:numFmt w:val="decimal"/>
      <w:lvlRestart w:val="0"/>
      <w:lvlText w:val="%1."/>
      <w:lvlJc w:val="left"/>
      <w:pPr>
        <w:tabs>
          <w:tab w:val="num" w:pos="567"/>
        </w:tabs>
        <w:ind w:left="567" w:hanging="567"/>
      </w:pPr>
      <w:rPr>
        <w:rFonts w:ascii="Arial" w:hAnsi="Arial" w:cs="Arial"/>
      </w:rPr>
    </w:lvl>
    <w:lvl w:ilvl="1">
      <w:start w:val="1"/>
      <w:numFmt w:val="decimal"/>
      <w:lvlText w:val="%1.%2."/>
      <w:lvlJc w:val="left"/>
      <w:pPr>
        <w:tabs>
          <w:tab w:val="num" w:pos="680"/>
        </w:tabs>
        <w:ind w:left="680" w:hanging="680"/>
      </w:pPr>
      <w:rPr>
        <w:rFonts w:ascii="Arial" w:hAnsi="Arial" w:cs="Arial"/>
      </w:rPr>
    </w:lvl>
    <w:lvl w:ilvl="2">
      <w:start w:val="1"/>
      <w:numFmt w:val="decimal"/>
      <w:lvlText w:val="%1.%2.%3."/>
      <w:lvlJc w:val="left"/>
      <w:pPr>
        <w:tabs>
          <w:tab w:val="num" w:pos="794"/>
        </w:tabs>
        <w:ind w:left="794" w:hanging="794"/>
      </w:pPr>
      <w:rPr>
        <w:rFonts w:ascii="Arial" w:hAnsi="Arial" w:cs="Aria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CB918C4"/>
    <w:multiLevelType w:val="multilevel"/>
    <w:tmpl w:val="A85EC6EA"/>
    <w:lvl w:ilvl="0">
      <w:start w:val="1"/>
      <w:numFmt w:val="lowerLetter"/>
      <w:pStyle w:val="EPOList-letters"/>
      <w:lvlText w:val="%1."/>
      <w:lvlJc w:val="left"/>
      <w:pPr>
        <w:tabs>
          <w:tab w:val="num" w:pos="397"/>
        </w:tabs>
        <w:ind w:left="397" w:hanging="397"/>
      </w:pPr>
      <w:rPr>
        <w:rFonts w:ascii="Arial" w:hAnsi="Arial" w:cs="Arial"/>
      </w:rPr>
    </w:lvl>
    <w:lvl w:ilvl="1">
      <w:start w:val="1"/>
      <w:numFmt w:val="lowerLetter"/>
      <w:pStyle w:val="Heading2"/>
      <w:lvlText w:val="%2."/>
      <w:lvlJc w:val="left"/>
      <w:pPr>
        <w:tabs>
          <w:tab w:val="num" w:pos="964"/>
        </w:tabs>
        <w:ind w:left="964" w:hanging="397"/>
      </w:pPr>
      <w:rPr>
        <w:rFonts w:ascii="Arial" w:hAnsi="Arial" w:cs="Arial"/>
      </w:rPr>
    </w:lvl>
    <w:lvl w:ilvl="2">
      <w:start w:val="1"/>
      <w:numFmt w:val="lowerLetter"/>
      <w:pStyle w:val="Heading3"/>
      <w:lvlText w:val="%3."/>
      <w:lvlJc w:val="left"/>
      <w:pPr>
        <w:tabs>
          <w:tab w:val="num" w:pos="1531"/>
        </w:tabs>
        <w:ind w:left="1531" w:hanging="397"/>
      </w:pPr>
      <w:rPr>
        <w:rFonts w:ascii="Arial" w:hAnsi="Arial" w:cs="Arial"/>
      </w:rPr>
    </w:lvl>
    <w:lvl w:ilvl="3">
      <w:start w:val="1"/>
      <w:numFmt w:val="lowerLetter"/>
      <w:pStyle w:val="Heading4"/>
      <w:lvlText w:val="%4."/>
      <w:lvlJc w:val="left"/>
      <w:pPr>
        <w:tabs>
          <w:tab w:val="num" w:pos="2098"/>
        </w:tabs>
        <w:ind w:left="2098" w:hanging="397"/>
      </w:pPr>
      <w:rPr>
        <w:rFonts w:ascii="Arial" w:hAnsi="Arial" w:cs="Arial"/>
      </w:rPr>
    </w:lvl>
    <w:lvl w:ilvl="4">
      <w:start w:val="1"/>
      <w:numFmt w:val="lowerLetter"/>
      <w:pStyle w:val="Heading5"/>
      <w:lvlText w:val="%5."/>
      <w:lvlJc w:val="left"/>
      <w:pPr>
        <w:tabs>
          <w:tab w:val="num" w:pos="2665"/>
        </w:tabs>
        <w:ind w:left="2665" w:hanging="397"/>
      </w:pPr>
      <w:rPr>
        <w:rFonts w:ascii="Arial" w:hAnsi="Arial" w:cs="Arial"/>
      </w:rPr>
    </w:lvl>
    <w:lvl w:ilvl="5">
      <w:start w:val="1"/>
      <w:numFmt w:val="lowerLetter"/>
      <w:pStyle w:val="Heading6"/>
      <w:lvlText w:val="%6."/>
      <w:lvlJc w:val="left"/>
      <w:pPr>
        <w:tabs>
          <w:tab w:val="num" w:pos="3231"/>
        </w:tabs>
        <w:ind w:left="3231" w:hanging="396"/>
      </w:pPr>
      <w:rPr>
        <w:rFonts w:ascii="Arial" w:hAnsi="Arial" w:cs="Arial"/>
      </w:rPr>
    </w:lvl>
    <w:lvl w:ilvl="6">
      <w:start w:val="1"/>
      <w:numFmt w:val="lowerLetter"/>
      <w:pStyle w:val="Heading7"/>
      <w:lvlText w:val="%7."/>
      <w:lvlJc w:val="left"/>
      <w:pPr>
        <w:tabs>
          <w:tab w:val="num" w:pos="3798"/>
        </w:tabs>
        <w:ind w:left="3798" w:hanging="396"/>
      </w:pPr>
      <w:rPr>
        <w:rFonts w:ascii="Arial" w:hAnsi="Arial" w:cs="Arial"/>
      </w:rPr>
    </w:lvl>
    <w:lvl w:ilvl="7">
      <w:start w:val="1"/>
      <w:numFmt w:val="lowerLetter"/>
      <w:pStyle w:val="Heading8"/>
      <w:lvlText w:val="%8."/>
      <w:lvlJc w:val="left"/>
      <w:pPr>
        <w:tabs>
          <w:tab w:val="num" w:pos="4365"/>
        </w:tabs>
        <w:ind w:left="4365" w:hanging="396"/>
      </w:pPr>
      <w:rPr>
        <w:rFonts w:ascii="Arial" w:hAnsi="Arial" w:cs="Arial"/>
      </w:rPr>
    </w:lvl>
    <w:lvl w:ilvl="8">
      <w:start w:val="1"/>
      <w:numFmt w:val="lowerLetter"/>
      <w:pStyle w:val="Heading9"/>
      <w:lvlText w:val="%9."/>
      <w:lvlJc w:val="left"/>
      <w:pPr>
        <w:tabs>
          <w:tab w:val="num" w:pos="4932"/>
        </w:tabs>
        <w:ind w:left="4932" w:hanging="397"/>
      </w:pPr>
      <w:rPr>
        <w:rFonts w:ascii="Arial" w:hAnsi="Arial" w:cs="Arial"/>
      </w:rPr>
    </w:lvl>
  </w:abstractNum>
  <w:abstractNum w:abstractNumId="10" w15:restartNumberingAfterBreak="0">
    <w:nsid w:val="4D101B3E"/>
    <w:multiLevelType w:val="multilevel"/>
    <w:tmpl w:val="89FC3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36F00CD"/>
    <w:multiLevelType w:val="multilevel"/>
    <w:tmpl w:val="B8FAF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C32DB5"/>
    <w:multiLevelType w:val="multilevel"/>
    <w:tmpl w:val="08B08DC6"/>
    <w:lvl w:ilvl="0">
      <w:start w:val="1"/>
      <w:numFmt w:val="decimal"/>
      <w:pStyle w:val="EPOAnnex"/>
      <w:lvlText w:val="Annex %1"/>
      <w:lvlJc w:val="left"/>
      <w:pPr>
        <w:tabs>
          <w:tab w:val="num" w:pos="567"/>
        </w:tabs>
        <w:ind w:left="567" w:hanging="567"/>
      </w:pPr>
      <w:rPr>
        <w:rFonts w:ascii="Arial" w:hAnsi="Arial" w:cs="Arial"/>
      </w:rPr>
    </w:lvl>
    <w:lvl w:ilvl="1">
      <w:start w:val="1"/>
      <w:numFmt w:val="decimal"/>
      <w:lvlText w:val="Annex %2"/>
      <w:lvlJc w:val="left"/>
      <w:pPr>
        <w:tabs>
          <w:tab w:val="num" w:pos="1134"/>
        </w:tabs>
        <w:ind w:left="1134" w:hanging="567"/>
      </w:pPr>
      <w:rPr>
        <w:rFonts w:ascii="Arial" w:hAnsi="Arial" w:cs="Arial"/>
      </w:rPr>
    </w:lvl>
    <w:lvl w:ilvl="2">
      <w:start w:val="1"/>
      <w:numFmt w:val="decimal"/>
      <w:lvlText w:val="Annex %3"/>
      <w:lvlJc w:val="left"/>
      <w:pPr>
        <w:tabs>
          <w:tab w:val="num" w:pos="1701"/>
        </w:tabs>
        <w:ind w:left="1701" w:hanging="567"/>
      </w:pPr>
      <w:rPr>
        <w:rFonts w:ascii="Arial" w:hAnsi="Arial" w:cs="Arial"/>
      </w:rPr>
    </w:lvl>
    <w:lvl w:ilvl="3">
      <w:start w:val="1"/>
      <w:numFmt w:val="decimal"/>
      <w:lvlText w:val="Annex %4"/>
      <w:lvlJc w:val="left"/>
      <w:pPr>
        <w:tabs>
          <w:tab w:val="num" w:pos="2268"/>
        </w:tabs>
        <w:ind w:left="2268" w:hanging="567"/>
      </w:pPr>
      <w:rPr>
        <w:rFonts w:ascii="Arial" w:hAnsi="Arial" w:cs="Arial"/>
      </w:rPr>
    </w:lvl>
    <w:lvl w:ilvl="4">
      <w:start w:val="1"/>
      <w:numFmt w:val="decimal"/>
      <w:lvlText w:val="Annex %5"/>
      <w:lvlJc w:val="left"/>
      <w:pPr>
        <w:tabs>
          <w:tab w:val="num" w:pos="2835"/>
        </w:tabs>
        <w:ind w:left="2835" w:hanging="567"/>
      </w:pPr>
      <w:rPr>
        <w:rFonts w:ascii="Arial" w:hAnsi="Arial" w:cs="Arial"/>
      </w:rPr>
    </w:lvl>
    <w:lvl w:ilvl="5">
      <w:start w:val="1"/>
      <w:numFmt w:val="decimal"/>
      <w:lvlText w:val="Annex %6"/>
      <w:lvlJc w:val="left"/>
      <w:pPr>
        <w:tabs>
          <w:tab w:val="num" w:pos="3402"/>
        </w:tabs>
        <w:ind w:left="3402" w:hanging="567"/>
      </w:pPr>
      <w:rPr>
        <w:rFonts w:ascii="Arial" w:hAnsi="Arial" w:cs="Arial"/>
      </w:rPr>
    </w:lvl>
    <w:lvl w:ilvl="6">
      <w:start w:val="1"/>
      <w:numFmt w:val="decimal"/>
      <w:lvlText w:val="Annex %7"/>
      <w:lvlJc w:val="left"/>
      <w:pPr>
        <w:tabs>
          <w:tab w:val="num" w:pos="3969"/>
        </w:tabs>
        <w:ind w:left="3969" w:hanging="567"/>
      </w:pPr>
      <w:rPr>
        <w:rFonts w:ascii="Arial" w:hAnsi="Arial" w:cs="Arial"/>
      </w:rPr>
    </w:lvl>
    <w:lvl w:ilvl="7">
      <w:start w:val="1"/>
      <w:numFmt w:val="decimal"/>
      <w:lvlText w:val="Annex %8"/>
      <w:lvlJc w:val="left"/>
      <w:pPr>
        <w:tabs>
          <w:tab w:val="num" w:pos="4535"/>
        </w:tabs>
        <w:ind w:left="4535" w:hanging="566"/>
      </w:pPr>
      <w:rPr>
        <w:rFonts w:ascii="Arial" w:hAnsi="Arial" w:cs="Arial"/>
      </w:rPr>
    </w:lvl>
    <w:lvl w:ilvl="8">
      <w:start w:val="1"/>
      <w:numFmt w:val="decimal"/>
      <w:lvlText w:val="Annex %9"/>
      <w:lvlJc w:val="left"/>
      <w:pPr>
        <w:tabs>
          <w:tab w:val="num" w:pos="5102"/>
        </w:tabs>
        <w:ind w:left="5102" w:hanging="567"/>
      </w:pPr>
      <w:rPr>
        <w:rFonts w:ascii="Arial" w:hAnsi="Arial" w:cs="Arial"/>
      </w:rPr>
    </w:lvl>
  </w:abstractNum>
  <w:abstractNum w:abstractNumId="13" w15:restartNumberingAfterBreak="0">
    <w:nsid w:val="5CFC6B44"/>
    <w:multiLevelType w:val="multilevel"/>
    <w:tmpl w:val="B238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AB3CEC"/>
    <w:multiLevelType w:val="multilevel"/>
    <w:tmpl w:val="E4F2B95E"/>
    <w:lvl w:ilvl="0">
      <w:start w:val="1"/>
      <w:numFmt w:val="decimal"/>
      <w:lvlRestart w:val="0"/>
      <w:pStyle w:val="EPOHeading1"/>
      <w:lvlText w:val="%1."/>
      <w:lvlJc w:val="left"/>
      <w:pPr>
        <w:tabs>
          <w:tab w:val="num" w:pos="567"/>
        </w:tabs>
        <w:ind w:left="567" w:hanging="567"/>
      </w:pPr>
      <w:rPr>
        <w:rFonts w:ascii="Arial" w:hAnsi="Arial" w:cs="Arial"/>
      </w:rPr>
    </w:lvl>
    <w:lvl w:ilvl="1">
      <w:start w:val="1"/>
      <w:numFmt w:val="decimal"/>
      <w:pStyle w:val="EPOHeading2"/>
      <w:lvlText w:val="%1.%2."/>
      <w:lvlJc w:val="left"/>
      <w:pPr>
        <w:tabs>
          <w:tab w:val="num" w:pos="680"/>
        </w:tabs>
        <w:ind w:left="680" w:hanging="680"/>
      </w:pPr>
      <w:rPr>
        <w:rFonts w:ascii="Arial" w:hAnsi="Arial" w:cs="Arial"/>
      </w:rPr>
    </w:lvl>
    <w:lvl w:ilvl="2">
      <w:start w:val="1"/>
      <w:numFmt w:val="decimal"/>
      <w:pStyle w:val="EPOHeading3"/>
      <w:lvlText w:val="%1.%2.%3."/>
      <w:lvlJc w:val="left"/>
      <w:pPr>
        <w:tabs>
          <w:tab w:val="num" w:pos="794"/>
        </w:tabs>
        <w:ind w:left="794" w:hanging="794"/>
      </w:pPr>
      <w:rPr>
        <w:rFonts w:ascii="Arial" w:hAnsi="Arial" w:cs="Arial"/>
      </w:rPr>
    </w:lvl>
    <w:lvl w:ilvl="3">
      <w:start w:val="1"/>
      <w:numFmt w:val="decimal"/>
      <w:pStyle w:val="EPOHeading4"/>
      <w:lvlText w:val="%1.%2.%3.%4."/>
      <w:lvlJc w:val="left"/>
      <w:pPr>
        <w:tabs>
          <w:tab w:val="num" w:pos="964"/>
        </w:tabs>
        <w:ind w:left="964" w:hanging="964"/>
      </w:pPr>
      <w:rPr>
        <w:rFonts w:ascii="Arial" w:hAnsi="Arial" w:cs="Arial"/>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A21510"/>
    <w:multiLevelType w:val="multilevel"/>
    <w:tmpl w:val="64A6A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BD0B34"/>
    <w:multiLevelType w:val="multilevel"/>
    <w:tmpl w:val="FD0A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7732281">
    <w:abstractNumId w:val="15"/>
  </w:num>
  <w:num w:numId="2" w16cid:durableId="751662259">
    <w:abstractNumId w:val="12"/>
  </w:num>
  <w:num w:numId="3" w16cid:durableId="318114437">
    <w:abstractNumId w:val="7"/>
  </w:num>
  <w:num w:numId="4" w16cid:durableId="1399938597">
    <w:abstractNumId w:val="3"/>
  </w:num>
  <w:num w:numId="5" w16cid:durableId="1836141137">
    <w:abstractNumId w:val="8"/>
  </w:num>
  <w:num w:numId="6" w16cid:durableId="1890140653">
    <w:abstractNumId w:val="14"/>
  </w:num>
  <w:num w:numId="7" w16cid:durableId="98523666">
    <w:abstractNumId w:val="6"/>
  </w:num>
  <w:num w:numId="8" w16cid:durableId="1722438602">
    <w:abstractNumId w:val="4"/>
  </w:num>
  <w:num w:numId="9" w16cid:durableId="1262445334">
    <w:abstractNumId w:val="0"/>
  </w:num>
  <w:num w:numId="10" w16cid:durableId="1320959298">
    <w:abstractNumId w:val="9"/>
  </w:num>
  <w:num w:numId="11" w16cid:durableId="1747220726">
    <w:abstractNumId w:val="13"/>
  </w:num>
  <w:num w:numId="12" w16cid:durableId="108667746">
    <w:abstractNumId w:val="10"/>
  </w:num>
  <w:num w:numId="13" w16cid:durableId="1772701538">
    <w:abstractNumId w:val="1"/>
  </w:num>
  <w:num w:numId="14" w16cid:durableId="510610175">
    <w:abstractNumId w:val="16"/>
  </w:num>
  <w:num w:numId="15" w16cid:durableId="1909536599">
    <w:abstractNumId w:val="2"/>
  </w:num>
  <w:num w:numId="16" w16cid:durableId="783889340">
    <w:abstractNumId w:val="5"/>
  </w:num>
  <w:num w:numId="17" w16cid:durableId="13119832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417"/>
    <w:rsid w:val="000F0B6B"/>
    <w:rsid w:val="003210D5"/>
    <w:rsid w:val="003963CC"/>
    <w:rsid w:val="00450C05"/>
    <w:rsid w:val="00612CC0"/>
    <w:rsid w:val="00830B45"/>
    <w:rsid w:val="00914AAC"/>
    <w:rsid w:val="00935417"/>
    <w:rsid w:val="00AF35E5"/>
    <w:rsid w:val="00AF720F"/>
    <w:rsid w:val="00C0628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A52FF"/>
  <w15:chartTrackingRefBased/>
  <w15:docId w15:val="{96536D5E-DD48-4A1B-8B5D-42CCD5933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35417"/>
    <w:pPr>
      <w:numPr>
        <w:ilvl w:val="1"/>
        <w:numId w:val="10"/>
      </w:numPr>
      <w:spacing w:before="100" w:beforeAutospacing="1" w:after="100" w:afterAutospacing="1" w:line="240" w:lineRule="auto"/>
      <w:outlineLvl w:val="1"/>
    </w:pPr>
    <w:rPr>
      <w:rFonts w:ascii="Times New Roman" w:eastAsia="Times New Roman" w:hAnsi="Times New Roman" w:cs="Times New Roman"/>
      <w:b/>
      <w:bCs/>
      <w:kern w:val="0"/>
      <w:sz w:val="36"/>
      <w:szCs w:val="36"/>
      <w:lang/>
      <w14:ligatures w14:val="none"/>
    </w:rPr>
  </w:style>
  <w:style w:type="paragraph" w:styleId="Heading3">
    <w:name w:val="heading 3"/>
    <w:basedOn w:val="Normal"/>
    <w:next w:val="Normal"/>
    <w:link w:val="Heading3Char"/>
    <w:uiPriority w:val="9"/>
    <w:semiHidden/>
    <w:unhideWhenUsed/>
    <w:qFormat/>
    <w:rsid w:val="00612CC0"/>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12CC0"/>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12CC0"/>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12CC0"/>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12CC0"/>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12CC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2CC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5417"/>
    <w:rPr>
      <w:rFonts w:ascii="Times New Roman" w:eastAsia="Times New Roman" w:hAnsi="Times New Roman" w:cs="Times New Roman"/>
      <w:b/>
      <w:bCs/>
      <w:kern w:val="0"/>
      <w:sz w:val="36"/>
      <w:szCs w:val="36"/>
      <w:lang/>
      <w14:ligatures w14:val="none"/>
    </w:rPr>
  </w:style>
  <w:style w:type="character" w:customStyle="1" w:styleId="title-sub">
    <w:name w:val="title-sub"/>
    <w:basedOn w:val="DefaultParagraphFont"/>
    <w:rsid w:val="00935417"/>
  </w:style>
  <w:style w:type="paragraph" w:customStyle="1" w:styleId="EPONormal">
    <w:name w:val="EPO Normal"/>
    <w:qFormat/>
    <w:rsid w:val="00612CC0"/>
    <w:pPr>
      <w:spacing w:after="0" w:line="287" w:lineRule="auto"/>
      <w:jc w:val="both"/>
    </w:pPr>
    <w:rPr>
      <w:rFonts w:ascii="Arial" w:hAnsi="Arial" w:cs="Arial"/>
    </w:rPr>
  </w:style>
  <w:style w:type="paragraph" w:customStyle="1" w:styleId="EPOSubheading11pt">
    <w:name w:val="EPO Subheading 11pt"/>
    <w:next w:val="EPONormal"/>
    <w:qFormat/>
    <w:rsid w:val="00612CC0"/>
    <w:pPr>
      <w:keepNext/>
      <w:spacing w:before="220" w:after="220" w:line="287" w:lineRule="auto"/>
    </w:pPr>
    <w:rPr>
      <w:rFonts w:ascii="Arial" w:hAnsi="Arial" w:cs="Arial"/>
      <w:b/>
    </w:rPr>
  </w:style>
  <w:style w:type="paragraph" w:customStyle="1" w:styleId="EPOFootnote">
    <w:name w:val="EPO Footnote"/>
    <w:qFormat/>
    <w:rsid w:val="00612CC0"/>
    <w:pPr>
      <w:spacing w:after="0" w:line="287" w:lineRule="auto"/>
      <w:jc w:val="both"/>
    </w:pPr>
    <w:rPr>
      <w:rFonts w:ascii="Arial" w:hAnsi="Arial" w:cs="Arial"/>
      <w:sz w:val="16"/>
    </w:rPr>
  </w:style>
  <w:style w:type="paragraph" w:customStyle="1" w:styleId="EPOFooter">
    <w:name w:val="EPO Footer"/>
    <w:qFormat/>
    <w:rsid w:val="00612CC0"/>
    <w:pPr>
      <w:spacing w:after="0" w:line="287" w:lineRule="auto"/>
    </w:pPr>
    <w:rPr>
      <w:rFonts w:ascii="Arial" w:hAnsi="Arial" w:cs="Arial"/>
      <w:sz w:val="16"/>
    </w:rPr>
  </w:style>
  <w:style w:type="paragraph" w:customStyle="1" w:styleId="EPOHeader">
    <w:name w:val="EPO Header"/>
    <w:qFormat/>
    <w:rsid w:val="00612CC0"/>
    <w:pPr>
      <w:spacing w:after="0" w:line="287" w:lineRule="auto"/>
    </w:pPr>
    <w:rPr>
      <w:rFonts w:ascii="Arial" w:hAnsi="Arial" w:cs="Arial"/>
      <w:sz w:val="16"/>
    </w:rPr>
  </w:style>
  <w:style w:type="paragraph" w:customStyle="1" w:styleId="EPOSubheading14pt">
    <w:name w:val="EPO Subheading 14pt"/>
    <w:next w:val="EPONormal"/>
    <w:qFormat/>
    <w:rsid w:val="00612CC0"/>
    <w:pPr>
      <w:keepNext/>
      <w:spacing w:before="220" w:after="220" w:line="287" w:lineRule="auto"/>
    </w:pPr>
    <w:rPr>
      <w:rFonts w:ascii="Arial" w:hAnsi="Arial" w:cs="Arial"/>
      <w:b/>
      <w:sz w:val="28"/>
    </w:rPr>
  </w:style>
  <w:style w:type="paragraph" w:customStyle="1" w:styleId="EPOAnnex">
    <w:name w:val="EPO Annex"/>
    <w:next w:val="EPONormal"/>
    <w:qFormat/>
    <w:rsid w:val="00612CC0"/>
    <w:pPr>
      <w:pageBreakBefore/>
      <w:numPr>
        <w:numId w:val="2"/>
      </w:numPr>
      <w:tabs>
        <w:tab w:val="clear" w:pos="567"/>
        <w:tab w:val="left" w:pos="1417"/>
      </w:tabs>
      <w:spacing w:after="220" w:line="287" w:lineRule="auto"/>
      <w:ind w:left="1417" w:hanging="1417"/>
    </w:pPr>
    <w:rPr>
      <w:rFonts w:ascii="Arial" w:hAnsi="Arial" w:cs="Arial"/>
      <w:b/>
      <w:sz w:val="28"/>
    </w:rPr>
  </w:style>
  <w:style w:type="character" w:customStyle="1" w:styleId="Heading3Char">
    <w:name w:val="Heading 3 Char"/>
    <w:basedOn w:val="DefaultParagraphFont"/>
    <w:link w:val="Heading3"/>
    <w:uiPriority w:val="9"/>
    <w:semiHidden/>
    <w:rsid w:val="00612CC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12CC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12CC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12CC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12CC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12C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2CC0"/>
    <w:rPr>
      <w:rFonts w:asciiTheme="majorHAnsi" w:eastAsiaTheme="majorEastAsia" w:hAnsiTheme="majorHAnsi" w:cstheme="majorBidi"/>
      <w:i/>
      <w:iCs/>
      <w:color w:val="272727" w:themeColor="text1" w:themeTint="D8"/>
      <w:sz w:val="21"/>
      <w:szCs w:val="21"/>
    </w:rPr>
  </w:style>
  <w:style w:type="paragraph" w:customStyle="1" w:styleId="EPOTitle1-25pt">
    <w:name w:val="EPO Title 1 - 25pt"/>
    <w:next w:val="EPONormal"/>
    <w:qFormat/>
    <w:rsid w:val="00612CC0"/>
    <w:pPr>
      <w:spacing w:after="220" w:line="287" w:lineRule="auto"/>
    </w:pPr>
    <w:rPr>
      <w:rFonts w:ascii="Arial" w:hAnsi="Arial" w:cs="Arial"/>
      <w:b/>
      <w:sz w:val="50"/>
    </w:rPr>
  </w:style>
  <w:style w:type="paragraph" w:customStyle="1" w:styleId="EPOTitle2-18pt">
    <w:name w:val="EPO Title 2 - 18pt"/>
    <w:next w:val="EPONormal"/>
    <w:qFormat/>
    <w:rsid w:val="00612CC0"/>
    <w:pPr>
      <w:spacing w:after="220" w:line="287" w:lineRule="auto"/>
    </w:pPr>
    <w:rPr>
      <w:rFonts w:ascii="Arial" w:hAnsi="Arial" w:cs="Arial"/>
      <w:b/>
      <w:sz w:val="36"/>
    </w:rPr>
  </w:style>
  <w:style w:type="paragraph" w:customStyle="1" w:styleId="EPOHeading1">
    <w:name w:val="EPO Heading 1"/>
    <w:next w:val="EPONormal"/>
    <w:qFormat/>
    <w:rsid w:val="00612CC0"/>
    <w:pPr>
      <w:keepNext/>
      <w:numPr>
        <w:numId w:val="6"/>
      </w:numPr>
      <w:spacing w:before="220" w:after="220" w:line="287" w:lineRule="auto"/>
      <w:outlineLvl w:val="0"/>
    </w:pPr>
    <w:rPr>
      <w:rFonts w:ascii="Arial" w:hAnsi="Arial" w:cs="Arial"/>
      <w:b/>
      <w:sz w:val="28"/>
    </w:rPr>
  </w:style>
  <w:style w:type="paragraph" w:customStyle="1" w:styleId="EPOHeading2">
    <w:name w:val="EPO Heading 2"/>
    <w:next w:val="EPONormal"/>
    <w:qFormat/>
    <w:rsid w:val="00612CC0"/>
    <w:pPr>
      <w:keepNext/>
      <w:numPr>
        <w:ilvl w:val="1"/>
        <w:numId w:val="6"/>
      </w:numPr>
      <w:spacing w:before="220" w:after="220" w:line="287" w:lineRule="auto"/>
      <w:outlineLvl w:val="1"/>
    </w:pPr>
    <w:rPr>
      <w:rFonts w:ascii="Arial" w:hAnsi="Arial" w:cs="Arial"/>
      <w:b/>
      <w:sz w:val="24"/>
    </w:rPr>
  </w:style>
  <w:style w:type="paragraph" w:customStyle="1" w:styleId="EPOHeading3">
    <w:name w:val="EPO Heading 3"/>
    <w:next w:val="EPONormal"/>
    <w:qFormat/>
    <w:rsid w:val="00612CC0"/>
    <w:pPr>
      <w:keepNext/>
      <w:numPr>
        <w:ilvl w:val="2"/>
        <w:numId w:val="6"/>
      </w:numPr>
      <w:spacing w:before="220" w:after="220" w:line="287" w:lineRule="auto"/>
      <w:outlineLvl w:val="2"/>
    </w:pPr>
    <w:rPr>
      <w:rFonts w:ascii="Arial" w:hAnsi="Arial" w:cs="Arial"/>
      <w:b/>
    </w:rPr>
  </w:style>
  <w:style w:type="paragraph" w:customStyle="1" w:styleId="EPOHeading4">
    <w:name w:val="EPO Heading 4"/>
    <w:next w:val="EPONormal"/>
    <w:qFormat/>
    <w:rsid w:val="00612CC0"/>
    <w:pPr>
      <w:keepNext/>
      <w:numPr>
        <w:ilvl w:val="3"/>
        <w:numId w:val="6"/>
      </w:numPr>
      <w:spacing w:before="220" w:after="220" w:line="287" w:lineRule="auto"/>
      <w:outlineLvl w:val="3"/>
    </w:pPr>
    <w:rPr>
      <w:rFonts w:ascii="Arial" w:hAnsi="Arial" w:cs="Arial"/>
      <w:b/>
    </w:rPr>
  </w:style>
  <w:style w:type="paragraph" w:customStyle="1" w:styleId="EPOBullet1stlevel">
    <w:name w:val="EPO Bullet 1st level"/>
    <w:qFormat/>
    <w:rsid w:val="00612CC0"/>
    <w:pPr>
      <w:numPr>
        <w:numId w:val="7"/>
      </w:numPr>
      <w:tabs>
        <w:tab w:val="clear" w:pos="1134"/>
      </w:tabs>
      <w:spacing w:after="0" w:line="287" w:lineRule="auto"/>
      <w:ind w:left="397" w:hanging="397"/>
      <w:jc w:val="both"/>
    </w:pPr>
    <w:rPr>
      <w:rFonts w:ascii="Arial" w:hAnsi="Arial" w:cs="Arial"/>
    </w:rPr>
  </w:style>
  <w:style w:type="paragraph" w:customStyle="1" w:styleId="EPOBullet2ndlevel">
    <w:name w:val="EPO Bullet 2nd level"/>
    <w:qFormat/>
    <w:rsid w:val="00612CC0"/>
    <w:pPr>
      <w:numPr>
        <w:numId w:val="8"/>
      </w:numPr>
      <w:tabs>
        <w:tab w:val="clear" w:pos="1701"/>
      </w:tabs>
      <w:spacing w:after="0" w:line="287" w:lineRule="auto"/>
      <w:ind w:left="794" w:hanging="397"/>
      <w:jc w:val="both"/>
    </w:pPr>
    <w:rPr>
      <w:rFonts w:ascii="Arial" w:hAnsi="Arial" w:cs="Arial"/>
    </w:rPr>
  </w:style>
  <w:style w:type="paragraph" w:customStyle="1" w:styleId="EPOList-numbers">
    <w:name w:val="EPO List - numbers"/>
    <w:qFormat/>
    <w:rsid w:val="00612CC0"/>
    <w:pPr>
      <w:numPr>
        <w:numId w:val="9"/>
      </w:numPr>
      <w:tabs>
        <w:tab w:val="left" w:pos="397"/>
      </w:tabs>
      <w:spacing w:after="0" w:line="287" w:lineRule="auto"/>
      <w:jc w:val="both"/>
    </w:pPr>
    <w:rPr>
      <w:rFonts w:ascii="Arial" w:hAnsi="Arial" w:cs="Arial"/>
    </w:rPr>
  </w:style>
  <w:style w:type="paragraph" w:customStyle="1" w:styleId="EPOList-letters">
    <w:name w:val="EPO List - letters"/>
    <w:qFormat/>
    <w:rsid w:val="00612CC0"/>
    <w:pPr>
      <w:numPr>
        <w:numId w:val="10"/>
      </w:numPr>
      <w:tabs>
        <w:tab w:val="left" w:pos="397"/>
      </w:tabs>
      <w:spacing w:after="0" w:line="287" w:lineRule="auto"/>
      <w:jc w:val="both"/>
    </w:pPr>
    <w:rPr>
      <w:rFonts w:ascii="Arial" w:hAnsi="Arial" w:cs="Arial"/>
    </w:rPr>
  </w:style>
  <w:style w:type="paragraph" w:styleId="NormalWeb">
    <w:name w:val="Normal (Web)"/>
    <w:basedOn w:val="Normal"/>
    <w:uiPriority w:val="99"/>
    <w:semiHidden/>
    <w:unhideWhenUsed/>
    <w:rsid w:val="00612CC0"/>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612CC0"/>
    <w:rPr>
      <w:b/>
      <w:bCs/>
    </w:rPr>
  </w:style>
  <w:style w:type="paragraph" w:customStyle="1" w:styleId="block-listitem">
    <w:name w:val="block-list__item"/>
    <w:basedOn w:val="Normal"/>
    <w:rsid w:val="00612CC0"/>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Emphasis">
    <w:name w:val="Emphasis"/>
    <w:basedOn w:val="DefaultParagraphFont"/>
    <w:uiPriority w:val="20"/>
    <w:qFormat/>
    <w:rsid w:val="003963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41167">
      <w:bodyDiv w:val="1"/>
      <w:marLeft w:val="0"/>
      <w:marRight w:val="0"/>
      <w:marTop w:val="0"/>
      <w:marBottom w:val="0"/>
      <w:divBdr>
        <w:top w:val="none" w:sz="0" w:space="0" w:color="auto"/>
        <w:left w:val="none" w:sz="0" w:space="0" w:color="auto"/>
        <w:bottom w:val="none" w:sz="0" w:space="0" w:color="auto"/>
        <w:right w:val="none" w:sz="0" w:space="0" w:color="auto"/>
      </w:divBdr>
      <w:divsChild>
        <w:div w:id="149835576">
          <w:marLeft w:val="0"/>
          <w:marRight w:val="0"/>
          <w:marTop w:val="0"/>
          <w:marBottom w:val="0"/>
          <w:divBdr>
            <w:top w:val="none" w:sz="0" w:space="0" w:color="auto"/>
            <w:left w:val="none" w:sz="0" w:space="0" w:color="auto"/>
            <w:bottom w:val="none" w:sz="0" w:space="0" w:color="auto"/>
            <w:right w:val="none" w:sz="0" w:space="0" w:color="auto"/>
          </w:divBdr>
          <w:divsChild>
            <w:div w:id="637760383">
              <w:marLeft w:val="0"/>
              <w:marRight w:val="0"/>
              <w:marTop w:val="0"/>
              <w:marBottom w:val="0"/>
              <w:divBdr>
                <w:top w:val="none" w:sz="0" w:space="0" w:color="auto"/>
                <w:left w:val="none" w:sz="0" w:space="0" w:color="auto"/>
                <w:bottom w:val="none" w:sz="0" w:space="0" w:color="auto"/>
                <w:right w:val="none" w:sz="0" w:space="0" w:color="auto"/>
              </w:divBdr>
            </w:div>
          </w:divsChild>
        </w:div>
        <w:div w:id="234360346">
          <w:marLeft w:val="0"/>
          <w:marRight w:val="0"/>
          <w:marTop w:val="0"/>
          <w:marBottom w:val="0"/>
          <w:divBdr>
            <w:top w:val="none" w:sz="0" w:space="0" w:color="auto"/>
            <w:left w:val="none" w:sz="0" w:space="0" w:color="auto"/>
            <w:bottom w:val="none" w:sz="0" w:space="0" w:color="auto"/>
            <w:right w:val="none" w:sz="0" w:space="0" w:color="auto"/>
          </w:divBdr>
        </w:div>
      </w:divsChild>
    </w:div>
    <w:div w:id="289022790">
      <w:bodyDiv w:val="1"/>
      <w:marLeft w:val="0"/>
      <w:marRight w:val="0"/>
      <w:marTop w:val="0"/>
      <w:marBottom w:val="0"/>
      <w:divBdr>
        <w:top w:val="none" w:sz="0" w:space="0" w:color="auto"/>
        <w:left w:val="none" w:sz="0" w:space="0" w:color="auto"/>
        <w:bottom w:val="none" w:sz="0" w:space="0" w:color="auto"/>
        <w:right w:val="none" w:sz="0" w:space="0" w:color="auto"/>
      </w:divBdr>
      <w:divsChild>
        <w:div w:id="932662914">
          <w:marLeft w:val="0"/>
          <w:marRight w:val="0"/>
          <w:marTop w:val="0"/>
          <w:marBottom w:val="0"/>
          <w:divBdr>
            <w:top w:val="none" w:sz="0" w:space="0" w:color="auto"/>
            <w:left w:val="none" w:sz="0" w:space="0" w:color="auto"/>
            <w:bottom w:val="none" w:sz="0" w:space="0" w:color="auto"/>
            <w:right w:val="none" w:sz="0" w:space="0" w:color="auto"/>
          </w:divBdr>
          <w:divsChild>
            <w:div w:id="613833212">
              <w:marLeft w:val="0"/>
              <w:marRight w:val="0"/>
              <w:marTop w:val="0"/>
              <w:marBottom w:val="0"/>
              <w:divBdr>
                <w:top w:val="none" w:sz="0" w:space="0" w:color="auto"/>
                <w:left w:val="none" w:sz="0" w:space="0" w:color="auto"/>
                <w:bottom w:val="none" w:sz="0" w:space="0" w:color="auto"/>
                <w:right w:val="none" w:sz="0" w:space="0" w:color="auto"/>
              </w:divBdr>
            </w:div>
          </w:divsChild>
        </w:div>
        <w:div w:id="2111775523">
          <w:marLeft w:val="0"/>
          <w:marRight w:val="0"/>
          <w:marTop w:val="0"/>
          <w:marBottom w:val="0"/>
          <w:divBdr>
            <w:top w:val="none" w:sz="0" w:space="0" w:color="auto"/>
            <w:left w:val="none" w:sz="0" w:space="0" w:color="auto"/>
            <w:bottom w:val="none" w:sz="0" w:space="0" w:color="auto"/>
            <w:right w:val="none" w:sz="0" w:space="0" w:color="auto"/>
          </w:divBdr>
        </w:div>
      </w:divsChild>
    </w:div>
    <w:div w:id="542209805">
      <w:bodyDiv w:val="1"/>
      <w:marLeft w:val="0"/>
      <w:marRight w:val="0"/>
      <w:marTop w:val="0"/>
      <w:marBottom w:val="0"/>
      <w:divBdr>
        <w:top w:val="none" w:sz="0" w:space="0" w:color="auto"/>
        <w:left w:val="none" w:sz="0" w:space="0" w:color="auto"/>
        <w:bottom w:val="none" w:sz="0" w:space="0" w:color="auto"/>
        <w:right w:val="none" w:sz="0" w:space="0" w:color="auto"/>
      </w:divBdr>
      <w:divsChild>
        <w:div w:id="1390880333">
          <w:marLeft w:val="0"/>
          <w:marRight w:val="0"/>
          <w:marTop w:val="0"/>
          <w:marBottom w:val="0"/>
          <w:divBdr>
            <w:top w:val="none" w:sz="0" w:space="0" w:color="auto"/>
            <w:left w:val="none" w:sz="0" w:space="0" w:color="auto"/>
            <w:bottom w:val="none" w:sz="0" w:space="0" w:color="auto"/>
            <w:right w:val="none" w:sz="0" w:space="0" w:color="auto"/>
          </w:divBdr>
          <w:divsChild>
            <w:div w:id="1433741590">
              <w:marLeft w:val="0"/>
              <w:marRight w:val="0"/>
              <w:marTop w:val="0"/>
              <w:marBottom w:val="0"/>
              <w:divBdr>
                <w:top w:val="none" w:sz="0" w:space="0" w:color="auto"/>
                <w:left w:val="none" w:sz="0" w:space="0" w:color="auto"/>
                <w:bottom w:val="none" w:sz="0" w:space="0" w:color="auto"/>
                <w:right w:val="none" w:sz="0" w:space="0" w:color="auto"/>
              </w:divBdr>
              <w:divsChild>
                <w:div w:id="2136949773">
                  <w:marLeft w:val="0"/>
                  <w:marRight w:val="0"/>
                  <w:marTop w:val="0"/>
                  <w:marBottom w:val="0"/>
                  <w:divBdr>
                    <w:top w:val="none" w:sz="0" w:space="0" w:color="auto"/>
                    <w:left w:val="none" w:sz="0" w:space="0" w:color="auto"/>
                    <w:bottom w:val="none" w:sz="0" w:space="0" w:color="auto"/>
                    <w:right w:val="none" w:sz="0" w:space="0" w:color="auto"/>
                  </w:divBdr>
                  <w:divsChild>
                    <w:div w:id="433139682">
                      <w:marLeft w:val="0"/>
                      <w:marRight w:val="0"/>
                      <w:marTop w:val="0"/>
                      <w:marBottom w:val="0"/>
                      <w:divBdr>
                        <w:top w:val="none" w:sz="0" w:space="0" w:color="auto"/>
                        <w:left w:val="none" w:sz="0" w:space="0" w:color="auto"/>
                        <w:bottom w:val="none" w:sz="0" w:space="0" w:color="auto"/>
                        <w:right w:val="none" w:sz="0" w:space="0" w:color="auto"/>
                      </w:divBdr>
                      <w:divsChild>
                        <w:div w:id="312609500">
                          <w:marLeft w:val="0"/>
                          <w:marRight w:val="0"/>
                          <w:marTop w:val="0"/>
                          <w:marBottom w:val="0"/>
                          <w:divBdr>
                            <w:top w:val="none" w:sz="0" w:space="0" w:color="auto"/>
                            <w:left w:val="none" w:sz="0" w:space="0" w:color="auto"/>
                            <w:bottom w:val="none" w:sz="0" w:space="0" w:color="auto"/>
                            <w:right w:val="none" w:sz="0" w:space="0" w:color="auto"/>
                          </w:divBdr>
                          <w:divsChild>
                            <w:div w:id="483207888">
                              <w:marLeft w:val="1187"/>
                              <w:marRight w:val="0"/>
                              <w:marTop w:val="0"/>
                              <w:marBottom w:val="0"/>
                              <w:divBdr>
                                <w:top w:val="none" w:sz="0" w:space="0" w:color="auto"/>
                                <w:left w:val="none" w:sz="0" w:space="0" w:color="auto"/>
                                <w:bottom w:val="none" w:sz="0" w:space="0" w:color="auto"/>
                                <w:right w:val="none" w:sz="0" w:space="0" w:color="auto"/>
                              </w:divBdr>
                              <w:divsChild>
                                <w:div w:id="186701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2066212">
          <w:marLeft w:val="0"/>
          <w:marRight w:val="0"/>
          <w:marTop w:val="0"/>
          <w:marBottom w:val="0"/>
          <w:divBdr>
            <w:top w:val="none" w:sz="0" w:space="0" w:color="auto"/>
            <w:left w:val="none" w:sz="0" w:space="0" w:color="auto"/>
            <w:bottom w:val="none" w:sz="0" w:space="0" w:color="auto"/>
            <w:right w:val="none" w:sz="0" w:space="0" w:color="auto"/>
          </w:divBdr>
          <w:divsChild>
            <w:div w:id="2045713175">
              <w:marLeft w:val="0"/>
              <w:marRight w:val="0"/>
              <w:marTop w:val="0"/>
              <w:marBottom w:val="0"/>
              <w:divBdr>
                <w:top w:val="none" w:sz="0" w:space="0" w:color="auto"/>
                <w:left w:val="none" w:sz="0" w:space="0" w:color="auto"/>
                <w:bottom w:val="none" w:sz="0" w:space="0" w:color="auto"/>
                <w:right w:val="none" w:sz="0" w:space="0" w:color="auto"/>
              </w:divBdr>
              <w:divsChild>
                <w:div w:id="556086799">
                  <w:marLeft w:val="0"/>
                  <w:marRight w:val="0"/>
                  <w:marTop w:val="0"/>
                  <w:marBottom w:val="0"/>
                  <w:divBdr>
                    <w:top w:val="none" w:sz="0" w:space="0" w:color="auto"/>
                    <w:left w:val="none" w:sz="0" w:space="0" w:color="auto"/>
                    <w:bottom w:val="none" w:sz="0" w:space="0" w:color="auto"/>
                    <w:right w:val="none" w:sz="0" w:space="0" w:color="auto"/>
                  </w:divBdr>
                  <w:divsChild>
                    <w:div w:id="2133279659">
                      <w:marLeft w:val="0"/>
                      <w:marRight w:val="0"/>
                      <w:marTop w:val="0"/>
                      <w:marBottom w:val="0"/>
                      <w:divBdr>
                        <w:top w:val="none" w:sz="0" w:space="0" w:color="auto"/>
                        <w:left w:val="none" w:sz="0" w:space="0" w:color="auto"/>
                        <w:bottom w:val="none" w:sz="0" w:space="0" w:color="auto"/>
                        <w:right w:val="none" w:sz="0" w:space="0" w:color="auto"/>
                      </w:divBdr>
                      <w:divsChild>
                        <w:div w:id="104496654">
                          <w:marLeft w:val="0"/>
                          <w:marRight w:val="0"/>
                          <w:marTop w:val="0"/>
                          <w:marBottom w:val="0"/>
                          <w:divBdr>
                            <w:top w:val="none" w:sz="0" w:space="0" w:color="auto"/>
                            <w:left w:val="none" w:sz="0" w:space="0" w:color="auto"/>
                            <w:bottom w:val="none" w:sz="0" w:space="0" w:color="auto"/>
                            <w:right w:val="none" w:sz="0" w:space="0" w:color="auto"/>
                          </w:divBdr>
                          <w:divsChild>
                            <w:div w:id="441069191">
                              <w:marLeft w:val="1187"/>
                              <w:marRight w:val="0"/>
                              <w:marTop w:val="0"/>
                              <w:marBottom w:val="0"/>
                              <w:divBdr>
                                <w:top w:val="none" w:sz="0" w:space="0" w:color="auto"/>
                                <w:left w:val="none" w:sz="0" w:space="0" w:color="auto"/>
                                <w:bottom w:val="none" w:sz="0" w:space="0" w:color="auto"/>
                                <w:right w:val="none" w:sz="0" w:space="0" w:color="auto"/>
                              </w:divBdr>
                              <w:divsChild>
                                <w:div w:id="490297512">
                                  <w:marLeft w:val="0"/>
                                  <w:marRight w:val="0"/>
                                  <w:marTop w:val="0"/>
                                  <w:marBottom w:val="0"/>
                                  <w:divBdr>
                                    <w:top w:val="none" w:sz="0" w:space="0" w:color="auto"/>
                                    <w:left w:val="none" w:sz="0" w:space="0" w:color="auto"/>
                                    <w:bottom w:val="none" w:sz="0" w:space="0" w:color="auto"/>
                                    <w:right w:val="none" w:sz="0" w:space="0" w:color="auto"/>
                                  </w:divBdr>
                                  <w:divsChild>
                                    <w:div w:id="1421484876">
                                      <w:marLeft w:val="0"/>
                                      <w:marRight w:val="0"/>
                                      <w:marTop w:val="0"/>
                                      <w:marBottom w:val="0"/>
                                      <w:divBdr>
                                        <w:top w:val="none" w:sz="0" w:space="0" w:color="auto"/>
                                        <w:left w:val="none" w:sz="0" w:space="0" w:color="auto"/>
                                        <w:bottom w:val="none" w:sz="0" w:space="0" w:color="auto"/>
                                        <w:right w:val="none" w:sz="0" w:space="0" w:color="auto"/>
                                      </w:divBdr>
                                    </w:div>
                                  </w:divsChild>
                                </w:div>
                                <w:div w:id="1029723468">
                                  <w:marLeft w:val="0"/>
                                  <w:marRight w:val="0"/>
                                  <w:marTop w:val="0"/>
                                  <w:marBottom w:val="0"/>
                                  <w:divBdr>
                                    <w:top w:val="none" w:sz="0" w:space="0" w:color="auto"/>
                                    <w:left w:val="none" w:sz="0" w:space="0" w:color="auto"/>
                                    <w:bottom w:val="none" w:sz="0" w:space="0" w:color="auto"/>
                                    <w:right w:val="none" w:sz="0" w:space="0" w:color="auto"/>
                                  </w:divBdr>
                                </w:div>
                                <w:div w:id="1142117781">
                                  <w:marLeft w:val="0"/>
                                  <w:marRight w:val="0"/>
                                  <w:marTop w:val="0"/>
                                  <w:marBottom w:val="0"/>
                                  <w:divBdr>
                                    <w:top w:val="none" w:sz="0" w:space="0" w:color="auto"/>
                                    <w:left w:val="none" w:sz="0" w:space="0" w:color="auto"/>
                                    <w:bottom w:val="none" w:sz="0" w:space="0" w:color="auto"/>
                                    <w:right w:val="none" w:sz="0" w:space="0" w:color="auto"/>
                                  </w:divBdr>
                                  <w:divsChild>
                                    <w:div w:id="1454517029">
                                      <w:marLeft w:val="0"/>
                                      <w:marRight w:val="0"/>
                                      <w:marTop w:val="0"/>
                                      <w:marBottom w:val="0"/>
                                      <w:divBdr>
                                        <w:top w:val="none" w:sz="0" w:space="0" w:color="auto"/>
                                        <w:left w:val="none" w:sz="0" w:space="0" w:color="auto"/>
                                        <w:bottom w:val="none" w:sz="0" w:space="0" w:color="auto"/>
                                        <w:right w:val="none" w:sz="0" w:space="0" w:color="auto"/>
                                      </w:divBdr>
                                    </w:div>
                                  </w:divsChild>
                                </w:div>
                                <w:div w:id="390546943">
                                  <w:marLeft w:val="0"/>
                                  <w:marRight w:val="0"/>
                                  <w:marTop w:val="0"/>
                                  <w:marBottom w:val="0"/>
                                  <w:divBdr>
                                    <w:top w:val="none" w:sz="0" w:space="0" w:color="auto"/>
                                    <w:left w:val="none" w:sz="0" w:space="0" w:color="auto"/>
                                    <w:bottom w:val="none" w:sz="0" w:space="0" w:color="auto"/>
                                    <w:right w:val="none" w:sz="0" w:space="0" w:color="auto"/>
                                  </w:divBdr>
                                  <w:divsChild>
                                    <w:div w:id="1165785691">
                                      <w:marLeft w:val="0"/>
                                      <w:marRight w:val="0"/>
                                      <w:marTop w:val="0"/>
                                      <w:marBottom w:val="0"/>
                                      <w:divBdr>
                                        <w:top w:val="none" w:sz="0" w:space="0" w:color="auto"/>
                                        <w:left w:val="none" w:sz="0" w:space="0" w:color="auto"/>
                                        <w:bottom w:val="none" w:sz="0" w:space="0" w:color="auto"/>
                                        <w:right w:val="none" w:sz="0" w:space="0" w:color="auto"/>
                                      </w:divBdr>
                                    </w:div>
                                  </w:divsChild>
                                </w:div>
                                <w:div w:id="1366447514">
                                  <w:marLeft w:val="0"/>
                                  <w:marRight w:val="0"/>
                                  <w:marTop w:val="0"/>
                                  <w:marBottom w:val="0"/>
                                  <w:divBdr>
                                    <w:top w:val="none" w:sz="0" w:space="0" w:color="auto"/>
                                    <w:left w:val="none" w:sz="0" w:space="0" w:color="auto"/>
                                    <w:bottom w:val="none" w:sz="0" w:space="0" w:color="auto"/>
                                    <w:right w:val="none" w:sz="0" w:space="0" w:color="auto"/>
                                  </w:divBdr>
                                </w:div>
                                <w:div w:id="1175535594">
                                  <w:marLeft w:val="0"/>
                                  <w:marRight w:val="0"/>
                                  <w:marTop w:val="0"/>
                                  <w:marBottom w:val="0"/>
                                  <w:divBdr>
                                    <w:top w:val="none" w:sz="0" w:space="0" w:color="auto"/>
                                    <w:left w:val="none" w:sz="0" w:space="0" w:color="auto"/>
                                    <w:bottom w:val="none" w:sz="0" w:space="0" w:color="auto"/>
                                    <w:right w:val="none" w:sz="0" w:space="0" w:color="auto"/>
                                  </w:divBdr>
                                  <w:divsChild>
                                    <w:div w:id="432822997">
                                      <w:marLeft w:val="0"/>
                                      <w:marRight w:val="0"/>
                                      <w:marTop w:val="0"/>
                                      <w:marBottom w:val="0"/>
                                      <w:divBdr>
                                        <w:top w:val="none" w:sz="0" w:space="0" w:color="auto"/>
                                        <w:left w:val="none" w:sz="0" w:space="0" w:color="auto"/>
                                        <w:bottom w:val="none" w:sz="0" w:space="0" w:color="auto"/>
                                        <w:right w:val="none" w:sz="0" w:space="0" w:color="auto"/>
                                      </w:divBdr>
                                    </w:div>
                                  </w:divsChild>
                                </w:div>
                                <w:div w:id="1091707216">
                                  <w:marLeft w:val="0"/>
                                  <w:marRight w:val="0"/>
                                  <w:marTop w:val="0"/>
                                  <w:marBottom w:val="0"/>
                                  <w:divBdr>
                                    <w:top w:val="none" w:sz="0" w:space="0" w:color="auto"/>
                                    <w:left w:val="none" w:sz="0" w:space="0" w:color="auto"/>
                                    <w:bottom w:val="none" w:sz="0" w:space="0" w:color="auto"/>
                                    <w:right w:val="none" w:sz="0" w:space="0" w:color="auto"/>
                                  </w:divBdr>
                                  <w:divsChild>
                                    <w:div w:id="489250330">
                                      <w:marLeft w:val="0"/>
                                      <w:marRight w:val="0"/>
                                      <w:marTop w:val="0"/>
                                      <w:marBottom w:val="0"/>
                                      <w:divBdr>
                                        <w:top w:val="none" w:sz="0" w:space="0" w:color="auto"/>
                                        <w:left w:val="none" w:sz="0" w:space="0" w:color="auto"/>
                                        <w:bottom w:val="none" w:sz="0" w:space="0" w:color="auto"/>
                                        <w:right w:val="none" w:sz="0" w:space="0" w:color="auto"/>
                                      </w:divBdr>
                                    </w:div>
                                  </w:divsChild>
                                </w:div>
                                <w:div w:id="244649064">
                                  <w:marLeft w:val="0"/>
                                  <w:marRight w:val="0"/>
                                  <w:marTop w:val="0"/>
                                  <w:marBottom w:val="0"/>
                                  <w:divBdr>
                                    <w:top w:val="none" w:sz="0" w:space="0" w:color="auto"/>
                                    <w:left w:val="none" w:sz="0" w:space="0" w:color="auto"/>
                                    <w:bottom w:val="none" w:sz="0" w:space="0" w:color="auto"/>
                                    <w:right w:val="none" w:sz="0" w:space="0" w:color="auto"/>
                                  </w:divBdr>
                                </w:div>
                                <w:div w:id="416295993">
                                  <w:marLeft w:val="0"/>
                                  <w:marRight w:val="0"/>
                                  <w:marTop w:val="0"/>
                                  <w:marBottom w:val="0"/>
                                  <w:divBdr>
                                    <w:top w:val="none" w:sz="0" w:space="0" w:color="auto"/>
                                    <w:left w:val="none" w:sz="0" w:space="0" w:color="auto"/>
                                    <w:bottom w:val="none" w:sz="0" w:space="0" w:color="auto"/>
                                    <w:right w:val="none" w:sz="0" w:space="0" w:color="auto"/>
                                  </w:divBdr>
                                  <w:divsChild>
                                    <w:div w:id="2058241733">
                                      <w:marLeft w:val="0"/>
                                      <w:marRight w:val="0"/>
                                      <w:marTop w:val="0"/>
                                      <w:marBottom w:val="0"/>
                                      <w:divBdr>
                                        <w:top w:val="none" w:sz="0" w:space="0" w:color="auto"/>
                                        <w:left w:val="none" w:sz="0" w:space="0" w:color="auto"/>
                                        <w:bottom w:val="none" w:sz="0" w:space="0" w:color="auto"/>
                                        <w:right w:val="none" w:sz="0" w:space="0" w:color="auto"/>
                                      </w:divBdr>
                                    </w:div>
                                  </w:divsChild>
                                </w:div>
                                <w:div w:id="1581014990">
                                  <w:marLeft w:val="0"/>
                                  <w:marRight w:val="0"/>
                                  <w:marTop w:val="0"/>
                                  <w:marBottom w:val="0"/>
                                  <w:divBdr>
                                    <w:top w:val="none" w:sz="0" w:space="0" w:color="auto"/>
                                    <w:left w:val="none" w:sz="0" w:space="0" w:color="auto"/>
                                    <w:bottom w:val="none" w:sz="0" w:space="0" w:color="auto"/>
                                    <w:right w:val="none" w:sz="0" w:space="0" w:color="auto"/>
                                  </w:divBdr>
                                  <w:divsChild>
                                    <w:div w:id="220866231">
                                      <w:marLeft w:val="0"/>
                                      <w:marRight w:val="0"/>
                                      <w:marTop w:val="0"/>
                                      <w:marBottom w:val="0"/>
                                      <w:divBdr>
                                        <w:top w:val="none" w:sz="0" w:space="0" w:color="auto"/>
                                        <w:left w:val="none" w:sz="0" w:space="0" w:color="auto"/>
                                        <w:bottom w:val="none" w:sz="0" w:space="0" w:color="auto"/>
                                        <w:right w:val="none" w:sz="0" w:space="0" w:color="auto"/>
                                      </w:divBdr>
                                    </w:div>
                                  </w:divsChild>
                                </w:div>
                                <w:div w:id="2006741085">
                                  <w:marLeft w:val="0"/>
                                  <w:marRight w:val="0"/>
                                  <w:marTop w:val="0"/>
                                  <w:marBottom w:val="0"/>
                                  <w:divBdr>
                                    <w:top w:val="none" w:sz="0" w:space="0" w:color="auto"/>
                                    <w:left w:val="none" w:sz="0" w:space="0" w:color="auto"/>
                                    <w:bottom w:val="none" w:sz="0" w:space="0" w:color="auto"/>
                                    <w:right w:val="none" w:sz="0" w:space="0" w:color="auto"/>
                                  </w:divBdr>
                                </w:div>
                                <w:div w:id="1389184660">
                                  <w:marLeft w:val="0"/>
                                  <w:marRight w:val="0"/>
                                  <w:marTop w:val="0"/>
                                  <w:marBottom w:val="0"/>
                                  <w:divBdr>
                                    <w:top w:val="none" w:sz="0" w:space="0" w:color="auto"/>
                                    <w:left w:val="none" w:sz="0" w:space="0" w:color="auto"/>
                                    <w:bottom w:val="none" w:sz="0" w:space="0" w:color="auto"/>
                                    <w:right w:val="none" w:sz="0" w:space="0" w:color="auto"/>
                                  </w:divBdr>
                                  <w:divsChild>
                                    <w:div w:id="1527133880">
                                      <w:marLeft w:val="0"/>
                                      <w:marRight w:val="0"/>
                                      <w:marTop w:val="0"/>
                                      <w:marBottom w:val="0"/>
                                      <w:divBdr>
                                        <w:top w:val="none" w:sz="0" w:space="0" w:color="auto"/>
                                        <w:left w:val="none" w:sz="0" w:space="0" w:color="auto"/>
                                        <w:bottom w:val="none" w:sz="0" w:space="0" w:color="auto"/>
                                        <w:right w:val="none" w:sz="0" w:space="0" w:color="auto"/>
                                      </w:divBdr>
                                    </w:div>
                                  </w:divsChild>
                                </w:div>
                                <w:div w:id="765461398">
                                  <w:marLeft w:val="0"/>
                                  <w:marRight w:val="0"/>
                                  <w:marTop w:val="0"/>
                                  <w:marBottom w:val="0"/>
                                  <w:divBdr>
                                    <w:top w:val="none" w:sz="0" w:space="0" w:color="auto"/>
                                    <w:left w:val="none" w:sz="0" w:space="0" w:color="auto"/>
                                    <w:bottom w:val="none" w:sz="0" w:space="0" w:color="auto"/>
                                    <w:right w:val="none" w:sz="0" w:space="0" w:color="auto"/>
                                  </w:divBdr>
                                  <w:divsChild>
                                    <w:div w:id="810975055">
                                      <w:marLeft w:val="0"/>
                                      <w:marRight w:val="0"/>
                                      <w:marTop w:val="0"/>
                                      <w:marBottom w:val="0"/>
                                      <w:divBdr>
                                        <w:top w:val="none" w:sz="0" w:space="0" w:color="auto"/>
                                        <w:left w:val="none" w:sz="0" w:space="0" w:color="auto"/>
                                        <w:bottom w:val="none" w:sz="0" w:space="0" w:color="auto"/>
                                        <w:right w:val="none" w:sz="0" w:space="0" w:color="auto"/>
                                      </w:divBdr>
                                    </w:div>
                                  </w:divsChild>
                                </w:div>
                                <w:div w:id="513693458">
                                  <w:marLeft w:val="0"/>
                                  <w:marRight w:val="0"/>
                                  <w:marTop w:val="0"/>
                                  <w:marBottom w:val="0"/>
                                  <w:divBdr>
                                    <w:top w:val="none" w:sz="0" w:space="0" w:color="auto"/>
                                    <w:left w:val="none" w:sz="0" w:space="0" w:color="auto"/>
                                    <w:bottom w:val="none" w:sz="0" w:space="0" w:color="auto"/>
                                    <w:right w:val="none" w:sz="0" w:space="0" w:color="auto"/>
                                  </w:divBdr>
                                </w:div>
                                <w:div w:id="1825078844">
                                  <w:marLeft w:val="0"/>
                                  <w:marRight w:val="0"/>
                                  <w:marTop w:val="0"/>
                                  <w:marBottom w:val="0"/>
                                  <w:divBdr>
                                    <w:top w:val="none" w:sz="0" w:space="0" w:color="auto"/>
                                    <w:left w:val="none" w:sz="0" w:space="0" w:color="auto"/>
                                    <w:bottom w:val="none" w:sz="0" w:space="0" w:color="auto"/>
                                    <w:right w:val="none" w:sz="0" w:space="0" w:color="auto"/>
                                  </w:divBdr>
                                  <w:divsChild>
                                    <w:div w:id="2130201992">
                                      <w:marLeft w:val="0"/>
                                      <w:marRight w:val="0"/>
                                      <w:marTop w:val="0"/>
                                      <w:marBottom w:val="0"/>
                                      <w:divBdr>
                                        <w:top w:val="none" w:sz="0" w:space="0" w:color="auto"/>
                                        <w:left w:val="none" w:sz="0" w:space="0" w:color="auto"/>
                                        <w:bottom w:val="none" w:sz="0" w:space="0" w:color="auto"/>
                                        <w:right w:val="none" w:sz="0" w:space="0" w:color="auto"/>
                                      </w:divBdr>
                                    </w:div>
                                  </w:divsChild>
                                </w:div>
                                <w:div w:id="696200018">
                                  <w:marLeft w:val="0"/>
                                  <w:marRight w:val="0"/>
                                  <w:marTop w:val="0"/>
                                  <w:marBottom w:val="0"/>
                                  <w:divBdr>
                                    <w:top w:val="none" w:sz="0" w:space="0" w:color="auto"/>
                                    <w:left w:val="none" w:sz="0" w:space="0" w:color="auto"/>
                                    <w:bottom w:val="none" w:sz="0" w:space="0" w:color="auto"/>
                                    <w:right w:val="none" w:sz="0" w:space="0" w:color="auto"/>
                                  </w:divBdr>
                                  <w:divsChild>
                                    <w:div w:id="58478865">
                                      <w:marLeft w:val="0"/>
                                      <w:marRight w:val="0"/>
                                      <w:marTop w:val="0"/>
                                      <w:marBottom w:val="0"/>
                                      <w:divBdr>
                                        <w:top w:val="none" w:sz="0" w:space="0" w:color="auto"/>
                                        <w:left w:val="none" w:sz="0" w:space="0" w:color="auto"/>
                                        <w:bottom w:val="none" w:sz="0" w:space="0" w:color="auto"/>
                                        <w:right w:val="none" w:sz="0" w:space="0" w:color="auto"/>
                                      </w:divBdr>
                                    </w:div>
                                  </w:divsChild>
                                </w:div>
                                <w:div w:id="1962611474">
                                  <w:marLeft w:val="0"/>
                                  <w:marRight w:val="0"/>
                                  <w:marTop w:val="0"/>
                                  <w:marBottom w:val="0"/>
                                  <w:divBdr>
                                    <w:top w:val="none" w:sz="0" w:space="0" w:color="auto"/>
                                    <w:left w:val="none" w:sz="0" w:space="0" w:color="auto"/>
                                    <w:bottom w:val="none" w:sz="0" w:space="0" w:color="auto"/>
                                    <w:right w:val="none" w:sz="0" w:space="0" w:color="auto"/>
                                  </w:divBdr>
                                </w:div>
                                <w:div w:id="487408549">
                                  <w:marLeft w:val="0"/>
                                  <w:marRight w:val="0"/>
                                  <w:marTop w:val="0"/>
                                  <w:marBottom w:val="0"/>
                                  <w:divBdr>
                                    <w:top w:val="none" w:sz="0" w:space="0" w:color="auto"/>
                                    <w:left w:val="none" w:sz="0" w:space="0" w:color="auto"/>
                                    <w:bottom w:val="none" w:sz="0" w:space="0" w:color="auto"/>
                                    <w:right w:val="none" w:sz="0" w:space="0" w:color="auto"/>
                                  </w:divBdr>
                                  <w:divsChild>
                                    <w:div w:id="3719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0563893">
      <w:bodyDiv w:val="1"/>
      <w:marLeft w:val="0"/>
      <w:marRight w:val="0"/>
      <w:marTop w:val="0"/>
      <w:marBottom w:val="0"/>
      <w:divBdr>
        <w:top w:val="none" w:sz="0" w:space="0" w:color="auto"/>
        <w:left w:val="none" w:sz="0" w:space="0" w:color="auto"/>
        <w:bottom w:val="none" w:sz="0" w:space="0" w:color="auto"/>
        <w:right w:val="none" w:sz="0" w:space="0" w:color="auto"/>
      </w:divBdr>
    </w:div>
    <w:div w:id="814570098">
      <w:bodyDiv w:val="1"/>
      <w:marLeft w:val="0"/>
      <w:marRight w:val="0"/>
      <w:marTop w:val="0"/>
      <w:marBottom w:val="0"/>
      <w:divBdr>
        <w:top w:val="none" w:sz="0" w:space="0" w:color="auto"/>
        <w:left w:val="none" w:sz="0" w:space="0" w:color="auto"/>
        <w:bottom w:val="none" w:sz="0" w:space="0" w:color="auto"/>
        <w:right w:val="none" w:sz="0" w:space="0" w:color="auto"/>
      </w:divBdr>
      <w:divsChild>
        <w:div w:id="1396390649">
          <w:marLeft w:val="0"/>
          <w:marRight w:val="0"/>
          <w:marTop w:val="0"/>
          <w:marBottom w:val="0"/>
          <w:divBdr>
            <w:top w:val="none" w:sz="0" w:space="0" w:color="auto"/>
            <w:left w:val="none" w:sz="0" w:space="0" w:color="auto"/>
            <w:bottom w:val="none" w:sz="0" w:space="0" w:color="auto"/>
            <w:right w:val="none" w:sz="0" w:space="0" w:color="auto"/>
          </w:divBdr>
          <w:divsChild>
            <w:div w:id="2932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5298">
      <w:bodyDiv w:val="1"/>
      <w:marLeft w:val="0"/>
      <w:marRight w:val="0"/>
      <w:marTop w:val="0"/>
      <w:marBottom w:val="0"/>
      <w:divBdr>
        <w:top w:val="none" w:sz="0" w:space="0" w:color="auto"/>
        <w:left w:val="none" w:sz="0" w:space="0" w:color="auto"/>
        <w:bottom w:val="none" w:sz="0" w:space="0" w:color="auto"/>
        <w:right w:val="none" w:sz="0" w:space="0" w:color="auto"/>
      </w:divBdr>
    </w:div>
    <w:div w:id="1036927301">
      <w:bodyDiv w:val="1"/>
      <w:marLeft w:val="0"/>
      <w:marRight w:val="0"/>
      <w:marTop w:val="0"/>
      <w:marBottom w:val="0"/>
      <w:divBdr>
        <w:top w:val="none" w:sz="0" w:space="0" w:color="auto"/>
        <w:left w:val="none" w:sz="0" w:space="0" w:color="auto"/>
        <w:bottom w:val="none" w:sz="0" w:space="0" w:color="auto"/>
        <w:right w:val="none" w:sz="0" w:space="0" w:color="auto"/>
      </w:divBdr>
    </w:div>
    <w:div w:id="1139540235">
      <w:bodyDiv w:val="1"/>
      <w:marLeft w:val="0"/>
      <w:marRight w:val="0"/>
      <w:marTop w:val="0"/>
      <w:marBottom w:val="0"/>
      <w:divBdr>
        <w:top w:val="none" w:sz="0" w:space="0" w:color="auto"/>
        <w:left w:val="none" w:sz="0" w:space="0" w:color="auto"/>
        <w:bottom w:val="none" w:sz="0" w:space="0" w:color="auto"/>
        <w:right w:val="none" w:sz="0" w:space="0" w:color="auto"/>
      </w:divBdr>
    </w:div>
    <w:div w:id="1610772739">
      <w:bodyDiv w:val="1"/>
      <w:marLeft w:val="0"/>
      <w:marRight w:val="0"/>
      <w:marTop w:val="0"/>
      <w:marBottom w:val="0"/>
      <w:divBdr>
        <w:top w:val="none" w:sz="0" w:space="0" w:color="auto"/>
        <w:left w:val="none" w:sz="0" w:space="0" w:color="auto"/>
        <w:bottom w:val="none" w:sz="0" w:space="0" w:color="auto"/>
        <w:right w:val="none" w:sz="0" w:space="0" w:color="auto"/>
      </w:divBdr>
    </w:div>
    <w:div w:id="1844082476">
      <w:bodyDiv w:val="1"/>
      <w:marLeft w:val="0"/>
      <w:marRight w:val="0"/>
      <w:marTop w:val="0"/>
      <w:marBottom w:val="0"/>
      <w:divBdr>
        <w:top w:val="none" w:sz="0" w:space="0" w:color="auto"/>
        <w:left w:val="none" w:sz="0" w:space="0" w:color="auto"/>
        <w:bottom w:val="none" w:sz="0" w:space="0" w:color="auto"/>
        <w:right w:val="none" w:sz="0" w:space="0" w:color="auto"/>
      </w:divBdr>
      <w:divsChild>
        <w:div w:id="522206391">
          <w:marLeft w:val="0"/>
          <w:marRight w:val="0"/>
          <w:marTop w:val="0"/>
          <w:marBottom w:val="0"/>
          <w:divBdr>
            <w:top w:val="none" w:sz="0" w:space="0" w:color="auto"/>
            <w:left w:val="none" w:sz="0" w:space="0" w:color="auto"/>
            <w:bottom w:val="none" w:sz="0" w:space="0" w:color="auto"/>
            <w:right w:val="none" w:sz="0" w:space="0" w:color="auto"/>
          </w:divBdr>
          <w:divsChild>
            <w:div w:id="1994524496">
              <w:marLeft w:val="1187"/>
              <w:marRight w:val="0"/>
              <w:marTop w:val="0"/>
              <w:marBottom w:val="0"/>
              <w:divBdr>
                <w:top w:val="none" w:sz="0" w:space="0" w:color="auto"/>
                <w:left w:val="none" w:sz="0" w:space="0" w:color="auto"/>
                <w:bottom w:val="none" w:sz="0" w:space="0" w:color="auto"/>
                <w:right w:val="none" w:sz="0" w:space="0" w:color="auto"/>
              </w:divBdr>
              <w:divsChild>
                <w:div w:id="608783462">
                  <w:marLeft w:val="0"/>
                  <w:marRight w:val="0"/>
                  <w:marTop w:val="0"/>
                  <w:marBottom w:val="0"/>
                  <w:divBdr>
                    <w:top w:val="none" w:sz="0" w:space="0" w:color="auto"/>
                    <w:left w:val="none" w:sz="0" w:space="0" w:color="auto"/>
                    <w:bottom w:val="none" w:sz="0" w:space="0" w:color="auto"/>
                    <w:right w:val="none" w:sz="0" w:space="0" w:color="auto"/>
                  </w:divBdr>
                  <w:divsChild>
                    <w:div w:id="148218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943554">
          <w:marLeft w:val="0"/>
          <w:marRight w:val="0"/>
          <w:marTop w:val="0"/>
          <w:marBottom w:val="0"/>
          <w:divBdr>
            <w:top w:val="none" w:sz="0" w:space="0" w:color="auto"/>
            <w:left w:val="none" w:sz="0" w:space="0" w:color="auto"/>
            <w:bottom w:val="none" w:sz="0" w:space="0" w:color="auto"/>
            <w:right w:val="none" w:sz="0" w:space="0" w:color="auto"/>
          </w:divBdr>
          <w:divsChild>
            <w:div w:id="1913076624">
              <w:marLeft w:val="1187"/>
              <w:marRight w:val="0"/>
              <w:marTop w:val="0"/>
              <w:marBottom w:val="0"/>
              <w:divBdr>
                <w:top w:val="none" w:sz="0" w:space="0" w:color="auto"/>
                <w:left w:val="none" w:sz="0" w:space="0" w:color="auto"/>
                <w:bottom w:val="none" w:sz="0" w:space="0" w:color="auto"/>
                <w:right w:val="none" w:sz="0" w:space="0" w:color="auto"/>
              </w:divBdr>
              <w:divsChild>
                <w:div w:id="172629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682095">
      <w:bodyDiv w:val="1"/>
      <w:marLeft w:val="0"/>
      <w:marRight w:val="0"/>
      <w:marTop w:val="0"/>
      <w:marBottom w:val="0"/>
      <w:divBdr>
        <w:top w:val="none" w:sz="0" w:space="0" w:color="auto"/>
        <w:left w:val="none" w:sz="0" w:space="0" w:color="auto"/>
        <w:bottom w:val="none" w:sz="0" w:space="0" w:color="auto"/>
        <w:right w:val="none" w:sz="0" w:space="0" w:color="auto"/>
      </w:divBdr>
    </w:div>
    <w:div w:id="207018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230</Words>
  <Characters>1314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Koroma</dc:creator>
  <cp:keywords/>
  <dc:description/>
  <cp:lastModifiedBy>Mohamed Koroma (External)</cp:lastModifiedBy>
  <cp:revision>3</cp:revision>
  <dcterms:created xsi:type="dcterms:W3CDTF">2023-05-10T09:11:00Z</dcterms:created>
  <dcterms:modified xsi:type="dcterms:W3CDTF">2023-05-10T10:12:00Z</dcterms:modified>
</cp:coreProperties>
</file>