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Вектори: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числовий вектор зі значеннями 1, 2, 3, 4 і 5.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числовий вектор зі значеннями від 3 до 222.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числовий вектор зі значеннями від 5 до 125 з кроком 5.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символьний вектор із назвами п’яти різних фруктів.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Обчисліть довжину вектора із завдання 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Перейдіть до третього елемента вектора із завдання 3 і надрукуйте його.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Додайте поелементно два вектори із завдання 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Помножити вектор на скалярне значення.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Обчисліть середнє значення числового вектора.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логічний вектор на основі умови.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Підмножина вектора, яка містить лише парні числа.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Сортувати вектор у порядку зростання.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frame: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фрейм даних із трьома стовпцями: «Ім’я», «Вік» і «Місто».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і друк імен стовпців у data frame.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Додайте новий стовпець до data frame.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Отримайте підмножину data frame на основі умови.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Обчислити підсумкову статистику для певного стовпця у data frame.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Сортувати фрейм даних на основі певного стовпця.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Виберіть певні стовпці з data frame.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Додати новий рядок до data frame.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Видалити стовпець із data frame.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Перейменувати стовпець у фреймі даних.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Маніпулювання даними: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Об’єднайте два data frame на основі спільного стовпця.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Фільтруйте рядки в data frame за допомогою кількох умов.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Обчисліть середній вік для кожного міста у фреймі даних.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Згрупуйте data frame за стовпцем і обчисліть суму іншого стовпця.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нову змінну у data frame на основі існуючих змінних.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