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3"/>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w:t>
        <w:tab/>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Standard"/>
        <w:numPr>
          <w:ilvl w:val="0"/>
          <w:numId w:val="2"/>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My Store jest  niezależną od systemu operacyjnego responsywną aplikacją webową sklepu internetowego stworzoną przez Selenium Framework umożliwiając</w:t>
      </w:r>
      <w:r>
        <w:rPr>
          <w:rFonts w:ascii="Arial" w:hAnsi="Arial"/>
          <w:sz w:val="24"/>
          <w:szCs w:val="24"/>
        </w:rPr>
        <w:t>ą</w:t>
      </w:r>
      <w:r>
        <w:rPr>
          <w:rFonts w:ascii="Arial" w:hAnsi="Arial"/>
          <w:sz w:val="24"/>
          <w:szCs w:val="24"/>
        </w:rPr>
        <w:t xml:space="preserve">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cs="Arial" w:ascii="Arial" w:hAnsi="Arial"/>
          <w:b/>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b/>
                <w:b/>
                <w:bCs/>
              </w:rPr>
            </w:pPr>
            <w:r>
              <w:rPr>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Ładowanie strony głównej.</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5">
              <w:r>
                <w:rPr>
                  <w:rStyle w:val="Czeinternetowe"/>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hanging="0"/>
              <w:rPr/>
            </w:pPr>
            <w:r>
              <w:rPr/>
              <w:t>1. Otworzyć wybraną przeglądarkę.</w:t>
            </w:r>
          </w:p>
          <w:p>
            <w:pPr>
              <w:pStyle w:val="Zawartotabeli"/>
              <w:widowControl w:val="false"/>
              <w:numPr>
                <w:ilvl w:val="0"/>
                <w:numId w:val="0"/>
              </w:numPr>
              <w:ind w:hanging="0"/>
              <w:rPr>
                <w:rFonts w:ascii="Times New Roman" w:hAnsi="Times New Roman"/>
              </w:rPr>
            </w:pPr>
            <w:r>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Strona załadowana ze wszystkimi elementami.</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ListParagraph"/>
        <w:spacing w:lineRule="auto" w:line="360"/>
        <w:ind w:hanging="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sectPr>
          <w:headerReference w:type="default" r:id="rId6"/>
          <w:footerReference w:type="default" r:id="rId7"/>
          <w:type w:val="nextPage"/>
          <w:pgSz w:w="11906" w:h="16838"/>
          <w:pgMar w:left="1418" w:right="1418" w:header="709" w:top="1418" w:footer="709" w:bottom="1418" w:gutter="0"/>
          <w:pgNumType w:start="1" w:fmt="decimal"/>
          <w:formProt w:val="false"/>
          <w:titlePg/>
          <w:textDirection w:val="lrTb"/>
          <w:docGrid w:type="default" w:linePitch="360" w:charSpace="0"/>
        </w:sect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#2</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1.Adres strony: </w:t>
            </w:r>
          </w:p>
          <w:p>
            <w:pPr>
              <w:pStyle w:val="Normal"/>
              <w:widowControl w:val="false"/>
              <w:rPr/>
            </w:pPr>
            <w:hyperlink r:id="rId8">
              <w:r>
                <w:rPr>
                  <w:rStyle w:val="Czeinternetowe"/>
                </w:rPr>
                <w:t>http://automationpractice.com/index.php</w:t>
              </w:r>
            </w:hyperlink>
          </w:p>
          <w:p>
            <w:pPr>
              <w:pStyle w:val="Normal"/>
              <w:widowControl w:val="false"/>
              <w:rPr>
                <w:rFonts w:ascii="Times New Roman" w:hAnsi="Times New Roman"/>
              </w:rPr>
            </w:pPr>
            <w:r>
              <w:rPr/>
              <w:t>2. Adres e-mail i dane użytkownika do celów testowych.</w:t>
            </w:r>
          </w:p>
        </w:tc>
        <w:tc>
          <w:tcPr>
            <w:tcW w:w="2243" w:type="dxa"/>
            <w:tcBorders>
              <w:left w:val="single" w:sz="2" w:space="0" w:color="000000"/>
              <w:bottom w:val="single" w:sz="2" w:space="0" w:color="000000"/>
            </w:tcBorders>
          </w:tcPr>
          <w:p>
            <w:pPr>
              <w:pStyle w:val="Zawartotabeli"/>
              <w:widowControl w:val="false"/>
              <w:numPr>
                <w:ilvl w:val="0"/>
                <w:numId w:val="4"/>
              </w:numPr>
              <w:rPr>
                <w:rFonts w:ascii="Times New Roman" w:hAnsi="Times New Roman"/>
              </w:rPr>
            </w:pPr>
            <w:r>
              <w:rPr/>
              <w:t>Otworzyć stronę.</w:t>
            </w:r>
          </w:p>
          <w:p>
            <w:pPr>
              <w:pStyle w:val="Zawartotabeli"/>
              <w:widowControl w:val="false"/>
              <w:numPr>
                <w:ilvl w:val="0"/>
                <w:numId w:val="4"/>
              </w:numPr>
              <w:rPr>
                <w:rFonts w:ascii="Times New Roman" w:hAnsi="Times New Roman"/>
              </w:rPr>
            </w:pPr>
            <w:r>
              <w:rPr/>
              <w:t>Kliknąć przycisk „Sign in” (prawy górny róg).</w:t>
            </w:r>
          </w:p>
          <w:p>
            <w:pPr>
              <w:pStyle w:val="Zawartotabeli"/>
              <w:widowControl w:val="false"/>
              <w:numPr>
                <w:ilvl w:val="0"/>
                <w:numId w:val="4"/>
              </w:numPr>
              <w:rPr>
                <w:rFonts w:ascii="Times New Roman" w:hAnsi="Times New Roman"/>
              </w:rPr>
            </w:pPr>
            <w:r>
              <w:rPr/>
              <w:t>W polu „Create an account” wpisać poprawny e-mail adres.</w:t>
            </w:r>
          </w:p>
          <w:p>
            <w:pPr>
              <w:pStyle w:val="Zawartotabeli"/>
              <w:widowControl w:val="false"/>
              <w:numPr>
                <w:ilvl w:val="0"/>
                <w:numId w:val="4"/>
              </w:numPr>
              <w:rPr>
                <w:rFonts w:ascii="Times New Roman" w:hAnsi="Times New Roman"/>
              </w:rPr>
            </w:pPr>
            <w:r>
              <w:rPr/>
              <w:t>Kliknąć przycisk „Create an account”.</w:t>
            </w:r>
          </w:p>
          <w:p>
            <w:pPr>
              <w:pStyle w:val="Zawartotabeli"/>
              <w:widowControl w:val="false"/>
              <w:numPr>
                <w:ilvl w:val="0"/>
                <w:numId w:val="4"/>
              </w:numPr>
              <w:rPr>
                <w:rFonts w:ascii="Times New Roman" w:hAnsi="Times New Roman"/>
              </w:rPr>
            </w:pPr>
            <w:r>
              <w:rPr/>
              <w:t>Wypełnij formularz danymi testowymi.</w:t>
            </w:r>
          </w:p>
          <w:p>
            <w:pPr>
              <w:pStyle w:val="Zawartotabeli"/>
              <w:widowControl w:val="false"/>
              <w:numPr>
                <w:ilvl w:val="0"/>
                <w:numId w:val="4"/>
              </w:numPr>
              <w:rPr>
                <w:rFonts w:ascii="Times New Roman" w:hAnsi="Times New Roman"/>
              </w:rPr>
            </w:pPr>
            <w:r>
              <w:rPr/>
              <w:t>Kliknij przycisk „Register”</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 xml:space="preserve">Otwiera się podstrona Authentication </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 z formularzem danych</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Konto zostało utworzone. Otwiera się podstrona My Account.</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 używanym adresem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9">
              <w:r>
                <w:rPr>
                  <w:rStyle w:val="Czeinternetowe"/>
                </w:rPr>
                <w:t>http://automationpractice.com/index.php</w:t>
              </w:r>
            </w:hyperlink>
          </w:p>
          <w:p>
            <w:pPr>
              <w:pStyle w:val="Normal"/>
              <w:widowControl w:val="false"/>
              <w:rPr>
                <w:rFonts w:ascii="Times New Roman" w:hAnsi="Times New Roman"/>
              </w:rPr>
            </w:pPr>
            <w:r>
              <w:rPr/>
              <w:t>2. Adres e-mail zarejestrowanego użytkownika.</w:t>
            </w:r>
          </w:p>
        </w:tc>
        <w:tc>
          <w:tcPr>
            <w:tcW w:w="2243" w:type="dxa"/>
            <w:tcBorders>
              <w:left w:val="single" w:sz="2" w:space="0" w:color="000000"/>
              <w:bottom w:val="single" w:sz="2" w:space="0" w:color="000000"/>
            </w:tcBorders>
          </w:tcPr>
          <w:p>
            <w:pPr>
              <w:pStyle w:val="Zawartotabeli"/>
              <w:widowControl w:val="false"/>
              <w:numPr>
                <w:ilvl w:val="0"/>
                <w:numId w:val="5"/>
              </w:numPr>
              <w:rPr>
                <w:rFonts w:ascii="Times New Roman" w:hAnsi="Times New Roman"/>
              </w:rPr>
            </w:pPr>
            <w:r>
              <w:rPr/>
              <w:t>Otworzyć stronę.</w:t>
            </w:r>
          </w:p>
          <w:p>
            <w:pPr>
              <w:pStyle w:val="Zawartotabeli"/>
              <w:widowControl w:val="false"/>
              <w:numPr>
                <w:ilvl w:val="0"/>
                <w:numId w:val="5"/>
              </w:numPr>
              <w:rPr>
                <w:rFonts w:ascii="Times New Roman" w:hAnsi="Times New Roman"/>
              </w:rPr>
            </w:pPr>
            <w:r>
              <w:rPr/>
              <w:t>Kliknąć przycisk „Sign in” (prawy górny róg).</w:t>
            </w:r>
          </w:p>
          <w:p>
            <w:pPr>
              <w:pStyle w:val="Zawartotabeli"/>
              <w:widowControl w:val="false"/>
              <w:numPr>
                <w:ilvl w:val="0"/>
                <w:numId w:val="5"/>
              </w:numPr>
              <w:rPr>
                <w:rFonts w:ascii="Times New Roman" w:hAnsi="Times New Roman"/>
              </w:rPr>
            </w:pPr>
            <w:r>
              <w:rPr/>
              <w:t>W polu „Create an account” wpisać e-mail adres.</w:t>
            </w:r>
          </w:p>
          <w:p>
            <w:pPr>
              <w:pStyle w:val="Zawartotabeli"/>
              <w:widowControl w:val="false"/>
              <w:numPr>
                <w:ilvl w:val="0"/>
                <w:numId w:val="5"/>
              </w:numPr>
              <w:rPr>
                <w:rFonts w:ascii="Times New Roman" w:hAnsi="Times New Roman"/>
              </w:rPr>
            </w:pPr>
            <w:r>
              <w:rPr/>
              <w:t>Kliknąć przycisk „Create an account”.</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Pojawia się komunikat: „An account using this email address has already been registered. Please enter a valid password or request a new one. „</w:t>
            </w:r>
          </w:p>
        </w:tc>
      </w:tr>
    </w:tbl>
    <w:p>
      <w:p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sectPr>
          <w:headerReference w:type="default" r:id="rId10"/>
          <w:footerReference w:type="default" r:id="rId11"/>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tbl>
      <w:tblPr>
        <w:tblW w:w="9070" w:type="dxa"/>
        <w:jc w:val="left"/>
        <w:tblInd w:w="0"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591"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779"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poprawnymi danymi.</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2">
              <w:r>
                <w:rPr>
                  <w:rStyle w:val="Czeinternetowe"/>
                </w:rPr>
                <w:t>http://automationpractice.com/</w:t>
              </w:r>
            </w:hyperlink>
            <w:hyperlink r:id="rId13">
              <w:r>
                <w:rPr>
                  <w:rStyle w:val="Czeinternetowe"/>
                </w:rPr>
                <w:t>index.php?controller=authentication</w:t>
              </w:r>
            </w:hyperlink>
          </w:p>
          <w:p>
            <w:pPr>
              <w:pStyle w:val="Normal"/>
              <w:widowControl w:val="false"/>
              <w:rPr>
                <w:rFonts w:ascii="Times New Roman" w:hAnsi="Times New Roman"/>
              </w:rPr>
            </w:pPr>
            <w:r>
              <w:rPr/>
              <w:t>2. Poprawne dane logowania: adres e-mail i hasło.</w:t>
            </w:r>
          </w:p>
        </w:tc>
        <w:tc>
          <w:tcPr>
            <w:tcW w:w="2242" w:type="dxa"/>
            <w:tcBorders>
              <w:left w:val="single" w:sz="2" w:space="0" w:color="000000"/>
              <w:bottom w:val="single" w:sz="2" w:space="0" w:color="000000"/>
            </w:tcBorders>
          </w:tcPr>
          <w:p>
            <w:pPr>
              <w:pStyle w:val="Zawartotabeli"/>
              <w:widowControl w:val="false"/>
              <w:numPr>
                <w:ilvl w:val="0"/>
                <w:numId w:val="6"/>
              </w:numPr>
              <w:rPr>
                <w:rFonts w:ascii="Times New Roman" w:hAnsi="Times New Roman"/>
              </w:rPr>
            </w:pPr>
            <w:r>
              <w:rPr/>
              <w:t>Otworzyć stronę.</w:t>
            </w:r>
          </w:p>
          <w:p>
            <w:pPr>
              <w:pStyle w:val="Zawartotabeli"/>
              <w:widowControl w:val="false"/>
              <w:numPr>
                <w:ilvl w:val="0"/>
                <w:numId w:val="6"/>
              </w:numPr>
              <w:rPr>
                <w:rFonts w:ascii="Times New Roman" w:hAnsi="Times New Roman"/>
              </w:rPr>
            </w:pPr>
            <w:r>
              <w:rPr/>
              <w:t xml:space="preserve">Wpisz adres e-mail polu „Email address” formularza Already registered? </w:t>
            </w:r>
          </w:p>
          <w:p>
            <w:pPr>
              <w:pStyle w:val="Zawartotabeli"/>
              <w:widowControl w:val="false"/>
              <w:numPr>
                <w:ilvl w:val="0"/>
                <w:numId w:val="6"/>
              </w:numPr>
              <w:rPr>
                <w:rFonts w:ascii="Times New Roman" w:hAnsi="Times New Roman"/>
              </w:rPr>
            </w:pPr>
            <w:r>
              <w:rPr/>
              <w:t>Wpisz hasło w polu „Password”.</w:t>
            </w:r>
          </w:p>
          <w:p>
            <w:pPr>
              <w:pStyle w:val="Zawartotabeli"/>
              <w:widowControl w:val="false"/>
              <w:numPr>
                <w:ilvl w:val="0"/>
                <w:numId w:val="6"/>
              </w:numPr>
              <w:rPr>
                <w:rFonts w:ascii="Times New Roman" w:hAnsi="Times New Roman"/>
              </w:rPr>
            </w:pPr>
            <w:r>
              <w:rPr/>
              <w:t>Kliknij przycisk „Sign in”</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Poprawne zalogowanie użytkownika.</w:t>
            </w:r>
          </w:p>
          <w:p>
            <w:pPr>
              <w:pStyle w:val="Zawartotabeli"/>
              <w:widowControl w:val="false"/>
              <w:rPr>
                <w:rFonts w:ascii="Times New Roman" w:hAnsi="Times New Roman"/>
              </w:rPr>
            </w:pPr>
            <w:r>
              <w:rPr/>
              <w:t>Przejście do podstrony My Account</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Wylogowanie użytkownika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4">
              <w:r>
                <w:rPr>
                  <w:rStyle w:val="Czeinternetowe"/>
                </w:rPr>
                <w:t>http://automationpractice.com/index.php?controller=authentication</w:t>
              </w:r>
            </w:hyperlink>
          </w:p>
          <w:p>
            <w:pPr>
              <w:pStyle w:val="Normal"/>
              <w:widowControl w:val="false"/>
              <w:rPr>
                <w:rFonts w:ascii="Times New Roman" w:hAnsi="Times New Roman"/>
              </w:rPr>
            </w:pPr>
            <w:r>
              <w:rPr/>
              <w:t>2. Zalogowany użytkownik</w:t>
            </w:r>
          </w:p>
        </w:tc>
        <w:tc>
          <w:tcPr>
            <w:tcW w:w="2242" w:type="dxa"/>
            <w:tcBorders>
              <w:left w:val="single" w:sz="2" w:space="0" w:color="000000"/>
              <w:bottom w:val="single" w:sz="2" w:space="0" w:color="000000"/>
            </w:tcBorders>
          </w:tcPr>
          <w:p>
            <w:pPr>
              <w:pStyle w:val="Zawartotabeli"/>
              <w:widowControl w:val="false"/>
              <w:numPr>
                <w:ilvl w:val="0"/>
                <w:numId w:val="7"/>
              </w:numPr>
              <w:rPr>
                <w:rFonts w:ascii="Times New Roman" w:hAnsi="Times New Roman"/>
              </w:rPr>
            </w:pPr>
            <w:r>
              <w:rPr/>
              <w:t>Otworzyć stronę.</w:t>
            </w:r>
          </w:p>
          <w:p>
            <w:pPr>
              <w:pStyle w:val="Zawartotabeli"/>
              <w:widowControl w:val="false"/>
              <w:numPr>
                <w:ilvl w:val="0"/>
                <w:numId w:val="7"/>
              </w:numPr>
              <w:rPr>
                <w:rFonts w:ascii="Times New Roman" w:hAnsi="Times New Roman"/>
              </w:rPr>
            </w:pPr>
            <w:r>
              <w:rPr/>
              <w:t>Kliknąć przycisk „Sign out” (prawy górny róg).</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(Przed testem upewnić się, że użytkownik jest zalogowany.)</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Wylogowanie użytkownika i powrót do strony logowania.</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adresem e-mail.</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5">
              <w:r>
                <w:rPr>
                  <w:rStyle w:val="Czeinternetowe"/>
                </w:rPr>
                <w:t>http://automationpractice.com/index.php?controller=authentication</w:t>
              </w:r>
            </w:hyperlink>
          </w:p>
          <w:p>
            <w:pPr>
              <w:pStyle w:val="Normal"/>
              <w:widowControl w:val="false"/>
              <w:rPr>
                <w:rFonts w:ascii="Times New Roman" w:hAnsi="Times New Roman"/>
              </w:rPr>
            </w:pPr>
            <w:r>
              <w:rPr/>
              <w:t>2. Dane logowania: niepoprawny adres e-mail i poprawne hasło.</w:t>
            </w:r>
          </w:p>
        </w:tc>
        <w:tc>
          <w:tcPr>
            <w:tcW w:w="2242" w:type="dxa"/>
            <w:tcBorders>
              <w:left w:val="single" w:sz="2" w:space="0" w:color="000000"/>
              <w:bottom w:val="single" w:sz="2" w:space="0" w:color="000000"/>
            </w:tcBorders>
          </w:tcPr>
          <w:p>
            <w:pPr>
              <w:pStyle w:val="Zawartotabeli"/>
              <w:widowControl w:val="false"/>
              <w:numPr>
                <w:ilvl w:val="0"/>
                <w:numId w:val="8"/>
              </w:numPr>
              <w:rPr>
                <w:rFonts w:ascii="Times New Roman" w:hAnsi="Times New Roman"/>
              </w:rPr>
            </w:pPr>
            <w:r>
              <w:rPr/>
              <w:t>Otworzyć stronę.</w:t>
            </w:r>
          </w:p>
          <w:p>
            <w:pPr>
              <w:pStyle w:val="Zawartotabeli"/>
              <w:widowControl w:val="false"/>
              <w:numPr>
                <w:ilvl w:val="0"/>
                <w:numId w:val="8"/>
              </w:numPr>
              <w:rPr>
                <w:rFonts w:ascii="Times New Roman" w:hAnsi="Times New Roman"/>
              </w:rPr>
            </w:pPr>
            <w:r>
              <w:rPr/>
              <w:t>Wpisać niepoprawny email.</w:t>
            </w:r>
          </w:p>
          <w:p>
            <w:pPr>
              <w:pStyle w:val="Zawartotabeli"/>
              <w:widowControl w:val="false"/>
              <w:numPr>
                <w:ilvl w:val="0"/>
                <w:numId w:val="8"/>
              </w:numPr>
              <w:rPr>
                <w:rFonts w:ascii="Times New Roman" w:hAnsi="Times New Roman"/>
              </w:rPr>
            </w:pPr>
            <w:r>
              <w:rPr/>
              <w:t>Wpisać 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hasłem.</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6">
              <w:r>
                <w:rPr>
                  <w:rStyle w:val="Czeinternetowe"/>
                </w:rPr>
                <w:t>http://automationpractice.com/index.php?controller=authentication</w:t>
              </w:r>
            </w:hyperlink>
          </w:p>
          <w:p>
            <w:pPr>
              <w:pStyle w:val="Normal"/>
              <w:widowControl w:val="false"/>
              <w:rPr>
                <w:rFonts w:ascii="Times New Roman" w:hAnsi="Times New Roman"/>
              </w:rPr>
            </w:pPr>
            <w:r>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numPr>
                <w:ilvl w:val="0"/>
                <w:numId w:val="9"/>
              </w:numPr>
              <w:rPr>
                <w:rFonts w:ascii="Times New Roman" w:hAnsi="Times New Roman"/>
              </w:rPr>
            </w:pPr>
            <w:r>
              <w:rPr/>
              <w:t>Otworzyć stronę.</w:t>
            </w:r>
          </w:p>
          <w:p>
            <w:pPr>
              <w:pStyle w:val="Zawartotabeli"/>
              <w:widowControl w:val="false"/>
              <w:numPr>
                <w:ilvl w:val="0"/>
                <w:numId w:val="9"/>
              </w:numPr>
              <w:rPr>
                <w:rFonts w:ascii="Times New Roman" w:hAnsi="Times New Roman"/>
              </w:rPr>
            </w:pPr>
            <w:r>
              <w:rPr/>
              <w:t>Wpisać email.</w:t>
            </w:r>
          </w:p>
          <w:p>
            <w:pPr>
              <w:pStyle w:val="Zawartotabeli"/>
              <w:widowControl w:val="false"/>
              <w:numPr>
                <w:ilvl w:val="0"/>
                <w:numId w:val="9"/>
              </w:numPr>
              <w:rPr>
                <w:rFonts w:ascii="Times New Roman" w:hAnsi="Times New Roman"/>
              </w:rPr>
            </w:pPr>
            <w:r>
              <w:rPr/>
              <w:t>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Odzyskiwanie hasła do logowania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7">
              <w:r>
                <w:rPr>
                  <w:rStyle w:val="Czeinternetowe"/>
                </w:rPr>
                <w:t>http://automationpractice.com/index.php?controller=authentication</w:t>
              </w:r>
            </w:hyperlink>
          </w:p>
          <w:p>
            <w:pPr>
              <w:pStyle w:val="Normal"/>
              <w:widowControl w:val="false"/>
              <w:rPr>
                <w:rFonts w:ascii="Times New Roman" w:hAnsi="Times New Roman"/>
              </w:rPr>
            </w:pPr>
            <w:r>
              <w:rPr/>
              <w:t xml:space="preserve">2. Dane logowania: adres e-mail </w:t>
            </w:r>
          </w:p>
        </w:tc>
        <w:tc>
          <w:tcPr>
            <w:tcW w:w="2242" w:type="dxa"/>
            <w:tcBorders>
              <w:left w:val="single" w:sz="2" w:space="0" w:color="000000"/>
              <w:bottom w:val="single" w:sz="2" w:space="0" w:color="000000"/>
            </w:tcBorders>
          </w:tcPr>
          <w:p>
            <w:pPr>
              <w:pStyle w:val="Zawartotabeli"/>
              <w:widowControl w:val="false"/>
              <w:numPr>
                <w:ilvl w:val="0"/>
                <w:numId w:val="10"/>
              </w:numPr>
              <w:rPr>
                <w:rFonts w:ascii="Times New Roman" w:hAnsi="Times New Roman"/>
              </w:rPr>
            </w:pPr>
            <w:r>
              <w:rPr/>
              <w:t>Otworzyć stronę.</w:t>
            </w:r>
          </w:p>
          <w:p>
            <w:pPr>
              <w:pStyle w:val="Zawartotabeli"/>
              <w:widowControl w:val="false"/>
              <w:numPr>
                <w:ilvl w:val="0"/>
                <w:numId w:val="10"/>
              </w:numPr>
              <w:rPr>
                <w:rFonts w:ascii="Times New Roman" w:hAnsi="Times New Roman"/>
              </w:rPr>
            </w:pPr>
            <w:r>
              <w:rPr/>
              <w:t>Kliknąć link „Forgot your password?”.</w:t>
            </w:r>
          </w:p>
          <w:p>
            <w:pPr>
              <w:pStyle w:val="Zawartotabeli"/>
              <w:widowControl w:val="false"/>
              <w:numPr>
                <w:ilvl w:val="0"/>
                <w:numId w:val="10"/>
              </w:numPr>
              <w:rPr>
                <w:rFonts w:ascii="Times New Roman" w:hAnsi="Times New Roman"/>
              </w:rPr>
            </w:pPr>
            <w:r>
              <w:rPr/>
              <w:t>Wpisać adres e-mail.</w:t>
            </w:r>
          </w:p>
          <w:p>
            <w:pPr>
              <w:pStyle w:val="Zawartotabeli"/>
              <w:widowControl w:val="false"/>
              <w:numPr>
                <w:ilvl w:val="0"/>
                <w:numId w:val="10"/>
              </w:numPr>
              <w:rPr>
                <w:rFonts w:ascii="Times New Roman" w:hAnsi="Times New Roman"/>
              </w:rPr>
            </w:pPr>
            <w:r>
              <w:rPr/>
              <w:t>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Przejście do podstrony „Forgot your password”</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Wyświetla się komunikat: „A confirmation email has been sent to your address: {podany_email}”</w:t>
            </w:r>
          </w:p>
        </w:tc>
      </w:tr>
    </w:tbl>
    <w:p>
      <w:pPr>
        <w:pStyle w:val="Tabela"/>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4</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p>
      <w:pPr>
        <w:sectPr>
          <w:headerReference w:type="default" r:id="rId18"/>
          <w:footerReference w:type="default" r:id="rId19"/>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0">
              <w:r>
                <w:rPr>
                  <w:rStyle w:val="Czeinternetowe"/>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11"/>
              </w:numPr>
              <w:rPr>
                <w:rFonts w:ascii="Times New Roman" w:hAnsi="Times New Roman"/>
              </w:rPr>
            </w:pPr>
            <w:r>
              <w:rPr/>
              <w:t>Otworzyć stronę.</w:t>
            </w:r>
          </w:p>
          <w:p>
            <w:pPr>
              <w:pStyle w:val="Zawartotabeli"/>
              <w:widowControl w:val="false"/>
              <w:numPr>
                <w:ilvl w:val="0"/>
                <w:numId w:val="11"/>
              </w:numPr>
              <w:rPr>
                <w:rFonts w:ascii="Times New Roman" w:hAnsi="Times New Roman"/>
              </w:rPr>
            </w:pPr>
            <w:r>
              <w:rPr/>
              <w:t>Wybrać pierwszy produkt z listy i kliknąć.</w:t>
            </w:r>
          </w:p>
          <w:p>
            <w:pPr>
              <w:pStyle w:val="Zawartotabeli"/>
              <w:widowControl w:val="false"/>
              <w:numPr>
                <w:ilvl w:val="0"/>
                <w:numId w:val="11"/>
              </w:numPr>
              <w:rPr>
                <w:rFonts w:ascii="Times New Roman" w:hAnsi="Times New Roman"/>
              </w:rPr>
            </w:pPr>
            <w:r>
              <w:rPr/>
              <w:t>Wybrać ilość – 1 szt. (default)</w:t>
            </w:r>
          </w:p>
          <w:p>
            <w:pPr>
              <w:pStyle w:val="Zawartotabeli"/>
              <w:widowControl w:val="false"/>
              <w:numPr>
                <w:ilvl w:val="0"/>
                <w:numId w:val="11"/>
              </w:numPr>
              <w:rPr>
                <w:rFonts w:ascii="Times New Roman" w:hAnsi="Times New Roman"/>
              </w:rPr>
            </w:pPr>
            <w:r>
              <w:rPr/>
              <w:t>Wybrać rozmiar z listy – S (default).</w:t>
            </w:r>
          </w:p>
          <w:p>
            <w:pPr>
              <w:pStyle w:val="Zawartotabeli"/>
              <w:widowControl w:val="false"/>
              <w:numPr>
                <w:ilvl w:val="0"/>
                <w:numId w:val="11"/>
              </w:numPr>
              <w:rPr>
                <w:rFonts w:ascii="Times New Roman" w:hAnsi="Times New Roman"/>
              </w:rPr>
            </w:pPr>
            <w:r>
              <w:rPr/>
              <w:t>Wybrać kolor – default.</w:t>
            </w:r>
          </w:p>
          <w:p>
            <w:pPr>
              <w:pStyle w:val="Zawartotabeli"/>
              <w:widowControl w:val="false"/>
              <w:numPr>
                <w:ilvl w:val="0"/>
                <w:numId w:val="11"/>
              </w:numPr>
              <w:rPr>
                <w:rFonts w:ascii="Times New Roman" w:hAnsi="Times New Roman"/>
              </w:rPr>
            </w:pPr>
            <w:r>
              <w:rPr/>
              <w:t>Kliknąć przycisk „Add to cart”.</w:t>
            </w:r>
          </w:p>
          <w:p>
            <w:pPr>
              <w:pStyle w:val="Zawartotabeli"/>
              <w:widowControl w:val="false"/>
              <w:numPr>
                <w:ilvl w:val="0"/>
                <w:numId w:val="11"/>
              </w:numPr>
              <w:rPr>
                <w:rFonts w:ascii="Times New Roman" w:hAnsi="Times New Roman"/>
              </w:rPr>
            </w:pPr>
            <w:r>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1">
              <w:r>
                <w:rPr>
                  <w:rStyle w:val="Czeinternetowe"/>
                </w:rPr>
                <w:t>http://automationpractice.com/index.phphttp://automationpractice.com/index.php?id_category=3&amp;controller=category</w:t>
              </w:r>
            </w:hyperlink>
          </w:p>
          <w:p>
            <w:pPr>
              <w:pStyle w:val="Normal"/>
              <w:widowControl w:val="false"/>
              <w:rPr>
                <w:rFonts w:ascii="Times New Roman" w:hAnsi="Times New Roman"/>
              </w:rPr>
            </w:pPr>
            <w:r>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12"/>
              </w:numPr>
              <w:rPr>
                <w:rFonts w:ascii="Times New Roman" w:hAnsi="Times New Roman"/>
              </w:rPr>
            </w:pPr>
            <w:r>
              <w:rPr/>
              <w:t>Otworzyć stronę.</w:t>
            </w:r>
          </w:p>
          <w:p>
            <w:pPr>
              <w:pStyle w:val="Zawartotabeli"/>
              <w:widowControl w:val="false"/>
              <w:numPr>
                <w:ilvl w:val="0"/>
                <w:numId w:val="12"/>
              </w:numPr>
              <w:rPr>
                <w:rFonts w:ascii="Times New Roman" w:hAnsi="Times New Roman"/>
              </w:rPr>
            </w:pPr>
            <w:r>
              <w:rPr/>
              <w:t>Wybrać drugi produkt z listy produktów i kliknąć.</w:t>
            </w:r>
          </w:p>
          <w:p>
            <w:pPr>
              <w:pStyle w:val="Zawartotabeli"/>
              <w:widowControl w:val="false"/>
              <w:numPr>
                <w:ilvl w:val="0"/>
                <w:numId w:val="12"/>
              </w:numPr>
              <w:rPr>
                <w:rFonts w:ascii="Times New Roman" w:hAnsi="Times New Roman"/>
              </w:rPr>
            </w:pPr>
            <w:r>
              <w:rPr/>
              <w:t>Powtórzyć kroki 3-5 z przypadku nr 1.</w:t>
            </w:r>
          </w:p>
          <w:p>
            <w:pPr>
              <w:pStyle w:val="Zawartotabeli"/>
              <w:widowControl w:val="false"/>
              <w:numPr>
                <w:ilvl w:val="0"/>
                <w:numId w:val="12"/>
              </w:numPr>
              <w:rPr>
                <w:rFonts w:ascii="Times New Roman" w:hAnsi="Times New Roman"/>
              </w:rPr>
            </w:pPr>
            <w:r>
              <w:rPr/>
              <w:t>Kliknąć przycisk „Add to cart”.</w:t>
            </w:r>
          </w:p>
          <w:p>
            <w:pPr>
              <w:pStyle w:val="Zawartotabeli"/>
              <w:widowControl w:val="false"/>
              <w:numPr>
                <w:ilvl w:val="0"/>
                <w:numId w:val="12"/>
              </w:numPr>
              <w:rPr>
                <w:rFonts w:ascii="Times New Roman" w:hAnsi="Times New Roman"/>
              </w:rPr>
            </w:pPr>
            <w:r>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(Upewnić się, że w koszyku znajduje się przynajmniej 1 produkt.)</w:t>
            </w:r>
          </w:p>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t>Po zamknięciu okna produkt znajduje się w koszyku.</w:t>
            </w:r>
          </w:p>
        </w:tc>
      </w:tr>
    </w:tbl>
    <w:p>
      <w:pPr>
        <w:pStyle w:val="Tabela"/>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Usunięcie jednego produktu z koszyka (niezalogowany użytkownik)</w:t>
            </w:r>
          </w:p>
          <w:p>
            <w:pPr>
              <w:pStyle w:val="Zawartotabeli"/>
              <w:widowControl w:val="false"/>
              <w:rPr>
                <w:rFonts w:ascii="Times New Roman" w:hAnsi="Times New Roman"/>
              </w:rPr>
            </w:pPr>
            <w:r>
              <w:rPr/>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2">
              <w:r>
                <w:rPr>
                  <w:rStyle w:val="Czeinternetowe"/>
                </w:rPr>
                <w:t>http://</w:t>
              </w:r>
            </w:hyperlink>
            <w:hyperlink r:id="rId23">
              <w:r>
                <w:rPr>
                  <w:rStyle w:val="Czeinternetowe"/>
                </w:rPr>
                <w:t>automationpractice.com/index.php?controller=order</w:t>
              </w:r>
            </w:hyperlink>
          </w:p>
          <w:p>
            <w:pPr>
              <w:pStyle w:val="Normal"/>
              <w:widowControl w:val="false"/>
              <w:rPr>
                <w:rFonts w:ascii="Times New Roman" w:hAnsi="Times New Roman"/>
              </w:rPr>
            </w:pPr>
            <w:r>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13"/>
              </w:numPr>
              <w:rPr>
                <w:rFonts w:ascii="Times New Roman" w:hAnsi="Times New Roman"/>
              </w:rPr>
            </w:pPr>
            <w:r>
              <w:rPr/>
              <w:t>Otworzyć stronę koszyka.</w:t>
            </w:r>
          </w:p>
          <w:p>
            <w:pPr>
              <w:pStyle w:val="Zawartotabeli"/>
              <w:widowControl w:val="false"/>
              <w:numPr>
                <w:ilvl w:val="0"/>
                <w:numId w:val="13"/>
              </w:numPr>
              <w:rPr>
                <w:rFonts w:ascii="Times New Roman" w:hAnsi="Times New Roman"/>
              </w:rPr>
            </w:pPr>
            <w:r>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Produkt został usunięty z koszyka.</w:t>
            </w:r>
          </w:p>
          <w:p>
            <w:pPr>
              <w:pStyle w:val="Zawartotabeli"/>
              <w:widowControl w:val="false"/>
              <w:rPr>
                <w:rFonts w:ascii="Times New Roman" w:hAnsi="Times New Roman"/>
              </w:rPr>
            </w:pPr>
            <w:r>
              <w:rPr/>
              <w:t>Pojawia się komunikat „Your shopping card is empty”.</w:t>
            </w:r>
          </w:p>
          <w:p>
            <w:pPr>
              <w:pStyle w:val="Zawartotabeli"/>
              <w:widowControl w:val="false"/>
              <w:rPr>
                <w:rFonts w:ascii="Times New Roman" w:hAnsi="Times New Roman"/>
              </w:rPr>
            </w:pPr>
            <w:r>
              <w:rPr/>
            </w:r>
          </w:p>
        </w:tc>
      </w:tr>
    </w:tbl>
    <w:p>
      <w:pPr>
        <w:pStyle w:val="Tabela"/>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sectPr>
          <w:headerReference w:type="default" r:id="rId24"/>
          <w:footerReference w:type="default" r:id="rId25"/>
          <w:type w:val="nextPage"/>
          <w:pgSz w:w="11906" w:h="16838"/>
          <w:pgMar w:left="1418" w:right="1418" w:header="709" w:top="1418" w:footer="709" w:bottom="1418" w:gutter="0"/>
          <w:pgNumType w:fmt="decimal"/>
          <w:formProt w:val="false"/>
          <w:textDirection w:val="lrTb"/>
          <w:docGrid w:type="default" w:linePitch="360" w:charSpace="0"/>
        </w:sectPr>
        <w:pStyle w:val="Normal"/>
        <w:rPr>
          <w:rFonts w:ascii="Arial" w:hAnsi="Arial" w:cs="Arial"/>
        </w:rPr>
      </w:pPr>
      <w:r>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Times New Roman" w:hAnsi="Times New Roman"/>
                <w:b/>
                <w:b/>
                <w:bCs/>
              </w:rPr>
            </w:pPr>
            <w:r>
              <w:rPr>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Zakup jednego produktu.</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6">
              <w:r>
                <w:rPr>
                  <w:rStyle w:val="Czeinternetowe"/>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14"/>
              </w:numPr>
              <w:rPr>
                <w:rFonts w:ascii="Times New Roman" w:hAnsi="Times New Roman"/>
              </w:rPr>
            </w:pPr>
            <w:r>
              <w:rPr/>
              <w:t xml:space="preserve">Otworzyć stronę koszyka. </w:t>
            </w:r>
          </w:p>
          <w:p>
            <w:pPr>
              <w:pStyle w:val="Zawartotabeli"/>
              <w:widowControl w:val="false"/>
              <w:numPr>
                <w:ilvl w:val="0"/>
                <w:numId w:val="14"/>
              </w:numPr>
              <w:rPr>
                <w:rFonts w:ascii="Times New Roman" w:hAnsi="Times New Roman"/>
              </w:rPr>
            </w:pPr>
            <w:r>
              <w:rPr/>
              <w:t>Kliknąć „Proceed checkout”.</w:t>
            </w:r>
          </w:p>
          <w:p>
            <w:pPr>
              <w:pStyle w:val="Zawartotabeli"/>
              <w:widowControl w:val="false"/>
              <w:numPr>
                <w:ilvl w:val="0"/>
                <w:numId w:val="14"/>
              </w:numPr>
              <w:rPr>
                <w:rFonts w:ascii="Times New Roman" w:hAnsi="Times New Roman"/>
              </w:rPr>
            </w:pPr>
            <w:r>
              <w:rPr/>
              <w:t>Wpisać poprawne dane logowania.</w:t>
            </w:r>
          </w:p>
          <w:p>
            <w:pPr>
              <w:pStyle w:val="Zawartotabeli"/>
              <w:widowControl w:val="false"/>
              <w:numPr>
                <w:ilvl w:val="0"/>
                <w:numId w:val="14"/>
              </w:numPr>
              <w:rPr>
                <w:rFonts w:ascii="Times New Roman" w:hAnsi="Times New Roman"/>
              </w:rPr>
            </w:pPr>
            <w:r>
              <w:rPr/>
              <w:t>Kliknąć „Sign in”</w:t>
            </w:r>
          </w:p>
          <w:p>
            <w:pPr>
              <w:pStyle w:val="Zawartotabeli"/>
              <w:widowControl w:val="false"/>
              <w:numPr>
                <w:ilvl w:val="0"/>
                <w:numId w:val="14"/>
              </w:numPr>
              <w:rPr/>
            </w:pPr>
            <w:r>
              <mc:AlternateContent>
                <mc:Choice Requires="wps">
                  <w:drawing>
                    <wp:anchor behindDoc="0" distT="0" distB="0" distL="0" distR="38100" simplePos="0" locked="0" layoutInCell="0" allowOverlap="1" relativeHeight="2">
                      <wp:simplePos x="0" y="0"/>
                      <wp:positionH relativeFrom="column">
                        <wp:align>left</wp:align>
                      </wp:positionH>
                      <wp:positionV relativeFrom="paragraph">
                        <wp:posOffset>635</wp:posOffset>
                      </wp:positionV>
                      <wp:extent cx="116205" cy="250190"/>
                      <wp:effectExtent l="0" t="0" r="0" b="0"/>
                      <wp:wrapSquare wrapText="largest"/>
                      <wp:docPr id="1" name="uniform-addressesAreEquals"/>
                      <a:graphic xmlns:a="http://schemas.openxmlformats.org/drawingml/2006/main">
                        <a:graphicData uri="http://schemas.microsoft.com/office/word/2010/wordprocessingShape">
                          <wps:wsp>
                            <wps:cNvSpPr/>
                            <wps:spPr>
                              <a:xfrm>
                                <a:off x="0" y="0"/>
                                <a:ext cx="115560" cy="249480"/>
                              </a:xfrm>
                              <a:prstGeom prst="rect">
                                <a:avLst/>
                              </a:prstGeom>
                              <a:solidFill>
                                <a:srgbClr val="ffffff"/>
                              </a:solidFill>
                              <a:ln w="0">
                                <a:noFill/>
                              </a:ln>
                            </wps:spPr>
                            <wps:style>
                              <a:lnRef idx="0"/>
                              <a:fillRef idx="0"/>
                              <a:effectRef idx="0"/>
                              <a:fontRef idx="minor"/>
                            </wps:style>
                            <wps:txb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wps:txbx>
                            <wps:bodyPr lIns="0" rIns="0" tIns="0" bIns="0">
                              <a:noAutofit/>
                            </wps:bodyPr>
                          </wps:wsp>
                        </a:graphicData>
                      </a:graphic>
                    </wp:anchor>
                  </w:drawing>
                </mc:Choice>
                <mc:Fallback>
                  <w:pict>
                    <v:rect id="shape_0" ID="uniform-addressesAreEquals" path="m0,0l-2147483645,0l-2147483645,-2147483646l0,-2147483646xe" fillcolor="white" stroked="f" style="position:absolute;margin-left:0pt;margin-top:0.05pt;width:9.05pt;height:19.6pt;mso-wrap-style:square;v-text-anchor:top;mso-position-horizontal:left">
                      <v:fill o:detectmouseclick="t" type="solid" color2="black"/>
                      <v:stroke color="#3465a4" joinstyle="round" endcap="flat"/>
                      <v:textbo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v:textbox>
                      <w10:wrap type="square" side="largest"/>
                    </v:rect>
                  </w:pict>
                </mc:Fallback>
              </mc:AlternateContent>
            </w:r>
            <w:r>
              <w:rPr/>
              <w:t>Zaznaczyć checkbox „Use the delivery address as the billing address.„</w:t>
            </w:r>
          </w:p>
          <w:p>
            <w:pPr>
              <w:pStyle w:val="Zawartotabeli"/>
              <w:widowControl w:val="false"/>
              <w:numPr>
                <w:ilvl w:val="0"/>
                <w:numId w:val="14"/>
              </w:numPr>
              <w:rPr/>
            </w:pPr>
            <w:r>
              <w:rPr/>
              <w:t>Kliknąć „Proceed to checkout”.</w:t>
            </w:r>
          </w:p>
          <w:p>
            <w:pPr>
              <w:pStyle w:val="Zawartotabeli"/>
              <w:widowControl w:val="false"/>
              <w:numPr>
                <w:ilvl w:val="0"/>
                <w:numId w:val="14"/>
              </w:numPr>
              <w:rPr/>
            </w:pPr>
            <w:r>
              <w:rPr/>
              <w:t>Zaznaczyć „Terms of service.”</w:t>
            </w:r>
          </w:p>
          <w:p>
            <w:pPr>
              <w:pStyle w:val="Zawartotabeli"/>
              <w:widowControl w:val="false"/>
              <w:numPr>
                <w:ilvl w:val="0"/>
                <w:numId w:val="14"/>
              </w:numPr>
              <w:rPr/>
            </w:pPr>
            <w:r>
              <w:rPr/>
              <w:t>Kliknąć: „Proceed to checkout”.</w:t>
            </w:r>
          </w:p>
          <w:p>
            <w:pPr>
              <w:pStyle w:val="Zawartotabeli"/>
              <w:widowControl w:val="false"/>
              <w:numPr>
                <w:ilvl w:val="0"/>
                <w:numId w:val="14"/>
              </w:numPr>
              <w:rPr/>
            </w:pPr>
            <w:r>
              <w:rPr/>
              <w:t>Wybrać „Pay by bank wire”</w:t>
            </w:r>
          </w:p>
          <w:p>
            <w:pPr>
              <w:pStyle w:val="Zawartotabeli"/>
              <w:widowControl w:val="false"/>
              <w:numPr>
                <w:ilvl w:val="0"/>
                <w:numId w:val="14"/>
              </w:numPr>
              <w:rPr/>
            </w:pPr>
            <w:r>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W koszyku jest przynajmniej jeden produkt.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Zamówienie zostaje złożone. Pojawia się informacja:</w:t>
            </w:r>
          </w:p>
          <w:p>
            <w:pPr>
              <w:pStyle w:val="Zawartotabeli"/>
              <w:widowControl w:val="false"/>
              <w:rPr>
                <w:rFonts w:ascii="Times New Roman" w:hAnsi="Times New Roman"/>
              </w:rPr>
            </w:pPr>
            <w:r>
              <w:rPr/>
              <w:t>„</w:t>
            </w:r>
            <w:r>
              <w:rPr/>
              <w:t xml:space="preserve">Your order in My Store is complete”. </w:t>
            </w:r>
          </w:p>
          <w:p>
            <w:pPr>
              <w:pStyle w:val="Zawartotabeli"/>
              <w:widowControl w:val="false"/>
              <w:rPr>
                <w:rFonts w:ascii="Times New Roman" w:hAnsi="Times New Roman"/>
              </w:rPr>
            </w:pPr>
            <w:r>
              <w:rPr/>
              <w:t>Koszyk jest pusty.</w:t>
            </w:r>
          </w:p>
        </w:tc>
      </w:tr>
    </w:tbl>
    <w:p>
      <w:pPr>
        <w:pStyle w:val="Tabela"/>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r>
        <w:br w:type="page"/>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pageBreakBefore/>
              <w:widowControl w:val="false"/>
              <w:jc w:val="center"/>
              <w:rPr>
                <w:rFonts w:ascii="Times New Roman" w:hAnsi="Times New Roman"/>
                <w:b/>
                <w:b/>
                <w:bCs/>
              </w:rPr>
            </w:pPr>
            <w:r>
              <w:rPr>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7">
              <w:r>
                <w:rPr>
                  <w:rStyle w:val="Czeinternetowe"/>
                </w:rPr>
                <w:t>http://</w:t>
              </w:r>
            </w:hyperlink>
            <w:hyperlink r:id="rId28">
              <w:r>
                <w:rPr>
                  <w:rStyle w:val="Czeinternetowe"/>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15"/>
              </w:numPr>
              <w:jc w:val="left"/>
              <w:rPr>
                <w:rFonts w:ascii="Times New Roman" w:hAnsi="Times New Roman"/>
              </w:rPr>
            </w:pPr>
            <w:r>
              <w:rPr/>
              <w:t>Otworzyć stronę.</w:t>
            </w:r>
          </w:p>
          <w:p>
            <w:pPr>
              <w:pStyle w:val="Zawartotabeli"/>
              <w:widowControl w:val="false"/>
              <w:numPr>
                <w:ilvl w:val="0"/>
                <w:numId w:val="15"/>
              </w:numPr>
              <w:jc w:val="left"/>
              <w:rPr>
                <w:rFonts w:ascii="Times New Roman" w:hAnsi="Times New Roman"/>
              </w:rPr>
            </w:pPr>
            <w:r>
              <w:rPr/>
              <w:t>Kliknąć przycisk „Contact us”.</w:t>
            </w:r>
          </w:p>
          <w:p>
            <w:pPr>
              <w:pStyle w:val="Zawartotabeli"/>
              <w:widowControl w:val="false"/>
              <w:jc w:val="left"/>
              <w:rPr>
                <w:rFonts w:ascii="Times New Roman" w:hAnsi="Times New Roman"/>
              </w:rPr>
            </w:pPr>
            <w:r>
              <w:rPr/>
            </w:r>
          </w:p>
          <w:p>
            <w:pPr>
              <w:pStyle w:val="Zawartotabeli"/>
              <w:widowControl w:val="false"/>
              <w:jc w:val="left"/>
              <w:rPr>
                <w:rFonts w:ascii="Times New Roman" w:hAnsi="Times New Roman"/>
              </w:rPr>
            </w:pPr>
            <w:r>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pPr>
            <w:hyperlink r:id="rId29">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6"/>
              </w:numPr>
              <w:jc w:val="left"/>
              <w:rPr/>
            </w:pPr>
            <w:r>
              <w:rPr/>
              <w:t>Otworzyć stronę.</w:t>
            </w:r>
          </w:p>
          <w:p>
            <w:pPr>
              <w:pStyle w:val="Zawartotabeli"/>
              <w:widowControl w:val="false"/>
              <w:numPr>
                <w:ilvl w:val="0"/>
                <w:numId w:val="16"/>
              </w:numPr>
              <w:jc w:val="left"/>
              <w:rPr/>
            </w:pPr>
            <w:r>
              <w:rPr/>
              <w:t>Wypełnić pola: subject heading, email address, order reference, message.</w:t>
            </w:r>
          </w:p>
          <w:p>
            <w:pPr>
              <w:pStyle w:val="Zawartotabeli"/>
              <w:widowControl w:val="false"/>
              <w:numPr>
                <w:ilvl w:val="0"/>
                <w:numId w:val="16"/>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została wysłana. </w:t>
            </w:r>
          </w:p>
          <w:p>
            <w:pPr>
              <w:pStyle w:val="Zawartotabeli"/>
              <w:widowControl w:val="false"/>
              <w:rPr>
                <w:rFonts w:ascii="Times New Roman" w:hAnsi="Times New Roman"/>
              </w:rPr>
            </w:pPr>
            <w:r>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0">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7"/>
              </w:numPr>
              <w:jc w:val="left"/>
              <w:rPr/>
            </w:pPr>
            <w:r>
              <w:rPr/>
              <w:t>Otworzyć stronę.</w:t>
            </w:r>
          </w:p>
          <w:p>
            <w:pPr>
              <w:pStyle w:val="Zawartotabeli"/>
              <w:widowControl w:val="false"/>
              <w:numPr>
                <w:ilvl w:val="0"/>
                <w:numId w:val="17"/>
              </w:numPr>
              <w:jc w:val="left"/>
              <w:rPr/>
            </w:pPr>
            <w:r>
              <w:rPr/>
              <w:t>Wypełnić pola: email address, order reference, message.</w:t>
            </w:r>
          </w:p>
          <w:p>
            <w:pPr>
              <w:pStyle w:val="Zawartotabeli"/>
              <w:widowControl w:val="false"/>
              <w:numPr>
                <w:ilvl w:val="0"/>
                <w:numId w:val="17"/>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1">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8"/>
              </w:numPr>
              <w:jc w:val="left"/>
              <w:rPr/>
            </w:pPr>
            <w:r>
              <w:rPr/>
              <w:t>Otworzyć stronę.</w:t>
            </w:r>
          </w:p>
          <w:p>
            <w:pPr>
              <w:pStyle w:val="Zawartotabeli"/>
              <w:widowControl w:val="false"/>
              <w:numPr>
                <w:ilvl w:val="0"/>
                <w:numId w:val="18"/>
              </w:numPr>
              <w:jc w:val="left"/>
              <w:rPr/>
            </w:pPr>
            <w:r>
              <w:rPr/>
              <w:t>Wypełnić pola: subject heading, order reference, message.</w:t>
            </w:r>
          </w:p>
          <w:p>
            <w:pPr>
              <w:pStyle w:val="Zawartotabeli"/>
              <w:widowControl w:val="false"/>
              <w:numPr>
                <w:ilvl w:val="0"/>
                <w:numId w:val="18"/>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pustej wiadomości</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2">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9"/>
              </w:numPr>
              <w:jc w:val="left"/>
              <w:rPr/>
            </w:pPr>
            <w:r>
              <w:rPr/>
              <w:t>Otworzyć stronę.</w:t>
            </w:r>
          </w:p>
          <w:p>
            <w:pPr>
              <w:pStyle w:val="Zawartotabeli"/>
              <w:widowControl w:val="false"/>
              <w:numPr>
                <w:ilvl w:val="0"/>
                <w:numId w:val="19"/>
              </w:numPr>
              <w:jc w:val="left"/>
              <w:rPr/>
            </w:pPr>
            <w:r>
              <w:rPr/>
              <w:t>Wypełnić pola: subject heading, email address, order reference.</w:t>
            </w:r>
          </w:p>
          <w:p>
            <w:pPr>
              <w:pStyle w:val="Zawartotabeli"/>
              <w:widowControl w:val="false"/>
              <w:numPr>
                <w:ilvl w:val="0"/>
                <w:numId w:val="19"/>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„The message cannot be blank”.</w:t>
            </w:r>
          </w:p>
        </w:tc>
      </w:tr>
    </w:tbl>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2"/>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jc w:val="both"/>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rPr>
          <w:rFonts w:ascii="Arial" w:hAnsi="Arial" w:cs="Arial"/>
          <w:b/>
          <w:b/>
          <w:sz w:val="24"/>
          <w:szCs w:val="24"/>
          <w:lang w:val="pl-PL"/>
        </w:rPr>
      </w:pPr>
      <w:r>
        <w:rPr/>
        <w:tab/>
      </w:r>
      <w:r>
        <w:rPr>
          <w:rFonts w:ascii="Arial" w:hAnsi="Arial"/>
        </w:rPr>
        <w:t xml:space="preserve">Niniejszy rozdział zawiera opis zastosowanych technologii, narzędzi, </w:t>
      </w:r>
      <w:r>
        <w:rPr>
          <w:rFonts w:ascii="Arial" w:hAnsi="Arial"/>
        </w:rPr>
        <w:t>języków programowania oraz</w:t>
      </w:r>
      <w:r>
        <w:rPr>
          <w:rFonts w:ascii="Arial" w:hAnsi="Arial"/>
        </w:rPr>
        <w:t xml:space="preserve">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2"/>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 xml:space="preserve">Projekt testów automatycznych jest niezależny od systemu operacyjnego. </w:t>
      </w:r>
      <w:r>
        <w:rPr>
          <w:rFonts w:eastAsia="SimSun" w:cs="Arial" w:ascii="Arial" w:hAnsi="Arial"/>
          <w:b w:val="false"/>
          <w:bCs w:val="false"/>
          <w:kern w:val="2"/>
          <w:sz w:val="24"/>
          <w:szCs w:val="24"/>
          <w:lang w:val="pl-PL" w:eastAsia="zh-CN" w:bidi="hi-IN"/>
        </w:rPr>
        <w:t xml:space="preserve">Napisany został w Pythonie z wykorzystaniem bibliotek i narzędzia Selenium Webdriver oraz frameworku Pytest. Jego uruchomienie możliwe jest na przeglądarkach: </w:t>
      </w:r>
      <w:r>
        <w:rPr>
          <w:rFonts w:eastAsia="SimSun" w:cs="Arial" w:ascii="Arial" w:hAnsi="Arial"/>
          <w:b w:val="false"/>
          <w:bCs w:val="false"/>
          <w:kern w:val="2"/>
          <w:sz w:val="24"/>
          <w:szCs w:val="24"/>
          <w:lang w:val="pl-PL" w:eastAsia="zh-CN" w:bidi="hi-IN"/>
        </w:rPr>
        <w:t>Chrome, Firefox, Edge</w:t>
      </w:r>
      <w:r>
        <w:rPr>
          <w:rFonts w:eastAsia="SimSun" w:cs="Arial" w:ascii="Arial" w:hAnsi="Arial"/>
          <w:b w:val="false"/>
          <w:bCs w:val="false"/>
          <w:kern w:val="2"/>
          <w:sz w:val="24"/>
          <w:szCs w:val="24"/>
          <w:lang w:val="pl-PL" w:eastAsia="zh-CN" w:bidi="hi-IN"/>
        </w:rPr>
        <w:t xml:space="preserv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pPr>
      <w:r>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Jako projekt open source cieszy się dużą popularnością i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w:t>
      </w:r>
      <w:r>
        <w:rPr>
          <w:rFonts w:ascii="Arial" w:hAnsi="Arial"/>
          <w:b w:val="false"/>
          <w:bCs w:val="false"/>
        </w:rPr>
        <w:t>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xml:space="preserve">– </w:t>
      </w:r>
      <w:r>
        <w:rPr>
          <w:rFonts w:ascii="Arial" w:hAnsi="Arial"/>
          <w:b w:val="false"/>
          <w:bCs w:val="false"/>
        </w:rPr>
        <w:t xml:space="preserve">zaawansowane narzędzie sterujące przeglądarką w sposób natywny, dokładnie tak, jak </w:t>
      </w:r>
      <w:r>
        <w:rPr>
          <w:rFonts w:ascii="Arial" w:hAnsi="Arial"/>
          <w:b w:val="false"/>
          <w:bCs w:val="false"/>
        </w:rPr>
        <w:t xml:space="preserve">zrobiłby to </w:t>
      </w:r>
      <w:r>
        <w:rPr>
          <w:rFonts w:ascii="Arial" w:hAnsi="Arial"/>
          <w:b w:val="false"/>
          <w:bCs w:val="false"/>
        </w:rPr>
        <w:t xml:space="preserve">użytkownik, lokalnie </w:t>
      </w:r>
      <w:r>
        <w:rPr>
          <w:rFonts w:ascii="Arial" w:hAnsi="Arial"/>
          <w:b w:val="false"/>
          <w:bCs w:val="false"/>
        </w:rPr>
        <w:t>lub</w:t>
      </w:r>
      <w:r>
        <w:rPr>
          <w:rFonts w:ascii="Arial" w:hAnsi="Arial"/>
          <w:b w:val="false"/>
          <w:bCs w:val="false"/>
        </w:rPr>
        <w:t xml:space="preserve"> na zdalnej maszynie za pomocą serwera Selenium. Nazwa Selenium WebDriver odnosi się zarówno </w:t>
      </w:r>
      <w:r>
        <w:rPr>
          <w:rFonts w:ascii="Arial" w:hAnsi="Arial"/>
          <w:b w:val="false"/>
          <w:bCs w:val="false"/>
        </w:rPr>
        <w:t>wsparcia</w:t>
      </w:r>
      <w:r>
        <w:rPr>
          <w:rFonts w:ascii="Arial" w:hAnsi="Arial"/>
          <w:b w:val="false"/>
          <w:bCs w:val="false"/>
        </w:rPr>
        <w:t xml:space="preserve"> j</w:t>
      </w:r>
      <w:r>
        <w:rPr>
          <w:rFonts w:ascii="Arial" w:hAnsi="Arial"/>
          <w:b w:val="false"/>
          <w:bCs w:val="false"/>
        </w:rPr>
        <w:t>ę</w:t>
      </w:r>
      <w:r>
        <w:rPr>
          <w:rFonts w:ascii="Arial" w:hAnsi="Arial"/>
          <w:b w:val="false"/>
          <w:bCs w:val="false"/>
        </w:rPr>
        <w:t>zykow</w:t>
      </w:r>
      <w:r>
        <w:rPr>
          <w:rFonts w:ascii="Arial" w:hAnsi="Arial"/>
          <w:b w:val="false"/>
          <w:bCs w:val="false"/>
        </w:rPr>
        <w:t>ego dla języków programowania</w:t>
      </w:r>
      <w:r>
        <w:rPr>
          <w:rFonts w:ascii="Arial" w:hAnsi="Arial"/>
          <w:b w:val="false"/>
          <w:bCs w:val="false"/>
        </w:rPr>
        <w:t xml:space="preserve"> jak i  </w:t>
      </w:r>
      <w:r>
        <w:rPr>
          <w:rFonts w:ascii="Arial" w:hAnsi="Arial"/>
          <w:b w:val="false"/>
          <w:bCs w:val="false"/>
        </w:rPr>
        <w:t xml:space="preserve">samej </w:t>
      </w:r>
      <w:r>
        <w:rPr>
          <w:rFonts w:ascii="Arial" w:hAnsi="Arial"/>
          <w:b w:val="false"/>
          <w:bCs w:val="false"/>
        </w:rPr>
        <w:t>implementacji kodu sterującego przeglądarkam</w:t>
      </w:r>
      <w:r>
        <w:rPr>
          <w:rFonts w:ascii="Arial" w:hAnsi="Arial"/>
          <w:b w:val="false"/>
          <w:bCs w:val="false"/>
        </w:rPr>
        <w:t>i</w:t>
      </w:r>
      <w:r>
        <w:rPr>
          <w:rFonts w:ascii="Arial" w:hAnsi="Arial"/>
          <w:b w:val="false"/>
          <w:bCs w:val="false"/>
        </w:rPr>
        <w:t>.</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b/>
          <w:bCs/>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w:t>
      </w:r>
      <w:r>
        <w:rPr>
          <w:rFonts w:cs="Arial" w:ascii="Arial" w:hAnsi="Arial"/>
          <w:b w:val="false"/>
          <w:bCs w:val="false"/>
        </w:rPr>
        <w:t>Zapewnia</w:t>
      </w:r>
      <w:r>
        <w:rPr>
          <w:rFonts w:cs="Arial" w:ascii="Arial" w:hAnsi="Arial"/>
          <w:b w:val="false"/>
          <w:bCs w:val="false"/>
        </w:rPr>
        <w:t xml:space="preserve"> zestaw interfejsów do odkrywania i manipulowania elementami DOM </w:t>
      </w:r>
      <w:r>
        <w:rPr>
          <w:rFonts w:cs="Arial" w:ascii="Arial" w:hAnsi="Arial"/>
          <w:b w:val="false"/>
          <w:bCs w:val="false"/>
        </w:rPr>
        <w:t xml:space="preserve">(Document Object Model) </w:t>
      </w:r>
      <w:r>
        <w:rPr>
          <w:rFonts w:cs="Arial" w:ascii="Arial" w:hAnsi="Arial"/>
          <w:b w:val="false"/>
          <w:bCs w:val="false"/>
        </w:rPr>
        <w:t xml:space="preserve">w dokumentach internetowych  oraz do kontrolowania zachowania elementów aplikacji </w:t>
      </w:r>
      <w:r>
        <w:rPr>
          <w:rFonts w:cs="Arial" w:ascii="Arial" w:hAnsi="Arial"/>
          <w:b w:val="false"/>
          <w:bCs w:val="false"/>
        </w:rPr>
        <w:t>klienckich</w:t>
      </w:r>
      <w:r>
        <w:rPr>
          <w:rFonts w:cs="Arial" w:ascii="Arial" w:hAnsi="Arial"/>
          <w:b w:val="false"/>
          <w:bCs w:val="false"/>
        </w:rPr>
        <w:t xml:space="preserve">. </w:t>
      </w:r>
    </w:p>
    <w:p>
      <w:pPr>
        <w:pStyle w:val="Standard"/>
        <w:widowControl/>
        <w:suppressAutoHyphens w:val="false"/>
        <w:spacing w:lineRule="auto" w:line="360"/>
        <w:jc w:val="both"/>
        <w:rPr>
          <w:rFonts w:ascii="Arial" w:hAnsi="Arial" w:cs="Arial"/>
        </w:rPr>
      </w:pPr>
      <w:r>
        <w:rPr>
          <w:b w:val="false"/>
          <w:bCs w:val="false"/>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b w:val="false"/>
          <w:bCs w:val="false"/>
        </w:rPr>
      </w:r>
    </w:p>
    <w:p>
      <w:pPr>
        <w:pStyle w:val="Standard"/>
        <w:widowControl/>
        <w:suppressAutoHyphens w:val="false"/>
        <w:spacing w:lineRule="auto" w:line="360"/>
        <w:jc w:val="both"/>
        <w:rPr>
          <w:rFonts w:ascii="Arial" w:hAnsi="Arial" w:cs="Arial"/>
        </w:rPr>
      </w:pPr>
      <w:r>
        <w:rPr>
          <w:b w:val="false"/>
          <w:bCs w:val="false"/>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59450" cy="3386455"/>
                <wp:effectExtent l="0" t="0" r="0" b="0"/>
                <wp:wrapSquare wrapText="largest"/>
                <wp:docPr id="3" name="Ramka2"/>
                <a:graphic xmlns:a="http://schemas.openxmlformats.org/drawingml/2006/main">
                  <a:graphicData uri="http://schemas.microsoft.com/office/word/2010/wordprocessingShape">
                    <wps:wsp>
                      <wps:cNvSpPr txBox="1"/>
                      <wps:spPr>
                        <a:xfrm>
                          <a:off x="0" y="0"/>
                          <a:ext cx="5759450" cy="3386455"/>
                        </a:xfrm>
                        <a:prstGeom prst="rect"/>
                        <a:solidFill>
                          <a:srgbClr val="FFFFFF"/>
                        </a:solidFill>
                      </wps:spPr>
                      <wps:txbx>
                        <w:txbxContent>
                          <w:p>
                            <w:pPr>
                              <w:pStyle w:val="Rysunek"/>
                              <w:spacing w:before="120" w:after="120"/>
                              <w:rPr/>
                            </w:pPr>
                            <w:r>
                              <w:rPr/>
                              <w:drawing>
                                <wp:inline distT="0" distB="0" distL="0" distR="0">
                                  <wp:extent cx="5759450" cy="305879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t xml:space="preserve">Rysunek </w:t>
                            </w:r>
                            <w:r>
                              <w:rPr/>
                              <w:fldChar w:fldCharType="begin"/>
                            </w:r>
                            <w:r>
                              <w:rPr/>
                              <w:instrText> SEQ Rysunek \* ARABIC </w:instrText>
                            </w:r>
                            <w:r>
                              <w:rPr/>
                              <w:fldChar w:fldCharType="separate"/>
                            </w:r>
                            <w:r>
                              <w:rPr/>
                              <w:t>1</w:t>
                            </w:r>
                            <w:r>
                              <w:rPr/>
                              <w:fldChar w:fldCharType="end"/>
                            </w:r>
                            <w:r>
                              <w:rPr/>
                              <w:t>: Architektura Selenium WebDriver</w:t>
                            </w:r>
                          </w:p>
                        </w:txbxContent>
                      </wps:txbx>
                      <wps:bodyPr anchor="t" lIns="0" tIns="0" rIns="0" bIns="0">
                        <a:noAutofit/>
                      </wps:bodyPr>
                    </wps:wsp>
                  </a:graphicData>
                </a:graphic>
              </wp:anchor>
            </w:drawing>
          </mc:Choice>
          <mc:Fallback>
            <w:pict>
              <v:rect style="position:absolute;rotation:0;width:453.5pt;height:266.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759450" cy="3058795"/>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t xml:space="preserve">Rysunek </w:t>
                      </w:r>
                      <w:r>
                        <w:rPr/>
                        <w:fldChar w:fldCharType="begin"/>
                      </w:r>
                      <w:r>
                        <w:rPr/>
                        <w:instrText> SEQ Rysunek \* ARABIC </w:instrText>
                      </w:r>
                      <w:r>
                        <w:rPr/>
                        <w:fldChar w:fldCharType="separate"/>
                      </w:r>
                      <w:r>
                        <w:rPr/>
                        <w:t>1</w:t>
                      </w:r>
                      <w:r>
                        <w:rPr/>
                        <w:fldChar w:fldCharType="end"/>
                      </w:r>
                      <w:r>
                        <w:rPr/>
                        <w:t>: Architektura Selenium WebDriver</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b w:val="false"/>
          <w:bCs w:val="false"/>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b w:val="false"/>
          <w:bCs w:val="false"/>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Każda przeglądarka posiada oddzielny driver. Komunikuje się on z daną przeglądarką bez ujawniania jej wewnętrznej logiki funkcjonalności. Kiedy driver (sterownik przeglądarki)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b/>
          <w:bCs/>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M</w:t>
      </w:r>
      <w:r>
        <w:rPr>
          <w:rFonts w:cs="Arial" w:ascii="Arial" w:hAnsi="Arial"/>
          <w:b w:val="false"/>
          <w:bCs w:val="false"/>
        </w:rPr>
        <w:t>ozilla Firefox</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b w:val="false"/>
          <w:bCs w:val="false"/>
        </w:rPr>
      </w:r>
    </w:p>
    <w:p>
      <w:pPr>
        <w:pStyle w:val="Standard"/>
        <w:widowControl/>
        <w:suppressAutoHyphens w:val="false"/>
        <w:spacing w:lineRule="auto" w:line="360"/>
        <w:jc w:val="both"/>
        <w:rPr>
          <w:b/>
          <w:b/>
          <w:bCs/>
        </w:rPr>
      </w:pPr>
      <w:r>
        <w:rPr>
          <w:rFonts w:cs="Arial" w:ascii="Arial" w:hAnsi="Arial"/>
          <w:b/>
          <w:bCs/>
        </w:rPr>
        <w:t>Prędkość</w:t>
      </w:r>
    </w:p>
    <w:p>
      <w:pPr>
        <w:pStyle w:val="Standard"/>
        <w:widowControl/>
        <w:suppressAutoHyphens w:val="false"/>
        <w:spacing w:lineRule="auto" w:line="360"/>
        <w:jc w:val="both"/>
        <w:rPr>
          <w:b/>
          <w:b/>
          <w:bCs/>
        </w:rPr>
      </w:pPr>
      <w:r>
        <w:rPr>
          <w:rFonts w:cs="Arial" w:ascii="Arial" w:hAnsi="Arial"/>
          <w:b/>
          <w:bCs/>
        </w:rPr>
        <w:t>Metody i klasy - ficzery</w:t>
      </w:r>
    </w:p>
    <w:p>
      <w:pPr>
        <w:pStyle w:val="Standard"/>
        <w:widowControl/>
        <w:suppressAutoHyphens w:val="false"/>
        <w:spacing w:lineRule="auto" w:line="360"/>
        <w:ind w:firstLine="708"/>
        <w:jc w:val="both"/>
        <w:rPr>
          <w:rFonts w:ascii="Arial" w:hAnsi="Arial" w:cs="Arial"/>
        </w:rPr>
      </w:pPr>
      <w:r>
        <w:rPr>
          <w:rFonts w:cs="Arial" w:ascii="Arial" w:hAnsi="Arial"/>
        </w:rPr>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Języki programowania - Python</w:t>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Pytest</w:t>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 xml:space="preserve">5.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7. Bibliografia</w:t>
      </w:r>
    </w:p>
    <w:p>
      <w:pPr>
        <w:pStyle w:val="ListParagraph"/>
        <w:spacing w:lineRule="auto" w:line="360"/>
        <w:ind w:left="720" w:hanging="720"/>
        <w:jc w:val="both"/>
        <w:rPr>
          <w:b w:val="false"/>
          <w:b w:val="false"/>
          <w:bCs w:val="false"/>
        </w:rPr>
      </w:pPr>
      <w:r>
        <w:rPr>
          <w:b w:val="false"/>
          <w:bCs w:val="false"/>
        </w:rPr>
      </w:r>
    </w:p>
    <w:p>
      <w:pPr>
        <w:pStyle w:val="Normal"/>
        <w:spacing w:lineRule="auto" w:line="360"/>
        <w:rPr>
          <w:rFonts w:ascii="Arial" w:hAnsi="Arial"/>
        </w:rPr>
      </w:pPr>
      <w:r>
        <w:rPr>
          <w:rFonts w:ascii="Arial" w:hAnsi="Arial"/>
          <w:sz w:val="24"/>
          <w:szCs w:val="24"/>
        </w:rPr>
        <w:t>1. Analiza rynku E-commerce w Polsce</w:t>
      </w:r>
    </w:p>
    <w:p>
      <w:pPr>
        <w:pStyle w:val="Normal"/>
        <w:spacing w:lineRule="auto" w:line="360"/>
        <w:rPr>
          <w:rFonts w:ascii="Arial" w:hAnsi="Arial"/>
        </w:rPr>
      </w:pPr>
      <w:r>
        <w:rPr>
          <w:rFonts w:ascii="Arial" w:hAnsi="Arial"/>
          <w:sz w:val="24"/>
          <w:szCs w:val="24"/>
        </w:rPr>
        <w:t>2. Słownik terminów testowych ISTQB</w:t>
      </w:r>
      <w:r>
        <w:rPr>
          <w:rFonts w:ascii="Arial" w:hAnsi="Arial"/>
        </w:rPr>
        <w:t>® wersja 3.4 (2020) International Software Testing Qualifications Board® oraz Stowarzyszenie Jakości Systemów Informatycznych</w:t>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pPr>
      <w:r>
        <w:rPr/>
      </w:r>
    </w:p>
    <w:sectPr>
      <w:headerReference w:type="default" r:id="rId34"/>
      <w:footerReference w:type="default" r:id="rId35"/>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Arial">
    <w:charset w:val="01"/>
    <w:family w:val="swiss"/>
    <w:pitch w:val="variable"/>
  </w:font>
  <w:font w:name="inherit">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9302326"/>
    </w:sdtPr>
    <w:sdtContent>
      <w:p>
        <w:pPr>
          <w:pStyle w:val="Stopka"/>
          <w:jc w:val="right"/>
          <w:rPr/>
        </w:pPr>
        <w:r>
          <w:rPr/>
          <w:fldChar w:fldCharType="begin"/>
        </w:r>
        <w:r>
          <w:rPr/>
          <w:instrText> PAGE </w:instrText>
        </w:r>
        <w:r>
          <w:rPr/>
          <w:fldChar w:fldCharType="separate"/>
        </w:r>
        <w:r>
          <w:rPr/>
          <w:t>20</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6951289"/>
    </w:sdtPr>
    <w:sdtContent>
      <w:p>
        <w:pPr>
          <w:pStyle w:val="Stopka"/>
          <w:jc w:val="right"/>
          <w:rPr/>
        </w:pPr>
        <w:r>
          <w:rPr/>
          <w:fldChar w:fldCharType="begin"/>
        </w:r>
        <w:r>
          <w:rPr/>
          <w:instrText> PAGE </w:instrText>
        </w:r>
        <w:r>
          <w:rPr/>
          <w:fldChar w:fldCharType="separate"/>
        </w:r>
        <w:r>
          <w:rPr/>
          <w:t>20</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4886860"/>
    </w:sdtPr>
    <w:sdtContent>
      <w:p>
        <w:pPr>
          <w:pStyle w:val="Stopka"/>
          <w:jc w:val="right"/>
          <w:rPr/>
        </w:pPr>
        <w:r>
          <w:rPr/>
          <w:fldChar w:fldCharType="begin"/>
        </w:r>
        <w:r>
          <w:rPr/>
          <w:instrText> PAGE </w:instrText>
        </w:r>
        <w:r>
          <w:rPr/>
          <w:fldChar w:fldCharType="separate"/>
        </w:r>
        <w:r>
          <w:rPr/>
          <w:t>20</w:t>
        </w:r>
        <w:r>
          <w:rPr/>
          <w:fldChar w:fldCharType="end"/>
        </w:r>
      </w:p>
    </w:sdtContent>
  </w:sdt>
  <w:p>
    <w:pPr>
      <w:pStyle w:val="Stopk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1918619"/>
    </w:sdtPr>
    <w:sdtContent>
      <w:p>
        <w:pPr>
          <w:pStyle w:val="Stopka"/>
          <w:jc w:val="right"/>
          <w:rPr/>
        </w:pPr>
        <w:r>
          <w:rPr/>
          <w:fldChar w:fldCharType="begin"/>
        </w:r>
        <w:r>
          <w:rPr/>
          <w:instrText> PAGE </w:instrText>
        </w:r>
        <w:r>
          <w:rPr/>
          <w:fldChar w:fldCharType="separate"/>
        </w:r>
        <w:r>
          <w:rPr/>
          <w:t>20</w:t>
        </w:r>
        <w:r>
          <w:rPr/>
          <w:fldChar w:fldCharType="end"/>
        </w:r>
      </w:p>
    </w:sdtContent>
  </w:sdt>
  <w:p>
    <w:pPr>
      <w:pStyle w:val="Stopk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46833139"/>
    </w:sdtPr>
    <w:sdtContent>
      <w:p>
        <w:pPr>
          <w:pStyle w:val="Stopka"/>
          <w:jc w:val="right"/>
          <w:rPr/>
        </w:pPr>
        <w:r>
          <w:rPr/>
          <w:fldChar w:fldCharType="begin"/>
        </w:r>
        <w:r>
          <w:rPr/>
          <w:instrText> PAGE </w:instrText>
        </w:r>
        <w:r>
          <w:rPr/>
          <w:fldChar w:fldCharType="separate"/>
        </w:r>
        <w:r>
          <w:rPr/>
          <w:t>20</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Rysunek">
    <w:name w:val="Table of Figures"/>
    <w:basedOn w:val="Podpi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automationpractice.com/index.php" TargetMode="External"/><Relationship Id="rId9" Type="http://schemas.openxmlformats.org/officeDocument/2006/relationships/hyperlink" Target="http://automationpractice.com/index.php"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yperlink" Target="http://automationpractice.com/index.php?controller=authentication" TargetMode="External"/><Relationship Id="rId17" Type="http://schemas.openxmlformats.org/officeDocument/2006/relationships/hyperlink" Target="http://automationpractice.com/index.php?controller=authentication"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yperlink" Target="http://automationpractice.com/index.php?id_category=3&amp;controller=category" TargetMode="External"/><Relationship Id="rId21" Type="http://schemas.openxmlformats.org/officeDocument/2006/relationships/hyperlink" Target="http://automationpractice.com/index.phphttp://automationpractice.com/index.php?id_category=3&amp;controller=category"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controller=order"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yperlink" Target="http://automationpractice.com/index.php?controller=order" TargetMode="External"/><Relationship Id="rId27" Type="http://schemas.openxmlformats.org/officeDocument/2006/relationships/hyperlink" Target="http://automationpractice.com/index.php" TargetMode="External"/><Relationship Id="rId28" Type="http://schemas.openxmlformats.org/officeDocument/2006/relationships/hyperlink" Target="http://automationpractice.com/index.php" TargetMode="External"/><Relationship Id="rId29" Type="http://schemas.openxmlformats.org/officeDocument/2006/relationships/hyperlink" Target="http://automationpractice.com/index.php?controller=contact" TargetMode="External"/><Relationship Id="rId30" Type="http://schemas.openxmlformats.org/officeDocument/2006/relationships/hyperlink" Target="http://automationpractice.com/index.php?controller=contact" TargetMode="External"/><Relationship Id="rId31" Type="http://schemas.openxmlformats.org/officeDocument/2006/relationships/hyperlink" Target="http://automationpractice.com/index.php?controller=contact" TargetMode="External"/><Relationship Id="rId32" Type="http://schemas.openxmlformats.org/officeDocument/2006/relationships/hyperlink" Target="http://automationpractice.com/index.php?controller=contact" TargetMode="External"/><Relationship Id="rId33" Type="http://schemas.openxmlformats.org/officeDocument/2006/relationships/image" Target="media/image1.png"/><Relationship Id="rId34" Type="http://schemas.openxmlformats.org/officeDocument/2006/relationships/header" Target="header5.xml"/><Relationship Id="rId35" Type="http://schemas.openxmlformats.org/officeDocument/2006/relationships/footer" Target="footer5.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6754</TotalTime>
  <Application>LibreOffice/7.1.4.2$Windows_X86_64 LibreOffice_project/a529a4fab45b75fefc5b6226684193eb000654f6</Application>
  <AppVersion>15.0000</AppVersion>
  <Pages>20</Pages>
  <Words>2606</Words>
  <Characters>18128</Characters>
  <CharactersWithSpaces>20330</CharactersWithSpaces>
  <Paragraphs>391</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2018-03-16T15:26:00Z</cp:lastPrinted>
  <dcterms:modified xsi:type="dcterms:W3CDTF">2022-01-03T18:15:28Z</dcterms:modified>
  <cp:revision>776</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