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2"/>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Przygotowanie środowiska</w:t>
        <w:tab/>
        <w:t>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1"/>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1"/>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1"/>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1"/>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1"/>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Ładowanie strony głównej.</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pPr>
            <w:hyperlink r:id="rId5">
              <w:r>
                <w:rPr>
                  <w:rStyle w:val="Czeinternetowe"/>
                  <w:rFonts w:ascii="Arial" w:hAnsi="Arial"/>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rFonts w:ascii="Arial" w:hAnsi="Arial"/>
              </w:rPr>
            </w:pPr>
            <w:r>
              <w:rPr>
                <w:rFonts w:ascii="Arial" w:hAnsi="Arial"/>
              </w:rPr>
              <w:t>1. Otworzyć wybraną przeglądarkę.</w:t>
            </w:r>
          </w:p>
          <w:p>
            <w:pPr>
              <w:pStyle w:val="Zawartotabeli"/>
              <w:widowControl w:val="false"/>
              <w:numPr>
                <w:ilvl w:val="0"/>
                <w:numId w:val="0"/>
              </w:numPr>
              <w:ind w:left="0" w:hanging="0"/>
              <w:rPr>
                <w:rFonts w:ascii="Arial" w:hAnsi="Arial"/>
              </w:rPr>
            </w:pPr>
            <w:r>
              <w:rPr>
                <w:rFonts w:ascii="Arial" w:hAnsi="Arial"/>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Strona załadowana ze wszystkimi elementami.</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p>
      <w:pPr>
        <w:pStyle w:val="Normal"/>
        <w:spacing w:lineRule="auto" w:line="360"/>
        <w:jc w:val="both"/>
        <w:rPr>
          <w:rFonts w:ascii="Arial" w:hAnsi="Arial" w:cs="Arial"/>
          <w:b/>
          <w:b/>
        </w:rPr>
      </w:pPr>
      <w:r>
        <w:rPr>
          <w:rFonts w:cs="Arial" w:ascii="Arial" w:hAnsi="Arial"/>
          <w:b/>
        </w:rPr>
      </w:r>
    </w:p>
    <w:tbl>
      <w:tblPr>
        <w:tblW w:w="9070" w:type="dxa"/>
        <w:jc w:val="left"/>
        <w:tblInd w:w="0" w:type="dxa"/>
        <w:tblLayout w:type="fixed"/>
        <w:tblCellMar>
          <w:top w:w="55" w:type="dxa"/>
          <w:left w:w="55" w:type="dxa"/>
          <w:bottom w:w="55" w:type="dxa"/>
          <w:right w:w="55" w:type="dxa"/>
        </w:tblCellMar>
      </w:tblPr>
      <w:tblGrid>
        <w:gridCol w:w="616"/>
        <w:gridCol w:w="2332"/>
        <w:gridCol w:w="2331"/>
        <w:gridCol w:w="1977"/>
        <w:gridCol w:w="1814"/>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#2</w:t>
            </w:r>
          </w:p>
        </w:tc>
      </w:tr>
      <w:tr>
        <w:trPr/>
        <w:tc>
          <w:tcPr>
            <w:tcW w:w="616"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233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33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197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4"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16"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2332" w:type="dxa"/>
            <w:tcBorders>
              <w:left w:val="single" w:sz="2" w:space="0" w:color="000000"/>
              <w:bottom w:val="single" w:sz="2" w:space="0" w:color="000000"/>
            </w:tcBorders>
          </w:tcPr>
          <w:p>
            <w:pPr>
              <w:pStyle w:val="Zawartotabeli"/>
              <w:widowControl w:val="false"/>
              <w:rPr>
                <w:rFonts w:ascii="Arial" w:hAnsi="Arial"/>
              </w:rPr>
            </w:pPr>
            <w:r>
              <w:rPr>
                <w:rFonts w:ascii="Arial" w:hAnsi="Arial"/>
              </w:rPr>
              <w:t>Rejestracja konta użytkownika</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6">
              <w:r>
                <w:rPr>
                  <w:rStyle w:val="Czeinternetowe"/>
                </w:rPr>
                <w:t>http://automationpractice.com/index.php</w:t>
              </w:r>
            </w:hyperlink>
          </w:p>
          <w:p>
            <w:pPr>
              <w:pStyle w:val="Normal"/>
              <w:widowControl w:val="false"/>
              <w:rPr>
                <w:rFonts w:ascii="Times New Roman" w:hAnsi="Times New Roman"/>
              </w:rPr>
            </w:pPr>
            <w:r>
              <w:rPr>
                <w:rFonts w:ascii="Arial" w:hAnsi="Arial"/>
              </w:rPr>
              <w:t>2. Adres e-mail i dane użytkownika do celów testowych.</w:t>
            </w:r>
          </w:p>
        </w:tc>
        <w:tc>
          <w:tcPr>
            <w:tcW w:w="197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poprawny adres e-mail.</w:t>
            </w:r>
          </w:p>
          <w:p>
            <w:pPr>
              <w:pStyle w:val="Zawartotabeli"/>
              <w:widowControl w:val="false"/>
              <w:rPr>
                <w:rFonts w:ascii="Arial" w:hAnsi="Arial"/>
              </w:rPr>
            </w:pPr>
            <w:r>
              <w:rPr>
                <w:rFonts w:ascii="Arial" w:hAnsi="Arial"/>
              </w:rPr>
              <w:t>4. Kliknąć przycisk „Create an account”.</w:t>
            </w:r>
          </w:p>
          <w:p>
            <w:pPr>
              <w:pStyle w:val="Zawartotabeli"/>
              <w:widowControl w:val="false"/>
              <w:rPr>
                <w:rFonts w:ascii="Arial" w:hAnsi="Arial"/>
              </w:rPr>
            </w:pPr>
            <w:r>
              <w:rPr>
                <w:rFonts w:ascii="Arial" w:hAnsi="Arial"/>
              </w:rPr>
              <w:t>5. Wypełnić formularz danymi testowymi.</w:t>
            </w:r>
          </w:p>
          <w:p>
            <w:pPr>
              <w:pStyle w:val="Zawartotabeli"/>
              <w:widowControl w:val="false"/>
              <w:rPr>
                <w:rFonts w:ascii="Arial" w:hAnsi="Arial"/>
              </w:rPr>
            </w:pPr>
            <w:r>
              <w:rPr>
                <w:rFonts w:ascii="Arial" w:hAnsi="Arial"/>
              </w:rPr>
              <w:t>6. Kliknąć przycisk „Register”.</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1. Otwiera się podstrona Authentication </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2. Otwiera się podstrona Authentication z formularzem danych</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3. Konto zostało utworzone. Otwiera się podstrona My Account.</w:t>
            </w:r>
          </w:p>
        </w:tc>
      </w:tr>
      <w:tr>
        <w:trPr/>
        <w:tc>
          <w:tcPr>
            <w:tcW w:w="616"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2332" w:type="dxa"/>
            <w:tcBorders>
              <w:left w:val="single" w:sz="2" w:space="0" w:color="000000"/>
              <w:bottom w:val="single" w:sz="2" w:space="0" w:color="000000"/>
            </w:tcBorders>
          </w:tcPr>
          <w:p>
            <w:pPr>
              <w:pStyle w:val="Zawartotabeli"/>
              <w:widowControl w:val="false"/>
              <w:rPr>
                <w:rFonts w:ascii="Times New Roman" w:hAnsi="Times New Roman"/>
              </w:rPr>
            </w:pPr>
            <w:r>
              <w:rPr>
                <w:rFonts w:ascii="Arial" w:hAnsi="Arial"/>
              </w:rPr>
              <w:t>Rejestracja konta użytkownika używanym adresem e-mail.</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7">
              <w:r>
                <w:rPr>
                  <w:rStyle w:val="Czeinternetowe"/>
                </w:rPr>
                <w:t>http://automationpractice.com/index.php</w:t>
              </w:r>
            </w:hyperlink>
          </w:p>
          <w:p>
            <w:pPr>
              <w:pStyle w:val="Normal"/>
              <w:widowControl w:val="false"/>
              <w:rPr>
                <w:rFonts w:ascii="Times New Roman" w:hAnsi="Times New Roman"/>
              </w:rPr>
            </w:pPr>
            <w:r>
              <w:rPr>
                <w:rFonts w:ascii="Arial" w:hAnsi="Arial"/>
              </w:rPr>
              <w:t>2. Adres e-mail zarejestrowanego użytkownika.</w:t>
            </w:r>
          </w:p>
        </w:tc>
        <w:tc>
          <w:tcPr>
            <w:tcW w:w="197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e-mail adres.</w:t>
            </w:r>
          </w:p>
          <w:p>
            <w:pPr>
              <w:pStyle w:val="Zawartotabeli"/>
              <w:widowControl w:val="false"/>
              <w:rPr>
                <w:rFonts w:ascii="Arial" w:hAnsi="Arial"/>
              </w:rPr>
            </w:pPr>
            <w:r>
              <w:rPr>
                <w:rFonts w:ascii="Arial" w:hAnsi="Arial"/>
              </w:rPr>
              <w:t>4. Kliknąć przycisk „Create an account”.</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Otwiera się podstrona Authentication.</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Pojawia się komunikat: „An account using this email address has already been registered. Please enter a valid password or request a new one. „</w:t>
            </w:r>
          </w:p>
        </w:tc>
      </w:tr>
    </w:tbl>
    <w:p>
      <w:pPr>
        <w:sectPr>
          <w:headerReference w:type="default" r:id="rId8"/>
          <w:footerReference w:type="default" r:id="rId9"/>
          <w:type w:val="nextPage"/>
          <w:pgSz w:w="11906" w:h="16838"/>
          <w:pgMar w:left="1418" w:right="1418" w:header="709" w:top="1418" w:footer="709" w:bottom="1418" w:gutter="0"/>
          <w:pgNumType w:start="1" w:fmt="decimal"/>
          <w:formProt w:val="false"/>
          <w:titlePg/>
          <w:textDirection w:val="lrTb"/>
          <w:docGrid w:type="default" w:linePitch="360" w:charSpace="0"/>
        </w:sect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p>
      <w:pPr>
        <w:pStyle w:val="Normal"/>
        <w:spacing w:lineRule="auto" w:line="360"/>
        <w:jc w:val="both"/>
        <w:rPr>
          <w:rFonts w:ascii="Arial" w:hAnsi="Arial" w:cs="Arial"/>
          <w:b/>
          <w:b/>
          <w:bCs/>
        </w:rPr>
      </w:pPr>
      <w:r>
        <w:rPr>
          <w:rFonts w:cs="Arial" w:ascii="Arial" w:hAnsi="Arial"/>
          <w:b/>
          <w:bCs/>
        </w:rPr>
      </w:r>
    </w:p>
    <w:tbl>
      <w:tblPr>
        <w:tblW w:w="9070" w:type="dxa"/>
        <w:jc w:val="left"/>
        <w:tblInd w:w="0" w:type="dxa"/>
        <w:tblLayout w:type="fixed"/>
        <w:tblCellMar>
          <w:top w:w="55" w:type="dxa"/>
          <w:left w:w="55" w:type="dxa"/>
          <w:bottom w:w="55" w:type="dxa"/>
          <w:right w:w="55" w:type="dxa"/>
        </w:tblCellMar>
      </w:tblPr>
      <w:tblGrid>
        <w:gridCol w:w="685"/>
        <w:gridCol w:w="2096"/>
        <w:gridCol w:w="2096"/>
        <w:gridCol w:w="2096"/>
        <w:gridCol w:w="2097"/>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c>
          <w:tcPr>
            <w:tcW w:w="68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Lp.</w:t>
            </w:r>
          </w:p>
        </w:tc>
        <w:tc>
          <w:tcPr>
            <w:tcW w:w="2096"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096"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096"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2097"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85"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1</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poprawnymi danymi.</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0">
              <w:r>
                <w:rPr>
                  <w:rStyle w:val="Czeinternetowe"/>
                  <w:rFonts w:ascii="Arial" w:hAnsi="Arial"/>
                </w:rPr>
                <w:t>http://automationpractice.com/</w:t>
              </w:r>
            </w:hyperlink>
            <w:hyperlink r:id="rId11">
              <w:r>
                <w:rPr>
                  <w:rStyle w:val="Czeinternetowe"/>
                  <w:rFonts w:ascii="Arial" w:hAnsi="Arial"/>
                </w:rPr>
                <w:t>index.php?controller=authentication</w:t>
              </w:r>
            </w:hyperlink>
          </w:p>
          <w:p>
            <w:pPr>
              <w:pStyle w:val="Normal"/>
              <w:widowControl w:val="false"/>
              <w:rPr>
                <w:rFonts w:ascii="Arial" w:hAnsi="Arial"/>
              </w:rPr>
            </w:pPr>
            <w:r>
              <w:rPr>
                <w:rFonts w:ascii="Arial" w:hAnsi="Arial"/>
              </w:rPr>
              <w:t>2. Poprawne dane logowania: adres e-mail i hasło.</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 xml:space="preserve">2. Wpisz adres e-mail polu „Email address” formularza Already registered? </w:t>
            </w:r>
          </w:p>
          <w:p>
            <w:pPr>
              <w:pStyle w:val="Zawartotabeli"/>
              <w:widowControl w:val="false"/>
              <w:rPr>
                <w:rFonts w:ascii="Arial" w:hAnsi="Arial"/>
              </w:rPr>
            </w:pPr>
            <w:r>
              <w:rPr>
                <w:rFonts w:ascii="Arial" w:hAnsi="Arial"/>
              </w:rPr>
              <w:t>3. Wpisz hasło w polu „Password”.</w:t>
            </w:r>
          </w:p>
          <w:p>
            <w:pPr>
              <w:pStyle w:val="Zawartotabeli"/>
              <w:widowControl w:val="false"/>
              <w:rPr>
                <w:rFonts w:ascii="Arial" w:hAnsi="Arial"/>
              </w:rPr>
            </w:pPr>
            <w:r>
              <w:rPr>
                <w:rFonts w:ascii="Arial" w:hAnsi="Arial"/>
              </w:rPr>
              <w:t>4. Kliknij przycisk „Sign in”</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Poprawne zalogowanie użytkownika.</w:t>
            </w:r>
          </w:p>
          <w:p>
            <w:pPr>
              <w:pStyle w:val="Zawartotabeli"/>
              <w:widowControl w:val="false"/>
              <w:rPr>
                <w:rFonts w:ascii="Arial" w:hAnsi="Arial"/>
              </w:rPr>
            </w:pPr>
            <w:r>
              <w:rPr>
                <w:rFonts w:ascii="Arial" w:hAnsi="Arial"/>
              </w:rPr>
              <w:t>Przejście do podstrony My Account</w:t>
            </w:r>
          </w:p>
        </w:tc>
      </w:tr>
      <w:tr>
        <w:trPr/>
        <w:tc>
          <w:tcPr>
            <w:tcW w:w="685"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2</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Wylogowanie użytkownika</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2">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Zalogowany użytkownik</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out” (prawy górny róg).</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(Przed testem upewnić się, że użytkownik jest zalogowany.)</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Wylogowanie użytkownika i powrót do strony logowania.</w:t>
            </w:r>
          </w:p>
        </w:tc>
      </w:tr>
      <w:tr>
        <w:trPr/>
        <w:tc>
          <w:tcPr>
            <w:tcW w:w="685"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3</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adresem e-mail.</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3">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niepoprawny adres e-mail i poprawne hasło.</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niepoprawny email.</w:t>
            </w:r>
          </w:p>
          <w:p>
            <w:pPr>
              <w:pStyle w:val="Zawartotabeli"/>
              <w:widowControl w:val="false"/>
              <w:rPr>
                <w:rFonts w:ascii="Arial" w:hAnsi="Arial"/>
              </w:rPr>
            </w:pPr>
            <w:r>
              <w:rPr>
                <w:rFonts w:ascii="Arial" w:hAnsi="Arial"/>
              </w:rPr>
              <w:t>3. Wpisać poprawne hasło</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bl>
    <w:p>
      <w:pPr>
        <w:pStyle w:val="Normal"/>
        <w:spacing w:lineRule="auto" w:line="360"/>
        <w:jc w:val="both"/>
        <w:rPr>
          <w:rFonts w:ascii="Arial" w:hAnsi="Arial" w:cs="Arial"/>
          <w:b/>
          <w:b/>
          <w:bCs/>
        </w:rPr>
      </w:pPr>
      <w:r>
        <w:rPr>
          <w:rFonts w:cs="Arial" w:ascii="Arial" w:hAnsi="Arial"/>
          <w:b/>
          <w:bCs/>
        </w:rPr>
      </w:r>
    </w:p>
    <w:tbl>
      <w:tblPr>
        <w:tblW w:w="9070" w:type="dxa"/>
        <w:jc w:val="left"/>
        <w:tblInd w:w="0"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59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779"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hasłem.</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4">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email.</w:t>
            </w:r>
          </w:p>
          <w:p>
            <w:pPr>
              <w:pStyle w:val="Zawartotabeli"/>
              <w:widowControl w:val="false"/>
              <w:rPr>
                <w:rFonts w:ascii="Arial" w:hAnsi="Arial"/>
              </w:rPr>
            </w:pPr>
            <w:r>
              <w:rPr>
                <w:rFonts w:ascii="Arial" w:hAnsi="Arial"/>
              </w:rPr>
              <w:t>3. 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5</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Odzyskiwanie hasła do logowania</w:t>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5">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 xml:space="preserve">2. Dane logowania: adres e-mail </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link „Forgot your password?”.</w:t>
            </w:r>
          </w:p>
          <w:p>
            <w:pPr>
              <w:pStyle w:val="Zawartotabeli"/>
              <w:widowControl w:val="false"/>
              <w:rPr>
                <w:rFonts w:ascii="Arial" w:hAnsi="Arial"/>
              </w:rPr>
            </w:pPr>
            <w:r>
              <w:rPr>
                <w:rFonts w:ascii="Arial" w:hAnsi="Arial"/>
              </w:rPr>
              <w:t>3. Wpisać adres e-mail.</w:t>
            </w:r>
          </w:p>
          <w:p>
            <w:pPr>
              <w:pStyle w:val="Zawartotabeli"/>
              <w:widowControl w:val="false"/>
              <w:rPr>
                <w:rFonts w:ascii="Arial" w:hAnsi="Arial"/>
              </w:rPr>
            </w:pPr>
            <w:r>
              <w:rPr>
                <w:rFonts w:ascii="Arial" w:hAnsi="Arial"/>
              </w:rPr>
              <w:t>4. 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Przejście do podstrony „Forgot your password”</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Wyświetla się komunikat: „A confirmation email has been sent to your address: {podany_email}”</w:t>
            </w:r>
          </w:p>
        </w:tc>
      </w:tr>
    </w:tbl>
    <w:p>
      <w:pPr>
        <w:pStyle w:val="Tabela"/>
        <w:rPr>
          <w:rFonts w:ascii="Arial" w:hAnsi="Arial" w:cs="Arial"/>
          <w:b/>
          <w:b/>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4</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sectPr>
          <w:headerReference w:type="default" r:id="rId16"/>
          <w:footerReference w:type="default" r:id="rId17"/>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18">
              <w:r>
                <w:rPr>
                  <w:rStyle w:val="Czeinternetowe"/>
                  <w:rFonts w:ascii="Arial" w:hAnsi="Arial"/>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3"/>
              </w:numPr>
              <w:rPr>
                <w:rFonts w:ascii="Arial" w:hAnsi="Arial"/>
              </w:rPr>
            </w:pPr>
            <w:r>
              <w:rPr>
                <w:rFonts w:ascii="Arial" w:hAnsi="Arial"/>
              </w:rPr>
              <w:t>Otworzyć stronę.</w:t>
            </w:r>
          </w:p>
          <w:p>
            <w:pPr>
              <w:pStyle w:val="Zawartotabeli"/>
              <w:widowControl w:val="false"/>
              <w:numPr>
                <w:ilvl w:val="0"/>
                <w:numId w:val="3"/>
              </w:numPr>
              <w:rPr>
                <w:rFonts w:ascii="Arial" w:hAnsi="Arial"/>
              </w:rPr>
            </w:pPr>
            <w:r>
              <w:rPr>
                <w:rFonts w:ascii="Arial" w:hAnsi="Arial"/>
              </w:rPr>
              <w:t>Wybrać pierwszy produkt z listy i kliknąć.</w:t>
            </w:r>
          </w:p>
          <w:p>
            <w:pPr>
              <w:pStyle w:val="Zawartotabeli"/>
              <w:widowControl w:val="false"/>
              <w:numPr>
                <w:ilvl w:val="0"/>
                <w:numId w:val="3"/>
              </w:numPr>
              <w:rPr>
                <w:rFonts w:ascii="Arial" w:hAnsi="Arial"/>
              </w:rPr>
            </w:pPr>
            <w:r>
              <w:rPr>
                <w:rFonts w:ascii="Arial" w:hAnsi="Arial"/>
              </w:rPr>
              <w:t>Wybrać ilość – 1 szt. (default)</w:t>
            </w:r>
          </w:p>
          <w:p>
            <w:pPr>
              <w:pStyle w:val="Zawartotabeli"/>
              <w:widowControl w:val="false"/>
              <w:numPr>
                <w:ilvl w:val="0"/>
                <w:numId w:val="3"/>
              </w:numPr>
              <w:rPr>
                <w:rFonts w:ascii="Arial" w:hAnsi="Arial"/>
              </w:rPr>
            </w:pPr>
            <w:r>
              <w:rPr>
                <w:rFonts w:ascii="Arial" w:hAnsi="Arial"/>
              </w:rPr>
              <w:t>Wybrać rozmiar z listy – S (default).</w:t>
            </w:r>
          </w:p>
          <w:p>
            <w:pPr>
              <w:pStyle w:val="Zawartotabeli"/>
              <w:widowControl w:val="false"/>
              <w:numPr>
                <w:ilvl w:val="0"/>
                <w:numId w:val="3"/>
              </w:numPr>
              <w:rPr>
                <w:rFonts w:ascii="Arial" w:hAnsi="Arial"/>
              </w:rPr>
            </w:pPr>
            <w:r>
              <w:rPr>
                <w:rFonts w:ascii="Arial" w:hAnsi="Arial"/>
              </w:rPr>
              <w:t>Wybrać kolor – default.</w:t>
            </w:r>
          </w:p>
          <w:p>
            <w:pPr>
              <w:pStyle w:val="Zawartotabeli"/>
              <w:widowControl w:val="false"/>
              <w:numPr>
                <w:ilvl w:val="0"/>
                <w:numId w:val="3"/>
              </w:numPr>
              <w:rPr>
                <w:rFonts w:ascii="Arial" w:hAnsi="Arial"/>
              </w:rPr>
            </w:pPr>
            <w:r>
              <w:rPr>
                <w:rFonts w:ascii="Arial" w:hAnsi="Arial"/>
              </w:rPr>
              <w:t>Kliknąć przycisk „Add to cart”.</w:t>
            </w:r>
          </w:p>
          <w:p>
            <w:pPr>
              <w:pStyle w:val="Zawartotabeli"/>
              <w:widowControl w:val="false"/>
              <w:numPr>
                <w:ilvl w:val="0"/>
                <w:numId w:val="3"/>
              </w:numPr>
              <w:rPr>
                <w:rFonts w:ascii="Arial" w:hAnsi="Arial"/>
              </w:rPr>
            </w:pPr>
            <w:r>
              <w:rPr>
                <w:rFonts w:ascii="Arial" w:hAnsi="Arial"/>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19">
              <w:r>
                <w:rPr>
                  <w:rStyle w:val="Czeinternetowe"/>
                  <w:rFonts w:ascii="Arial" w:hAnsi="Arial"/>
                </w:rPr>
                <w:t>http://automationpractice.com/index.phphttp://automationpractice.com/index.php?id_category=3&amp;controller=category</w:t>
              </w:r>
            </w:hyperlink>
          </w:p>
          <w:p>
            <w:pPr>
              <w:pStyle w:val="Normal"/>
              <w:widowControl w:val="false"/>
              <w:rPr>
                <w:rFonts w:ascii="Arial" w:hAnsi="Arial"/>
              </w:rPr>
            </w:pPr>
            <w:r>
              <w:rPr>
                <w:rFonts w:ascii="Arial" w:hAnsi="Arial"/>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4"/>
              </w:numPr>
              <w:rPr>
                <w:rFonts w:ascii="Arial" w:hAnsi="Arial"/>
              </w:rPr>
            </w:pPr>
            <w:r>
              <w:rPr>
                <w:rFonts w:ascii="Arial" w:hAnsi="Arial"/>
              </w:rPr>
              <w:t>Otworzyć stronę.</w:t>
            </w:r>
          </w:p>
          <w:p>
            <w:pPr>
              <w:pStyle w:val="Zawartotabeli"/>
              <w:widowControl w:val="false"/>
              <w:numPr>
                <w:ilvl w:val="0"/>
                <w:numId w:val="4"/>
              </w:numPr>
              <w:rPr>
                <w:rFonts w:ascii="Arial" w:hAnsi="Arial"/>
              </w:rPr>
            </w:pPr>
            <w:r>
              <w:rPr>
                <w:rFonts w:ascii="Arial" w:hAnsi="Arial"/>
              </w:rPr>
              <w:t>Wybrać drugi produkt z listy produktów i kliknąć.</w:t>
            </w:r>
          </w:p>
          <w:p>
            <w:pPr>
              <w:pStyle w:val="Zawartotabeli"/>
              <w:widowControl w:val="false"/>
              <w:numPr>
                <w:ilvl w:val="0"/>
                <w:numId w:val="4"/>
              </w:numPr>
              <w:rPr>
                <w:rFonts w:ascii="Arial" w:hAnsi="Arial"/>
              </w:rPr>
            </w:pPr>
            <w:r>
              <w:rPr>
                <w:rFonts w:ascii="Arial" w:hAnsi="Arial"/>
              </w:rPr>
              <w:t>Powtórzyć kroki 3-5 z przypadku nr 1.</w:t>
            </w:r>
          </w:p>
          <w:p>
            <w:pPr>
              <w:pStyle w:val="Zawartotabeli"/>
              <w:widowControl w:val="false"/>
              <w:numPr>
                <w:ilvl w:val="0"/>
                <w:numId w:val="4"/>
              </w:numPr>
              <w:rPr>
                <w:rFonts w:ascii="Arial" w:hAnsi="Arial"/>
              </w:rPr>
            </w:pPr>
            <w:r>
              <w:rPr>
                <w:rFonts w:ascii="Arial" w:hAnsi="Arial"/>
              </w:rPr>
              <w:t>Kliknąć przycisk „Add to cart”.</w:t>
            </w:r>
          </w:p>
          <w:p>
            <w:pPr>
              <w:pStyle w:val="Zawartotabeli"/>
              <w:widowControl w:val="false"/>
              <w:numPr>
                <w:ilvl w:val="0"/>
                <w:numId w:val="4"/>
              </w:numPr>
              <w:rPr>
                <w:rFonts w:ascii="Arial" w:hAnsi="Arial"/>
              </w:rPr>
            </w:pPr>
            <w:r>
              <w:rPr>
                <w:rFonts w:ascii="Arial" w:hAnsi="Arial"/>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(Upewnić się, że w koszyku znajduje się przynajmniej 1 produkt.)</w:t>
            </w:r>
          </w:p>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t>Po zamknięciu okna produkt znajduje się w koszyku.</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Usunięcie jednego produktu z koszyka (niezalogowany użytkownik)</w:t>
            </w:r>
          </w:p>
          <w:p>
            <w:pPr>
              <w:pStyle w:val="Zawartotabeli"/>
              <w:widowControl w:val="false"/>
              <w:rPr>
                <w:rFonts w:ascii="Times New Roman" w:hAnsi="Times New Roman"/>
              </w:rPr>
            </w:pPr>
            <w:r>
              <w:rPr/>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rFonts w:ascii="Arial" w:hAnsi="Arial" w:cs="Arial"/>
              </w:rPr>
            </w:pPr>
            <w:hyperlink r:id="rId20">
              <w:r>
                <w:rPr>
                  <w:rStyle w:val="Czeinternetowe"/>
                </w:rPr>
                <w:t>http://</w:t>
              </w:r>
            </w:hyperlink>
            <w:hyperlink r:id="rId21">
              <w:r>
                <w:rPr>
                  <w:rStyle w:val="Czeinternetowe"/>
                </w:rPr>
                <w:t>automationpractice.com/index.php?controller=order</w:t>
              </w:r>
            </w:hyperlink>
          </w:p>
          <w:p>
            <w:pPr>
              <w:pStyle w:val="Normal"/>
              <w:widowControl w:val="false"/>
              <w:rPr>
                <w:rFonts w:ascii="Times New Roman" w:hAnsi="Times New Roman"/>
              </w:rPr>
            </w:pPr>
            <w:r>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5"/>
              </w:numPr>
              <w:rPr>
                <w:rFonts w:ascii="Times New Roman" w:hAnsi="Times New Roman"/>
              </w:rPr>
            </w:pPr>
            <w:r>
              <w:rPr/>
              <w:t>Otworzyć stronę koszyka.</w:t>
            </w:r>
          </w:p>
          <w:p>
            <w:pPr>
              <w:pStyle w:val="Zawartotabeli"/>
              <w:widowControl w:val="false"/>
              <w:numPr>
                <w:ilvl w:val="0"/>
                <w:numId w:val="5"/>
              </w:numPr>
              <w:rPr>
                <w:rFonts w:ascii="Times New Roman" w:hAnsi="Times New Roman"/>
              </w:rPr>
            </w:pPr>
            <w:r>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Produkt został usunięty z koszyka.</w:t>
            </w:r>
          </w:p>
          <w:p>
            <w:pPr>
              <w:pStyle w:val="Zawartotabeli"/>
              <w:widowControl w:val="false"/>
              <w:rPr>
                <w:rFonts w:ascii="Times New Roman" w:hAnsi="Times New Roman"/>
              </w:rPr>
            </w:pPr>
            <w:r>
              <w:rPr/>
              <w:t>Pojawia się komunikat „Your shopping card is empty”.</w:t>
            </w:r>
          </w:p>
          <w:p>
            <w:pPr>
              <w:pStyle w:val="Zawartotabeli"/>
              <w:widowControl w:val="false"/>
              <w:rPr>
                <w:rFonts w:ascii="Times New Roman" w:hAnsi="Times New Roman"/>
              </w:rPr>
            </w:pPr>
            <w:r>
              <w:rPr/>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Tabela"/>
        <w:rPr>
          <w:rFonts w:ascii="Arial" w:hAnsi="Arial" w:cs="Arial"/>
        </w:rPr>
      </w:pPr>
      <w:r>
        <w:rPr/>
      </w:r>
    </w:p>
    <w:p>
      <w:pPr>
        <w:pStyle w:val="Tabela"/>
        <w:rPr>
          <w:rFonts w:ascii="Arial" w:hAnsi="Arial" w:cs="Arial"/>
        </w:rPr>
      </w:pPr>
      <w:r>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pStyle w:val="Normal"/>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Zakup jednego produktu.</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22">
              <w:r>
                <w:rPr>
                  <w:rStyle w:val="Czeinternetowe"/>
                  <w:rFonts w:ascii="Arial" w:hAnsi="Arial"/>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6"/>
              </w:numPr>
              <w:rPr>
                <w:rFonts w:ascii="Arial" w:hAnsi="Arial"/>
              </w:rPr>
            </w:pPr>
            <w:r>
              <w:rPr>
                <w:rFonts w:ascii="Arial" w:hAnsi="Arial"/>
              </w:rPr>
              <w:t xml:space="preserve">Otworzyć stronę koszyka. </w:t>
            </w:r>
          </w:p>
          <w:p>
            <w:pPr>
              <w:pStyle w:val="Zawartotabeli"/>
              <w:widowControl w:val="false"/>
              <w:numPr>
                <w:ilvl w:val="0"/>
                <w:numId w:val="6"/>
              </w:numPr>
              <w:rPr>
                <w:rFonts w:ascii="Arial" w:hAnsi="Arial"/>
              </w:rPr>
            </w:pPr>
            <w:r>
              <w:rPr>
                <w:rFonts w:ascii="Arial" w:hAnsi="Arial"/>
              </w:rPr>
              <w:t>Kliknąć „Proceed checkout”.</w:t>
            </w:r>
          </w:p>
          <w:p>
            <w:pPr>
              <w:pStyle w:val="Zawartotabeli"/>
              <w:widowControl w:val="false"/>
              <w:numPr>
                <w:ilvl w:val="0"/>
                <w:numId w:val="6"/>
              </w:numPr>
              <w:rPr>
                <w:rFonts w:ascii="Arial" w:hAnsi="Arial"/>
              </w:rPr>
            </w:pPr>
            <w:r>
              <w:rPr>
                <w:rFonts w:ascii="Arial" w:hAnsi="Arial"/>
              </w:rPr>
              <w:t>Wpisać poprawne dane logowania.</w:t>
            </w:r>
          </w:p>
          <w:p>
            <w:pPr>
              <w:pStyle w:val="Zawartotabeli"/>
              <w:widowControl w:val="false"/>
              <w:numPr>
                <w:ilvl w:val="0"/>
                <w:numId w:val="6"/>
              </w:numPr>
              <w:rPr>
                <w:rFonts w:ascii="Arial" w:hAnsi="Arial"/>
              </w:rPr>
            </w:pPr>
            <w:r>
              <w:rPr>
                <w:rFonts w:ascii="Arial" w:hAnsi="Arial"/>
              </w:rPr>
              <w:t>Kliknąć „Sign in”</w:t>
            </w:r>
          </w:p>
          <w:p>
            <w:pPr>
              <w:pStyle w:val="Zawartotabeli"/>
              <w:widowControl w:val="false"/>
              <w:numPr>
                <w:ilvl w:val="0"/>
                <w:numId w:val="6"/>
              </w:numPr>
              <w:rPr>
                <w:rFonts w:ascii="Arial" w:hAnsi="Arial"/>
              </w:rPr>
            </w:pPr>
            <w:r>
              <w:rPr>
                <w:rFonts w:ascii="Arial" w:hAnsi="Arial"/>
              </w:rPr>
              <w:t>Zaznaczyć checkbox „Use the delivery address as the billing address.„</w:t>
            </w:r>
          </w:p>
          <w:p>
            <w:pPr>
              <w:pStyle w:val="Zawartotabeli"/>
              <w:widowControl w:val="false"/>
              <w:numPr>
                <w:ilvl w:val="0"/>
                <w:numId w:val="6"/>
              </w:numPr>
              <w:rPr>
                <w:rFonts w:ascii="Arial" w:hAnsi="Arial"/>
              </w:rPr>
            </w:pPr>
            <w:r>
              <w:rPr>
                <w:rFonts w:ascii="Arial" w:hAnsi="Arial"/>
              </w:rPr>
              <w:t>Kliknąć „Proceed to checkout”.</w:t>
            </w:r>
          </w:p>
          <w:p>
            <w:pPr>
              <w:pStyle w:val="Zawartotabeli"/>
              <w:widowControl w:val="false"/>
              <w:numPr>
                <w:ilvl w:val="0"/>
                <w:numId w:val="6"/>
              </w:numPr>
              <w:rPr>
                <w:rFonts w:ascii="Arial" w:hAnsi="Arial"/>
              </w:rPr>
            </w:pPr>
            <w:r>
              <w:rPr>
                <w:rFonts w:ascii="Arial" w:hAnsi="Arial"/>
              </w:rPr>
              <w:t>Zaznaczyć „Terms of service.”</w:t>
            </w:r>
          </w:p>
          <w:p>
            <w:pPr>
              <w:pStyle w:val="Zawartotabeli"/>
              <w:widowControl w:val="false"/>
              <w:numPr>
                <w:ilvl w:val="0"/>
                <w:numId w:val="6"/>
              </w:numPr>
              <w:rPr>
                <w:rFonts w:ascii="Arial" w:hAnsi="Arial"/>
              </w:rPr>
            </w:pPr>
            <w:r>
              <w:rPr>
                <w:rFonts w:ascii="Arial" w:hAnsi="Arial"/>
              </w:rPr>
              <w:t>Kliknąć: „Proceed to checkout”.</w:t>
            </w:r>
          </w:p>
          <w:p>
            <w:pPr>
              <w:pStyle w:val="Zawartotabeli"/>
              <w:widowControl w:val="false"/>
              <w:numPr>
                <w:ilvl w:val="0"/>
                <w:numId w:val="6"/>
              </w:numPr>
              <w:rPr>
                <w:rFonts w:ascii="Arial" w:hAnsi="Arial"/>
              </w:rPr>
            </w:pPr>
            <w:r>
              <w:rPr>
                <w:rFonts w:ascii="Arial" w:hAnsi="Arial"/>
              </w:rPr>
              <w:t>Wybrać „Pay by bank wire”</w:t>
            </w:r>
          </w:p>
          <w:p>
            <w:pPr>
              <w:pStyle w:val="Zawartotabeli"/>
              <w:widowControl w:val="false"/>
              <w:numPr>
                <w:ilvl w:val="0"/>
                <w:numId w:val="6"/>
              </w:numPr>
              <w:rPr>
                <w:rFonts w:ascii="Arial" w:hAnsi="Arial"/>
              </w:rPr>
            </w:pPr>
            <w:r>
              <w:rPr>
                <w:rFonts w:ascii="Arial" w:hAnsi="Arial"/>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 koszyku jest przynajmniej jeden produkt.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Zamówienie zostaje złożone. Pojawia się informacja:</w:t>
            </w:r>
          </w:p>
          <w:p>
            <w:pPr>
              <w:pStyle w:val="Zawartotabeli"/>
              <w:widowControl w:val="false"/>
              <w:rPr>
                <w:rFonts w:ascii="Arial" w:hAnsi="Arial"/>
              </w:rPr>
            </w:pPr>
            <w:r>
              <w:rPr>
                <w:rFonts w:ascii="Arial" w:hAnsi="Arial"/>
              </w:rPr>
              <w:t>„</w:t>
            </w:r>
            <w:r>
              <w:rPr>
                <w:rFonts w:ascii="Arial" w:hAnsi="Arial"/>
              </w:rPr>
              <w:t xml:space="preserve">Your order in My Store is complete”. </w:t>
            </w:r>
          </w:p>
          <w:p>
            <w:pPr>
              <w:pStyle w:val="Zawartotabeli"/>
              <w:widowControl w:val="false"/>
              <w:rPr>
                <w:rFonts w:ascii="Arial" w:hAnsi="Arial"/>
              </w:rPr>
            </w:pPr>
            <w:r>
              <w:rPr>
                <w:rFonts w:ascii="Arial" w:hAnsi="Arial"/>
              </w:rPr>
              <w:t>Koszyk jest pusty.</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23">
              <w:r>
                <w:rPr>
                  <w:rStyle w:val="Czeinternetowe"/>
                  <w:rFonts w:ascii="Arial" w:hAnsi="Arial"/>
                </w:rPr>
                <w:t>http://</w:t>
              </w:r>
            </w:hyperlink>
            <w:hyperlink r:id="rId24">
              <w:r>
                <w:rPr>
                  <w:rStyle w:val="Czeinternetowe"/>
                  <w:rFonts w:ascii="Arial" w:hAnsi="Arial"/>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7"/>
              </w:numPr>
              <w:jc w:val="left"/>
              <w:rPr>
                <w:rFonts w:ascii="Arial" w:hAnsi="Arial"/>
              </w:rPr>
            </w:pPr>
            <w:r>
              <w:rPr>
                <w:rFonts w:ascii="Arial" w:hAnsi="Arial"/>
              </w:rPr>
              <w:t>Otworzyć stronę.</w:t>
            </w:r>
          </w:p>
          <w:p>
            <w:pPr>
              <w:pStyle w:val="Zawartotabeli"/>
              <w:widowControl w:val="false"/>
              <w:numPr>
                <w:ilvl w:val="0"/>
                <w:numId w:val="7"/>
              </w:numPr>
              <w:jc w:val="left"/>
              <w:rPr>
                <w:rFonts w:ascii="Arial" w:hAnsi="Arial"/>
              </w:rPr>
            </w:pPr>
            <w:r>
              <w:rPr>
                <w:rFonts w:ascii="Arial" w:hAnsi="Arial"/>
              </w:rPr>
              <w:t>Kliknąć przycisk „Contact us”.</w:t>
            </w:r>
          </w:p>
          <w:p>
            <w:pPr>
              <w:pStyle w:val="Zawartotabeli"/>
              <w:widowControl w:val="false"/>
              <w:jc w:val="left"/>
              <w:rPr>
                <w:rFonts w:ascii="Arial" w:hAnsi="Arial"/>
              </w:rPr>
            </w:pPr>
            <w:r>
              <w:rPr>
                <w:rFonts w:ascii="Arial" w:hAnsi="Arial"/>
              </w:rPr>
            </w:r>
          </w:p>
          <w:p>
            <w:pPr>
              <w:pStyle w:val="Zawartotabeli"/>
              <w:widowControl w:val="false"/>
              <w:jc w:val="left"/>
              <w:rPr>
                <w:rFonts w:ascii="Arial" w:hAnsi="Arial"/>
              </w:rPr>
            </w:pPr>
            <w:r>
              <w:rPr>
                <w:rFonts w:ascii="Arial" w:hAnsi="Arial"/>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5">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8"/>
              </w:numPr>
              <w:jc w:val="left"/>
              <w:rPr>
                <w:rFonts w:ascii="Arial" w:hAnsi="Arial"/>
              </w:rPr>
            </w:pPr>
            <w:r>
              <w:rPr>
                <w:rFonts w:ascii="Arial" w:hAnsi="Arial"/>
              </w:rPr>
              <w:t>Otworzyć stronę.</w:t>
            </w:r>
          </w:p>
          <w:p>
            <w:pPr>
              <w:pStyle w:val="Zawartotabeli"/>
              <w:widowControl w:val="false"/>
              <w:numPr>
                <w:ilvl w:val="0"/>
                <w:numId w:val="8"/>
              </w:numPr>
              <w:jc w:val="left"/>
              <w:rPr>
                <w:rFonts w:ascii="Arial" w:hAnsi="Arial"/>
              </w:rPr>
            </w:pPr>
            <w:r>
              <w:rPr>
                <w:rFonts w:ascii="Arial" w:hAnsi="Arial"/>
              </w:rPr>
              <w:t>Wypełnić pola: subject heading, email address, order reference, message.</w:t>
            </w:r>
          </w:p>
          <w:p>
            <w:pPr>
              <w:pStyle w:val="Zawartotabeli"/>
              <w:widowControl w:val="false"/>
              <w:numPr>
                <w:ilvl w:val="0"/>
                <w:numId w:val="8"/>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została wysłana. </w:t>
            </w:r>
          </w:p>
          <w:p>
            <w:pPr>
              <w:pStyle w:val="Zawartotabeli"/>
              <w:widowControl w:val="false"/>
              <w:rPr>
                <w:rFonts w:ascii="Arial" w:hAnsi="Arial"/>
              </w:rPr>
            </w:pPr>
            <w:r>
              <w:rPr>
                <w:rFonts w:ascii="Arial" w:hAnsi="Arial"/>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6">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9"/>
              </w:numPr>
              <w:jc w:val="left"/>
              <w:rPr>
                <w:rFonts w:ascii="Arial" w:hAnsi="Arial"/>
              </w:rPr>
            </w:pPr>
            <w:r>
              <w:rPr>
                <w:rFonts w:ascii="Arial" w:hAnsi="Arial"/>
              </w:rPr>
              <w:t>Otworzyć stronę.</w:t>
            </w:r>
          </w:p>
          <w:p>
            <w:pPr>
              <w:pStyle w:val="Zawartotabeli"/>
              <w:widowControl w:val="false"/>
              <w:numPr>
                <w:ilvl w:val="0"/>
                <w:numId w:val="9"/>
              </w:numPr>
              <w:jc w:val="left"/>
              <w:rPr>
                <w:rFonts w:ascii="Arial" w:hAnsi="Arial"/>
              </w:rPr>
            </w:pPr>
            <w:r>
              <w:rPr>
                <w:rFonts w:ascii="Arial" w:hAnsi="Arial"/>
              </w:rPr>
              <w:t>Wypełnić pola: email address, order reference, message.</w:t>
            </w:r>
          </w:p>
          <w:p>
            <w:pPr>
              <w:pStyle w:val="Zawartotabeli"/>
              <w:widowControl w:val="false"/>
              <w:numPr>
                <w:ilvl w:val="0"/>
                <w:numId w:val="9"/>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7">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0"/>
              </w:numPr>
              <w:jc w:val="left"/>
              <w:rPr>
                <w:rFonts w:ascii="Arial" w:hAnsi="Arial"/>
              </w:rPr>
            </w:pPr>
            <w:r>
              <w:rPr>
                <w:rFonts w:ascii="Arial" w:hAnsi="Arial"/>
              </w:rPr>
              <w:t>Otworzyć stronę.</w:t>
            </w:r>
          </w:p>
          <w:p>
            <w:pPr>
              <w:pStyle w:val="Zawartotabeli"/>
              <w:widowControl w:val="false"/>
              <w:numPr>
                <w:ilvl w:val="0"/>
                <w:numId w:val="10"/>
              </w:numPr>
              <w:jc w:val="left"/>
              <w:rPr>
                <w:rFonts w:ascii="Arial" w:hAnsi="Arial"/>
              </w:rPr>
            </w:pPr>
            <w:r>
              <w:rPr>
                <w:rFonts w:ascii="Arial" w:hAnsi="Arial"/>
              </w:rPr>
              <w:t>Wypełnić pola: subject heading, order reference, message.</w:t>
            </w:r>
          </w:p>
          <w:p>
            <w:pPr>
              <w:pStyle w:val="Zawartotabeli"/>
              <w:widowControl w:val="false"/>
              <w:numPr>
                <w:ilvl w:val="0"/>
                <w:numId w:val="10"/>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5</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pustej wiadomości</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8">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1"/>
              </w:numPr>
              <w:jc w:val="left"/>
              <w:rPr>
                <w:rFonts w:ascii="Arial" w:hAnsi="Arial"/>
              </w:rPr>
            </w:pPr>
            <w:r>
              <w:rPr>
                <w:rFonts w:ascii="Arial" w:hAnsi="Arial"/>
              </w:rPr>
              <w:t>Otworzyć stronę.</w:t>
            </w:r>
          </w:p>
          <w:p>
            <w:pPr>
              <w:pStyle w:val="Zawartotabeli"/>
              <w:widowControl w:val="false"/>
              <w:numPr>
                <w:ilvl w:val="0"/>
                <w:numId w:val="11"/>
              </w:numPr>
              <w:jc w:val="left"/>
              <w:rPr>
                <w:rFonts w:ascii="Arial" w:hAnsi="Arial"/>
              </w:rPr>
            </w:pPr>
            <w:r>
              <w:rPr>
                <w:rFonts w:ascii="Arial" w:hAnsi="Arial"/>
              </w:rPr>
              <w:t>Wypełnić pola: subject heading, email address, order reference.</w:t>
            </w:r>
          </w:p>
          <w:p>
            <w:pPr>
              <w:pStyle w:val="Zawartotabeli"/>
              <w:widowControl w:val="false"/>
              <w:numPr>
                <w:ilvl w:val="0"/>
                <w:numId w:val="11"/>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„The message cannot be blank”.</w:t>
            </w:r>
          </w:p>
        </w:tc>
      </w:tr>
    </w:tbl>
    <w:p>
      <w:pPr>
        <w:pStyle w:val="Normal"/>
        <w:pageBreakBefore w:val="false"/>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1"/>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ind w:left="720" w:hanging="720"/>
        <w:jc w:val="both"/>
        <w:rPr>
          <w:rFonts w:ascii="Arial" w:hAnsi="Arial" w:cs="Arial"/>
          <w:b/>
          <w:b/>
        </w:rPr>
      </w:pPr>
      <w:r>
        <w:rPr>
          <w:rFonts w:cs="Arial" w:ascii="Arial" w:hAnsi="Arial"/>
          <w:b/>
        </w:rPr>
      </w:r>
    </w:p>
    <w:p>
      <w:pPr>
        <w:pStyle w:val="Standard"/>
        <w:spacing w:lineRule="auto" w:line="360"/>
        <w:ind w:left="720" w:hanging="720"/>
        <w:jc w:val="both"/>
        <w:rPr>
          <w:rFonts w:ascii="Arial" w:hAnsi="Arial"/>
          <w:b w:val="false"/>
          <w:b w:val="false"/>
          <w:bCs w:val="false"/>
        </w:rPr>
      </w:pPr>
      <w:r>
        <w:rPr>
          <w:rFonts w:ascii="Arial" w:hAnsi="Arial"/>
          <w:b w:val="false"/>
          <w:bCs w:val="false"/>
        </w:rPr>
        <w:t>Do zrobienia</w:t>
      </w:r>
    </w:p>
    <w:p>
      <w:pPr>
        <w:pStyle w:val="Standard"/>
        <w:spacing w:lineRule="auto" w:line="360"/>
        <w:jc w:val="both"/>
        <w:rPr>
          <w:rFonts w:ascii="Arial" w:hAnsi="Arial" w:cs="Arial"/>
          <w:b/>
          <w:b/>
        </w:rPr>
      </w:pPr>
      <w:r>
        <w:rPr>
          <w:rFonts w:cs="Arial" w:ascii="Arial" w:hAnsi="Arial"/>
          <w:b/>
        </w:rPr>
      </w:r>
    </w:p>
    <w:p>
      <w:pPr>
        <w:pStyle w:val="ListParagraph"/>
        <w:numPr>
          <w:ilvl w:val="0"/>
          <w:numId w:val="1"/>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1"/>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cs="Arial"/>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1"/>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rFonts w:ascii="Arial" w:hAnsi="Arial" w:cs="Arial"/>
        </w:rPr>
      </w:pPr>
      <w:r>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Jest zupełnie darmowe i oparte na licencji open source, m.in. z tego względu cieszy się dużą popularnością oraz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1355" cy="3388360"/>
                <wp:effectExtent l="0" t="0" r="0" b="0"/>
                <wp:wrapSquare wrapText="largest"/>
                <wp:docPr id="1" name="Ramka2"/>
                <a:graphic xmlns:a="http://schemas.openxmlformats.org/drawingml/2006/main">
                  <a:graphicData uri="http://schemas.microsoft.com/office/word/2010/wordprocessingShape">
                    <wps:wsp>
                      <wps:cNvSpPr/>
                      <wps:spPr>
                        <a:xfrm>
                          <a:off x="0" y="0"/>
                          <a:ext cx="5760720" cy="3387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305879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9"/>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05pt;margin-top:0.05pt;width:453.55pt;height:266.7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305879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9"/>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720" cy="2503805"/>
                <wp:effectExtent l="0" t="0" r="0" b="0"/>
                <wp:wrapSquare wrapText="largest"/>
                <wp:docPr id="5" name="Ramka3"/>
                <a:graphic xmlns:a="http://schemas.openxmlformats.org/drawingml/2006/main">
                  <a:graphicData uri="http://schemas.microsoft.com/office/word/2010/wordprocessingShape">
                    <wps:wsp>
                      <wps:cNvSpPr/>
                      <wps:spPr>
                        <a:xfrm>
                          <a:off x="0" y="0"/>
                          <a:ext cx="5760000" cy="25030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394960" cy="2167890"/>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30"/>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WebDriver komunikacja z przeglądarką</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0.05pt;margin-top:0.05pt;width:453.5pt;height:197.0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394960" cy="216789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0"/>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Każda przeglądarka posiada oddzielny natywny sterownik - driver. Komunikuje się on z daną przeglądarką bez ujawniania jej wewnętrznej logiki funkcjonalności imitując działania zwykłego użytkownika. 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i ogólną nawigację po stronach internetowych.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720" cy="5113655"/>
                <wp:effectExtent l="0" t="0" r="0" b="0"/>
                <wp:wrapSquare wrapText="largest"/>
                <wp:docPr id="9" name="Ramka4"/>
                <a:graphic xmlns:a="http://schemas.openxmlformats.org/drawingml/2006/main">
                  <a:graphicData uri="http://schemas.microsoft.com/office/word/2010/wordprocessingShape">
                    <wps:wsp>
                      <wps:cNvSpPr/>
                      <wps:spPr>
                        <a:xfrm>
                          <a:off x="0" y="0"/>
                          <a:ext cx="5760000" cy="51130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759450" cy="478472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31"/>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Metody Selenium WebDriver</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0.05pt;margin-top:0.05pt;width:453.5pt;height:402.5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759450" cy="478472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31"/>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Metody Selenium WebDriver</w:t>
                      </w:r>
                    </w:p>
                  </w:txbxContent>
                </v:textbox>
                <w10:wrap type="square" side="largest"/>
              </v:rect>
            </w:pict>
          </mc:Fallback>
        </mc:AlternateContent>
      </w:r>
    </w:p>
    <w:p>
      <w:pPr>
        <w:pStyle w:val="Standard"/>
        <w:widowControl/>
        <w:numPr>
          <w:ilvl w:val="1"/>
          <w:numId w:val="1"/>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Fonts w:cs="Arial" w:ascii="Arial" w:hAnsi="Arial"/>
          <w:b/>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t xml:space="preserve">Programy pisane w Pythonie są niezależne od platformy, co sprawia że bez względu na system operacyjny maszyny, na jakiej powstawał kod będzie on działał na innym komputerze, na którym zainstalowano Pythona. Kolejną z zalet tego języka jest też bardzo rozbudowane wsparcie społeczności deweloperskiej 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1"/>
        </w:numPr>
        <w:spacing w:lineRule="auto" w:line="360"/>
        <w:ind w:left="720" w:hanging="720"/>
        <w:jc w:val="both"/>
        <w:rPr>
          <w:rFonts w:ascii="Arial" w:hAnsi="Arial" w:cs="Arial"/>
        </w:rPr>
      </w:pPr>
      <w:r>
        <w:rPr>
          <w:rFonts w:cs="Arial" w:ascii="Arial" w:hAnsi="Arial"/>
          <w:b/>
          <w:sz w:val="24"/>
          <w:szCs w:val="24"/>
        </w:rPr>
        <w:t>Pytest</w:t>
      </w:r>
    </w:p>
    <w:p>
      <w:pPr>
        <w:pStyle w:val="ListParagraph"/>
        <w:spacing w:lineRule="auto" w:line="360"/>
        <w:ind w:left="720" w:hanging="720"/>
        <w:jc w:val="both"/>
        <w:rPr>
          <w:rFonts w:ascii="Arial" w:hAnsi="Arial" w:cs="Arial"/>
        </w:rPr>
      </w:pPr>
      <w:r>
        <w:rPr/>
      </w:r>
    </w:p>
    <w:p>
      <w:pPr>
        <w:pStyle w:val="Normal"/>
        <w:spacing w:lineRule="auto" w:line="360"/>
        <w:jc w:val="both"/>
        <w:rPr>
          <w:rFonts w:ascii="Arial" w:hAnsi="Arial"/>
        </w:rPr>
      </w:pPr>
      <w:r>
        <w:rPr>
          <w:rFonts w:ascii="Arial" w:hAnsi="Arial"/>
        </w:rPr>
        <w:tab/>
        <w:t xml:space="preserve">Pytest jest nowoczesnym, open sourcowym frameworkiem służącym do uruchamiania testów automatycznych w języku Python. Posiada bardzo dokładną dokumentację zawierającą liczne i szczegółowe przykłady użytkowania. 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jc w:val="both"/>
        <w:rPr>
          <w:rFonts w:ascii="Arial" w:hAnsi="Arial"/>
        </w:rPr>
      </w:pPr>
      <w:r>
        <w:rPr>
          <w:rFonts w:ascii="Arial" w:hAnsi="Arial"/>
        </w:rPr>
        <w:tab/>
        <w:t xml:space="preserve">Pytest rozpoznaje elementy kodu po słowie kluczowym </w:t>
      </w:r>
      <w:r>
        <w:rPr>
          <w:rFonts w:ascii="Arial" w:hAnsi="Arial"/>
          <w:i/>
          <w:iCs/>
        </w:rPr>
        <w:t>test</w:t>
      </w:r>
      <w:r>
        <w:rPr>
          <w:rFonts w:ascii="Arial" w:hAnsi="Arial"/>
          <w:i w:val="false"/>
          <w:iCs w:val="false"/>
        </w:rPr>
        <w:t xml:space="preserve">. Wszystkie pliki, klasy i funkcje, które posiadają w swojej nazwie taki prefiks, zostaną zgromadzone i przygotowane do uruchomienia. Istnieje możliwość zmiany takiego zachowania i wprowadzenie indywidualnych ustawień poprzez stworzenie pliku konfiguracyjnego </w:t>
      </w:r>
      <w:r>
        <w:rPr>
          <w:rFonts w:ascii="Arial" w:hAnsi="Arial"/>
          <w:i/>
          <w:iCs/>
        </w:rPr>
        <w:t>pytest.ini</w:t>
      </w:r>
      <w:r>
        <w:rPr>
          <w:rFonts w:ascii="Arial" w:hAnsi="Arial"/>
          <w:i w:val="false"/>
          <w:iCs w:val="false"/>
        </w:rPr>
        <w:t xml:space="preserve">. Jeśli chodzi o konfigurację to Pytest akceptuje kilka formatów plików m.in. wspomniany wyżej </w:t>
      </w:r>
      <w:r>
        <w:rPr>
          <w:rFonts w:ascii="Arial" w:hAnsi="Arial"/>
          <w:i/>
          <w:iCs/>
        </w:rPr>
        <w:t>pytest.ini</w:t>
      </w:r>
      <w:r>
        <w:rPr>
          <w:rFonts w:ascii="Arial" w:hAnsi="Arial"/>
          <w:i w:val="false"/>
          <w:iCs w:val="false"/>
        </w:rPr>
        <w:t xml:space="preserve"> bądź </w:t>
      </w:r>
      <w:r>
        <w:rPr>
          <w:rFonts w:ascii="Arial" w:hAnsi="Arial"/>
          <w:i/>
          <w:iCs/>
        </w:rPr>
        <w:t>setup.cfg</w:t>
      </w:r>
      <w:r>
        <w:rPr>
          <w:rFonts w:ascii="Arial" w:hAnsi="Arial"/>
          <w:i w:val="false"/>
          <w:iCs w:val="false"/>
        </w:rPr>
        <w:t xml:space="preserve">. Ponadto dostarcza jeszcze jeden właściwy dla siebie: </w:t>
      </w:r>
      <w:r>
        <w:rPr>
          <w:rFonts w:ascii="Arial" w:hAnsi="Arial"/>
          <w:i/>
          <w:iCs/>
        </w:rPr>
        <w:t>conftest.py</w:t>
      </w:r>
      <w:r>
        <w:rPr>
          <w:rFonts w:ascii="Arial" w:hAnsi="Arial"/>
          <w:i w:val="false"/>
          <w:iCs w:val="false"/>
        </w:rPr>
        <w:t xml:space="preserve">. Plik ten pozwala np. na podanie ścieżki do plików z danymi, wyszczególnienie elementów konfiguracyjnych środowiska testowego (np. opcji przeglądarek), dodawanie nowych flag czy zmianę sposobu zbierania testów. </w:t>
      </w:r>
    </w:p>
    <w:p>
      <w:pPr>
        <w:pStyle w:val="Normal"/>
        <w:spacing w:lineRule="auto" w:line="360"/>
        <w:jc w:val="both"/>
        <w:rPr>
          <w:rFonts w:ascii="Arial" w:hAnsi="Arial"/>
        </w:rPr>
      </w:pPr>
      <w:r>
        <w:rPr>
          <w:rFonts w:ascii="Arial" w:hAnsi="Arial"/>
          <w:i w:val="false"/>
          <w:iCs w:val="false"/>
        </w:rPr>
        <w:tab/>
        <w:t xml:space="preserve">Rezultaty testów porównywane są z użyciem słowa kluczowego </w:t>
      </w:r>
      <w:r>
        <w:rPr>
          <w:rFonts w:ascii="Arial" w:hAnsi="Arial"/>
          <w:b w:val="false"/>
          <w:bCs w:val="false"/>
          <w:i/>
          <w:iCs/>
        </w:rPr>
        <w:t xml:space="preserve">assert. </w:t>
      </w:r>
      <w:r>
        <w:rPr>
          <w:rFonts w:ascii="Arial" w:hAnsi="Arial"/>
          <w:b w:val="false"/>
          <w:bCs w:val="false"/>
          <w:i w:val="false"/>
          <w:iCs w:val="false"/>
        </w:rPr>
        <w:t xml:space="preserve">Wynik kwalifikowany jest jako PASS lub FAIL. Pytest wprowadza też dwa dodatkowe wyniki: XFAIL oraz XPASS oznaczające spodziewaną porażkę lub sukces (z ang. </w:t>
      </w:r>
      <w:r>
        <w:rPr>
          <w:rFonts w:ascii="Arial" w:hAnsi="Arial"/>
          <w:b w:val="false"/>
          <w:bCs w:val="false"/>
          <w:i/>
          <w:iCs/>
        </w:rPr>
        <w:t>expected fail/expected pass</w:t>
      </w:r>
      <w:r>
        <w:rPr>
          <w:rFonts w:ascii="Arial" w:hAnsi="Arial"/>
          <w:b w:val="false"/>
          <w:bCs w:val="false"/>
          <w:i w:val="false"/>
          <w:iCs w:val="false"/>
        </w:rPr>
        <w:t xml:space="preserve">). W przeciwieństwie do innych frameworków (np. Unittestu) pominięcie testu nie oznacza pojawienia się wyjątku. </w:t>
      </w:r>
    </w:p>
    <w:p>
      <w:pPr>
        <w:pStyle w:val="Normal"/>
        <w:spacing w:lineRule="auto" w:line="360"/>
        <w:rPr>
          <w:rFonts w:ascii="Arial" w:hAnsi="Arial"/>
        </w:rPr>
      </w:pPr>
      <w:r>
        <w:rPr>
          <w:rFonts w:ascii="Arial" w:hAnsi="Arial"/>
        </w:rPr>
      </w:r>
    </w:p>
    <w:p>
      <w:pPr>
        <w:pStyle w:val="ListParagraph"/>
        <w:numPr>
          <w:ilvl w:val="1"/>
          <w:numId w:val="1"/>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spacing w:lineRule="auto" w:line="360"/>
        <w:ind w:left="720" w:hanging="720"/>
        <w:jc w:val="both"/>
        <w:rPr>
          <w:rFonts w:ascii="Arial" w:hAnsi="Arial" w:cs="Arial"/>
        </w:rPr>
      </w:pPr>
      <w:r>
        <w:rPr/>
      </w:r>
    </w:p>
    <w:p>
      <w:pPr>
        <w:pStyle w:val="Normal"/>
        <w:spacing w:lineRule="auto" w:line="360"/>
        <w:jc w:val="both"/>
        <w:rPr>
          <w:rFonts w:ascii="Arial" w:hAnsi="Arial"/>
        </w:rPr>
      </w:pPr>
      <w:r>
        <w:rPr>
          <w:rFonts w:ascii="Arial" w:hAnsi="Arial"/>
          <w:b/>
          <w:bCs/>
        </w:rPr>
        <w:t>PyCharm</w:t>
      </w:r>
      <w:r>
        <w:rPr>
          <w:rFonts w:ascii="Arial" w:hAnsi="Arial"/>
        </w:rPr>
        <w:t xml:space="preserve"> to zintegrowane środowisko programistyczne stworzone przez firmę JetBrains dla języka programowania Python. Oprócz Pythona, PyCharm wspiera również JavaScript, TypeScript, SQL, HTML/CSS, AngularJS i inne. Pozwala na szybkie instalowanie dodatkowych modułów m.in. Pytest, Selenium. Jest prosty w obsłudze. Zapewnia łatwą nawigację w projekcie, inteligentne uzupełnianie kodu, sprawdzanie błędów oraz kontrolę jakości zgodną z PEP8 (Python Enhancement Proposal). W swojej pracy wykorzystałam darmową wersję PyCharm Community Edition.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GIT</w:t>
      </w:r>
      <w:r>
        <w:rPr>
          <w:rFonts w:ascii="Arial" w:hAnsi="Arial"/>
        </w:rPr>
        <w:t xml:space="preserve"> to system kontroli wersji pierwotnie stworzony przez Linusa Torvaldsa jako narzędzie pomagające w rozwoju jądra Linux. Wykorzystałam go do śledzenia i kontrolowania zmian wprowadzanych do projektu testów automatycznych. Lokalne repozytorium powstało bezpośrednio na moim komputerze, natomiast jego zdalna wersja na darmowym, hostingowym serwisie GitHub przeznaczonym specjalnie dla projektów programistycznych.</w:t>
      </w:r>
    </w:p>
    <w:p>
      <w:pPr>
        <w:pStyle w:val="Normal"/>
        <w:spacing w:lineRule="auto" w:line="360"/>
        <w:rPr>
          <w:rFonts w:ascii="Arial" w:hAnsi="Arial"/>
        </w:rPr>
      </w:pPr>
      <w:r>
        <w:rPr>
          <w:rFonts w:ascii="Arial" w:hAnsi="Arial"/>
        </w:rPr>
      </w:r>
    </w:p>
    <w:p>
      <w:pPr>
        <w:pStyle w:val="ListParagraph"/>
        <w:numPr>
          <w:ilvl w:val="1"/>
          <w:numId w:val="1"/>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ab/>
        <w:t xml:space="preserve">Wybór opisanych przeze mnie technologii podyktowany był przede wszystkim szeregiem oferowanych przez nie rozwiązań z jednoczesną łatwością ich zastosowania. Python jest obecnie bardzo popularnym językiem programowania. Trendy z kilku ostatnich lat pokazują, że zainteresowanie jakim się cieszy wśród deweloperów stale rośnie. Wg raportu „Developer Nation” biorącego pod uwagę 160 krajów opublikowanego przez SlashData wykorzystywany jest przez 11,3 mln programistów co plasuje go na drugim miejscu listy najpopularniejszych języków. Uznałam zatem, że zapoznanie się z nim pomoże mi nie tylko rozwiązać problemy  mogące się pojawić podczas pisania kodu dla testów automatycznych, ale również pozwoli mi w późniejszym czasie wykazać się jego znajomością na rynku pracy. </w:t>
      </w:r>
    </w:p>
    <w:p>
      <w:pPr>
        <w:pStyle w:val="Normal"/>
        <w:spacing w:lineRule="auto" w:line="360"/>
        <w:jc w:val="both"/>
        <w:rPr>
          <w:rFonts w:ascii="Arial" w:hAnsi="Arial"/>
        </w:rPr>
      </w:pPr>
      <w:r>
        <w:rPr>
          <w:rFonts w:ascii="Arial" w:hAnsi="Arial"/>
        </w:rPr>
        <w:t xml:space="preserve">Pytest zainteresował mnie głównie przez swoje fikstury, możliwość dodania plików konfiguracyjnych, parametryzację testów oraz możliwość oznaczania testów za pomocą własnych lub wbudowanych dekoratorów. Z kolei Selenium WebDriver stanowiło dla mnie oczywisty wybór dla testów aplikacji webowej ponieważ komunikacja drivera z przeglądarką przebiega w sposób szybki, a jednocześnie nie dzieje się to niejako „pod spodem” tylko odzwierciedla sposób postępowania użytkownika, a na tym mi bardzo zależało.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4.1</w:t>
        <w:tab/>
        <w:t>Przygotowanie środowiska</w:t>
      </w:r>
    </w:p>
    <w:p>
      <w:pPr>
        <w:pStyle w:val="Normal"/>
        <w:spacing w:lineRule="auto" w:line="360"/>
        <w:jc w:val="both"/>
        <w:rPr>
          <w:rFonts w:ascii="Arial" w:hAnsi="Arial"/>
        </w:rPr>
      </w:pPr>
      <w:r>
        <w:rPr>
          <w:rFonts w:ascii="Arial" w:hAnsi="Arial"/>
        </w:rPr>
        <w:tab/>
        <w:t xml:space="preserve">Najnowszą wersję Pythona można pobrać i zainstalować z oficjalnej </w:t>
      </w:r>
      <w:hyperlink r:id="rId32">
        <w:r>
          <w:rPr>
            <w:rStyle w:val="Czeinternetowe"/>
            <w:rFonts w:ascii="Arial" w:hAnsi="Arial"/>
          </w:rPr>
          <w:t>strony</w:t>
        </w:r>
      </w:hyperlink>
      <w:r>
        <w:rPr>
          <w:rFonts w:ascii="Arial" w:hAnsi="Arial"/>
        </w:rPr>
        <w:t xml:space="preserve">. W moim przypadku była to wersja Python 3.9.6. Ważnym krokiem po udanej instalacji jest dodanie Pythona do ścieżki zmiennych środowiskowych. Dzięki temu komendy Pythona będą rozpoznawane z dowolnego poziomu konsoli. Ponieważ jest możliwe zainstalowanie kilku różnych wersji Pythona na jednym komputerze jednym z bardzo ważnych i przydatnych aspektów pracy z tym językiem jest przygotowanie odpowiedniego wirtualnego środowiska zawierającego moduły i biblioteki niezbędne do konkretnego projektu. Można je przygotować z poziomu zintegrowanego IDE, czyli w moim przypadku PyCharma albo poprzez terminal konsoli. </w:t>
      </w:r>
    </w:p>
    <w:p>
      <w:pPr>
        <w:pStyle w:val="Normal"/>
        <w:spacing w:lineRule="auto" w:line="360"/>
        <w:jc w:val="both"/>
        <w:rPr>
          <w:rFonts w:ascii="Arial" w:hAnsi="Arial"/>
        </w:rPr>
      </w:pPr>
      <w:r>
        <w:rPr>
          <w:rFonts w:ascii="Arial" w:hAnsi="Arial"/>
        </w:rPr>
        <w:t>Z poziomu katalogu, w którym znajduje się zainstalowany Python wpisujemy komendę:</w:t>
        <w:br/>
        <w:tab/>
      </w:r>
      <w:r/>
      <w:r>
        <w:rPr>
          <w:rFonts w:ascii="Arial" w:hAnsi="Arial"/>
        </w:rPr>
        <mc:AlternateContent>
          <mc:Choice Requires="wps">
            <w:drawing>
              <wp:inline distT="0" distB="0" distL="0" distR="0">
                <wp:extent cx="5182870" cy="589280"/>
                <wp:effectExtent l="0" t="0" r="0" b="0"/>
                <wp:docPr id="13" name="Kształt4"/>
                <a:graphic xmlns:a="http://schemas.openxmlformats.org/drawingml/2006/main">
                  <a:graphicData uri="http://schemas.microsoft.com/office/word/2010/wordprocessingShape">
                    <wps:wsp>
                      <wps:cNvSpPr/>
                      <wps:spPr>
                        <a:xfrm>
                          <a:off x="0" y="0"/>
                          <a:ext cx="5182200" cy="588600"/>
                        </a:xfrm>
                        <a:prstGeom prst="rect">
                          <a:avLst/>
                        </a:prstGeom>
                        <a:solidFill>
                          <a:srgbClr val="000000"/>
                        </a:solidFill>
                        <a:ln w="0">
                          <a:noFill/>
                        </a:ln>
                      </wps:spPr>
                      <wps:style>
                        <a:lnRef idx="0"/>
                        <a:fillRef idx="0"/>
                        <a:effectRef idx="0"/>
                        <a:fontRef idx="minor"/>
                      </wps:style>
                      <wps:txb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python -m venv %USERPROFILE%\nazwa_katalogu\nazwa_srodowiska</w:t>
                            </w:r>
                          </w:p>
                        </w:txbxContent>
                      </wps:txbx>
                      <wps:bodyPr lIns="0" rIns="0" tIns="0" bIns="0">
                        <a:noAutofit/>
                      </wps:bodyPr>
                    </wps:wsp>
                  </a:graphicData>
                </a:graphic>
              </wp:inline>
            </w:drawing>
          </mc:Choice>
          <mc:Fallback>
            <w:pict>
              <v:rect id="shape_0" ID="Kształt4" path="m0,0l-2147483645,0l-2147483645,-2147483646l0,-2147483646xe" fillcolor="black" stroked="f" style="position:absolute;margin-left:0pt;margin-top:-46.4pt;width:408pt;height:46.3pt;mso-wrap-style:square;v-text-anchor:top;mso-position-vertical:top">
                <v:fill o:detectmouseclick="t" type="solid" color2="white"/>
                <v:stroke color="#3465a4" joinstyle="round" endcap="flat"/>
                <v:textbo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python -m venv %USERPROFILE%\nazwa_katalogu\nazwa_srodowiska</w:t>
                      </w:r>
                    </w:p>
                  </w:txbxContent>
                </v:textbox>
                <w10:wrap type="square"/>
              </v:rect>
            </w:pict>
          </mc:Fallback>
        </mc:AlternateContent>
      </w:r>
      <w:r>
        <w:rPr>
          <w:rFonts w:ascii="Arial" w:hAnsi="Arial"/>
        </w:rPr>
        <w:t xml:space="preserve">  </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 xml:space="preserve">Aktywowanie wirtualnego środowiska następuje poprzez wpisanie komendy </w:t>
      </w:r>
      <w:r>
        <w:rPr>
          <w:rFonts w:ascii="Arial" w:hAnsi="Arial"/>
          <w:i/>
          <w:iCs/>
        </w:rPr>
        <w:t>activate</w:t>
      </w:r>
    </w:p>
    <w:p>
      <w:pPr>
        <w:pStyle w:val="Normal"/>
        <w:spacing w:lineRule="auto" w:line="360"/>
        <w:jc w:val="both"/>
        <w:rPr>
          <w:rFonts w:ascii="Arial" w:hAnsi="Arial"/>
        </w:rPr>
      </w:pPr>
      <w:r>
        <w:rPr>
          <w:rFonts w:ascii="Arial" w:hAnsi="Arial"/>
        </w:rPr>
        <w:t xml:space="preserve">z katalogu Scripts znajdującego się wewnątrz naszego nowo utworzonego środowiska. Po utworzeniu projektu w PyCharmie i przypisaniu mu odpowiedniego interpretera jego aktywacja następuje automatycznie. </w:t>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Instalowanie modułu Pytest oraz bibliotek Selenium następuje już </w:t>
      </w:r>
      <w:r>
        <w:rPr>
          <w:rFonts w:ascii="Arial" w:hAnsi="Arial"/>
        </w:rPr>
        <w:t xml:space="preserve">wewnątrz wirtualnego środowiska. W ten sposób zyskujemy pewność, że projekt będzie zawierał wszystkie niezbędne do poprawnego działania komponenty i nic ponadto. </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ab/>
      </w:r>
      <w:r>
        <w:rPr>
          <w:rFonts w:ascii="Arial" w:hAnsi="Arial"/>
        </w:rPr>
        <mc:AlternateContent>
          <mc:Choice Requires="wps">
            <w:drawing>
              <wp:inline distT="0" distB="0" distL="0" distR="0">
                <wp:extent cx="5182870" cy="589280"/>
                <wp:effectExtent l="0" t="0" r="0" b="0"/>
                <wp:docPr id="15" name="Kształt5"/>
                <a:graphic xmlns:a="http://schemas.openxmlformats.org/drawingml/2006/main">
                  <a:graphicData uri="http://schemas.microsoft.com/office/word/2010/wordprocessingShape">
                    <wps:wsp>
                      <wps:cNvSpPr/>
                      <wps:spPr>
                        <a:xfrm>
                          <a:off x="0" y="0"/>
                          <a:ext cx="5182200" cy="588600"/>
                        </a:xfrm>
                        <a:prstGeom prst="rect">
                          <a:avLst/>
                        </a:prstGeom>
                        <a:solidFill>
                          <a:srgbClr val="000000"/>
                        </a:solidFill>
                        <a:ln w="0">
                          <a:noFill/>
                        </a:ln>
                      </wps:spPr>
                      <wps:style>
                        <a:lnRef idx="0"/>
                        <a:fillRef idx="0"/>
                        <a:effectRef idx="0"/>
                        <a:fontRef idx="minor"/>
                      </wps:style>
                      <wps:txb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selenium</w:t>
                            </w:r>
                          </w:p>
                        </w:txbxContent>
                      </wps:txbx>
                      <wps:bodyPr lIns="0" rIns="0" tIns="0" bIns="0">
                        <a:noAutofit/>
                      </wps:bodyPr>
                    </wps:wsp>
                  </a:graphicData>
                </a:graphic>
              </wp:inline>
            </w:drawing>
          </mc:Choice>
          <mc:Fallback>
            <w:pict>
              <v:rect id="shape_0" ID="Kształt5" path="m0,0l-2147483645,0l-2147483645,-2147483646l0,-2147483646xe" fillcolor="black" stroked="f" style="position:absolute;margin-left:0pt;margin-top:-46.4pt;width:408pt;height:46.3pt;mso-wrap-style:square;v-text-anchor:top;mso-position-vertical:top">
                <v:fill o:detectmouseclick="t" type="solid" color2="white"/>
                <v:stroke color="#3465a4" joinstyle="round" endcap="flat"/>
                <v:textbo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selenium</w:t>
                      </w:r>
                    </w:p>
                  </w:txbxContent>
                </v:textbox>
                <w10:wrap type="square"/>
              </v:rect>
            </w:pict>
          </mc:Fallback>
        </mc:AlternateContent>
      </w:r>
      <w:r>
        <w:rPr>
          <w:rFonts w:ascii="Arial" w:hAnsi="Arial"/>
        </w:rPr>
        <mc:AlternateContent>
          <mc:Choice Requires="wps">
            <w:drawing>
              <wp:inline distT="0" distB="0" distL="0" distR="0">
                <wp:extent cx="5182870" cy="589280"/>
                <wp:effectExtent l="0" t="0" r="0" b="0"/>
                <wp:docPr id="17" name="Kształt5"/>
                <a:graphic xmlns:a="http://schemas.openxmlformats.org/drawingml/2006/main">
                  <a:graphicData uri="http://schemas.microsoft.com/office/word/2010/wordprocessingShape">
                    <wps:wsp>
                      <wps:cNvSpPr/>
                      <wps:spPr>
                        <a:xfrm>
                          <a:off x="0" y="0"/>
                          <a:ext cx="5182200" cy="588600"/>
                        </a:xfrm>
                        <a:prstGeom prst="rect">
                          <a:avLst/>
                        </a:prstGeom>
                        <a:solidFill>
                          <a:srgbClr val="000000"/>
                        </a:solidFill>
                        <a:ln w="0">
                          <a:noFill/>
                        </a:ln>
                      </wps:spPr>
                      <wps:style>
                        <a:lnRef idx="0"/>
                        <a:fillRef idx="0"/>
                        <a:effectRef idx="0"/>
                        <a:fontRef idx="minor"/>
                      </wps:style>
                      <wps:txb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selenium</w:t>
                            </w:r>
                          </w:p>
                        </w:txbxContent>
                      </wps:txbx>
                      <wps:bodyPr lIns="0" rIns="0" tIns="0" bIns="0">
                        <a:noAutofit/>
                      </wps:bodyPr>
                    </wps:wsp>
                  </a:graphicData>
                </a:graphic>
              </wp:inline>
            </w:drawing>
          </mc:Choice>
          <mc:Fallback>
            <w:pict>
              <v:rect id="shape_0" ID="Kształt5" path="m0,0l-2147483645,0l-2147483645,-2147483646l0,-2147483646xe" fillcolor="black" stroked="f" style="position:absolute;margin-left:0pt;margin-top:-46.4pt;width:408pt;height:46.3pt;mso-wrap-style:square;v-text-anchor:top;mso-position-vertical:top">
                <v:fill o:detectmouseclick="t" type="solid" color2="white"/>
                <v:stroke color="#3465a4" joinstyle="round" endcap="flat"/>
                <v:textbo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selenium</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2870" cy="589280"/>
                <wp:effectExtent l="0" t="0" r="0" b="0"/>
                <wp:docPr id="19" name="Kształt6"/>
                <a:graphic xmlns:a="http://schemas.openxmlformats.org/drawingml/2006/main">
                  <a:graphicData uri="http://schemas.microsoft.com/office/word/2010/wordprocessingShape">
                    <wps:wsp>
                      <wps:cNvSpPr/>
                      <wps:spPr>
                        <a:xfrm>
                          <a:off x="0" y="0"/>
                          <a:ext cx="5182200" cy="588600"/>
                        </a:xfrm>
                        <a:prstGeom prst="rect">
                          <a:avLst/>
                        </a:prstGeom>
                        <a:solidFill>
                          <a:srgbClr val="000000"/>
                        </a:solidFill>
                        <a:ln w="0">
                          <a:noFill/>
                        </a:ln>
                      </wps:spPr>
                      <wps:style>
                        <a:lnRef idx="0"/>
                        <a:fillRef idx="0"/>
                        <a:effectRef idx="0"/>
                        <a:fontRef idx="minor"/>
                      </wps:style>
                      <wps:txb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6" path="m0,0l-2147483645,0l-2147483645,-2147483646l0,-2147483646xe" fillcolor="black" stroked="f" style="position:absolute;margin-left:0pt;margin-top:-46.4pt;width:408pt;height:46.3pt;mso-wrap-style:square;v-text-anchor:top;mso-position-vertical:top">
                <v:fill o:detectmouseclick="t" type="solid" color2="white"/>
                <v:stroke color="#3465a4" joinstyle="round" endcap="flat"/>
                <v:textbo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xml:space="preserve">$ pip install pytest </w:t>
                      </w:r>
                    </w:p>
                  </w:txbxContent>
                </v:textbox>
                <w10:wrap type="square"/>
              </v:rect>
            </w:pict>
          </mc:Fallback>
        </mc:AlternateContent>
      </w:r>
      <w:r>
        <w:rPr>
          <w:rFonts w:ascii="Arial" w:hAnsi="Arial"/>
        </w:rPr>
        <mc:AlternateContent>
          <mc:Choice Requires="wps">
            <w:drawing>
              <wp:inline distT="0" distB="0" distL="0" distR="0">
                <wp:extent cx="5182870" cy="589280"/>
                <wp:effectExtent l="0" t="0" r="0" b="0"/>
                <wp:docPr id="21" name="Kształt6"/>
                <a:graphic xmlns:a="http://schemas.openxmlformats.org/drawingml/2006/main">
                  <a:graphicData uri="http://schemas.microsoft.com/office/word/2010/wordprocessingShape">
                    <wps:wsp>
                      <wps:cNvSpPr/>
                      <wps:spPr>
                        <a:xfrm>
                          <a:off x="0" y="0"/>
                          <a:ext cx="5182200" cy="588600"/>
                        </a:xfrm>
                        <a:prstGeom prst="rect">
                          <a:avLst/>
                        </a:prstGeom>
                        <a:solidFill>
                          <a:srgbClr val="000000"/>
                        </a:solidFill>
                        <a:ln w="0">
                          <a:noFill/>
                        </a:ln>
                      </wps:spPr>
                      <wps:style>
                        <a:lnRef idx="0"/>
                        <a:fillRef idx="0"/>
                        <a:effectRef idx="0"/>
                        <a:fontRef idx="minor"/>
                      </wps:style>
                      <wps:txb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6" path="m0,0l-2147483645,0l-2147483645,-2147483646l0,-2147483646xe" fillcolor="black" stroked="f" style="position:absolute;margin-left:0pt;margin-top:-46.4pt;width:408pt;height:46.3pt;mso-wrap-style:square;v-text-anchor:top;mso-position-vertical:top">
                <v:fill o:detectmouseclick="t" type="solid" color2="white"/>
                <v:stroke color="#3465a4" joinstyle="round" endcap="flat"/>
                <v:textbo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xml:space="preserve">$ pip install pytest </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Ciężko sobie wyobrazić proces testowania bez odpowiedniego </w:t>
      </w:r>
      <w:r>
        <w:rPr>
          <w:rFonts w:ascii="Arial" w:hAnsi="Arial"/>
        </w:rPr>
        <w:t>zbierania raportów z przebiegu testów. Pytest wyświetla komunikaty w oknie terminala konsoli, jednak aby zgromadzić je w bardziej przystępnej formie należy zainstalować moduł, który będzie generował podsumowanie testów w formie czytelnego dokumentu HTML.</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2870" cy="589280"/>
                <wp:effectExtent l="0" t="0" r="0" b="0"/>
                <wp:docPr id="23" name="Kształt7"/>
                <a:graphic xmlns:a="http://schemas.openxmlformats.org/drawingml/2006/main">
                  <a:graphicData uri="http://schemas.microsoft.com/office/word/2010/wordprocessingShape">
                    <wps:wsp>
                      <wps:cNvSpPr/>
                      <wps:spPr>
                        <a:xfrm>
                          <a:off x="0" y="0"/>
                          <a:ext cx="5182200" cy="588600"/>
                        </a:xfrm>
                        <a:prstGeom prst="rect">
                          <a:avLst/>
                        </a:prstGeom>
                        <a:solidFill>
                          <a:srgbClr val="000000"/>
                        </a:solidFill>
                        <a:ln w="0">
                          <a:noFill/>
                        </a:ln>
                      </wps:spPr>
                      <wps:style>
                        <a:lnRef idx="0"/>
                        <a:fillRef idx="0"/>
                        <a:effectRef idx="0"/>
                        <a:fontRef idx="minor"/>
                      </wps:style>
                      <wps:txb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pytest-html</w:t>
                            </w:r>
                          </w:p>
                        </w:txbxContent>
                      </wps:txbx>
                      <wps:bodyPr lIns="0" rIns="0" tIns="0" bIns="0">
                        <a:noAutofit/>
                      </wps:bodyPr>
                    </wps:wsp>
                  </a:graphicData>
                </a:graphic>
              </wp:inline>
            </w:drawing>
          </mc:Choice>
          <mc:Fallback>
            <w:pict>
              <v:rect id="shape_0" ID="Kształt7" path="m0,0l-2147483645,0l-2147483645,-2147483646l0,-2147483646xe" fillcolor="black" stroked="f" style="position:absolute;margin-left:0pt;margin-top:-46.4pt;width:408pt;height:46.3pt;mso-wrap-style:square;v-text-anchor:top;mso-position-vertical:top">
                <v:fill o:detectmouseclick="t" type="solid" color2="white"/>
                <v:stroke color="#3465a4" joinstyle="round" endcap="flat"/>
                <v:textbo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pytest-html</w:t>
                      </w:r>
                    </w:p>
                  </w:txbxContent>
                </v:textbox>
                <w10:wrap type="square"/>
              </v:rect>
            </w:pict>
          </mc:Fallback>
        </mc:AlternateContent>
      </w:r>
      <w:r>
        <w:rPr>
          <w:rFonts w:ascii="Arial" w:hAnsi="Arial"/>
        </w:rPr>
        <mc:AlternateContent>
          <mc:Choice Requires="wps">
            <w:drawing>
              <wp:inline distT="0" distB="0" distL="0" distR="0">
                <wp:extent cx="5182870" cy="589280"/>
                <wp:effectExtent l="0" t="0" r="0" b="0"/>
                <wp:docPr id="25" name="Kształt7"/>
                <a:graphic xmlns:a="http://schemas.openxmlformats.org/drawingml/2006/main">
                  <a:graphicData uri="http://schemas.microsoft.com/office/word/2010/wordprocessingShape">
                    <wps:wsp>
                      <wps:cNvSpPr/>
                      <wps:spPr>
                        <a:xfrm>
                          <a:off x="0" y="0"/>
                          <a:ext cx="5182200" cy="588600"/>
                        </a:xfrm>
                        <a:prstGeom prst="rect">
                          <a:avLst/>
                        </a:prstGeom>
                        <a:solidFill>
                          <a:srgbClr val="000000"/>
                        </a:solidFill>
                        <a:ln w="0">
                          <a:noFill/>
                        </a:ln>
                      </wps:spPr>
                      <wps:style>
                        <a:lnRef idx="0"/>
                        <a:fillRef idx="0"/>
                        <a:effectRef idx="0"/>
                        <a:fontRef idx="minor"/>
                      </wps:style>
                      <wps:txb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pytest-html</w:t>
                            </w:r>
                          </w:p>
                        </w:txbxContent>
                      </wps:txbx>
                      <wps:bodyPr lIns="0" rIns="0" tIns="0" bIns="0">
                        <a:noAutofit/>
                      </wps:bodyPr>
                    </wps:wsp>
                  </a:graphicData>
                </a:graphic>
              </wp:inline>
            </w:drawing>
          </mc:Choice>
          <mc:Fallback>
            <w:pict>
              <v:rect id="shape_0" ID="Kształt7" path="m0,0l-2147483645,0l-2147483645,-2147483646l0,-2147483646xe" fillcolor="black" stroked="f" style="position:absolute;margin-left:0pt;margin-top:-46.4pt;width:408pt;height:46.3pt;mso-wrap-style:square;v-text-anchor:top;mso-position-vertical:top">
                <v:fill o:detectmouseclick="t" type="solid" color2="white"/>
                <v:stroke color="#3465a4" joinstyle="round" endcap="flat"/>
                <v:textbox>
                  <w:txbxContent>
                    <w:p>
                      <w:pPr>
                        <w:pStyle w:val="Zawartoramki"/>
                        <w:overflowPunct w:val="true"/>
                        <w:jc w:val="center"/>
                        <w:rPr/>
                      </w:pPr>
                      <w:r>
                        <w:rPr/>
                      </w:r>
                    </w:p>
                    <w:p>
                      <w:pPr>
                        <w:pStyle w:val="Zawartoramki"/>
                        <w:overflowPunct w:val="true"/>
                        <w:jc w:val="center"/>
                        <w:rPr/>
                      </w:pPr>
                      <w:r>
                        <w:rPr>
                          <w:rFonts w:ascii="Arial" w:hAnsi="Arial"/>
                          <w:color w:val="FFFFFF"/>
                          <w:sz w:val="24"/>
                          <w:szCs w:val="24"/>
                          <w:lang w:val="en-GB" w:eastAsia="en-GB"/>
                        </w:rPr>
                        <w:t>$ pip install pytest-html</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4.2</w:t>
        <w:tab/>
        <w:t>Struktura projektu</w:t>
      </w:r>
    </w:p>
    <w:p>
      <w:pPr>
        <w:pStyle w:val="Normal"/>
        <w:spacing w:lineRule="auto" w:line="360"/>
        <w:rPr>
          <w:rFonts w:ascii="Arial" w:hAnsi="Arial" w:cs="Arial"/>
        </w:rPr>
      </w:pPr>
      <w:r>
        <w:rPr/>
      </w:r>
    </w:p>
    <w:p>
      <w:pPr>
        <w:pStyle w:val="Normal"/>
        <w:spacing w:lineRule="auto" w:line="360"/>
        <w:rPr>
          <w:rFonts w:ascii="Arial" w:hAnsi="Arial" w:cs="Arial"/>
        </w:rPr>
      </w:pPr>
      <w:r>
        <w:rPr/>
        <w:tab/>
      </w:r>
      <w:r>
        <w:rPr>
          <w:rFonts w:ascii="Arial" w:hAnsi="Arial"/>
        </w:rPr>
        <w:t>Projekt testów automatycznych dla aplikacji My Store ma strukturę, którą obrazuje poniższy rysunek:</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155315" cy="4404995"/>
                <wp:effectExtent l="0" t="0" r="0" b="0"/>
                <wp:wrapSquare wrapText="largest"/>
                <wp:docPr id="27" name="Ramka5"/>
                <a:graphic xmlns:a="http://schemas.openxmlformats.org/drawingml/2006/main">
                  <a:graphicData uri="http://schemas.microsoft.com/office/word/2010/wordprocessingShape">
                    <wps:wsp>
                      <wps:cNvSpPr/>
                      <wps:spPr>
                        <a:xfrm>
                          <a:off x="0" y="0"/>
                          <a:ext cx="3154680" cy="44042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3154680" cy="4152900"/>
                                  <wp:effectExtent l="0" t="0" r="0" b="0"/>
                                  <wp:docPr id="2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4" descr=""/>
                                          <pic:cNvPicPr>
                                            <a:picLocks noChangeAspect="1" noChangeArrowheads="1"/>
                                          </pic:cNvPicPr>
                                        </pic:nvPicPr>
                                        <pic:blipFill>
                                          <a:blip r:embed="rId33"/>
                                          <a:stretch>
                                            <a:fillRect/>
                                          </a:stretch>
                                        </pic:blipFill>
                                        <pic:spPr bwMode="auto">
                                          <a:xfrm>
                                            <a:off x="0" y="0"/>
                                            <a:ext cx="3154680" cy="4152900"/>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4</w:t>
                            </w:r>
                            <w:r>
                              <w:rPr/>
                              <w:fldChar w:fldCharType="end"/>
                            </w:r>
                            <w:r>
                              <w:rPr/>
                              <w:t>: Struktura projektu</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102.55pt;margin-top:0.05pt;width:248.35pt;height:346.75pt;mso-wrap-style:square;v-text-anchor:top;mso-position-horizontal:center">
                <v:fill o:detectmouseclick="t" type="solid" color2="black"/>
                <v:stroke color="#3465a4" joinstyle="round" endcap="flat"/>
                <v:textbox>
                  <w:txbxContent>
                    <w:p>
                      <w:pPr>
                        <w:pStyle w:val="TableofFigures"/>
                        <w:spacing w:before="120" w:after="120"/>
                        <w:rPr/>
                      </w:pPr>
                      <w:r>
                        <w:rPr/>
                        <w:drawing>
                          <wp:inline distT="0" distB="0" distL="0" distR="0">
                            <wp:extent cx="3154680" cy="4152900"/>
                            <wp:effectExtent l="0" t="0" r="0" b="0"/>
                            <wp:docPr id="30"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4" descr=""/>
                                    <pic:cNvPicPr>
                                      <a:picLocks noChangeAspect="1" noChangeArrowheads="1"/>
                                    </pic:cNvPicPr>
                                  </pic:nvPicPr>
                                  <pic:blipFill>
                                    <a:blip r:embed="rId33"/>
                                    <a:stretch>
                                      <a:fillRect/>
                                    </a:stretch>
                                  </pic:blipFill>
                                  <pic:spPr bwMode="auto">
                                    <a:xfrm>
                                      <a:off x="0" y="0"/>
                                      <a:ext cx="3154680" cy="4152900"/>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4</w:t>
                      </w:r>
                      <w:r>
                        <w:rPr/>
                        <w:fldChar w:fldCharType="end"/>
                      </w:r>
                      <w:r>
                        <w:rPr/>
                        <w:t>: Struktura projektu</w:t>
                      </w:r>
                    </w:p>
                  </w:txbxContent>
                </v:textbox>
                <w10:wrap type="square" side="largest"/>
              </v:rect>
            </w:pict>
          </mc:Fallback>
        </mc:AlternateContent>
      </w:r>
    </w:p>
    <w:p>
      <w:pPr>
        <w:pStyle w:val="ListParagraph"/>
        <w:widowControl/>
        <w:numPr>
          <w:ilvl w:val="0"/>
          <w:numId w:val="0"/>
        </w:numPr>
        <w:suppressAutoHyphens w:val="true"/>
        <w:bidi w:val="0"/>
        <w:spacing w:lineRule="auto" w:line="360" w:before="0" w:after="0"/>
        <w:ind w:left="1080" w:hanging="0"/>
        <w:contextualSpacing/>
        <w:jc w:val="both"/>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Normal"/>
        <w:numPr>
          <w:ilvl w:val="0"/>
          <w:numId w:val="16"/>
        </w:numPr>
        <w:spacing w:lineRule="auto" w:line="360"/>
        <w:jc w:val="both"/>
        <w:rPr>
          <w:rFonts w:ascii="Arial" w:hAnsi="Arial"/>
        </w:rPr>
      </w:pPr>
      <w:r>
        <w:rPr>
          <w:rFonts w:ascii="Arial" w:hAnsi="Arial"/>
        </w:rPr>
        <w:t xml:space="preserve">Folder „data” zawiera pliki z danymi testowymi: </w:t>
      </w:r>
      <w:r>
        <w:rPr>
          <w:rFonts w:ascii="Arial" w:hAnsi="Arial"/>
          <w:i/>
          <w:iCs/>
        </w:rPr>
        <w:t>test_login.json</w:t>
      </w:r>
      <w:r>
        <w:rPr>
          <w:rFonts w:ascii="Arial" w:hAnsi="Arial"/>
        </w:rPr>
        <w:t xml:space="preserve"> i </w:t>
      </w:r>
      <w:r>
        <w:rPr>
          <w:rFonts w:ascii="Arial" w:hAnsi="Arial"/>
          <w:i/>
          <w:iCs/>
        </w:rPr>
        <w:t>test_registration.json</w:t>
      </w:r>
      <w:r>
        <w:rPr>
          <w:rFonts w:ascii="Arial" w:hAnsi="Arial"/>
        </w:rPr>
        <w:t>.</w:t>
      </w:r>
    </w:p>
    <w:p>
      <w:pPr>
        <w:pStyle w:val="Normal"/>
        <w:numPr>
          <w:ilvl w:val="0"/>
          <w:numId w:val="16"/>
        </w:numPr>
        <w:spacing w:lineRule="auto" w:line="360"/>
        <w:jc w:val="both"/>
        <w:rPr>
          <w:rFonts w:ascii="Arial" w:hAnsi="Arial"/>
        </w:rPr>
      </w:pPr>
      <w:r>
        <w:rPr>
          <w:rFonts w:ascii="Arial" w:hAnsi="Arial"/>
        </w:rPr>
        <w:t>Folder „pages” zawiera klasę bazowej strony, klasę bazowych elementów oraz wszystkie klasy dla stron internetowych aplikacji My Store, które dziedziczą po stronie bazowej.</w:t>
      </w:r>
    </w:p>
    <w:p>
      <w:pPr>
        <w:pStyle w:val="Normal"/>
        <w:numPr>
          <w:ilvl w:val="0"/>
          <w:numId w:val="16"/>
        </w:numPr>
        <w:spacing w:lineRule="auto" w:line="360"/>
        <w:jc w:val="both"/>
        <w:rPr>
          <w:rFonts w:ascii="Arial" w:hAnsi="Arial"/>
        </w:rPr>
      </w:pPr>
      <w:r>
        <w:rPr>
          <w:rFonts w:ascii="Arial" w:hAnsi="Arial"/>
        </w:rPr>
        <w:t>Folder „tests” zawiera wszystkie klasy testów. Ich układ odpowiada klasom z folderu „pages”. Zapewnia to lepszą przejrzystość projektu, ponieważ każda klasa stron aplikacji ma odpowiadającą sobie klasę zawierającą testy.</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2">
                <wp:simplePos x="0" y="0"/>
                <wp:positionH relativeFrom="column">
                  <wp:posOffset>986155</wp:posOffset>
                </wp:positionH>
                <wp:positionV relativeFrom="paragraph">
                  <wp:posOffset>17145</wp:posOffset>
                </wp:positionV>
                <wp:extent cx="3056255" cy="6172835"/>
                <wp:effectExtent l="0" t="0" r="0" b="0"/>
                <wp:wrapSquare wrapText="largest"/>
                <wp:docPr id="31" name="Ramka6"/>
                <a:graphic xmlns:a="http://schemas.openxmlformats.org/drawingml/2006/main">
                  <a:graphicData uri="http://schemas.microsoft.com/office/word/2010/wordprocessingShape">
                    <wps:wsp>
                      <wps:cNvSpPr/>
                      <wps:spPr>
                        <a:xfrm>
                          <a:off x="0" y="0"/>
                          <a:ext cx="3055680" cy="6172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3055620" cy="5920740"/>
                                  <wp:effectExtent l="0" t="0" r="0" b="0"/>
                                  <wp:docPr id="3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5" descr=""/>
                                          <pic:cNvPicPr>
                                            <a:picLocks noChangeAspect="1" noChangeArrowheads="1"/>
                                          </pic:cNvPicPr>
                                        </pic:nvPicPr>
                                        <pic:blipFill>
                                          <a:blip r:embed="rId34"/>
                                          <a:stretch>
                                            <a:fillRect/>
                                          </a:stretch>
                                        </pic:blipFill>
                                        <pic:spPr bwMode="auto">
                                          <a:xfrm>
                                            <a:off x="0" y="0"/>
                                            <a:ext cx="3055620" cy="5920740"/>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5</w:t>
                            </w:r>
                            <w:r>
                              <w:rPr/>
                              <w:fldChar w:fldCharType="end"/>
                            </w:r>
                            <w:r>
                              <w:rPr/>
                              <w:t>: Zawartość folderów "pages" i "tests"</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77.65pt;margin-top:1.35pt;width:240.55pt;height:485.95pt;mso-wrap-style:square;v-text-anchor:top">
                <v:fill o:detectmouseclick="t" type="solid" color2="black"/>
                <v:stroke color="#3465a4" joinstyle="round" endcap="flat"/>
                <v:textbox>
                  <w:txbxContent>
                    <w:p>
                      <w:pPr>
                        <w:pStyle w:val="TableofFigures"/>
                        <w:spacing w:before="120" w:after="120"/>
                        <w:rPr/>
                      </w:pPr>
                      <w:r>
                        <w:rPr/>
                        <w:drawing>
                          <wp:inline distT="0" distB="0" distL="0" distR="0">
                            <wp:extent cx="3055620" cy="5920740"/>
                            <wp:effectExtent l="0" t="0" r="0" b="0"/>
                            <wp:docPr id="34"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5" descr=""/>
                                    <pic:cNvPicPr>
                                      <a:picLocks noChangeAspect="1" noChangeArrowheads="1"/>
                                    </pic:cNvPicPr>
                                  </pic:nvPicPr>
                                  <pic:blipFill>
                                    <a:blip r:embed="rId34"/>
                                    <a:stretch>
                                      <a:fillRect/>
                                    </a:stretch>
                                  </pic:blipFill>
                                  <pic:spPr bwMode="auto">
                                    <a:xfrm>
                                      <a:off x="0" y="0"/>
                                      <a:ext cx="3055620" cy="5920740"/>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5</w:t>
                      </w:r>
                      <w:r>
                        <w:rPr/>
                        <w:fldChar w:fldCharType="end"/>
                      </w:r>
                      <w:r>
                        <w:rPr/>
                        <w:t>: Zawartość folderów "pages" i "tests"</w:t>
                      </w:r>
                    </w:p>
                  </w:txbxContent>
                </v:textbox>
                <w10:wrap type="square" side="largest"/>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numPr>
          <w:ilvl w:val="0"/>
          <w:numId w:val="17"/>
        </w:numPr>
        <w:spacing w:lineRule="auto" w:line="360"/>
        <w:jc w:val="both"/>
        <w:rPr>
          <w:rFonts w:ascii="Arial" w:hAnsi="Arial" w:cs="Arial"/>
        </w:rPr>
      </w:pPr>
      <w:r>
        <w:rPr>
          <w:rFonts w:ascii="Arial" w:hAnsi="Arial"/>
        </w:rPr>
        <w:t xml:space="preserve">W folderze „tests” znajdują się również pliki konfiguracyjne dla środowiska uruchomieniowego testów: </w:t>
      </w:r>
      <w:r>
        <w:rPr>
          <w:rFonts w:ascii="Arial" w:hAnsi="Arial"/>
          <w:i/>
          <w:iCs/>
        </w:rPr>
        <w:t>config.py</w:t>
      </w:r>
      <w:r>
        <w:rPr>
          <w:rFonts w:ascii="Arial" w:hAnsi="Arial"/>
        </w:rPr>
        <w:t xml:space="preserve"> i </w:t>
      </w:r>
      <w:r>
        <w:rPr>
          <w:rFonts w:ascii="Arial" w:hAnsi="Arial"/>
          <w:i/>
          <w:iCs/>
        </w:rPr>
        <w:t>conftest.py</w:t>
      </w:r>
      <w:r>
        <w:rPr>
          <w:rFonts w:ascii="Arial" w:hAnsi="Arial"/>
        </w:rPr>
        <w:t>.</w:t>
      </w:r>
    </w:p>
    <w:p>
      <w:pPr>
        <w:pStyle w:val="Normal"/>
        <w:numPr>
          <w:ilvl w:val="0"/>
          <w:numId w:val="17"/>
        </w:numPr>
        <w:spacing w:lineRule="auto" w:line="360"/>
        <w:jc w:val="both"/>
        <w:rPr>
          <w:rFonts w:ascii="Arial" w:hAnsi="Arial" w:cs="Arial"/>
        </w:rPr>
      </w:pPr>
      <w:r>
        <w:rPr>
          <w:rFonts w:ascii="Arial" w:hAnsi="Arial"/>
        </w:rPr>
        <w:t xml:space="preserve">Plik pytest.ini jest jednym z plików konfiguracyjnych frameworka Pytest. Określam w nim sposób rozpoznawania i gromadzenia modułów, klas i funkcji testowych oraz jakie dekoratory testów są używane w projekcie. </w:t>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3">
                <wp:simplePos x="0" y="0"/>
                <wp:positionH relativeFrom="column">
                  <wp:posOffset>205105</wp:posOffset>
                </wp:positionH>
                <wp:positionV relativeFrom="paragraph">
                  <wp:posOffset>-40005</wp:posOffset>
                </wp:positionV>
                <wp:extent cx="5349875" cy="5243195"/>
                <wp:effectExtent l="0" t="0" r="0" b="0"/>
                <wp:wrapSquare wrapText="largest"/>
                <wp:docPr id="35" name="Ramka7"/>
                <a:graphic xmlns:a="http://schemas.openxmlformats.org/drawingml/2006/main">
                  <a:graphicData uri="http://schemas.microsoft.com/office/word/2010/wordprocessingShape">
                    <wps:wsp>
                      <wps:cNvSpPr/>
                      <wps:spPr>
                        <a:xfrm>
                          <a:off x="0" y="0"/>
                          <a:ext cx="5349240" cy="5242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5349240" cy="4991100"/>
                                  <wp:effectExtent l="0" t="0" r="0" b="0"/>
                                  <wp:docPr id="3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6" descr=""/>
                                          <pic:cNvPicPr>
                                            <a:picLocks noChangeAspect="1" noChangeArrowheads="1"/>
                                          </pic:cNvPicPr>
                                        </pic:nvPicPr>
                                        <pic:blipFill>
                                          <a:blip r:embed="rId35"/>
                                          <a:stretch>
                                            <a:fillRect/>
                                          </a:stretch>
                                        </pic:blipFill>
                                        <pic:spPr bwMode="auto">
                                          <a:xfrm>
                                            <a:off x="0" y="0"/>
                                            <a:ext cx="5349240" cy="4991100"/>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6</w:t>
                            </w:r>
                            <w:r>
                              <w:rPr/>
                              <w:fldChar w:fldCharType="end"/>
                            </w:r>
                            <w:r>
                              <w:rPr/>
                              <w:t>: Zawartość pliku pytest.ini</w:t>
                            </w:r>
                          </w:p>
                        </w:txbxContent>
                      </wps:txbx>
                      <wps:bodyPr lIns="0" rIns="0" tIns="0" bIns="0">
                        <a:noAutofit/>
                      </wps:bodyPr>
                    </wps:wsp>
                  </a:graphicData>
                </a:graphic>
              </wp:anchor>
            </w:drawing>
          </mc:Choice>
          <mc:Fallback>
            <w:pict>
              <v:rect id="shape_0" ID="Ramka7" path="m0,0l-2147483645,0l-2147483645,-2147483646l0,-2147483646xe" fillcolor="white" stroked="f" style="position:absolute;margin-left:16.15pt;margin-top:-3.15pt;width:421.15pt;height:412.75pt;mso-wrap-style:square;v-text-anchor:top">
                <v:fill o:detectmouseclick="t" type="solid" color2="black"/>
                <v:stroke color="#3465a4" joinstyle="round" endcap="flat"/>
                <v:textbox>
                  <w:txbxContent>
                    <w:p>
                      <w:pPr>
                        <w:pStyle w:val="TableofFigures"/>
                        <w:spacing w:before="120" w:after="120"/>
                        <w:rPr/>
                      </w:pPr>
                      <w:r>
                        <w:rPr/>
                        <w:drawing>
                          <wp:inline distT="0" distB="0" distL="0" distR="0">
                            <wp:extent cx="5349240" cy="4991100"/>
                            <wp:effectExtent l="0" t="0" r="0" b="0"/>
                            <wp:docPr id="38"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6" descr=""/>
                                    <pic:cNvPicPr>
                                      <a:picLocks noChangeAspect="1" noChangeArrowheads="1"/>
                                    </pic:cNvPicPr>
                                  </pic:nvPicPr>
                                  <pic:blipFill>
                                    <a:blip r:embed="rId35"/>
                                    <a:stretch>
                                      <a:fillRect/>
                                    </a:stretch>
                                  </pic:blipFill>
                                  <pic:spPr bwMode="auto">
                                    <a:xfrm>
                                      <a:off x="0" y="0"/>
                                      <a:ext cx="5349240" cy="4991100"/>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6</w:t>
                      </w:r>
                      <w:r>
                        <w:rPr/>
                        <w:fldChar w:fldCharType="end"/>
                      </w:r>
                      <w:r>
                        <w:rPr/>
                        <w:t>: Zawartość pliku pytest.ini</w:t>
                      </w:r>
                    </w:p>
                  </w:txbxContent>
                </v:textbox>
                <w10:wrap type="square" side="largest"/>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numPr>
          <w:ilvl w:val="0"/>
          <w:numId w:val="0"/>
        </w:numPr>
        <w:spacing w:lineRule="auto" w:line="360"/>
        <w:ind w:left="720" w:hanging="0"/>
        <w:rPr>
          <w:rFonts w:ascii="Arial" w:hAnsi="Arial"/>
        </w:rPr>
      </w:pPr>
      <w:r>
        <w:rPr>
          <w:rFonts w:ascii="Arial" w:hAnsi="Arial"/>
        </w:rPr>
      </w:r>
    </w:p>
    <w:p>
      <w:pPr>
        <w:pStyle w:val="Normal"/>
        <w:numPr>
          <w:ilvl w:val="0"/>
          <w:numId w:val="17"/>
        </w:numPr>
        <w:spacing w:lineRule="auto" w:line="360"/>
        <w:jc w:val="both"/>
        <w:rPr>
          <w:rFonts w:ascii="Arial" w:hAnsi="Arial" w:cs="Arial"/>
        </w:rPr>
      </w:pPr>
      <w:r>
        <w:rPr>
          <w:rFonts w:ascii="Arial" w:hAnsi="Arial"/>
        </w:rPr>
        <w:t xml:space="preserve">Plik </w:t>
      </w:r>
      <w:r>
        <w:rPr>
          <w:rFonts w:ascii="Arial" w:hAnsi="Arial"/>
          <w:i/>
          <w:iCs/>
        </w:rPr>
        <w:t xml:space="preserve">report.html </w:t>
      </w:r>
      <w:r>
        <w:rPr>
          <w:rFonts w:ascii="Arial" w:hAnsi="Arial"/>
        </w:rPr>
        <w:t xml:space="preserve">zawiera raport z przebiegu testów. Plik ten generuje się automatycznie przy każdym uruchomieniu testów i za każdym razem nadpisuje poprzednią wersję. </w:t>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4.3</w:t>
        <w:tab/>
        <w:t>Page Object Model</w:t>
      </w:r>
    </w:p>
    <w:p>
      <w:pPr>
        <w:pStyle w:val="Normal"/>
        <w:spacing w:lineRule="auto" w:line="360"/>
        <w:rPr>
          <w:rFonts w:ascii="Arial" w:hAnsi="Arial"/>
          <w:b/>
          <w:b/>
          <w:bCs/>
        </w:rPr>
      </w:pPr>
      <w:r>
        <w:rPr>
          <w:rFonts w:ascii="Arial" w:hAnsi="Arial"/>
          <w:b/>
          <w:bCs/>
        </w:rPr>
      </w:r>
    </w:p>
    <w:p>
      <w:pPr>
        <w:pStyle w:val="Normal"/>
        <w:spacing w:lineRule="auto" w:line="360"/>
        <w:jc w:val="both"/>
        <w:rPr>
          <w:rFonts w:ascii="Arial" w:hAnsi="Arial"/>
          <w:b w:val="false"/>
          <w:b w:val="false"/>
          <w:bCs w:val="false"/>
        </w:rPr>
      </w:pPr>
      <w:r>
        <w:rPr>
          <w:rFonts w:ascii="Arial" w:hAnsi="Arial"/>
          <w:b w:val="false"/>
          <w:bCs w:val="false"/>
        </w:rPr>
        <w:tab/>
        <w:t xml:space="preserve">Page Object Model (Page Object Pattern) jest wzorcem projektowym testowania aplikacji internetowych, w którym strony są reprezentowane jako klasy z atrybutami lokalizatora i wszelkimi metodami interakcji. Obiekty klasy zawierają elementy i zachowania związane z daną stroną. Zamiast wywoływać surowe metody WebDrivera testy odwołują się do metod obiektu strony. Dzięki takiemu oddzieleniu testów od danych bazowych łatwiej jest pisać poszczególne przypadki testowe, a także wystarczy zmodyfikować kod w jednym miejscu, by zaktualizować wszystkie testy. Samo modelowanie stron wymaga poświęcenia dodatkowego czasu, ale wysiłek ten zwraca się bardzo szybko, gdy tylko przechodzi się do pisania zestawu metod testowych. Ustrukturyzowanie pracy w ten sposób zwiększa czytelność, ponieważ jasno pokazuje które elementy będą testowane w danym zakresie. Z tego względu POM jest najprawdopodobniej najczęściej używanym podejściem do automatyzacji testów webowych UI (z ang. </w:t>
      </w:r>
      <w:r>
        <w:rPr>
          <w:rFonts w:ascii="Arial" w:hAnsi="Arial"/>
          <w:b w:val="false"/>
          <w:bCs w:val="false"/>
          <w:i/>
          <w:iCs/>
        </w:rPr>
        <w:t>User Interface</w:t>
      </w:r>
      <w:r>
        <w:rPr>
          <w:rFonts w:ascii="Arial" w:hAnsi="Arial"/>
          <w:b w:val="false"/>
          <w:bCs w:val="false"/>
        </w:rPr>
        <w:t>). Nie istnieje jeden konkretny sposób implementacji tego wzorca, ale większość z nich jest dość podobna. Aby zminimalizować ilość duplikującego się kodu oraz poprawić jego utrzymywanie rozdziela się implementacj</w:t>
      </w:r>
      <w:r>
        <w:rPr>
          <w:rFonts w:eastAsia="Times New Roman" w:cs="Times New Roman" w:ascii="Arial" w:hAnsi="Arial"/>
          <w:b w:val="false"/>
          <w:bCs w:val="false"/>
          <w:color w:val="auto"/>
          <w:kern w:val="0"/>
          <w:sz w:val="24"/>
          <w:szCs w:val="24"/>
          <w:lang w:val="pl-PL" w:eastAsia="pl-PL" w:bidi="ar-SA"/>
        </w:rPr>
        <w:t>ę</w:t>
      </w:r>
      <w:r>
        <w:rPr>
          <w:rFonts w:ascii="Arial" w:hAnsi="Arial"/>
          <w:b w:val="false"/>
          <w:bCs w:val="false"/>
        </w:rPr>
        <w:t xml:space="preserve"> na przynajmniej trzy sekcje: </w:t>
      </w:r>
    </w:p>
    <w:p>
      <w:pPr>
        <w:pStyle w:val="Normal"/>
        <w:numPr>
          <w:ilvl w:val="0"/>
          <w:numId w:val="18"/>
        </w:numPr>
        <w:spacing w:lineRule="auto" w:line="360"/>
        <w:jc w:val="both"/>
        <w:rPr>
          <w:rFonts w:ascii="Arial" w:hAnsi="Arial"/>
          <w:b w:val="false"/>
          <w:b w:val="false"/>
          <w:bCs w:val="false"/>
        </w:rPr>
      </w:pPr>
      <w:r>
        <w:rPr>
          <w:rFonts w:ascii="Arial" w:hAnsi="Arial"/>
          <w:b w:val="false"/>
          <w:bCs w:val="false"/>
        </w:rPr>
        <w:t xml:space="preserve">Lokalizatory </w:t>
      </w:r>
    </w:p>
    <w:p>
      <w:pPr>
        <w:pStyle w:val="Normal"/>
        <w:numPr>
          <w:ilvl w:val="0"/>
          <w:numId w:val="18"/>
        </w:numPr>
        <w:spacing w:lineRule="auto" w:line="360"/>
        <w:jc w:val="both"/>
        <w:rPr>
          <w:rFonts w:ascii="Arial" w:hAnsi="Arial"/>
          <w:b w:val="false"/>
          <w:b w:val="false"/>
          <w:bCs w:val="false"/>
        </w:rPr>
      </w:pPr>
      <w:r>
        <w:rPr>
          <w:rFonts w:ascii="Arial" w:hAnsi="Arial"/>
          <w:b w:val="false"/>
          <w:bCs w:val="false"/>
        </w:rPr>
        <w:t>Strony bazujące na testowanej aplikacji webowej</w:t>
      </w:r>
    </w:p>
    <w:p>
      <w:pPr>
        <w:pStyle w:val="Normal"/>
        <w:numPr>
          <w:ilvl w:val="0"/>
          <w:numId w:val="18"/>
        </w:numPr>
        <w:spacing w:lineRule="auto" w:line="360"/>
        <w:jc w:val="both"/>
        <w:rPr>
          <w:rFonts w:ascii="Arial" w:hAnsi="Arial"/>
          <w:b w:val="false"/>
          <w:b w:val="false"/>
          <w:bCs w:val="false"/>
        </w:rPr>
      </w:pPr>
      <w:r>
        <w:rPr>
          <w:rFonts w:ascii="Arial" w:hAnsi="Arial"/>
          <w:b w:val="false"/>
          <w:bCs w:val="false"/>
        </w:rPr>
        <w:t>Skrypty testowe odnoszące się do testowanej strony</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val="false"/>
          <w:b w:val="false"/>
          <w:bCs w:val="false"/>
        </w:rPr>
      </w:pPr>
      <w:r>
        <w:rPr>
          <w:rFonts w:ascii="Arial" w:hAnsi="Arial"/>
          <w:b w:val="false"/>
          <w:bCs w:val="false"/>
        </w:rPr>
        <w:t xml:space="preserve">Wykorzystałam to podejście w tym projekcie i utworzyłam klasę strony bazowej zawierającą podstawowe atrybuty i metody, które podlegają dziedziczeniu przez konkretne strony odpowiadające stronom aplikacji My Store.  Do atrybutów klasy  należy </w:t>
      </w:r>
      <w:r>
        <w:rPr>
          <w:rFonts w:ascii="Arial" w:hAnsi="Arial"/>
          <w:b w:val="false"/>
          <w:bCs w:val="false"/>
          <w:i/>
          <w:iCs/>
        </w:rPr>
        <w:t>url</w:t>
      </w:r>
      <w:r>
        <w:rPr>
          <w:rFonts w:ascii="Arial" w:hAnsi="Arial"/>
          <w:b w:val="false"/>
          <w:bCs w:val="false"/>
        </w:rPr>
        <w:t xml:space="preserve"> z początkową wartością ustawioną na </w:t>
      </w:r>
      <w:r>
        <w:rPr>
          <w:rFonts w:ascii="Arial" w:hAnsi="Arial"/>
          <w:b w:val="false"/>
          <w:bCs w:val="false"/>
          <w:i/>
          <w:iCs/>
        </w:rPr>
        <w:t>None. K</w:t>
      </w:r>
      <w:r>
        <w:rPr>
          <w:rFonts w:ascii="Arial" w:hAnsi="Arial"/>
          <w:b w:val="false"/>
          <w:bCs w:val="false"/>
          <w:i w:val="false"/>
          <w:iCs w:val="false"/>
        </w:rPr>
        <w:t xml:space="preserve">ażda nowo powstała instancja posiada atrybut </w:t>
      </w:r>
      <w:r>
        <w:rPr>
          <w:rFonts w:ascii="Arial" w:hAnsi="Arial"/>
          <w:b w:val="false"/>
          <w:bCs w:val="false"/>
          <w:i/>
          <w:iCs/>
        </w:rPr>
        <w:t xml:space="preserve">self.driver </w:t>
      </w:r>
      <w:r>
        <w:rPr>
          <w:rFonts w:ascii="Arial" w:hAnsi="Arial"/>
          <w:b w:val="false"/>
          <w:bCs w:val="false"/>
          <w:i w:val="false"/>
          <w:iCs w:val="false"/>
        </w:rPr>
        <w:t xml:space="preserve">odnoszący się do WebDrivera. Metoda </w:t>
      </w:r>
      <w:r>
        <w:rPr>
          <w:rFonts w:ascii="Arial" w:hAnsi="Arial"/>
          <w:b w:val="false"/>
          <w:bCs w:val="false"/>
          <w:i/>
          <w:iCs/>
        </w:rPr>
        <w:t>def go</w:t>
      </w:r>
      <w:r>
        <w:rPr>
          <w:rFonts w:ascii="Arial" w:hAnsi="Arial"/>
          <w:b w:val="false"/>
          <w:bCs w:val="false"/>
          <w:i w:val="false"/>
          <w:iCs w:val="false"/>
        </w:rPr>
        <w:t xml:space="preserve"> oparta jest na wbudowanej metodzie Selenium </w:t>
      </w:r>
      <w:r>
        <w:rPr>
          <w:rFonts w:ascii="Arial" w:hAnsi="Arial"/>
          <w:b w:val="false"/>
          <w:bCs w:val="false"/>
          <w:i/>
          <w:iCs/>
        </w:rPr>
        <w:t xml:space="preserve">driver.get(url) i </w:t>
      </w:r>
      <w:r>
        <w:rPr>
          <w:rFonts w:ascii="Arial" w:hAnsi="Arial"/>
          <w:b w:val="false"/>
          <w:bCs w:val="false"/>
          <w:i w:val="false"/>
          <w:iCs w:val="false"/>
        </w:rPr>
        <w:t xml:space="preserve">pozwala na otwarcie strony w przeglądarce </w:t>
      </w:r>
    </w:p>
    <w:p>
      <w:pPr>
        <w:pStyle w:val="Normal"/>
        <w:spacing w:lineRule="auto" w:line="360"/>
        <w:jc w:val="both"/>
        <w:rPr>
          <w:rFonts w:ascii="Arial" w:hAnsi="Arial"/>
          <w:b w:val="false"/>
          <w:b w:val="false"/>
          <w:bCs w:val="false"/>
        </w:rPr>
      </w:pPr>
      <w:r>
        <w:rPr>
          <w:rFonts w:ascii="Arial" w:hAnsi="Arial"/>
          <w:b w:val="false"/>
          <w:bCs w:val="false"/>
        </w:rPr>
        <w:tab/>
      </w:r>
    </w:p>
    <w:p>
      <w:pPr>
        <w:pStyle w:val="Normal"/>
        <w:spacing w:lineRule="auto" w:line="360"/>
        <w:jc w:val="both"/>
        <w:rPr>
          <w:rFonts w:ascii="Arial" w:hAnsi="Arial"/>
          <w:b w:val="false"/>
          <w:b w:val="false"/>
          <w:bCs w:val="false"/>
        </w:rPr>
      </w:pPr>
      <w:r>
        <w:rPr/>
        <mc:AlternateContent>
          <mc:Choice Requires="wps">
            <w:drawing>
              <wp:inline distT="0" distB="0" distL="0" distR="0">
                <wp:extent cx="4435475" cy="5258435"/>
                <wp:effectExtent l="0" t="0" r="0" b="0"/>
                <wp:docPr id="39" name="Kształt11"/>
                <a:graphic xmlns:a="http://schemas.openxmlformats.org/drawingml/2006/main">
                  <a:graphicData uri="http://schemas.microsoft.com/office/word/2010/wordprocessingShape">
                    <wps:wsp>
                      <wps:cNvSpPr/>
                      <wps:spPr>
                        <a:xfrm>
                          <a:off x="0" y="0"/>
                          <a:ext cx="4434840" cy="52578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4434840" cy="4930140"/>
                                  <wp:effectExtent l="0" t="0" r="0" b="0"/>
                                  <wp:docPr id="4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7" descr=""/>
                                          <pic:cNvPicPr>
                                            <a:picLocks noChangeAspect="1" noChangeArrowheads="1"/>
                                          </pic:cNvPicPr>
                                        </pic:nvPicPr>
                                        <pic:blipFill>
                                          <a:blip r:embed="rId36"/>
                                          <a:stretch>
                                            <a:fillRect/>
                                          </a:stretch>
                                        </pic:blipFill>
                                        <pic:spPr bwMode="auto">
                                          <a:xfrm>
                                            <a:off x="0" y="0"/>
                                            <a:ext cx="4434840" cy="4930140"/>
                                          </a:xfrm>
                                          <a:prstGeom prst="rect">
                                            <a:avLst/>
                                          </a:prstGeom>
                                        </pic:spPr>
                                      </pic:pic>
                                    </a:graphicData>
                                  </a:graphic>
                                </wp:inline>
                              </w:drawing>
                              <w:t xml:space="preserve">Rysunek </w:t>
                            </w:r>
                            <w:r>
                              <w:rPr/>
                              <w:fldChar w:fldCharType="begin"/>
                            </w:r>
                            <w:r>
                              <w:rPr/>
                              <w:instrText> SEQ Rysunek \* ARABIC </w:instrText>
                            </w:r>
                            <w:r>
                              <w:rPr/>
                              <w:fldChar w:fldCharType="separate"/>
                            </w:r>
                            <w:r>
                              <w:rPr/>
                              <w:t>7</w:t>
                            </w:r>
                            <w:r>
                              <w:rPr/>
                              <w:fldChar w:fldCharType="end"/>
                            </w:r>
                            <w:r>
                              <w:rPr/>
                              <w:t xml:space="preserve">: </w:t>
                            </w:r>
                            <w:r>
                              <w:rPr>
                                <w:rFonts w:eastAsia="Times New Roman" w:cs="Arial"/>
                                <w:i/>
                                <w:iCs/>
                                <w:color w:val="auto"/>
                                <w:kern w:val="0"/>
                                <w:sz w:val="24"/>
                                <w:szCs w:val="24"/>
                                <w:lang w:val="pl-PL" w:eastAsia="pl-PL" w:bidi="ar-SA"/>
                              </w:rPr>
                              <w:t>Kod klasy</w:t>
                            </w:r>
                            <w:r>
                              <w:rPr/>
                              <w:t xml:space="preserve"> strony bazowej</w:t>
                            </w:r>
                          </w:p>
                        </w:txbxContent>
                      </wps:txbx>
                      <wps:bodyPr lIns="0" rIns="0" tIns="0" bIns="0">
                        <a:noAutofit/>
                      </wps:bodyPr>
                    </wps:wsp>
                  </a:graphicData>
                </a:graphic>
              </wp:inline>
            </w:drawing>
          </mc:Choice>
          <mc:Fallback>
            <w:pict>
              <v:rect id="shape_0" ID="Kształt11" path="m0,0l-2147483645,0l-2147483645,-2147483646l0,-2147483646xe" fillcolor="white" stroked="f" style="position:absolute;margin-left:0pt;margin-top:-414.05pt;width:349.15pt;height:413.95pt;mso-wrap-style:square;v-text-anchor:top;mso-position-vertical:top">
                <v:fill o:detectmouseclick="t" type="solid" color2="black"/>
                <v:stroke color="#3465a4" joinstyle="round" endcap="flat"/>
                <v:textbox>
                  <w:txbxContent>
                    <w:p>
                      <w:pPr>
                        <w:pStyle w:val="TableofFigures"/>
                        <w:spacing w:before="120" w:after="120"/>
                        <w:rPr/>
                      </w:pPr>
                      <w:r>
                        <w:rPr/>
                        <w:drawing>
                          <wp:inline distT="0" distB="0" distL="0" distR="0">
                            <wp:extent cx="4434840" cy="4930140"/>
                            <wp:effectExtent l="0" t="0" r="0" b="0"/>
                            <wp:docPr id="42"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az7" descr=""/>
                                    <pic:cNvPicPr>
                                      <a:picLocks noChangeAspect="1" noChangeArrowheads="1"/>
                                    </pic:cNvPicPr>
                                  </pic:nvPicPr>
                                  <pic:blipFill>
                                    <a:blip r:embed="rId36"/>
                                    <a:stretch>
                                      <a:fillRect/>
                                    </a:stretch>
                                  </pic:blipFill>
                                  <pic:spPr bwMode="auto">
                                    <a:xfrm>
                                      <a:off x="0" y="0"/>
                                      <a:ext cx="4434840" cy="4930140"/>
                                    </a:xfrm>
                                    <a:prstGeom prst="rect">
                                      <a:avLst/>
                                    </a:prstGeom>
                                  </pic:spPr>
                                </pic:pic>
                              </a:graphicData>
                            </a:graphic>
                          </wp:inline>
                        </w:drawing>
                        <w:t xml:space="preserve">Rysunek </w:t>
                      </w:r>
                      <w:r>
                        <w:rPr/>
                        <w:fldChar w:fldCharType="begin"/>
                      </w:r>
                      <w:r>
                        <w:rPr/>
                        <w:instrText> SEQ Rysunek \* ARABIC </w:instrText>
                      </w:r>
                      <w:r>
                        <w:rPr/>
                        <w:fldChar w:fldCharType="separate"/>
                      </w:r>
                      <w:r>
                        <w:rPr/>
                        <w:t>7</w:t>
                      </w:r>
                      <w:r>
                        <w:rPr/>
                        <w:fldChar w:fldCharType="end"/>
                      </w:r>
                      <w:r>
                        <w:rPr/>
                        <w:t xml:space="preserve">: </w:t>
                      </w:r>
                      <w:r>
                        <w:rPr>
                          <w:rFonts w:eastAsia="Times New Roman" w:cs="Arial"/>
                          <w:i/>
                          <w:iCs/>
                          <w:color w:val="auto"/>
                          <w:kern w:val="0"/>
                          <w:sz w:val="24"/>
                          <w:szCs w:val="24"/>
                          <w:lang w:val="pl-PL" w:eastAsia="pl-PL" w:bidi="ar-SA"/>
                        </w:rPr>
                        <w:t>Kod klasy</w:t>
                      </w:r>
                      <w:r>
                        <w:rPr/>
                        <w:t xml:space="preserve"> strony bazowej</w:t>
                      </w:r>
                    </w:p>
                  </w:txbxContent>
                </v:textbox>
                <w10:wrap type="square"/>
              </v:rect>
            </w:pict>
          </mc:Fallback>
        </mc:AlternateConten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val="false"/>
          <w:b w:val="false"/>
          <w:bCs w:val="false"/>
        </w:rPr>
      </w:pPr>
      <w:r>
        <w:rPr>
          <w:rFonts w:ascii="Arial" w:hAnsi="Arial"/>
          <w:b w:val="false"/>
          <w:bCs w:val="false"/>
        </w:rPr>
        <w:tab/>
        <w:t xml:space="preserve">Oprócz klasy strony bazowej utworzyłam też klasę bazowego elementu będącą modelem podstawowego elementu webowego. </w:t>
      </w:r>
    </w:p>
    <w:p>
      <w:pPr>
        <w:pStyle w:val="Normal"/>
        <w:spacing w:lineRule="auto" w:line="360"/>
        <w:jc w:val="both"/>
        <w:rPr>
          <w:rFonts w:ascii="Arial" w:hAnsi="Arial"/>
          <w:b w:val="false"/>
          <w:b w:val="false"/>
          <w:bCs w:val="false"/>
        </w:rPr>
      </w:pPr>
      <w:r>
        <w:rPr/>
      </w:r>
    </w:p>
    <w:p>
      <w:pPr>
        <w:pStyle w:val="Normal"/>
        <w:spacing w:lineRule="auto" w:line="360"/>
        <w:jc w:val="both"/>
        <w:rPr>
          <w:rFonts w:ascii="Arial" w:hAnsi="Arial"/>
          <w:b w:val="false"/>
          <w:b w:val="false"/>
          <w:bCs w:val="false"/>
        </w:rPr>
      </w:pPr>
      <w:r>
        <w:rPr>
          <w:rFonts w:ascii="Arial" w:hAnsi="Arial"/>
          <w:b w:val="false"/>
          <w:bCs w:val="false"/>
        </w:rPr>
        <w:tab/>
      </w:r>
      <w:r>
        <mc:AlternateContent>
          <mc:Choice Requires="wps">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759450" cy="5634990"/>
                <wp:effectExtent l="0" t="0" r="0" b="0"/>
                <wp:wrapTopAndBottom/>
                <wp:docPr id="43" name="Ramka12"/>
                <a:graphic xmlns:a="http://schemas.openxmlformats.org/drawingml/2006/main">
                  <a:graphicData uri="http://schemas.microsoft.com/office/word/2010/wordprocessingShape">
                    <wps:wsp>
                      <wps:cNvSpPr txBox="1"/>
                      <wps:spPr>
                        <a:xfrm>
                          <a:off x="0" y="0"/>
                          <a:ext cx="5759450" cy="5634990"/>
                        </a:xfrm>
                        <a:prstGeom prst="rect"/>
                        <a:solidFill>
                          <a:srgbClr val="FFFFFF"/>
                        </a:solidFill>
                      </wps:spPr>
                      <wps:txbx>
                        <w:txbxContent>
                          <w:p>
                            <w:pPr>
                              <w:pStyle w:val="Rysunek"/>
                              <w:spacing w:before="120" w:after="120"/>
                              <w:rPr/>
                            </w:pPr>
                            <w:r>
                              <w:rPr/>
                              <w:drawing>
                                <wp:inline distT="0" distB="0" distL="0" distR="0">
                                  <wp:extent cx="5759450" cy="5307330"/>
                                  <wp:effectExtent l="0" t="0" r="0" b="0"/>
                                  <wp:docPr id="44"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raz8" descr=""/>
                                          <pic:cNvPicPr>
                                            <a:picLocks noChangeAspect="1" noChangeArrowheads="1"/>
                                          </pic:cNvPicPr>
                                        </pic:nvPicPr>
                                        <pic:blipFill>
                                          <a:blip r:embed="rId37"/>
                                          <a:stretch>
                                            <a:fillRect/>
                                          </a:stretch>
                                        </pic:blipFill>
                                        <pic:spPr bwMode="auto">
                                          <a:xfrm>
                                            <a:off x="0" y="0"/>
                                            <a:ext cx="5759450" cy="5307330"/>
                                          </a:xfrm>
                                          <a:prstGeom prst="rect">
                                            <a:avLst/>
                                          </a:prstGeom>
                                        </pic:spPr>
                                      </pic:pic>
                                    </a:graphicData>
                                  </a:graphic>
                                </wp:inline>
                              </w:drawing>
                              <w:t xml:space="preserve">Rysunek </w:t>
                            </w:r>
                            <w:r>
                              <w:rPr/>
                              <w:fldChar w:fldCharType="begin"/>
                            </w:r>
                            <w:r>
                              <w:rPr/>
                              <w:instrText> SEQ Rysunek \* ARABIC </w:instrText>
                            </w:r>
                            <w:r>
                              <w:rPr/>
                              <w:fldChar w:fldCharType="separate"/>
                            </w:r>
                            <w:r>
                              <w:rPr/>
                              <w:t>8</w:t>
                            </w:r>
                            <w:r>
                              <w:rPr/>
                              <w:fldChar w:fldCharType="end"/>
                            </w:r>
                            <w:r>
                              <w:rPr/>
                              <w:t>: Kod bazowego elementu cz.1</w:t>
                            </w:r>
                          </w:p>
                        </w:txbxContent>
                      </wps:txbx>
                      <wps:bodyPr anchor="t" lIns="0" tIns="0" rIns="0" bIns="0">
                        <a:noAutofit/>
                      </wps:bodyPr>
                    </wps:wsp>
                  </a:graphicData>
                </a:graphic>
              </wp:anchor>
            </w:drawing>
          </mc:Choice>
          <mc:Fallback>
            <w:pict>
              <v:rect style="position:absolute;rotation:0;width:453.5pt;height:443.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759450" cy="5307330"/>
                            <wp:effectExtent l="0" t="0" r="0" b="0"/>
                            <wp:docPr id="45"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braz8" descr=""/>
                                    <pic:cNvPicPr>
                                      <a:picLocks noChangeAspect="1" noChangeArrowheads="1"/>
                                    </pic:cNvPicPr>
                                  </pic:nvPicPr>
                                  <pic:blipFill>
                                    <a:blip r:embed="rId37"/>
                                    <a:stretch>
                                      <a:fillRect/>
                                    </a:stretch>
                                  </pic:blipFill>
                                  <pic:spPr bwMode="auto">
                                    <a:xfrm>
                                      <a:off x="0" y="0"/>
                                      <a:ext cx="5759450" cy="5307330"/>
                                    </a:xfrm>
                                    <a:prstGeom prst="rect">
                                      <a:avLst/>
                                    </a:prstGeom>
                                  </pic:spPr>
                                </pic:pic>
                              </a:graphicData>
                            </a:graphic>
                          </wp:inline>
                        </w:drawing>
                        <w:t xml:space="preserve">Rysunek </w:t>
                      </w:r>
                      <w:r>
                        <w:rPr/>
                        <w:fldChar w:fldCharType="begin"/>
                      </w:r>
                      <w:r>
                        <w:rPr/>
                        <w:instrText> SEQ Rysunek \* ARABIC </w:instrText>
                      </w:r>
                      <w:r>
                        <w:rPr/>
                        <w:fldChar w:fldCharType="separate"/>
                      </w:r>
                      <w:r>
                        <w:rPr/>
                        <w:t>8</w:t>
                      </w:r>
                      <w:r>
                        <w:rPr/>
                        <w:fldChar w:fldCharType="end"/>
                      </w:r>
                      <w:r>
                        <w:rPr/>
                        <w:t>: Kod bazowego elementu cz.1</w:t>
                      </w:r>
                    </w:p>
                  </w:txbxContent>
                </v:textbox>
                <w10:wrap type="topAndBottom"/>
              </v:rect>
            </w:pict>
          </mc:Fallback>
        </mc:AlternateContent>
      </w:r>
    </w:p>
    <w:p>
      <w:pPr>
        <w:pStyle w:val="Normal"/>
        <w:spacing w:lineRule="auto" w:line="360"/>
        <w:jc w:val="both"/>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759450" cy="5433695"/>
            <wp:effectExtent l="0" t="0" r="0" b="0"/>
            <wp:wrapSquare wrapText="largest"/>
            <wp:docPr id="46"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braz9" descr=""/>
                    <pic:cNvPicPr>
                      <a:picLocks noChangeAspect="1" noChangeArrowheads="1"/>
                    </pic:cNvPicPr>
                  </pic:nvPicPr>
                  <pic:blipFill>
                    <a:blip r:embed="rId38"/>
                    <a:stretch>
                      <a:fillRect/>
                    </a:stretch>
                  </pic:blipFill>
                  <pic:spPr bwMode="auto">
                    <a:xfrm>
                      <a:off x="0" y="0"/>
                      <a:ext cx="5759450" cy="5433695"/>
                    </a:xfrm>
                    <a:prstGeom prst="rect">
                      <a:avLst/>
                    </a:prstGeom>
                  </pic:spPr>
                </pic:pic>
              </a:graphicData>
            </a:graphic>
          </wp:anchor>
        </w:drawing>
      </w:r>
      <w:r>
        <w:rPr>
          <w:rFonts w:ascii="Arial" w:hAnsi="Arial"/>
          <w:b w:val="false"/>
          <w:bCs w:val="false"/>
        </w:rPr>
        <w:tab/>
      </w:r>
    </w:p>
    <w:p>
      <w:pPr>
        <w:pStyle w:val="Normal"/>
        <w:spacing w:lineRule="auto" w:line="360"/>
        <w:jc w:val="both"/>
        <w:rPr>
          <w:rFonts w:ascii="Arial" w:hAnsi="Arial"/>
          <w:b w:val="false"/>
          <w:b w:val="false"/>
          <w:bCs w:val="false"/>
        </w:rPr>
      </w:pPr>
      <w:r>
        <w:rPr>
          <w:rFonts w:ascii="Arial" w:hAnsi="Arial"/>
          <w:b w:val="false"/>
          <w:bCs w:val="false"/>
        </w:rPr>
      </w:r>
    </w:p>
    <w:p>
      <w:pPr>
        <w:pStyle w:val="Normal"/>
        <w:numPr>
          <w:ilvl w:val="0"/>
          <w:numId w:val="0"/>
        </w:numPr>
        <w:spacing w:lineRule="auto" w:line="360"/>
        <w:ind w:left="720" w:hanging="0"/>
        <w:jc w:val="both"/>
        <w:rPr>
          <w:rFonts w:ascii="Arial" w:hAnsi="Arial"/>
          <w:b w:val="false"/>
          <w:b w:val="false"/>
          <w:bCs w:val="false"/>
        </w:rPr>
      </w:pPr>
      <w:r>
        <w:rPr>
          <w:rFonts w:ascii="Arial" w:hAnsi="Arial"/>
          <w:b w:val="false"/>
          <w:bCs w:val="false"/>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5. Podsumowanie</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6.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15"/>
        </w:numPr>
        <w:spacing w:lineRule="auto" w:line="360"/>
        <w:rPr>
          <w:rFonts w:ascii="Arial" w:hAnsi="Arial"/>
        </w:rPr>
      </w:pPr>
      <w:r>
        <w:rPr>
          <w:rFonts w:ascii="Arial" w:hAnsi="Arial"/>
        </w:rPr>
        <w:t>Analiza rynku E-commerce w Polsce</w:t>
      </w:r>
    </w:p>
    <w:p>
      <w:pPr>
        <w:pStyle w:val="Normal"/>
        <w:numPr>
          <w:ilvl w:val="0"/>
          <w:numId w:val="15"/>
        </w:numPr>
        <w:spacing w:lineRule="auto" w:line="360"/>
        <w:rPr>
          <w:rFonts w:ascii="Arial" w:hAnsi="Arial"/>
        </w:rPr>
      </w:pPr>
      <w:r>
        <w:rPr>
          <w:rFonts w:ascii="Arial" w:hAnsi="Arial"/>
        </w:rPr>
        <w:t>„</w:t>
      </w:r>
      <w:r>
        <w:rPr>
          <w:rFonts w:ascii="Arial" w:hAnsi="Arial"/>
        </w:rPr>
        <w:t>Developer Nation” SlashData - https://slashdata-website-cms.s3.amazonaws.com/sample_reports/_TPqMJKJpsfPe7ph.pdf</w:t>
      </w:r>
    </w:p>
    <w:p>
      <w:pPr>
        <w:pStyle w:val="Normal"/>
        <w:numPr>
          <w:ilvl w:val="0"/>
          <w:numId w:val="15"/>
        </w:numPr>
        <w:spacing w:lineRule="auto" w:line="360"/>
        <w:rPr>
          <w:rFonts w:ascii="Arial" w:hAnsi="Arial"/>
        </w:rPr>
      </w:pPr>
      <w:r>
        <w:rPr>
          <w:rFonts w:ascii="Arial" w:hAnsi="Arial"/>
        </w:rPr>
        <w:t>Dokumentacja Pytest - https://docs.pytest.org/en/latest/contents.html</w:t>
      </w:r>
    </w:p>
    <w:p>
      <w:pPr>
        <w:pStyle w:val="Normal"/>
        <w:numPr>
          <w:ilvl w:val="0"/>
          <w:numId w:val="15"/>
        </w:numPr>
        <w:spacing w:lineRule="auto" w:line="360"/>
        <w:rPr>
          <w:rFonts w:ascii="Arial" w:hAnsi="Arial"/>
        </w:rPr>
      </w:pPr>
      <w:r>
        <w:rPr>
          <w:rFonts w:ascii="Arial" w:hAnsi="Arial"/>
        </w:rPr>
        <w:t>Dokumentacja Selenium – www.selenium.dev/documentation</w:t>
      </w:r>
    </w:p>
    <w:p>
      <w:pPr>
        <w:pStyle w:val="Normal"/>
        <w:numPr>
          <w:ilvl w:val="0"/>
          <w:numId w:val="15"/>
        </w:numPr>
        <w:spacing w:lineRule="auto" w:line="360"/>
        <w:rPr>
          <w:rFonts w:ascii="Arial" w:hAnsi="Arial"/>
        </w:rPr>
      </w:pPr>
      <w:r>
        <w:rPr>
          <w:rFonts w:ascii="Arial" w:hAnsi="Arial"/>
        </w:rPr>
        <w:t>„</w:t>
      </w:r>
      <w:r>
        <w:rPr>
          <w:rFonts w:ascii="Arial" w:hAnsi="Arial"/>
        </w:rPr>
        <w:t>Pytest – pierwsze kroki” – www.blog.qalabs.pl</w:t>
      </w:r>
    </w:p>
    <w:p>
      <w:pPr>
        <w:pStyle w:val="Normal"/>
        <w:numPr>
          <w:ilvl w:val="0"/>
          <w:numId w:val="15"/>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15"/>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rFonts w:ascii="Arial" w:hAnsi="Arial" w:cs="Arial"/>
        </w:rPr>
      </w:pPr>
      <w:r>
        <w:rPr/>
      </w:r>
    </w:p>
    <w:sectPr>
      <w:headerReference w:type="default" r:id="rId39"/>
      <w:footerReference w:type="default" r:id="rId40"/>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8572524"/>
    </w:sdtPr>
    <w:sdtContent>
      <w:p>
        <w:pPr>
          <w:pStyle w:val="Stopka"/>
          <w:jc w:val="right"/>
          <w:rPr/>
        </w:pPr>
        <w:r>
          <w:rPr/>
          <w:fldChar w:fldCharType="begin"/>
        </w:r>
        <w:r>
          <w:rPr/>
          <w:instrText> PAGE </w:instrText>
        </w:r>
        <w:r>
          <w:rPr/>
          <w:fldChar w:fldCharType="separate"/>
        </w:r>
        <w:r>
          <w:rPr/>
          <w:t>8</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7283805"/>
    </w:sdtPr>
    <w:sdtContent>
      <w:p>
        <w:pPr>
          <w:pStyle w:val="Stopka"/>
          <w:jc w:val="right"/>
          <w:rPr/>
        </w:pPr>
        <w:r>
          <w:rPr/>
          <w:fldChar w:fldCharType="begin"/>
        </w:r>
        <w:r>
          <w:rPr/>
          <w:instrText> PAGE </w:instrText>
        </w:r>
        <w:r>
          <w:rPr/>
          <w:fldChar w:fldCharType="separate"/>
        </w:r>
        <w:r>
          <w:rPr/>
          <w:t>10</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0696586"/>
    </w:sdtPr>
    <w:sdtContent>
      <w:p>
        <w:pPr>
          <w:pStyle w:val="Stopka"/>
          <w:jc w:val="right"/>
          <w:rPr/>
        </w:pPr>
        <w:r>
          <w:rPr/>
          <w:fldChar w:fldCharType="begin"/>
        </w:r>
        <w:r>
          <w:rPr/>
          <w:instrText> PAGE </w:instrText>
        </w:r>
        <w:r>
          <w:rPr/>
          <w:fldChar w:fldCharType="separate"/>
        </w:r>
        <w:r>
          <w:rPr/>
          <w:t>30</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7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Figura">
    <w:name w:val="Figura"/>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yperlink" Target="http://automationpractice.com/index.php" TargetMode="External"/><Relationship Id="rId7" Type="http://schemas.openxmlformats.org/officeDocument/2006/relationships/hyperlink" Target="http://automationpractice.com/index.ph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automationpractice.com/index.php?controller=authentication" TargetMode="External"/><Relationship Id="rId11" Type="http://schemas.openxmlformats.org/officeDocument/2006/relationships/hyperlink" Target="http://automationpractice.com/index.php?controller=authentication" TargetMode="Externa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automationpractice.com/index.php?id_category=3&amp;controller=category" TargetMode="External"/><Relationship Id="rId19" Type="http://schemas.openxmlformats.org/officeDocument/2006/relationships/hyperlink" Target="http://automationpractice.com/index.phphttp://automationpractice.com/index.php?id_category=3&amp;controller=category" TargetMode="External"/><Relationship Id="rId20" Type="http://schemas.openxmlformats.org/officeDocument/2006/relationships/hyperlink" Target="http://automationpractice.com/index.php?controller=order" TargetMode="External"/><Relationship Id="rId21" Type="http://schemas.openxmlformats.org/officeDocument/2006/relationships/hyperlink" Target="http://automationpractice.com/index.php?controller=order"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 TargetMode="External"/><Relationship Id="rId24" Type="http://schemas.openxmlformats.org/officeDocument/2006/relationships/hyperlink" Target="http://automationpractice.com/index.php" TargetMode="External"/><Relationship Id="rId25" Type="http://schemas.openxmlformats.org/officeDocument/2006/relationships/hyperlink" Target="http://automationpractice.com/index.php?controller=contact" TargetMode="External"/><Relationship Id="rId26" Type="http://schemas.openxmlformats.org/officeDocument/2006/relationships/hyperlink" Target="http://automationpractice.com/index.php?controller=contact" TargetMode="External"/><Relationship Id="rId27" Type="http://schemas.openxmlformats.org/officeDocument/2006/relationships/hyperlink" Target="http://automationpractice.com/index.php?controller=contact" TargetMode="External"/><Relationship Id="rId28" Type="http://schemas.openxmlformats.org/officeDocument/2006/relationships/hyperlink" Target="http://automationpractice.com/index.php?controller=contact" TargetMode="External"/><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hyperlink" Target="https://www.python.org/downloads/" TargetMode="External"/><Relationship Id="rId33" Type="http://schemas.openxmlformats.org/officeDocument/2006/relationships/image" Target="media/image4.jpeg"/><Relationship Id="rId34" Type="http://schemas.openxmlformats.org/officeDocument/2006/relationships/image" Target="media/image5.jpeg"/><Relationship Id="rId35" Type="http://schemas.openxmlformats.org/officeDocument/2006/relationships/image" Target="media/image6.jpeg"/><Relationship Id="rId36" Type="http://schemas.openxmlformats.org/officeDocument/2006/relationships/image" Target="media/image7.jpeg"/><Relationship Id="rId37" Type="http://schemas.openxmlformats.org/officeDocument/2006/relationships/image" Target="media/image8.jpeg"/><Relationship Id="rId38" Type="http://schemas.openxmlformats.org/officeDocument/2006/relationships/image" Target="media/image9.jpeg"/><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8249</TotalTime>
  <Application>LibreOffice/7.1.4.2$Windows_X86_64 LibreOffice_project/a529a4fab45b75fefc5b6226684193eb000654f6</Application>
  <AppVersion>15.0000</AppVersion>
  <Pages>32</Pages>
  <Words>4157</Words>
  <Characters>28531</Characters>
  <CharactersWithSpaces>32302</CharactersWithSpaces>
  <Paragraphs>458</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2022-01-06T21:24:34Z</dcterms:modified>
  <cp:revision>863</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